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399765">
      <w:pPr>
        <w:spacing w:line="360" w:lineRule="auto"/>
        <w:jc w:val="center"/>
        <w:rPr>
          <w:rFonts w:ascii="Times New Roman" w:hAnsi="Times New Roman" w:eastAsia="宋体" w:cs="Times New Roman"/>
          <w:b/>
          <w:bCs/>
          <w:color w:val="000000"/>
          <w:kern w:val="0"/>
          <w:sz w:val="18"/>
          <w:szCs w:val="18"/>
        </w:rPr>
      </w:pPr>
      <w:r>
        <w:rPr>
          <w:rFonts w:ascii="Times New Roman" w:hAnsi="Times New Roman" w:eastAsia="宋体" w:cs="Times New Roman"/>
          <w:b/>
          <w:bCs/>
          <w:color w:val="000000"/>
          <w:kern w:val="0"/>
          <w:sz w:val="18"/>
          <w:szCs w:val="18"/>
        </w:rPr>
        <w:t>Supplementary material</w:t>
      </w:r>
    </w:p>
    <w:p w14:paraId="11FB162C">
      <w:pPr>
        <w:jc w:val="left"/>
        <w:rPr>
          <w:rFonts w:ascii="Times New Roman" w:hAnsi="Times New Roman" w:eastAsia="宋体" w:cs="Times New Roman"/>
          <w:color w:val="000000"/>
          <w:kern w:val="0"/>
          <w:sz w:val="18"/>
          <w:szCs w:val="18"/>
        </w:rPr>
      </w:pP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val="en-IN" w:eastAsia="en-IN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843915</wp:posOffset>
                </wp:positionH>
                <wp:positionV relativeFrom="paragraph">
                  <wp:posOffset>62865</wp:posOffset>
                </wp:positionV>
                <wp:extent cx="3832225" cy="4465955"/>
                <wp:effectExtent l="4445" t="4445" r="19050" b="10160"/>
                <wp:wrapNone/>
                <wp:docPr id="14" name="组合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32224" cy="4465956"/>
                          <a:chOff x="0" y="0"/>
                          <a:chExt cx="3365758" cy="4130260"/>
                        </a:xfrm>
                      </wpg:grpSpPr>
                      <wps:wsp>
                        <wps:cNvPr id="2" name="文本框 2"/>
                        <wps:cNvSpPr txBox="1"/>
                        <wps:spPr>
                          <a:xfrm>
                            <a:off x="1866086" y="787527"/>
                            <a:ext cx="1486288" cy="48273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2A975EC2">
                              <w:pPr>
                                <w:jc w:val="left"/>
                                <w:rPr>
                                  <w:rFonts w:hint="eastAsia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Excluded participants &lt;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/>
                                </w:rPr>
                                <w:t>20</w:t>
                              </w:r>
                              <w:r>
                                <w:rPr>
                                  <w:rFonts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ye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/>
                                </w:rPr>
                                <w:t>ars old (n=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22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/>
                                </w:rPr>
                                <w:t>,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497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/>
                                </w:rPr>
                                <w:t>)</w:t>
                              </w:r>
                            </w:p>
                            <w:p w14:paraId="28C742C5">
                              <w:pPr>
                                <w:pStyle w:val="6"/>
                                <w:keepNext w:val="0"/>
                                <w:keepLines w:val="0"/>
                                <w:widowControl/>
                                <w:suppressLineNumbers w:val="0"/>
                                <w:pBdr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</w:pBdr>
                                <w:shd w:val="clear" w:fill="FFFFFF"/>
                                <w:wordWrap w:val="0"/>
                                <w:spacing w:before="0" w:beforeAutospacing="0" w:after="0" w:afterAutospacing="0" w:line="14" w:lineRule="atLeast"/>
                                <w:ind w:left="0" w:right="0" w:firstLine="0"/>
                                <w:rPr>
                                  <w:rFonts w:hint="default" w:ascii="Lucida Console" w:hAnsi="Lucida Console" w:eastAsia="Lucida Console" w:cs="Lucida Console"/>
                                  <w:i w:val="0"/>
                                  <w:iCs w:val="0"/>
                                  <w:caps w:val="0"/>
                                  <w:color w:val="000000"/>
                                  <w:spacing w:val="0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>
                                <w:rPr>
                                  <w:rFonts w:hint="eastAsia" w:ascii="Times New Roman" w:hAnsi="Times New Roman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/>
                                </w:rPr>
                                <w:t>)</w:t>
                              </w:r>
                            </w:p>
                            <w:p w14:paraId="38AC1D5F">
                              <w:pPr>
                                <w:rPr>
                                  <w:rFonts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highlight w:val="none"/>
                                </w:rPr>
                              </w:pPr>
                              <w:r>
                                <w:rPr>
                                  <w:rFonts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highlight w:val="none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  </wps:wsp>
                      <wps:wsp>
                        <wps:cNvPr id="3" name="文本框 3"/>
                        <wps:cNvSpPr txBox="1"/>
                        <wps:spPr>
                          <a:xfrm>
                            <a:off x="1872778" y="1627321"/>
                            <a:ext cx="1492980" cy="62896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49330CE7">
                              <w:pPr>
                                <w:jc w:val="left"/>
                                <w:rPr>
                                  <w:rFonts w:hint="eastAsia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E</w:t>
                              </w:r>
                              <w:r>
                                <w:rPr>
                                  <w:rFonts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xcluded participants without 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/>
                                </w:rPr>
                                <w:t xml:space="preserve">CMI and METS-IR </w:t>
                              </w:r>
                              <w:bookmarkStart w:id="1" w:name="OLE_LINK1"/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/>
                                </w:rPr>
                                <w:t>specimens</w:t>
                              </w:r>
                              <w:bookmarkEnd w:id="1"/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/>
                                </w:rPr>
                                <w:t xml:space="preserve"> (n=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17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/>
                                </w:rPr>
                                <w:t>,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059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/>
                                </w:rPr>
                                <w:t>)</w:t>
                              </w:r>
                            </w:p>
                            <w:p w14:paraId="7851E4CE">
                              <w:pPr>
                                <w:pStyle w:val="6"/>
                                <w:keepNext w:val="0"/>
                                <w:keepLines w:val="0"/>
                                <w:widowControl/>
                                <w:suppressLineNumbers w:val="0"/>
                                <w:pBdr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</w:pBdr>
                                <w:shd w:val="clear" w:fill="FFFFFF"/>
                                <w:wordWrap w:val="0"/>
                                <w:spacing w:before="0" w:beforeAutospacing="0" w:after="0" w:afterAutospacing="0" w:line="14" w:lineRule="atLeast"/>
                                <w:ind w:left="0" w:right="0" w:firstLine="0"/>
                                <w:jc w:val="left"/>
                                <w:rPr>
                                  <w:rFonts w:hint="eastAsia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Times New Roman" w:hAnsi="Times New Roman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  </wps:wsp>
                      <wps:wsp>
                        <wps:cNvPr id="4" name="文本框 4"/>
                        <wps:cNvSpPr txBox="1"/>
                        <wps:spPr>
                          <a:xfrm>
                            <a:off x="1879471" y="2479448"/>
                            <a:ext cx="1474576" cy="54028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683AC255">
                              <w:pPr>
                                <w:jc w:val="left"/>
                                <w:rPr>
                                  <w:rFonts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fr-FR"/>
                                </w:rPr>
                              </w:pPr>
                              <w:r>
                                <w:rPr>
                                  <w:rFonts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Excluded participants with missing OSA data (n = 1)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  </wps:wsp>
                      <wps:wsp>
                        <wps:cNvPr id="7" name="文本框 7"/>
                        <wps:cNvSpPr txBox="1"/>
                        <wps:spPr>
                          <a:xfrm>
                            <a:off x="22860" y="3647525"/>
                            <a:ext cx="1543082" cy="48273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1BF385B">
                              <w:pPr>
                                <w:jc w:val="left"/>
                                <w:rPr>
                                  <w:rFonts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highlight w:val="none"/>
                                  <w:lang w:val="en-US" w:eastAsia="zh-CN"/>
                                </w:rPr>
                                <w:t>12,703</w:t>
                              </w:r>
                              <w:r>
                                <w:rPr>
                                  <w:rFonts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highlight w:val="none"/>
                                </w:rPr>
                                <w:t xml:space="preserve"> particip</w:t>
                              </w:r>
                              <w:r>
                                <w:rPr>
                                  <w:rFonts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ants were included in the study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  </wps:wsp>
                      <wps:wsp>
                        <wps:cNvPr id="8" name="文本框 8"/>
                        <wps:cNvSpPr txBox="1"/>
                        <wps:spPr>
                          <a:xfrm>
                            <a:off x="0" y="0"/>
                            <a:ext cx="1765699" cy="45513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51064C01">
                              <w:pPr>
                                <w:jc w:val="left"/>
                                <w:rPr>
                                  <w:rFonts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Total subjects in NHANES</w:t>
                              </w:r>
                            </w:p>
                            <w:p w14:paraId="46494C7E">
                              <w:pPr>
                                <w:jc w:val="left"/>
                                <w:rPr>
                                  <w:rFonts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highlight w:val="none"/>
                                </w:rPr>
                              </w:pPr>
                              <w:r>
                                <w:rPr>
                                  <w:rFonts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20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/>
                                </w:rPr>
                                <w:t>05</w:t>
                              </w:r>
                              <w:r>
                                <w:rPr>
                                  <w:rFonts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highlight w:val="none"/>
                                </w:rPr>
                                <w:t>–20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highlight w:val="none"/>
                                  <w:lang w:val="en-US" w:eastAsia="zh-CN"/>
                                </w:rPr>
                                <w:t>08 and 2015-2018</w:t>
                              </w:r>
                              <w:r>
                                <w:rPr>
                                  <w:rFonts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highlight w:val="none"/>
                                </w:rPr>
                                <w:t>(</w:t>
                              </w:r>
                              <w:r>
                                <w:rPr>
                                  <w:rFonts w:ascii="Times New Roman" w:hAnsi="Times New Roman" w:eastAsia="宋体" w:cs="Times New Roman"/>
                                  <w:i/>
                                  <w:iCs/>
                                  <w:color w:val="000000"/>
                                  <w:kern w:val="0"/>
                                  <w:sz w:val="18"/>
                                  <w:szCs w:val="18"/>
                                  <w:highlight w:val="none"/>
                                </w:rPr>
                                <w:t>n</w:t>
                              </w:r>
                              <w:r>
                                <w:rPr>
                                  <w:rFonts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highlight w:val="none"/>
                                </w:rPr>
                                <w:t>=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highlight w:val="none"/>
                                  <w:lang w:val="en-US" w:eastAsia="zh-CN"/>
                                </w:rPr>
                                <w:t>52,260</w:t>
                              </w:r>
                              <w:r>
                                <w:rPr>
                                  <w:rFonts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highlight w:val="none"/>
                                </w:rPr>
                                <w:t>)</w:t>
                              </w:r>
                            </w:p>
                            <w:p w14:paraId="10828C31">
                              <w:pPr>
                                <w:rPr>
                                  <w:rFonts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  </wps:wsp>
                      <wps:wsp>
                        <wps:cNvPr id="9" name="直接箭头连接符 9"/>
                        <wps:cNvCnPr/>
                        <wps:spPr>
                          <a:xfrm>
                            <a:off x="780789" y="461006"/>
                            <a:ext cx="7250" cy="3153632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" name="直接箭头连接符 10"/>
                        <wps:cNvCnPr>
                          <a:endCxn id="2" idx="1"/>
                        </wps:cNvCnPr>
                        <wps:spPr>
                          <a:xfrm flipV="1">
                            <a:off x="782375" y="1029177"/>
                            <a:ext cx="1083624" cy="5873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直接箭头连接符 11"/>
                        <wps:cNvCnPr>
                          <a:endCxn id="3" idx="1"/>
                        </wps:cNvCnPr>
                        <wps:spPr>
                          <a:xfrm flipV="1">
                            <a:off x="793187" y="1941960"/>
                            <a:ext cx="1079500" cy="1270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直接箭头连接符 12"/>
                        <wps:cNvCnPr>
                          <a:endCxn id="4" idx="1"/>
                        </wps:cNvCnPr>
                        <wps:spPr>
                          <a:xfrm>
                            <a:off x="787400" y="2749845"/>
                            <a:ext cx="1092200" cy="1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66.45pt;margin-top:4.95pt;height:351.65pt;width:301.75pt;z-index:251659264;mso-width-relative:page;mso-height-relative:page;" coordsize="3365758,4130260" o:gfxdata="UEsDBAoAAAAAAIdO4kAAAAAAAAAAAAAAAAAEAAAAZHJzL1BLAwQUAAAACACHTuJAj4ixl9gAAAAJ&#10;AQAADwAAAGRycy9kb3ducmV2LnhtbE2PQU/CQBCF7yb+h82YeJNtqSLUbokh6omQCCbE29AObUN3&#10;tukuLfx7x5OeZl7ey5tvsuXFtmqg3jeODcSTCBRx4cqGKwNfu/eHOSgfkEtsHZOBK3lY5rc3Gaal&#10;G/mThm2olJSwT9FAHUKXau2Lmiz6ieuIxTu63mIQ2Ve67HGUctvqaRTNtMWG5UKNHa1qKk7bszXw&#10;MeL4msRvw/p0XF2/d0+b/TomY+7v4ugFVKBL+AvDL76gQy5MB3fm0qtWdDJdSNTAQob4z8nsEdRB&#10;FnFA55n+/0H+A1BLAwQUAAAACACHTuJAUk7tcxoFAADJGQAADgAAAGRycy9lMm9Eb2MueG1s7VlN&#10;byM1GL4j8R+sudPMeD48EzVdlXRbIVVspfJxduZbzNiD7TbpnhFwQpy4gJCQgNPCaW8c+DXb8jN4&#10;7flI0oTS7Va7l+SQeGzPa/v148fv82b/yaKu0GUqZMnZxHL2bAulLOZJyfKJ9eknxx+EFpKKsoRW&#10;nKUT6yqV1pOD99/bnzfjFPOCV0kqEBhhcjxvJlahVDMejWRcpDWVe7xJGTRmXNRUwaPIR4mgc7Be&#10;VyNs28FozkXSCB6nUkLtUdtodRbFfQzyLCvj9IjHF3XKVGtVpBVVsCRZlI20DsxssyyN1bMsk6lC&#10;1cSClSrzDYNAeaa/Rwf7dJwL2hRl3E2B3mcKt9ZU05LBoIOpI6oouhDlhqm6jAWXPFN7Ma9H7UKM&#10;R2AVjn3LNyeCXzRmLfl4njeD02Gjbnn9wWbjjy/PBCoTQIJnIUZr2PGbv7569f23CCrAO/MmH0On&#10;E9GcN2eiq8jbJ73gRSZq/QtLQQvj16vBr+lCoRgq3dDFGIP9GNo8L/AjP2g9HxewPRvvxcXT/k03&#10;8IkPiDRvOq6NA7Nno37gkZ7fMJ15A5iUS0fJN3PUeUGb1Phfah90jsK9n65/+Ob6pxfXv3yNcOsp&#10;00u7CanFhxwW7vT1Eiq3eMsJg8AOAwuBX0hIfExat/SOc7wwwGG//BAT19cdhtXTcSOkOkl5jXRh&#10;YgkAvMEhvTyVqu3ad9HjS16VyXFZVeZB5LNpJdAlhcNxbD6d9bVuFUPziRW4vm0sr7Vp24OJWUXj&#10;LzYtwGwrBpPWm9P6QZfUYrYwaJLjGU+uwGeCt6dTNvFxCXZPqVRnVMBxhMMKhKWewVdWcZgM70oW&#10;Krh4vq1e94fNh1YLzeF4Tyz55QUVqYWqjxjAInI8T/OBefB8guFBrLbMVlvYRT3l4CQHqLGJTVH3&#10;V1VfzASvPwdeO9SjQhNlMYw9sVRfnKqWdIAX4/Tw0HQCBmioOmXnTdxBxfgIAKyP3VtAsruJZFfv&#10;nx4c8P56SCaYEEAqINkJAKjYYJ+Ol1COcBSCa/RJBlBHwQ7KOyi3McNr3V7bSXm4vJak3F1fD4Fy&#10;5BE46gBU7JHI80J9KFahTIAxgLU1lH3PxqGh7R0r71h57xGgTDZZ2eDrAayMcQjxkgayG3gQXhjK&#10;XQGy77l2CPGMia524cUuvFjquEcAMkQDraBYcrJh0gcAuQVxJ9eGkIIEfhBFHXx933FN9LLj4R0P&#10;PwYPA7A6Pfzjy+vvfrv5849Xv7785++fdfnF7yhaiZSnrJPGvcLp5emgi0lokxAsAhV7gQNpkPWQ&#10;gmBQV4aGXcd3A9cIyv8GslSClnmhppwxUHxcOHeJPsa14jMhzIqWQ7FWRRlkTWDguklAIbEc5EqV&#10;Q1ooVmJT7Mn76UWtCY+oLFpdaeRiu9i6VJA5qsp6YoW2/rTVipbVU5YgddVA8kGJkrK8SnXbduXY&#10;ykXd3Imkt6SWHNihuwAB7TCpjtw0IkzMyJLpgpkEC9yzZdInBczcQWO1/fRLqykClFVl85kWhdpG&#10;l1ohIXaJ3yosG0cOuZ0ssEM36LMsfkj+hwx3GBLvAEMgK+7E0JAxGrAB4doSQ6DY3wxDkeuAWjEq&#10;PfKcqM2mrUSENol8OJiGihxM2jO6I6KtKax3RkRDBvJm683krKYjtxARaOX7gmiNfoinkaFVMfGi&#10;0LstJuwIQ36/g05H3312uM9BdmnKHfescw/cBibDb6687t8I/RfC6rO575b/wBz8C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IsHAABbQ29udGVu&#10;dF9UeXBlc10ueG1sUEsBAhQACgAAAAAAh07iQAAAAAAAAAAAAAAAAAYAAAAAAAAAAAAQAAAAbQYA&#10;AF9yZWxzL1BLAQIUABQAAAAIAIdO4kCKFGY80QAAAJQBAAALAAAAAAAAAAEAIAAAAJEGAABfcmVs&#10;cy8ucmVsc1BLAQIUAAoAAAAAAIdO4kAAAAAAAAAAAAAAAAAEAAAAAAAAAAAAEAAAAAAAAABkcnMv&#10;UEsBAhQAFAAAAAgAh07iQI+IsZfYAAAACQEAAA8AAAAAAAAAAQAgAAAAIgAAAGRycy9kb3ducmV2&#10;LnhtbFBLAQIUABQAAAAIAIdO4kBSTu1zGgUAAMkZAAAOAAAAAAAAAAEAIAAAACcBAABkcnMvZTJv&#10;RG9jLnhtbFBLBQYAAAAABgAGAFkBAACzCAAAAAA=&#10;">
                <o:lock v:ext="edit" aspectratio="f"/>
                <v:shape id="_x0000_s1026" o:spid="_x0000_s1026" o:spt="202" type="#_x0000_t202" style="position:absolute;left:1866086;top:787527;height:482735;width:1486288;" fillcolor="#FFFFFF [3201]" filled="t" stroked="t" coordsize="21600,21600" o:gfxdata="UEsDBAoAAAAAAIdO4kAAAAAAAAAAAAAAAAAEAAAAZHJzL1BLAwQUAAAACACHTuJAlvA2H7YAAADa&#10;AAAADwAAAGRycy9kb3ducmV2LnhtbEWPwQrCMBBE74L/EFbwZlMriFSjoCCIN7UXb0uztsVmU5Jo&#10;9e+NIHgcZuYNs9q8TCue5HxjWcE0SUEQl1Y3XCkoLvvJAoQPyBpby6TgTR426+Fghbm2PZ/oeQ6V&#10;iBD2OSqoQ+hyKX1Zk0Gf2I44ejfrDIYoXSW1wz7CTSuzNJ1Lgw3HhRo72tVU3s8Po+Aw34YrFfqo&#10;Z9nM9oUs3a31So1H03QJItAr/MO/9kEryOB7Jd4Auf4A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JbwNh+2AAAA2gAAAA8A&#10;AAAAAAAAAQAgAAAAIgAAAGRycy9kb3ducmV2LnhtbFBLAQIUABQAAAAIAIdO4kAzLwWeOwAAADkA&#10;AAAQAAAAAAAAAAEAIAAAAAUBAABkcnMvc2hhcGV4bWwueG1sUEsFBgAAAAAGAAYAWwEAAK8DAAAA&#10;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 w14:paraId="2A975EC2">
                        <w:pPr>
                          <w:jc w:val="left"/>
                          <w:rPr>
                            <w:rFonts w:hint="eastAsia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/>
                          </w:rPr>
                        </w:pPr>
                        <w:r>
                          <w:rPr>
                            <w:rFonts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</w:rPr>
                          <w:t>Excluded participants &lt;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/>
                          </w:rPr>
                          <w:t>20</w:t>
                        </w:r>
                        <w:r>
                          <w:rPr>
                            <w:rFonts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ye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/>
                          </w:rPr>
                          <w:t>ars old (n=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</w:rPr>
                          <w:t>22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/>
                          </w:rPr>
                          <w:t>,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</w:rPr>
                          <w:t>497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/>
                          </w:rPr>
                          <w:t>)</w:t>
                        </w:r>
                      </w:p>
                      <w:p w14:paraId="28C742C5">
                        <w:pPr>
                          <w:pStyle w:val="6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hd w:val="clear" w:fill="FFFFFF"/>
                          <w:wordWrap w:val="0"/>
                          <w:spacing w:before="0" w:beforeAutospacing="0" w:after="0" w:afterAutospacing="0" w:line="14" w:lineRule="atLeast"/>
                          <w:ind w:left="0" w:right="0" w:firstLine="0"/>
                          <w:rPr>
                            <w:rFonts w:hint="default" w:ascii="Lucida Console" w:hAnsi="Lucida Console" w:eastAsia="Lucida Console" w:cs="Lucida Console"/>
                            <w:i w:val="0"/>
                            <w:iCs w:val="0"/>
                            <w:caps w:val="0"/>
                            <w:color w:val="000000"/>
                            <w:spacing w:val="0"/>
                            <w:sz w:val="16"/>
                            <w:szCs w:val="16"/>
                            <w:lang w:val="en-US"/>
                          </w:rPr>
                        </w:pPr>
                        <w:r>
                          <w:rPr>
                            <w:rFonts w:hint="eastAsia" w:ascii="Times New Roman" w:hAnsi="Times New Roman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/>
                          </w:rPr>
                          <w:t>)</w:t>
                        </w:r>
                      </w:p>
                      <w:p w14:paraId="38AC1D5F">
                        <w:pPr>
                          <w:rPr>
                            <w:rFonts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highlight w:val="none"/>
                          </w:rPr>
                        </w:pPr>
                        <w:r>
                          <w:rPr>
                            <w:rFonts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highlight w:val="none"/>
                          </w:rPr>
                          <w:t>)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872778;top:1627321;height:628965;width:1492980;" fillcolor="#FFFFFF [3201]" filled="t" stroked="t" coordsize="21600,21600" o:gfxdata="UEsDBAoAAAAAAIdO4kAAAAAAAAAAAAAAAAAEAAAAZHJzL1BLAwQUAAAACACHTuJA+byThLYAAADa&#10;AAAADwAAAGRycy9kb3ducmV2LnhtbEWPwQrCMBBE74L/EFbwZlMtiFSjoCCIN7UXb0uztsVmU5Jo&#10;9e+NIHgcZuYNs9q8TCue5HxjWcE0SUEQl1Y3XCkoLvvJAoQPyBpby6TgTR426+Fghbm2PZ/oeQ6V&#10;iBD2OSqoQ+hyKX1Zk0Gf2I44ejfrDIYoXSW1wz7CTStnaTqXBhuOCzV2tKupvJ8fRsFhvg1XKvRR&#10;Z7PM9oUs3a31So1H03QJItAr/MO/9kEryOB7Jd4Auf4A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Pm8k4S2AAAA2gAAAA8A&#10;AAAAAAAAAQAgAAAAIgAAAGRycy9kb3ducmV2LnhtbFBLAQIUABQAAAAIAIdO4kAzLwWeOwAAADkA&#10;AAAQAAAAAAAAAAEAIAAAAAUBAABkcnMvc2hhcGV4bWwueG1sUEsFBgAAAAAGAAYAWwEAAK8DAAAA&#10;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 w14:paraId="49330CE7">
                        <w:pPr>
                          <w:jc w:val="left"/>
                          <w:rPr>
                            <w:rFonts w:hint="eastAsia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</w:rPr>
                          <w:t>E</w:t>
                        </w:r>
                        <w:r>
                          <w:rPr>
                            <w:rFonts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xcluded participants without 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/>
                          </w:rPr>
                          <w:t xml:space="preserve">CMI and METS-IR </w:t>
                        </w:r>
                        <w:bookmarkStart w:id="1" w:name="OLE_LINK1"/>
                        <w:r>
                          <w:rPr>
                            <w:rFonts w:hint="eastAsia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/>
                          </w:rPr>
                          <w:t>specimens</w:t>
                        </w:r>
                        <w:bookmarkEnd w:id="1"/>
                        <w:r>
                          <w:rPr>
                            <w:rFonts w:hint="eastAsia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/>
                          </w:rPr>
                          <w:t xml:space="preserve"> (n=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</w:rPr>
                          <w:t>17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/>
                          </w:rPr>
                          <w:t>,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</w:rPr>
                          <w:t>059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/>
                          </w:rPr>
                          <w:t>)</w:t>
                        </w:r>
                      </w:p>
                      <w:p w14:paraId="7851E4CE">
                        <w:pPr>
                          <w:pStyle w:val="6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hd w:val="clear" w:fill="FFFFFF"/>
                          <w:wordWrap w:val="0"/>
                          <w:spacing w:before="0" w:beforeAutospacing="0" w:after="0" w:afterAutospacing="0" w:line="14" w:lineRule="atLeast"/>
                          <w:ind w:left="0" w:right="0" w:firstLine="0"/>
                          <w:jc w:val="left"/>
                          <w:rPr>
                            <w:rFonts w:hint="eastAsia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 w:hAnsi="Times New Roman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/>
                          </w:rPr>
                          <w:t>)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879471;top:2479448;height:540287;width:1474576;" fillcolor="#FFFFFF [3201]" filled="t" stroked="t" coordsize="21600,21600" o:gfxdata="UEsDBAoAAAAAAIdO4kAAAAAAAAAAAAAAAAAEAAAAZHJzL1BLAwQUAAAACACHTuJAdlUL8LYAAADa&#10;AAAADwAAAGRycy9kb3ducmV2LnhtbEWPzQrCMBCE74LvEFbwZlN/EKlGQUEQb2ov3pZmbYvNpiTR&#10;6tsbQfA4zMw3zGrzMo14kvO1ZQXjJAVBXFhdc6kgv+xHCxA+IGtsLJOCN3nYrPu9FWbadnyi5zmU&#10;IkLYZ6igCqHNpPRFRQZ9Ylvi6N2sMxiidKXUDrsIN42cpOlcGqw5LlTY0q6i4n5+GAWH+TZcKddH&#10;PZ1MbZfLwt0ar9RwME6XIAK9wj/8ax+0ghl8r8QbINcf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HZVC/C2AAAA2gAAAA8A&#10;AAAAAAAAAQAgAAAAIgAAAGRycy9kb3ducmV2LnhtbFBLAQIUABQAAAAIAIdO4kAzLwWeOwAAADkA&#10;AAAQAAAAAAAAAAEAIAAAAAUBAABkcnMvc2hhcGV4bWwueG1sUEsFBgAAAAAGAAYAWwEAAK8DAAAA&#10;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 w14:paraId="683AC255">
                        <w:pPr>
                          <w:jc w:val="left"/>
                          <w:rPr>
                            <w:rFonts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fr-FR"/>
                          </w:rPr>
                        </w:pPr>
                        <w:r>
                          <w:rPr>
                            <w:rFonts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</w:rPr>
                          <w:t>Excluded participants with missing OSA data (n = 1)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2860;top:3647525;height:482735;width:1543082;" fillcolor="#FFFFFF [3201]" filled="t" stroked="t" coordsize="21600,21600" o:gfxdata="UEsDBAoAAAAAAIdO4kAAAAAAAAAAAAAAAAAEAAAAZHJzL1BLAwQUAAAACACHTuJAhoeVh7YAAADa&#10;AAAADwAAAGRycy9kb3ducmV2LnhtbEWPwQrCMBBE74L/EFbwZlMVVKpRUBDEm9qLt6VZ22KzKUm0&#10;+vdGEDwOM/OGWW1ephFPcr62rGCcpCCIC6trLhXkl/1oAcIHZI2NZVLwJg+bdb+3wkzbjk/0PIdS&#10;RAj7DBVUIbSZlL6oyKBPbEscvZt1BkOUrpTaYRfhppGTNJ1JgzXHhQpb2lVU3M8Po+Aw24Yr5fqo&#10;p5Op7XJZuFvjlRoOxukSRKBX+Id/7YNWMIfvlXgD5PoD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IaHlYe2AAAA2gAAAA8A&#10;AAAAAAAAAQAgAAAAIgAAAGRycy9kb3ducmV2LnhtbFBLAQIUABQAAAAIAIdO4kAzLwWeOwAAADkA&#10;AAAQAAAAAAAAAAEAIAAAAAUBAABkcnMvc2hhcGV4bWwueG1sUEsFBgAAAAAGAAYAWwEAAK8DAAAA&#10;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 w14:paraId="71BF385B">
                        <w:pPr>
                          <w:jc w:val="left"/>
                          <w:rPr>
                            <w:rFonts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highlight w:val="none"/>
                            <w:lang w:val="en-US" w:eastAsia="zh-CN"/>
                          </w:rPr>
                          <w:t>12,703</w:t>
                        </w:r>
                        <w:r>
                          <w:rPr>
                            <w:rFonts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highlight w:val="none"/>
                          </w:rPr>
                          <w:t xml:space="preserve"> particip</w:t>
                        </w:r>
                        <w:r>
                          <w:rPr>
                            <w:rFonts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</w:rPr>
                          <w:t>ants were included in the study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0;top:0;height:455133;width:1765699;" fillcolor="#FFFFFF [3201]" filled="t" stroked="t" coordsize="21600,21600" o:gfxdata="UEsDBAoAAAAAAIdO4kAAAAAAAAAAAAAAAAAEAAAAZHJzL1BLAwQUAAAACACHTuJA9xgB9bMAAADa&#10;AAAADwAAAGRycy9kb3ducmV2LnhtbEVPvQrCMBDeBd8hnOBmUxVEqmlBQRA3tYvb0ZxtsbmUJFp9&#10;ezMIjh/f/7Z4m068yPnWsoJ5koIgrqxuuVZQXg+zNQgfkDV2lknBhzwU+Xi0xUzbgc/0uoRaxBD2&#10;GSpoQugzKX3VkEGf2J44cnfrDIYIXS21wyGGm04u0nQlDbYcGxrsad9Q9bg8jYLjahduVOqTXi6W&#10;dihl5e6dV2o6macbEIHe4S/+uY9aQdwar8QbIPMvUEsDBBQAAAAIAIdO4kAzLwWeOwAAADkAAAAQ&#10;AAAAZHJzL3NoYXBleG1sLnhtbLOxr8jNUShLLSrOzM+zVTLUM1BSSM1Lzk/JzEu3VQoNcdO1UFIo&#10;LknMS0nMyc9LtVWqTC1Wsrfj5QIAUEsDBAoAAAAAAIdO4kAAAAAAAAAAAAAAAAAGAAAAX3JlbHMv&#10;UEsDBBQAAAAIAIdO4kDVXCYozAAAAI8BAAALAAAAX3JlbHMvLnJlbHOlkLFqAzEMhvdA38Fo7/mS&#10;oZQQX7ZC1pBCV2Hr7kzOlrHMNXn7uJRCL2TLoEG/0PcJ7faXMKmZsniOBtZNC4qiZefjYODz9PH6&#10;DkoKRocTRzJwJYF997LaHWnCUpdk9ElUpUQxMJaStlqLHSmgNJwo1knPOWCpbR50QnvGgfSmbd90&#10;/s+AbsFUB2cgH9wG1OmaqvmOHbzNLNyXxnLQ3PfePqJqGTHRV5gqBvNAxYDL8pvW05paoB+b10+a&#10;HX/HI81L8U+Yaf7z6sUbuxtQSwMEFAAAAAgAh07iQFrjEWb3AAAA4gEAABMAAABbQ29udGVudF9U&#10;eXBlc10ueG1slZFNT8QgEIbvJv4HMlfTUj0YY0r3YPWoRtcfMIFpS7YFwmDd/ffS/bgY18QjzLzP&#10;+wTq1XYaxUyRrXcKrssKBDntjXW9go/1U3EHghM6g6N3pGBHDKvm8qJe7wKxyGnHCoaUwr2UrAea&#10;kEsfyOVJ5+OEKR9jLwPqDfYkb6rqVmrvErlUpIUBTd1Sh59jEo/bfH0wiTQyiIfD4tKlAEMYrcaU&#10;TeXszI+W4thQ5uR+hwcb+CprgPy1YZmcLzjmXvLTRGtIvGJMzzhlDWkiS+O/XKS5/BuyWE5c+K6z&#10;mso2cptjbzSfrM7RecBAGf1f/PuSO8Hl/oeab1BLAQIUABQAAAAIAIdO4kBa4xFm9wAAAOIBAAAT&#10;AAAAAAAAAAEAIAAAAIQCAABbQ29udGVudF9UeXBlc10ueG1sUEsBAhQACgAAAAAAh07iQAAAAAAA&#10;AAAAAAAAAAYAAAAAAAAAAAAQAAAAawEAAF9yZWxzL1BLAQIUABQAAAAIAIdO4kDVXCYozAAAAI8B&#10;AAALAAAAAAAAAAEAIAAAAI8BAABfcmVscy8ucmVsc1BLAQIUAAoAAAAAAIdO4kAAAAAAAAAAAAAA&#10;AAAEAAAAAAAAAAAAEAAAAAAAAABkcnMvUEsBAhQAFAAAAAgAh07iQPcYAfWzAAAA2gAAAA8AAAAA&#10;AAAAAQAgAAAAIgAAAGRycy9kb3ducmV2LnhtbFBLAQIUABQAAAAIAIdO4kAzLwWeOwAAADkAAAAQ&#10;AAAAAAAAAAEAIAAAAAIBAABkcnMvc2hhcGV4bWwueG1sUEsFBgAAAAAGAAYAWwEAAKwD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 w14:paraId="51064C01">
                        <w:pPr>
                          <w:jc w:val="left"/>
                          <w:rPr>
                            <w:rFonts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</w:rPr>
                          <w:t>Total subjects in NHANES</w:t>
                        </w:r>
                      </w:p>
                      <w:p w14:paraId="46494C7E">
                        <w:pPr>
                          <w:jc w:val="left"/>
                          <w:rPr>
                            <w:rFonts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highlight w:val="none"/>
                          </w:rPr>
                        </w:pPr>
                        <w:r>
                          <w:rPr>
                            <w:rFonts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</w:rPr>
                          <w:t>20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/>
                          </w:rPr>
                          <w:t>05</w:t>
                        </w:r>
                        <w:r>
                          <w:rPr>
                            <w:rFonts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highlight w:val="none"/>
                          </w:rPr>
                          <w:t>–20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highlight w:val="none"/>
                            <w:lang w:val="en-US" w:eastAsia="zh-CN"/>
                          </w:rPr>
                          <w:t>08 and 2015-2018</w:t>
                        </w:r>
                        <w:r>
                          <w:rPr>
                            <w:rFonts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highlight w:val="none"/>
                          </w:rPr>
                          <w:t>(</w:t>
                        </w:r>
                        <w:r>
                          <w:rPr>
                            <w:rFonts w:ascii="Times New Roman" w:hAnsi="Times New Roman" w:eastAsia="宋体" w:cs="Times New Roman"/>
                            <w:i/>
                            <w:iCs/>
                            <w:color w:val="000000"/>
                            <w:kern w:val="0"/>
                            <w:sz w:val="18"/>
                            <w:szCs w:val="18"/>
                            <w:highlight w:val="none"/>
                          </w:rPr>
                          <w:t>n</w:t>
                        </w:r>
                        <w:r>
                          <w:rPr>
                            <w:rFonts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highlight w:val="none"/>
                          </w:rPr>
                          <w:t>=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highlight w:val="none"/>
                            <w:lang w:val="en-US" w:eastAsia="zh-CN"/>
                          </w:rPr>
                          <w:t>52,260</w:t>
                        </w:r>
                        <w:r>
                          <w:rPr>
                            <w:rFonts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highlight w:val="none"/>
                          </w:rPr>
                          <w:t>)</w:t>
                        </w:r>
                      </w:p>
                      <w:p w14:paraId="10828C31">
                        <w:pPr>
                          <w:rPr>
                            <w:rFonts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shape id="_x0000_s1026" o:spid="_x0000_s1026" o:spt="32" type="#_x0000_t32" style="position:absolute;left:780789;top:461006;height:3153632;width:7250;" filled="f" stroked="t" coordsize="21600,21600" o:gfxdata="UEsDBAoAAAAAAIdO4kAAAAAAAAAAAAAAAAAEAAAAZHJzL1BLAwQUAAAACACHTuJAnpSO77sAAADa&#10;AAAADwAAAGRycy9kb3ducmV2LnhtbEWPQWvCQBSE74L/YXmCN92kgmiajYdCoAcRam3Pj+xrkpp9&#10;G3bXJP57tyD0OMzMN0x+mEwnBnK+tawgXScgiCurW64VXD7L1Q6ED8gaO8uk4E4eDsV8lmOm7cgf&#10;NJxDLSKEfYYKmhD6TEpfNWTQr21PHL0f6wyGKF0ttcMxwk0nX5JkKw22HBca7Omtoep6vhkFx9N+&#10;d7mmw1CW1ffvxnGJG/ml1HKRJq8gAk3hP/xsv2sFe/i7Em+ALB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pSO77sAAADa&#10;AAAADwAAAAAAAAABACAAAAAiAAAAZHJzL2Rvd25yZXYueG1sUEsBAhQAFAAAAAgAh07iQDMvBZ47&#10;AAAAOQAAABAAAAAAAAAAAQAgAAAACgEAAGRycy9zaGFwZXhtbC54bWxQSwUGAAAAAAYABgBbAQAA&#10;tAMAAAAA&#10;">
                  <v:fill on="f" focussize="0,0"/>
                  <v:stroke weight="0.5pt" color="#000000 [3200]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782375;top:1029177;flip:y;height:5873;width:1083624;" filled="f" stroked="t" coordsize="21600,21600" o:gfxdata="UEsDBAoAAAAAAIdO4kAAAAAAAAAAAAAAAAAEAAAAZHJzL1BLAwQUAAAACACHTuJAG71h7r0AAADb&#10;AAAADwAAAGRycy9kb3ducmV2LnhtbEWPQWsCMRCF74L/IYzQi9RED2K3Rg+2UkEorfoDhmS6u3Qz&#10;WTbRXf+9cyj0NsN789436+0QGnWjLtWRLcxnBhSxi77m0sLlvH9egUoZ2WMTmSzcKcF2Mx6tsfCx&#10;52+6nXKpJIRTgRaqnNtC6+QqCphmsSUW7Sd2AbOsXal9h72Eh0YvjFnqgDVLQ4Ut7Spyv6drsDDo&#10;95eDmbqPNz72C++az69dP7X2aTI3r6AyDfnf/Hd98IIv9PKLDKA3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bvWHu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5pt" color="#000000 [3200]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793187;top:1941960;flip:y;height:12700;width:1079500;" filled="f" stroked="t" coordsize="21600,21600" o:gfxdata="UEsDBAoAAAAAAIdO4kAAAAAAAAAAAAAAAAAEAAAAZHJzL1BLAwQUAAAACACHTuJAdPHEdbsAAADb&#10;AAAADwAAAGRycy9kb3ducmV2LnhtbEVPzWoCMRC+C32HMIVeRJP1IHY1erCWCgXRrQ8wJOPu0s1k&#10;2UR3+/aNIHibj+93VpvBNeJGXag9a8imCgSx8bbmUsP553OyABEissXGM2n4owCb9ctohbn1PZ/o&#10;VsRSpBAOOWqoYmxzKYOpyGGY+pY4cRffOYwJdqW0HfYp3DVyptRcOqw5NVTY0rYi81tcnYZB7t73&#10;amy+Pvi7n1nTHI7bfqz122umliAiDfEpfrj3Ns3P4P5LOkCu/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PHEdbsAAADb&#10;AAAADwAAAAAAAAABACAAAAAiAAAAZHJzL2Rvd25yZXYueG1sUEsBAhQAFAAAAAgAh07iQDMvBZ47&#10;AAAAOQAAABAAAAAAAAAAAQAgAAAACgEAAGRycy9zaGFwZXhtbC54bWxQSwUGAAAAAAYABgBbAQAA&#10;tAMAAAAA&#10;">
                  <v:fill on="f" focussize="0,0"/>
                  <v:stroke weight="0.5pt" color="#000000 [3200]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787400;top:2749845;height:1;width:1092200;" filled="f" stroked="t" coordsize="21600,21600" o:gfxdata="UEsDBAoAAAAAAIdO4kAAAAAAAAAAAAAAAAAEAAAAZHJzL1BLAwQUAAAACACHTuJAluVbI7kAAADb&#10;AAAADwAAAGRycy9kb3ducmV2LnhtbEVPTYvCMBC9C/6HMII3TauwaDX1IBQ8iKCrnodmtu22mZQk&#10;Vvffb4SFvc3jfc529zKdGMj5xrKCdJ6AIC6tbrhScP0sZisQPiBr7CyTgh/ysMvHoy1m2j75TMMl&#10;VCKGsM9QQR1Cn0npy5oM+rntiSP3ZZ3BEKGrpHb4jOGmk4sk+ZAGG44NNfa0r6lsLw+j4Hhar65t&#10;OgxFUd6/l44LXMqbUtNJmmxABHqFf/Gf+6Dj/AW8f4kHyPwX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blWyO5AAAA2wAA&#10;AA8AAAAAAAAAAQAgAAAAIgAAAGRycy9kb3ducmV2LnhtbFBLAQIUABQAAAAIAIdO4kAzLwWeOwAA&#10;ADkAAAAQAAAAAAAAAAEAIAAAAAgBAABkcnMvc2hhcGV4bWwueG1sUEsFBgAAAAAGAAYAWwEAALID&#10;AAAAAA==&#10;">
                  <v:fill on="f" focussize="0,0"/>
                  <v:stroke weight="0.5pt" color="#000000 [3200]" miterlimit="8" joinstyle="miter" endarrow="block"/>
                  <v:imagedata o:title=""/>
                  <o:lock v:ext="edit" aspectratio="f"/>
                </v:shape>
              </v:group>
            </w:pict>
          </mc:Fallback>
        </mc:AlternateContent>
      </w:r>
    </w:p>
    <w:p w14:paraId="4AA85C95">
      <w:pPr>
        <w:jc w:val="left"/>
        <w:rPr>
          <w:rFonts w:ascii="Times New Roman" w:hAnsi="Times New Roman" w:eastAsia="宋体" w:cs="Times New Roman"/>
          <w:color w:val="000000"/>
          <w:kern w:val="0"/>
          <w:sz w:val="18"/>
          <w:szCs w:val="18"/>
        </w:rPr>
      </w:pPr>
    </w:p>
    <w:p w14:paraId="5EE4D89F">
      <w:pPr>
        <w:jc w:val="left"/>
        <w:rPr>
          <w:rFonts w:ascii="Times New Roman" w:hAnsi="Times New Roman" w:eastAsia="宋体" w:cs="Times New Roman"/>
          <w:color w:val="000000"/>
          <w:kern w:val="0"/>
          <w:sz w:val="18"/>
          <w:szCs w:val="18"/>
        </w:rPr>
      </w:pPr>
    </w:p>
    <w:p w14:paraId="0FE6A03C">
      <w:pPr>
        <w:rPr>
          <w:rFonts w:ascii="Times New Roman" w:hAnsi="Times New Roman" w:eastAsia="宋体" w:cs="Times New Roman"/>
          <w:color w:val="000000"/>
          <w:kern w:val="0"/>
          <w:sz w:val="18"/>
          <w:szCs w:val="18"/>
        </w:rPr>
      </w:pPr>
    </w:p>
    <w:p w14:paraId="1C6727FD">
      <w:pPr>
        <w:rPr>
          <w:rFonts w:ascii="Times New Roman" w:hAnsi="Times New Roman" w:eastAsia="宋体" w:cs="Times New Roman"/>
          <w:color w:val="000000"/>
          <w:kern w:val="0"/>
          <w:sz w:val="18"/>
          <w:szCs w:val="18"/>
        </w:rPr>
      </w:pPr>
    </w:p>
    <w:p w14:paraId="71565F74">
      <w:pPr>
        <w:rPr>
          <w:rFonts w:ascii="Times New Roman" w:hAnsi="Times New Roman" w:eastAsia="宋体" w:cs="Times New Roman"/>
          <w:color w:val="000000"/>
          <w:kern w:val="0"/>
          <w:sz w:val="18"/>
          <w:szCs w:val="18"/>
        </w:rPr>
      </w:pPr>
    </w:p>
    <w:p w14:paraId="6B1ED1E5">
      <w:pPr>
        <w:rPr>
          <w:rFonts w:ascii="Times New Roman" w:hAnsi="Times New Roman" w:eastAsia="宋体" w:cs="Times New Roman"/>
          <w:color w:val="000000"/>
          <w:kern w:val="0"/>
          <w:sz w:val="18"/>
          <w:szCs w:val="18"/>
        </w:rPr>
      </w:pPr>
    </w:p>
    <w:p w14:paraId="134A4341">
      <w:pPr>
        <w:rPr>
          <w:rFonts w:ascii="Times New Roman" w:hAnsi="Times New Roman" w:eastAsia="宋体" w:cs="Times New Roman"/>
          <w:color w:val="000000"/>
          <w:kern w:val="0"/>
          <w:sz w:val="18"/>
          <w:szCs w:val="18"/>
        </w:rPr>
      </w:pPr>
    </w:p>
    <w:p w14:paraId="6ACAD991">
      <w:pPr>
        <w:rPr>
          <w:rFonts w:ascii="Times New Roman" w:hAnsi="Times New Roman" w:eastAsia="宋体" w:cs="Times New Roman"/>
          <w:color w:val="000000"/>
          <w:kern w:val="0"/>
          <w:sz w:val="18"/>
          <w:szCs w:val="18"/>
        </w:rPr>
      </w:pPr>
    </w:p>
    <w:p w14:paraId="0E14C254">
      <w:pPr>
        <w:rPr>
          <w:rFonts w:ascii="Times New Roman" w:hAnsi="Times New Roman" w:eastAsia="宋体" w:cs="Times New Roman"/>
          <w:color w:val="000000"/>
          <w:kern w:val="0"/>
          <w:sz w:val="18"/>
          <w:szCs w:val="18"/>
        </w:rPr>
      </w:pPr>
    </w:p>
    <w:p w14:paraId="05CAE1B6">
      <w:pPr>
        <w:rPr>
          <w:rFonts w:ascii="Times New Roman" w:hAnsi="Times New Roman" w:eastAsia="宋体" w:cs="Times New Roman"/>
          <w:color w:val="000000"/>
          <w:kern w:val="0"/>
          <w:sz w:val="18"/>
          <w:szCs w:val="18"/>
        </w:rPr>
      </w:pPr>
    </w:p>
    <w:p w14:paraId="219316AA">
      <w:pPr>
        <w:rPr>
          <w:rFonts w:ascii="Times New Roman" w:hAnsi="Times New Roman" w:eastAsia="宋体" w:cs="Times New Roman"/>
          <w:color w:val="000000"/>
          <w:kern w:val="0"/>
          <w:sz w:val="18"/>
          <w:szCs w:val="18"/>
        </w:rPr>
      </w:pPr>
    </w:p>
    <w:p w14:paraId="7AB6A9BE">
      <w:pPr>
        <w:rPr>
          <w:rFonts w:ascii="Times New Roman" w:hAnsi="Times New Roman" w:eastAsia="宋体" w:cs="Times New Roman"/>
          <w:color w:val="000000"/>
          <w:kern w:val="0"/>
          <w:sz w:val="18"/>
          <w:szCs w:val="18"/>
        </w:rPr>
      </w:pPr>
    </w:p>
    <w:p w14:paraId="184AE705">
      <w:pPr>
        <w:rPr>
          <w:rFonts w:ascii="Times New Roman" w:hAnsi="Times New Roman" w:eastAsia="宋体" w:cs="Times New Roman"/>
          <w:color w:val="000000"/>
          <w:kern w:val="0"/>
          <w:sz w:val="18"/>
          <w:szCs w:val="18"/>
        </w:rPr>
      </w:pPr>
    </w:p>
    <w:p w14:paraId="544CF2F4">
      <w:pPr>
        <w:rPr>
          <w:rFonts w:ascii="Times New Roman" w:hAnsi="Times New Roman" w:eastAsia="宋体" w:cs="Times New Roman"/>
          <w:color w:val="000000"/>
          <w:kern w:val="0"/>
          <w:sz w:val="18"/>
          <w:szCs w:val="18"/>
        </w:rPr>
      </w:pPr>
    </w:p>
    <w:p w14:paraId="5A4DA4BB">
      <w:pPr>
        <w:rPr>
          <w:rFonts w:ascii="Times New Roman" w:hAnsi="Times New Roman" w:eastAsia="宋体" w:cs="Times New Roman"/>
          <w:color w:val="000000"/>
          <w:kern w:val="0"/>
          <w:sz w:val="18"/>
          <w:szCs w:val="18"/>
        </w:rPr>
      </w:pPr>
    </w:p>
    <w:p w14:paraId="79B60E96">
      <w:pPr>
        <w:rPr>
          <w:rFonts w:ascii="Times New Roman" w:hAnsi="Times New Roman" w:eastAsia="宋体" w:cs="Times New Roman"/>
          <w:color w:val="000000"/>
          <w:kern w:val="0"/>
          <w:sz w:val="18"/>
          <w:szCs w:val="18"/>
        </w:rPr>
      </w:pPr>
    </w:p>
    <w:p w14:paraId="088FAD2E">
      <w:pPr>
        <w:rPr>
          <w:rFonts w:ascii="Times New Roman" w:hAnsi="Times New Roman" w:eastAsia="宋体" w:cs="Times New Roman"/>
          <w:color w:val="000000"/>
          <w:kern w:val="0"/>
          <w:sz w:val="18"/>
          <w:szCs w:val="18"/>
        </w:rPr>
      </w:pPr>
    </w:p>
    <w:p w14:paraId="30B3C5C9">
      <w:pPr>
        <w:rPr>
          <w:rFonts w:ascii="Times New Roman" w:hAnsi="Times New Roman" w:eastAsia="宋体" w:cs="Times New Roman"/>
          <w:color w:val="000000"/>
          <w:kern w:val="0"/>
          <w:sz w:val="18"/>
          <w:szCs w:val="18"/>
        </w:rPr>
      </w:pPr>
    </w:p>
    <w:p w14:paraId="33E331AE">
      <w:pPr>
        <w:rPr>
          <w:rFonts w:ascii="Times New Roman" w:hAnsi="Times New Roman" w:eastAsia="宋体" w:cs="Times New Roman"/>
          <w:color w:val="000000"/>
          <w:kern w:val="0"/>
          <w:sz w:val="18"/>
          <w:szCs w:val="18"/>
        </w:rPr>
      </w:pPr>
    </w:p>
    <w:p w14:paraId="419DA86C">
      <w:pPr>
        <w:rPr>
          <w:rFonts w:ascii="Times New Roman" w:hAnsi="Times New Roman" w:eastAsia="宋体" w:cs="Times New Roman"/>
          <w:color w:val="000000"/>
          <w:kern w:val="0"/>
          <w:sz w:val="18"/>
          <w:szCs w:val="18"/>
        </w:rPr>
      </w:pPr>
    </w:p>
    <w:p w14:paraId="1C870254">
      <w:pPr>
        <w:rPr>
          <w:rFonts w:ascii="Times New Roman" w:hAnsi="Times New Roman" w:eastAsia="宋体" w:cs="Times New Roman"/>
          <w:color w:val="000000"/>
          <w:kern w:val="0"/>
          <w:sz w:val="18"/>
          <w:szCs w:val="18"/>
        </w:rPr>
      </w:pPr>
    </w:p>
    <w:p w14:paraId="61A432B8">
      <w:pPr>
        <w:rPr>
          <w:rFonts w:ascii="Times New Roman" w:hAnsi="Times New Roman" w:eastAsia="宋体" w:cs="Times New Roman"/>
          <w:color w:val="000000"/>
          <w:kern w:val="0"/>
          <w:sz w:val="18"/>
          <w:szCs w:val="18"/>
        </w:rPr>
      </w:pPr>
    </w:p>
    <w:p w14:paraId="2ADB3E08">
      <w:pPr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14:paraId="6BD25D38">
      <w:pPr>
        <w:spacing w:line="360" w:lineRule="auto"/>
        <w:jc w:val="center"/>
        <w:rPr>
          <w:rFonts w:ascii="Times New Roman" w:hAnsi="Times New Roman" w:eastAsia="宋体" w:cs="Times New Roman"/>
          <w:color w:val="000000"/>
          <w:kern w:val="0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Fig. S1. 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</w:rPr>
        <w:t>Flowchart for inclusion of study participants</w:t>
      </w:r>
    </w:p>
    <w:p w14:paraId="209A37CF">
      <w:pPr>
        <w:spacing w:line="360" w:lineRule="auto"/>
        <w:jc w:val="both"/>
        <w:rPr>
          <w:rFonts w:hint="default" w:ascii="Times New Roman" w:hAnsi="Times New Roman" w:eastAsia="宋体" w:cs="Times New Roman"/>
          <w:color w:val="000000"/>
          <w:kern w:val="0"/>
          <w:sz w:val="18"/>
          <w:szCs w:val="18"/>
          <w:lang w:val="en-US" w:eastAsia="zh-CN"/>
        </w:rPr>
      </w:pP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</w:rPr>
        <w:t>Abbreviation:</w:t>
      </w:r>
      <w: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NHANES, 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</w:rPr>
        <w:t>National Health and Nutrition Examination Survey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val="en-US" w:eastAsia="zh-CN"/>
        </w:rPr>
        <w:t>;CMI,</w:t>
      </w:r>
      <w:r>
        <w:rPr>
          <w:rFonts w:hint="eastAsia" w:ascii="Times New Roman" w:hAnsi="Times New Roman" w:eastAsia="Times New Roman" w:cs="Times New Roman"/>
          <w:i w:val="0"/>
          <w:iCs/>
          <w:lang w:val="en-US" w:eastAsia="zh-CN"/>
        </w:rPr>
        <w:t>cardiovascul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val="en-US" w:eastAsia="zh-CN"/>
        </w:rPr>
        <w:t>ar metabolic index;METS-IR,metabolic Score for Insulin Resistance</w:t>
      </w:r>
    </w:p>
    <w:p w14:paraId="1C12DDDE">
      <w:pPr>
        <w:rPr>
          <w:rFonts w:ascii="Times New Roman" w:hAnsi="Times New Roman" w:eastAsia="宋体" w:cs="Times New Roman"/>
          <w:color w:val="000000"/>
          <w:kern w:val="0"/>
          <w:sz w:val="18"/>
          <w:szCs w:val="18"/>
        </w:rPr>
      </w:pP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</w:rPr>
        <w:br w:type="page"/>
      </w:r>
    </w:p>
    <w:p w14:paraId="37B9B116">
      <w:pPr>
        <w:jc w:val="center"/>
        <w:rPr>
          <w:rFonts w:hint="default" w:ascii="Times New Roman" w:hAnsi="Times New Roman"/>
          <w:b w:val="0"/>
          <w:bCs w:val="0"/>
          <w:sz w:val="18"/>
          <w:szCs w:val="18"/>
          <w:highlight w:val="none"/>
          <w:lang w:val="en-US"/>
        </w:rPr>
      </w:pPr>
      <w:r>
        <w:rPr>
          <w:rFonts w:ascii="Times New Roman" w:hAnsi="Times New Roman"/>
          <w:b w:val="0"/>
          <w:bCs w:val="0"/>
          <w:sz w:val="18"/>
          <w:szCs w:val="18"/>
          <w:highlight w:val="none"/>
        </w:rPr>
        <w:t xml:space="preserve">Table S1. </w:t>
      </w:r>
      <w:r>
        <w:rPr>
          <w:rFonts w:hint="eastAsia" w:ascii="Times New Roman" w:hAnsi="Times New Roman"/>
          <w:b w:val="0"/>
          <w:bCs w:val="0"/>
          <w:sz w:val="18"/>
          <w:szCs w:val="18"/>
          <w:highlight w:val="none"/>
          <w:lang w:val="en-US" w:eastAsia="zh-CN"/>
        </w:rPr>
        <w:t>Confounding variable list</w:t>
      </w:r>
    </w:p>
    <w:tbl>
      <w:tblPr>
        <w:tblStyle w:val="8"/>
        <w:tblW w:w="83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709"/>
        <w:gridCol w:w="992"/>
        <w:gridCol w:w="4909"/>
      </w:tblGrid>
      <w:tr w14:paraId="36987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  <w:jc w:val="center"/>
        </w:trPr>
        <w:tc>
          <w:tcPr>
            <w:tcW w:w="2405" w:type="dxa"/>
            <w:gridSpan w:val="2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6743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Covariate</w:t>
            </w:r>
          </w:p>
        </w:tc>
        <w:tc>
          <w:tcPr>
            <w:tcW w:w="5901" w:type="dxa"/>
            <w:gridSpan w:val="2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 w14:paraId="7243DE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Detailed definition</w:t>
            </w:r>
          </w:p>
        </w:tc>
      </w:tr>
      <w:tr w14:paraId="32B05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8306" w:type="dxa"/>
            <w:gridSpan w:val="4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2CD89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Categorical variable</w:t>
            </w:r>
          </w:p>
        </w:tc>
      </w:tr>
      <w:tr w14:paraId="39A69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96" w:type="dxa"/>
            <w:vMerge w:val="restart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2114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Sex</w:t>
            </w:r>
          </w:p>
        </w:tc>
        <w:tc>
          <w:tcPr>
            <w:tcW w:w="6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067A4E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Male</w:t>
            </w:r>
          </w:p>
        </w:tc>
      </w:tr>
      <w:tr w14:paraId="05256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96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0D8D55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6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11AE77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Female</w:t>
            </w:r>
          </w:p>
        </w:tc>
      </w:tr>
      <w:tr w14:paraId="7C9F8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96" w:type="dxa"/>
            <w:vMerge w:val="restart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ACB2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Race/ethnicity</w:t>
            </w:r>
          </w:p>
        </w:tc>
        <w:tc>
          <w:tcPr>
            <w:tcW w:w="6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374CD7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Non-Hispanic white</w:t>
            </w:r>
          </w:p>
        </w:tc>
      </w:tr>
      <w:tr w14:paraId="35E46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96" w:type="dxa"/>
            <w:vMerge w:val="continue"/>
            <w:tcBorders>
              <w:right w:val="single" w:color="auto" w:sz="4" w:space="0"/>
            </w:tcBorders>
            <w:vAlign w:val="center"/>
          </w:tcPr>
          <w:p w14:paraId="03C465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6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5ED76C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Non-Hispanic black</w:t>
            </w:r>
          </w:p>
        </w:tc>
      </w:tr>
      <w:tr w14:paraId="18F52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96" w:type="dxa"/>
            <w:vMerge w:val="continue"/>
            <w:tcBorders>
              <w:right w:val="single" w:color="auto" w:sz="4" w:space="0"/>
            </w:tcBorders>
            <w:vAlign w:val="center"/>
          </w:tcPr>
          <w:p w14:paraId="417AD9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6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4A108A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Mexican American</w:t>
            </w:r>
          </w:p>
        </w:tc>
      </w:tr>
      <w:tr w14:paraId="5A0DC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96" w:type="dxa"/>
            <w:vMerge w:val="continue"/>
            <w:tcBorders>
              <w:right w:val="single" w:color="auto" w:sz="4" w:space="0"/>
            </w:tcBorders>
            <w:vAlign w:val="center"/>
          </w:tcPr>
          <w:p w14:paraId="161FAC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6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02B84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Other Hispanic</w:t>
            </w:r>
          </w:p>
        </w:tc>
      </w:tr>
      <w:tr w14:paraId="0ED9E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96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5EBC6C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6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2A6836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Other race/multiple races</w:t>
            </w:r>
          </w:p>
        </w:tc>
      </w:tr>
      <w:tr w14:paraId="67B3C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96" w:type="dxa"/>
            <w:vMerge w:val="restart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675E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Education level</w:t>
            </w:r>
          </w:p>
        </w:tc>
        <w:tc>
          <w:tcPr>
            <w:tcW w:w="6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6AD8FB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&lt;High school</w:t>
            </w:r>
          </w:p>
        </w:tc>
      </w:tr>
      <w:tr w14:paraId="33305A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96" w:type="dxa"/>
            <w:vMerge w:val="continue"/>
            <w:tcBorders>
              <w:right w:val="single" w:color="auto" w:sz="4" w:space="0"/>
            </w:tcBorders>
            <w:vAlign w:val="center"/>
          </w:tcPr>
          <w:p w14:paraId="2177D8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6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36FECE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Completed high school</w:t>
            </w:r>
          </w:p>
        </w:tc>
      </w:tr>
      <w:tr w14:paraId="245D6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96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45395A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6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A5EDC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&gt;High school</w:t>
            </w:r>
          </w:p>
        </w:tc>
      </w:tr>
      <w:tr w14:paraId="3E8D5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96" w:type="dxa"/>
            <w:vMerge w:val="restart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622F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Marital status</w:t>
            </w:r>
          </w:p>
        </w:tc>
        <w:tc>
          <w:tcPr>
            <w:tcW w:w="6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196A92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Married/Living with partner</w:t>
            </w:r>
          </w:p>
        </w:tc>
      </w:tr>
      <w:tr w14:paraId="04F41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96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646F19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6610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noWrap/>
            <w:vAlign w:val="center"/>
          </w:tcPr>
          <w:p w14:paraId="52ED74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Widowed/Divorced/Separated/Never married</w:t>
            </w:r>
          </w:p>
        </w:tc>
      </w:tr>
      <w:tr w14:paraId="2B801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96" w:type="dxa"/>
            <w:vMerge w:val="restart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B726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Alcohol consumption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2DD1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Former</w:t>
            </w:r>
          </w:p>
        </w:tc>
        <w:tc>
          <w:tcPr>
            <w:tcW w:w="4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5DFFAD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 xml:space="preserve"> ≥12 drinks in a lifetime and no alcohol consumption the previous year</w:t>
            </w:r>
          </w:p>
        </w:tc>
      </w:tr>
      <w:tr w14:paraId="32EA3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96" w:type="dxa"/>
            <w:vMerge w:val="continue"/>
            <w:tcBorders>
              <w:right w:val="single" w:color="auto" w:sz="4" w:space="0"/>
            </w:tcBorders>
            <w:vAlign w:val="center"/>
          </w:tcPr>
          <w:p w14:paraId="0A7BEE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0069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Heavy</w:t>
            </w:r>
          </w:p>
        </w:tc>
        <w:tc>
          <w:tcPr>
            <w:tcW w:w="4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7AFD14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≥ 3 drinks/day for women and ≥4 drinks/day for men, or binge drinking ≥ 5 days/month</w:t>
            </w:r>
          </w:p>
        </w:tc>
      </w:tr>
      <w:tr w14:paraId="08247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96" w:type="dxa"/>
            <w:vMerge w:val="continue"/>
            <w:tcBorders>
              <w:right w:val="single" w:color="auto" w:sz="4" w:space="0"/>
            </w:tcBorders>
            <w:vAlign w:val="center"/>
          </w:tcPr>
          <w:p w14:paraId="1620D5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CD65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Mild</w:t>
            </w:r>
          </w:p>
        </w:tc>
        <w:tc>
          <w:tcPr>
            <w:tcW w:w="4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18B271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≥ 1 drink/day for women and ≥ 2 drinks/day for men</w:t>
            </w:r>
          </w:p>
        </w:tc>
      </w:tr>
      <w:tr w14:paraId="7E8DF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96" w:type="dxa"/>
            <w:vMerge w:val="continue"/>
            <w:tcBorders>
              <w:right w:val="single" w:color="auto" w:sz="4" w:space="0"/>
            </w:tcBorders>
            <w:vAlign w:val="center"/>
          </w:tcPr>
          <w:p w14:paraId="1C6A8E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0B33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Moderate</w:t>
            </w:r>
          </w:p>
        </w:tc>
        <w:tc>
          <w:tcPr>
            <w:tcW w:w="4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20C034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≥ 2 drinks/day for women and ≥ 3 drinks/day for men, or binge drinking ≥ 2 days/month</w:t>
            </w:r>
          </w:p>
        </w:tc>
      </w:tr>
      <w:tr w14:paraId="62859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96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2F2E08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51C0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Never</w:t>
            </w:r>
          </w:p>
        </w:tc>
        <w:tc>
          <w:tcPr>
            <w:tcW w:w="4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D5038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&lt; 12 drinks in a lifetime</w:t>
            </w:r>
          </w:p>
        </w:tc>
      </w:tr>
      <w:tr w14:paraId="6AA03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96" w:type="dxa"/>
            <w:vMerge w:val="restart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6E2E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Smoking status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53B9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Never smoking</w:t>
            </w:r>
          </w:p>
        </w:tc>
        <w:tc>
          <w:tcPr>
            <w:tcW w:w="4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49A4CB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Smoked &lt;100 cigarettes.</w:t>
            </w:r>
          </w:p>
        </w:tc>
      </w:tr>
      <w:tr w14:paraId="79F18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96" w:type="dxa"/>
            <w:vMerge w:val="continue"/>
            <w:tcBorders>
              <w:right w:val="single" w:color="auto" w:sz="4" w:space="0"/>
            </w:tcBorders>
            <w:vAlign w:val="center"/>
          </w:tcPr>
          <w:p w14:paraId="277FEB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2C4C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Former smoker</w:t>
            </w:r>
          </w:p>
        </w:tc>
        <w:tc>
          <w:tcPr>
            <w:tcW w:w="4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C5A7A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Not currently smoking but smoked ≥100 cigarettes.</w:t>
            </w:r>
          </w:p>
        </w:tc>
      </w:tr>
      <w:tr w14:paraId="79120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96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6AB096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9E2B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Current smoker</w:t>
            </w:r>
          </w:p>
        </w:tc>
        <w:tc>
          <w:tcPr>
            <w:tcW w:w="4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36A6A4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≥100 cigarettes and currently smoking every day or some days.</w:t>
            </w:r>
          </w:p>
        </w:tc>
      </w:tr>
      <w:tr w14:paraId="633DE0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696" w:type="dxa"/>
            <w:vMerge w:val="restart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A7D0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Physical activity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B629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Inactive</w:t>
            </w:r>
          </w:p>
        </w:tc>
        <w:tc>
          <w:tcPr>
            <w:tcW w:w="4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0716E8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Reporting no moderate activity or vigorous activity.</w:t>
            </w:r>
          </w:p>
        </w:tc>
      </w:tr>
      <w:tr w14:paraId="3C7A6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96" w:type="dxa"/>
            <w:vMerge w:val="continue"/>
            <w:tcBorders>
              <w:right w:val="single" w:color="auto" w:sz="4" w:space="0"/>
            </w:tcBorders>
            <w:vAlign w:val="center"/>
          </w:tcPr>
          <w:p w14:paraId="489FA8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B5D3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Moderate</w:t>
            </w:r>
          </w:p>
        </w:tc>
        <w:tc>
          <w:tcPr>
            <w:tcW w:w="4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2FC023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Moderate physical activity (e.g., brisk walking, swimming, bicycling at a regular pace) reported.</w:t>
            </w:r>
          </w:p>
        </w:tc>
      </w:tr>
      <w:tr w14:paraId="729E0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96" w:type="dxa"/>
            <w:vMerge w:val="continue"/>
            <w:tcBorders>
              <w:right w:val="single" w:color="auto" w:sz="4" w:space="0"/>
            </w:tcBorders>
            <w:vAlign w:val="center"/>
          </w:tcPr>
          <w:p w14:paraId="7AED8D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FDF3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Vigorous</w:t>
            </w:r>
          </w:p>
        </w:tc>
        <w:tc>
          <w:tcPr>
            <w:tcW w:w="4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5F7802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High-intensity activities, fitness, and sports such as running or basketball reported.</w:t>
            </w:r>
          </w:p>
        </w:tc>
      </w:tr>
      <w:tr w14:paraId="6CF4E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96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759D64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CA18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Both moderate and vigorous</w:t>
            </w:r>
          </w:p>
        </w:tc>
        <w:tc>
          <w:tcPr>
            <w:tcW w:w="4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2AE11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Both moderate and vigorous activity reported.</w:t>
            </w:r>
          </w:p>
        </w:tc>
      </w:tr>
      <w:tr w14:paraId="77372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502" w:hRule="atLeast"/>
          <w:jc w:val="center"/>
        </w:trPr>
        <w:tc>
          <w:tcPr>
            <w:tcW w:w="1696" w:type="dxa"/>
            <w:vMerge w:val="restart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9C64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Metabolic Syndrome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091D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Yes</w:t>
            </w:r>
          </w:p>
        </w:tc>
        <w:tc>
          <w:tcPr>
            <w:tcW w:w="4909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7A893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Defined according to the updated National Cholesterol Education Program/Adult Treatment Panel III criteria for Americans.</w:t>
            </w:r>
          </w:p>
        </w:tc>
      </w:tr>
      <w:tr w14:paraId="185F8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696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12551E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B5C9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No</w:t>
            </w:r>
          </w:p>
        </w:tc>
        <w:tc>
          <w:tcPr>
            <w:tcW w:w="4909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02364C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</w:tr>
      <w:tr w14:paraId="070E6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  <w:jc w:val="center"/>
        </w:trPr>
        <w:tc>
          <w:tcPr>
            <w:tcW w:w="1696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AF99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Hypertension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9CF2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Yes</w:t>
            </w:r>
          </w:p>
        </w:tc>
        <w:tc>
          <w:tcPr>
            <w:tcW w:w="49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9628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Determined by</w:t>
            </w: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 xml:space="preserve"> the </w:t>
            </w: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history of physician-diagnosed hypertension, a measured average systolic blood pressure of at least 140 mmHg, a</w:t>
            </w: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measured average diastolic blood pressure of at least 90 mmHg, or a</w:t>
            </w: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history of antihypertensive medication use were all considered indicators of hypertension</w:t>
            </w:r>
          </w:p>
        </w:tc>
      </w:tr>
      <w:tr w14:paraId="784FA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  <w:jc w:val="center"/>
        </w:trPr>
        <w:tc>
          <w:tcPr>
            <w:tcW w:w="169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E9BE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5F9B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No</w:t>
            </w:r>
          </w:p>
        </w:tc>
        <w:tc>
          <w:tcPr>
            <w:tcW w:w="49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DB93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</w:tr>
      <w:tr w14:paraId="06C29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8306" w:type="dxa"/>
            <w:gridSpan w:val="4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2A3A2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Continuous variable</w:t>
            </w:r>
          </w:p>
        </w:tc>
      </w:tr>
      <w:tr w14:paraId="08580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90FA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Age (years)</w:t>
            </w:r>
          </w:p>
        </w:tc>
        <w:tc>
          <w:tcPr>
            <w:tcW w:w="6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07F039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-</w:t>
            </w:r>
          </w:p>
        </w:tc>
      </w:tr>
      <w:tr w14:paraId="249A1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98A3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BMI</w:t>
            </w:r>
          </w:p>
        </w:tc>
        <w:tc>
          <w:tcPr>
            <w:tcW w:w="6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3DC352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Body mass index</w:t>
            </w:r>
          </w:p>
        </w:tc>
      </w:tr>
      <w:tr w14:paraId="5711F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430C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PIR</w:t>
            </w:r>
          </w:p>
        </w:tc>
        <w:tc>
          <w:tcPr>
            <w:tcW w:w="6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4D1004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bookmarkStart w:id="0" w:name="OLE_LINK15"/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Ratio of family income to poverty</w:t>
            </w:r>
            <w:bookmarkEnd w:id="0"/>
          </w:p>
        </w:tc>
      </w:tr>
    </w:tbl>
    <w:p w14:paraId="3C29435E">
      <w:pPr>
        <w:widowControl/>
        <w:jc w:val="left"/>
        <w:rPr>
          <w:rFonts w:ascii="Times New Roman" w:hAnsi="Times New Roman" w:cs="Times New Roman"/>
          <w:sz w:val="18"/>
          <w:szCs w:val="18"/>
          <w:highlight w:val="none"/>
        </w:rPr>
      </w:pPr>
    </w:p>
    <w:p w14:paraId="27C39EA2">
      <w:pPr>
        <w:widowControl/>
        <w:jc w:val="left"/>
        <w:rPr>
          <w:rFonts w:ascii="Times New Roman" w:hAnsi="Times New Roman" w:cs="Times New Roman"/>
          <w:sz w:val="18"/>
          <w:szCs w:val="18"/>
          <w:highlight w:val="none"/>
        </w:rPr>
      </w:pPr>
    </w:p>
    <w:p w14:paraId="08880944">
      <w:pPr>
        <w:widowControl/>
        <w:jc w:val="left"/>
        <w:rPr>
          <w:rFonts w:ascii="Times New Roman" w:hAnsi="Times New Roman" w:cs="Times New Roman"/>
          <w:sz w:val="18"/>
          <w:szCs w:val="18"/>
          <w:highlight w:val="none"/>
        </w:rPr>
      </w:pPr>
    </w:p>
    <w:p w14:paraId="7F9EA1EF">
      <w:pPr>
        <w:jc w:val="center"/>
        <w:rPr>
          <w:rFonts w:ascii="Times New Roman" w:hAnsi="Times New Roman" w:eastAsia="宋体" w:cs="Times New Roman"/>
          <w:color w:val="000000"/>
          <w:kern w:val="0"/>
          <w:sz w:val="18"/>
          <w:szCs w:val="18"/>
          <w:highlight w:val="none"/>
        </w:rPr>
      </w:pPr>
      <w:r>
        <w:rPr>
          <w:rFonts w:ascii="Times New Roman" w:hAnsi="Times New Roman" w:cs="Times New Roman"/>
          <w:sz w:val="18"/>
          <w:szCs w:val="18"/>
          <w:highlight w:val="none"/>
        </w:rPr>
        <w:t>Table S</w:t>
      </w:r>
      <w:r>
        <w:rPr>
          <w:rFonts w:hint="eastAsia" w:ascii="Times New Roman" w:hAnsi="Times New Roman" w:cs="Times New Roman"/>
          <w:sz w:val="18"/>
          <w:szCs w:val="18"/>
          <w:highlight w:val="none"/>
          <w:lang w:val="en-US" w:eastAsia="zh-CN"/>
        </w:rPr>
        <w:t>2</w:t>
      </w:r>
      <w:r>
        <w:rPr>
          <w:rFonts w:ascii="Times New Roman" w:hAnsi="Times New Roman" w:cs="Times New Roman"/>
          <w:sz w:val="18"/>
          <w:szCs w:val="18"/>
          <w:highlight w:val="none"/>
        </w:rPr>
        <w:t xml:space="preserve">. 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highlight w:val="none"/>
        </w:rPr>
        <w:t>Missing covariates of study participants</w:t>
      </w:r>
    </w:p>
    <w:tbl>
      <w:tblPr>
        <w:tblStyle w:val="12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1"/>
        <w:gridCol w:w="2526"/>
      </w:tblGrid>
      <w:tr w14:paraId="4350BC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</w:tcPr>
          <w:p w14:paraId="281FBB06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Variable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</w:tcPr>
          <w:p w14:paraId="01F32F54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Number of patients (% missing)</w:t>
            </w:r>
          </w:p>
        </w:tc>
      </w:tr>
      <w:tr w14:paraId="574EBC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</w:tcPr>
          <w:p w14:paraId="0559EC81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 xml:space="preserve">Age </w:t>
            </w:r>
          </w:p>
        </w:tc>
        <w:tc>
          <w:tcPr>
            <w:tcW w:w="0" w:type="auto"/>
          </w:tcPr>
          <w:p w14:paraId="3A71AB0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0 (0%)</w:t>
            </w:r>
          </w:p>
        </w:tc>
      </w:tr>
      <w:tr w14:paraId="2A4844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</w:tcPr>
          <w:p w14:paraId="7B4A7651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Sex</w:t>
            </w:r>
          </w:p>
        </w:tc>
        <w:tc>
          <w:tcPr>
            <w:tcW w:w="0" w:type="auto"/>
          </w:tcPr>
          <w:p w14:paraId="77A939E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0 (0%)</w:t>
            </w:r>
          </w:p>
        </w:tc>
      </w:tr>
      <w:tr w14:paraId="12A212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</w:tcPr>
          <w:p w14:paraId="44625D09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Race/ethnicity</w:t>
            </w:r>
          </w:p>
        </w:tc>
        <w:tc>
          <w:tcPr>
            <w:tcW w:w="0" w:type="auto"/>
          </w:tcPr>
          <w:p w14:paraId="20F59D82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0 (0%)</w:t>
            </w:r>
          </w:p>
        </w:tc>
      </w:tr>
      <w:tr w14:paraId="664082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</w:tcPr>
          <w:p w14:paraId="57F458DD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Education level</w:t>
            </w:r>
          </w:p>
        </w:tc>
        <w:tc>
          <w:tcPr>
            <w:tcW w:w="0" w:type="auto"/>
          </w:tcPr>
          <w:p w14:paraId="0038B29F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(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06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%)</w:t>
            </w:r>
          </w:p>
        </w:tc>
      </w:tr>
      <w:tr w14:paraId="6C49BF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</w:tcPr>
          <w:p w14:paraId="7453055A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Marital status</w:t>
            </w:r>
          </w:p>
        </w:tc>
        <w:tc>
          <w:tcPr>
            <w:tcW w:w="0" w:type="auto"/>
          </w:tcPr>
          <w:p w14:paraId="34457B5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0.05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%)</w:t>
            </w:r>
          </w:p>
        </w:tc>
      </w:tr>
      <w:tr w14:paraId="7B328F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</w:tcPr>
          <w:p w14:paraId="58C6FEBE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Alcohol status</w:t>
            </w:r>
          </w:p>
        </w:tc>
        <w:tc>
          <w:tcPr>
            <w:tcW w:w="0" w:type="auto"/>
          </w:tcPr>
          <w:p w14:paraId="53A5BCC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1856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14.61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%)</w:t>
            </w:r>
          </w:p>
        </w:tc>
      </w:tr>
      <w:tr w14:paraId="58784A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</w:tcPr>
          <w:p w14:paraId="37468CCA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Smoking status</w:t>
            </w:r>
          </w:p>
        </w:tc>
        <w:tc>
          <w:tcPr>
            <w:tcW w:w="0" w:type="auto"/>
          </w:tcPr>
          <w:p w14:paraId="5601552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0.09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%)</w:t>
            </w:r>
          </w:p>
        </w:tc>
      </w:tr>
      <w:tr w14:paraId="4D60D3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</w:tcPr>
          <w:p w14:paraId="78DE1D3A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Physical activity</w:t>
            </w:r>
          </w:p>
        </w:tc>
        <w:tc>
          <w:tcPr>
            <w:tcW w:w="0" w:type="auto"/>
          </w:tcPr>
          <w:p w14:paraId="50FC167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2064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16.25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%)</w:t>
            </w:r>
          </w:p>
        </w:tc>
      </w:tr>
      <w:tr w14:paraId="0C6B3F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</w:tcPr>
          <w:p w14:paraId="6AD918CB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BMI</w:t>
            </w:r>
          </w:p>
        </w:tc>
        <w:tc>
          <w:tcPr>
            <w:tcW w:w="0" w:type="auto"/>
          </w:tcPr>
          <w:p w14:paraId="74D861B3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(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%)</w:t>
            </w:r>
          </w:p>
        </w:tc>
      </w:tr>
      <w:tr w14:paraId="7F9805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</w:tcPr>
          <w:p w14:paraId="4948F4F5"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PIR</w:t>
            </w:r>
          </w:p>
        </w:tc>
        <w:tc>
          <w:tcPr>
            <w:tcW w:w="0" w:type="auto"/>
          </w:tcPr>
          <w:p w14:paraId="1EDF894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1288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10.14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%)</w:t>
            </w:r>
          </w:p>
        </w:tc>
      </w:tr>
      <w:tr w14:paraId="79F6B7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</w:tcPr>
          <w:p w14:paraId="185B3A36"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highlight w:val="none"/>
                <w:lang w:val="en-US" w:eastAsia="zh-CN"/>
              </w:rPr>
              <w:t>Cardiovascular disease</w:t>
            </w:r>
          </w:p>
        </w:tc>
        <w:tc>
          <w:tcPr>
            <w:tcW w:w="0" w:type="auto"/>
          </w:tcPr>
          <w:p w14:paraId="7CACAC8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(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%)</w:t>
            </w:r>
          </w:p>
        </w:tc>
      </w:tr>
      <w:tr w14:paraId="64C574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bottom w:val="single" w:color="auto" w:sz="4" w:space="0"/>
            </w:tcBorders>
          </w:tcPr>
          <w:p w14:paraId="0F0AC284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Metabolic Syndrome</w:t>
            </w:r>
          </w:p>
        </w:tc>
        <w:tc>
          <w:tcPr>
            <w:tcW w:w="0" w:type="auto"/>
            <w:tcBorders>
              <w:bottom w:val="single" w:color="auto" w:sz="4" w:space="0"/>
            </w:tcBorders>
          </w:tcPr>
          <w:p w14:paraId="4A68120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260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2.05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%)</w:t>
            </w:r>
          </w:p>
        </w:tc>
      </w:tr>
    </w:tbl>
    <w:p w14:paraId="58B6AC4B">
      <w:pPr>
        <w:jc w:val="left"/>
        <w:rPr>
          <w:rFonts w:hint="default" w:ascii="Times New Roman" w:hAnsi="Times New Roman" w:eastAsia="宋体" w:cs="Times New Roman"/>
          <w:color w:val="000000"/>
          <w:kern w:val="0"/>
          <w:sz w:val="18"/>
          <w:szCs w:val="18"/>
          <w:highlight w:val="none"/>
          <w:lang w:val="en-US" w:eastAsia="zh-CN"/>
        </w:rPr>
      </w:pP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highlight w:val="none"/>
        </w:rPr>
        <w:t>Abbreviations: BMI, body mass index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highlight w:val="none"/>
          <w:lang w:val="en-US" w:eastAsia="zh-CN"/>
        </w:rPr>
        <w:t xml:space="preserve"> ,PIR,</w:t>
      </w:r>
      <w:r>
        <w:rPr>
          <w:rFonts w:hint="eastAsia" w:ascii="Times New Roman" w:hAnsi="Times New Roman" w:eastAsia="宋体"/>
          <w:b w:val="0"/>
          <w:bCs w:val="0"/>
          <w:color w:val="000000"/>
          <w:kern w:val="0"/>
          <w:sz w:val="18"/>
          <w:szCs w:val="18"/>
          <w:highlight w:val="none"/>
          <w:lang w:val="en-US" w:eastAsia="zh-CN"/>
        </w:rPr>
        <w:t>ratio of family income to poverty</w:t>
      </w:r>
    </w:p>
    <w:p w14:paraId="5A95AF2E">
      <w:pPr>
        <w:jc w:val="left"/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highlight w:val="none"/>
          <w:lang w:val="en-US" w:eastAsia="zh-CN"/>
        </w:rPr>
      </w:pP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highlight w:val="none"/>
        </w:rPr>
        <w:t>All missing values in this study were handled using appropriate imputation methods: continuous variables were imputed with mean values, while categorical variables were assigned dummy variables.</w:t>
      </w:r>
    </w:p>
    <w:p w14:paraId="5CA34114">
      <w:pPr>
        <w:rPr>
          <w:rFonts w:ascii="Times New Roman" w:hAnsi="Times New Roman" w:eastAsia="宋体" w:cs="Times New Roman"/>
          <w:kern w:val="0"/>
          <w:sz w:val="18"/>
          <w:szCs w:val="18"/>
          <w:highlight w:val="none"/>
        </w:rPr>
      </w:pP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hiYjk2ODYwYTg0NTA1YzhhZDNlOWFkNTA4OTQ5NzEifQ=="/>
  </w:docVars>
  <w:rsids>
    <w:rsidRoot w:val="00521905"/>
    <w:rsid w:val="0000307C"/>
    <w:rsid w:val="00011179"/>
    <w:rsid w:val="00012B30"/>
    <w:rsid w:val="000150B9"/>
    <w:rsid w:val="0002044B"/>
    <w:rsid w:val="000364F3"/>
    <w:rsid w:val="00036D31"/>
    <w:rsid w:val="00041C0D"/>
    <w:rsid w:val="00045A85"/>
    <w:rsid w:val="00061B31"/>
    <w:rsid w:val="000714E1"/>
    <w:rsid w:val="000773B7"/>
    <w:rsid w:val="000917C2"/>
    <w:rsid w:val="00127540"/>
    <w:rsid w:val="00131C13"/>
    <w:rsid w:val="00141E8B"/>
    <w:rsid w:val="00152CE5"/>
    <w:rsid w:val="001A585F"/>
    <w:rsid w:val="001B16C2"/>
    <w:rsid w:val="001D5917"/>
    <w:rsid w:val="001E6AF5"/>
    <w:rsid w:val="001F0E76"/>
    <w:rsid w:val="002179D6"/>
    <w:rsid w:val="00227EF8"/>
    <w:rsid w:val="0024005A"/>
    <w:rsid w:val="00265723"/>
    <w:rsid w:val="002A105F"/>
    <w:rsid w:val="002A7FEB"/>
    <w:rsid w:val="002E7A61"/>
    <w:rsid w:val="002F0561"/>
    <w:rsid w:val="00302A27"/>
    <w:rsid w:val="003100F6"/>
    <w:rsid w:val="00310DE3"/>
    <w:rsid w:val="003163D6"/>
    <w:rsid w:val="00335B3E"/>
    <w:rsid w:val="00350ED1"/>
    <w:rsid w:val="00360761"/>
    <w:rsid w:val="00362D1F"/>
    <w:rsid w:val="0037085C"/>
    <w:rsid w:val="00397A35"/>
    <w:rsid w:val="003A1CB1"/>
    <w:rsid w:val="003B2F90"/>
    <w:rsid w:val="003C09AC"/>
    <w:rsid w:val="003F7895"/>
    <w:rsid w:val="00402C09"/>
    <w:rsid w:val="00433F9C"/>
    <w:rsid w:val="00485637"/>
    <w:rsid w:val="004A66B7"/>
    <w:rsid w:val="004B7DCD"/>
    <w:rsid w:val="004D14F6"/>
    <w:rsid w:val="004D2006"/>
    <w:rsid w:val="004D4EF0"/>
    <w:rsid w:val="004D5310"/>
    <w:rsid w:val="004F38B4"/>
    <w:rsid w:val="00510300"/>
    <w:rsid w:val="00521905"/>
    <w:rsid w:val="00554EC2"/>
    <w:rsid w:val="0059203F"/>
    <w:rsid w:val="005B1CDF"/>
    <w:rsid w:val="005D085F"/>
    <w:rsid w:val="005F4037"/>
    <w:rsid w:val="0061154B"/>
    <w:rsid w:val="00625FE4"/>
    <w:rsid w:val="00633A97"/>
    <w:rsid w:val="00646545"/>
    <w:rsid w:val="00647CDF"/>
    <w:rsid w:val="006557C4"/>
    <w:rsid w:val="0068128C"/>
    <w:rsid w:val="00684609"/>
    <w:rsid w:val="006E48F9"/>
    <w:rsid w:val="006F047F"/>
    <w:rsid w:val="006F4EF9"/>
    <w:rsid w:val="006F5C73"/>
    <w:rsid w:val="00721019"/>
    <w:rsid w:val="00761090"/>
    <w:rsid w:val="00773FE0"/>
    <w:rsid w:val="00786EB0"/>
    <w:rsid w:val="007A7E72"/>
    <w:rsid w:val="00852E6D"/>
    <w:rsid w:val="0089762E"/>
    <w:rsid w:val="008A67EB"/>
    <w:rsid w:val="008D7106"/>
    <w:rsid w:val="008F0BDE"/>
    <w:rsid w:val="008F3BCD"/>
    <w:rsid w:val="009101E7"/>
    <w:rsid w:val="0092170D"/>
    <w:rsid w:val="0092275B"/>
    <w:rsid w:val="00936183"/>
    <w:rsid w:val="00983EAF"/>
    <w:rsid w:val="009A0C39"/>
    <w:rsid w:val="009A3F6B"/>
    <w:rsid w:val="009D6D84"/>
    <w:rsid w:val="00A162FE"/>
    <w:rsid w:val="00A22772"/>
    <w:rsid w:val="00A458B5"/>
    <w:rsid w:val="00A572B3"/>
    <w:rsid w:val="00A61953"/>
    <w:rsid w:val="00A71FE6"/>
    <w:rsid w:val="00AA3C24"/>
    <w:rsid w:val="00AB0405"/>
    <w:rsid w:val="00AC4EA8"/>
    <w:rsid w:val="00AD4CDA"/>
    <w:rsid w:val="00AF2A88"/>
    <w:rsid w:val="00AF6EEB"/>
    <w:rsid w:val="00AF77B9"/>
    <w:rsid w:val="00B241FC"/>
    <w:rsid w:val="00B4114E"/>
    <w:rsid w:val="00B664DC"/>
    <w:rsid w:val="00B73C9A"/>
    <w:rsid w:val="00B7606D"/>
    <w:rsid w:val="00B76289"/>
    <w:rsid w:val="00B946B2"/>
    <w:rsid w:val="00BD6AE5"/>
    <w:rsid w:val="00BF52BD"/>
    <w:rsid w:val="00BF64A9"/>
    <w:rsid w:val="00C2686E"/>
    <w:rsid w:val="00C41730"/>
    <w:rsid w:val="00C5062A"/>
    <w:rsid w:val="00C61EF5"/>
    <w:rsid w:val="00C62A1B"/>
    <w:rsid w:val="00C638F3"/>
    <w:rsid w:val="00C92221"/>
    <w:rsid w:val="00C94A10"/>
    <w:rsid w:val="00CA266F"/>
    <w:rsid w:val="00CA32CE"/>
    <w:rsid w:val="00CF2155"/>
    <w:rsid w:val="00D125B0"/>
    <w:rsid w:val="00D20631"/>
    <w:rsid w:val="00D20D8F"/>
    <w:rsid w:val="00D32AC4"/>
    <w:rsid w:val="00D7069E"/>
    <w:rsid w:val="00D71616"/>
    <w:rsid w:val="00D7339F"/>
    <w:rsid w:val="00DA2B01"/>
    <w:rsid w:val="00DC5036"/>
    <w:rsid w:val="00DC6FB1"/>
    <w:rsid w:val="00DD3311"/>
    <w:rsid w:val="00DD6900"/>
    <w:rsid w:val="00DF156C"/>
    <w:rsid w:val="00E0056C"/>
    <w:rsid w:val="00E0250D"/>
    <w:rsid w:val="00E16A51"/>
    <w:rsid w:val="00E225DD"/>
    <w:rsid w:val="00E33998"/>
    <w:rsid w:val="00E71752"/>
    <w:rsid w:val="00E77E2A"/>
    <w:rsid w:val="00E86EC7"/>
    <w:rsid w:val="00E90F92"/>
    <w:rsid w:val="00E93538"/>
    <w:rsid w:val="00EA0BB4"/>
    <w:rsid w:val="00ED0E24"/>
    <w:rsid w:val="00F07AFF"/>
    <w:rsid w:val="00F2186F"/>
    <w:rsid w:val="00F225F3"/>
    <w:rsid w:val="00F43AC0"/>
    <w:rsid w:val="00F61546"/>
    <w:rsid w:val="00F74804"/>
    <w:rsid w:val="00F930BA"/>
    <w:rsid w:val="00FA0EFB"/>
    <w:rsid w:val="00FD0CD0"/>
    <w:rsid w:val="00FF67FC"/>
    <w:rsid w:val="00FF7C7E"/>
    <w:rsid w:val="071762FA"/>
    <w:rsid w:val="07E62740"/>
    <w:rsid w:val="08C92AE3"/>
    <w:rsid w:val="0A1F64F7"/>
    <w:rsid w:val="0CB47D2A"/>
    <w:rsid w:val="0F54530C"/>
    <w:rsid w:val="1114419C"/>
    <w:rsid w:val="11870D27"/>
    <w:rsid w:val="1EFB22A7"/>
    <w:rsid w:val="1F121B67"/>
    <w:rsid w:val="20DA482A"/>
    <w:rsid w:val="23916EC0"/>
    <w:rsid w:val="26395481"/>
    <w:rsid w:val="274E13B6"/>
    <w:rsid w:val="28F9286B"/>
    <w:rsid w:val="29417F43"/>
    <w:rsid w:val="2AAF61FF"/>
    <w:rsid w:val="2FFE7844"/>
    <w:rsid w:val="328A7C93"/>
    <w:rsid w:val="366057E6"/>
    <w:rsid w:val="37335AE2"/>
    <w:rsid w:val="38EE625E"/>
    <w:rsid w:val="3AE55345"/>
    <w:rsid w:val="3B21521B"/>
    <w:rsid w:val="3F40323E"/>
    <w:rsid w:val="42344F66"/>
    <w:rsid w:val="43034C5E"/>
    <w:rsid w:val="448654A3"/>
    <w:rsid w:val="4C0A31DE"/>
    <w:rsid w:val="4E50460E"/>
    <w:rsid w:val="4F1B1F16"/>
    <w:rsid w:val="52E16ECB"/>
    <w:rsid w:val="54992FD0"/>
    <w:rsid w:val="594548B4"/>
    <w:rsid w:val="5A2760A3"/>
    <w:rsid w:val="5D6A61CC"/>
    <w:rsid w:val="5FF20070"/>
    <w:rsid w:val="626835CA"/>
    <w:rsid w:val="627713E2"/>
    <w:rsid w:val="6BE90DE1"/>
    <w:rsid w:val="6C2039DA"/>
    <w:rsid w:val="6EB94F49"/>
    <w:rsid w:val="70DA254F"/>
    <w:rsid w:val="71C43374"/>
    <w:rsid w:val="744401B6"/>
    <w:rsid w:val="76AF4920"/>
    <w:rsid w:val="797B4C64"/>
    <w:rsid w:val="7E8E33DA"/>
    <w:rsid w:val="7F6C5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semiHidden/>
    <w:unhideWhenUsed/>
    <w:qFormat/>
    <w:uiPriority w:val="99"/>
    <w:rPr>
      <w:sz w:val="20"/>
      <w:szCs w:val="20"/>
    </w:rPr>
  </w:style>
  <w:style w:type="paragraph" w:styleId="3">
    <w:name w:val="Balloon Text"/>
    <w:basedOn w:val="1"/>
    <w:link w:val="20"/>
    <w:semiHidden/>
    <w:unhideWhenUsed/>
    <w:qFormat/>
    <w:uiPriority w:val="99"/>
    <w:rPr>
      <w:rFonts w:ascii="Segoe UI" w:hAnsi="Segoe UI" w:cs="Segoe UI"/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7">
    <w:name w:val="annotation subject"/>
    <w:basedOn w:val="2"/>
    <w:next w:val="2"/>
    <w:link w:val="19"/>
    <w:semiHidden/>
    <w:unhideWhenUsed/>
    <w:qFormat/>
    <w:uiPriority w:val="99"/>
    <w:rPr>
      <w:b/>
      <w:bCs/>
    </w:rPr>
  </w:style>
  <w:style w:type="character" w:styleId="10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16"/>
      <w:szCs w:val="16"/>
    </w:rPr>
  </w:style>
  <w:style w:type="table" w:customStyle="1" w:styleId="12">
    <w:name w:val="三线表"/>
    <w:basedOn w:val="8"/>
    <w:qFormat/>
    <w:uiPriority w:val="99"/>
    <w:rPr>
      <w:rFonts w:ascii="Times New Roman" w:hAnsi="Times New Roman" w:eastAsia="宋体" w:cs="Times New Roman"/>
      <w:kern w:val="0"/>
      <w:sz w:val="20"/>
      <w:szCs w:val="20"/>
    </w:rPr>
    <w:tblStylePr w:type="firstRow">
      <w:tcPr>
        <w:tcBorders>
          <w:top w:val="single" w:color="auto" w:sz="4" w:space="0"/>
          <w:left w:val="nil"/>
          <w:bottom w:val="single" w:color="auto" w:sz="4" w:space="0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13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4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5">
    <w:name w:val="font11"/>
    <w:basedOn w:val="9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  <w:vertAlign w:val="superscript"/>
    </w:rPr>
  </w:style>
  <w:style w:type="character" w:customStyle="1" w:styleId="16">
    <w:name w:val="font21"/>
    <w:basedOn w:val="9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paragraph" w:customStyle="1" w:styleId="17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8">
    <w:name w:val="批注文字 字符"/>
    <w:basedOn w:val="9"/>
    <w:link w:val="2"/>
    <w:semiHidden/>
    <w:qFormat/>
    <w:uiPriority w:val="99"/>
    <w:rPr>
      <w:sz w:val="20"/>
      <w:szCs w:val="20"/>
    </w:rPr>
  </w:style>
  <w:style w:type="character" w:customStyle="1" w:styleId="19">
    <w:name w:val="批注主题 字符"/>
    <w:basedOn w:val="18"/>
    <w:link w:val="7"/>
    <w:semiHidden/>
    <w:qFormat/>
    <w:uiPriority w:val="99"/>
    <w:rPr>
      <w:b/>
      <w:bCs/>
      <w:sz w:val="20"/>
      <w:szCs w:val="20"/>
    </w:rPr>
  </w:style>
  <w:style w:type="character" w:customStyle="1" w:styleId="20">
    <w:name w:val="批注框文本 字符"/>
    <w:basedOn w:val="9"/>
    <w:link w:val="3"/>
    <w:semiHidden/>
    <w:qFormat/>
    <w:uiPriority w:val="99"/>
    <w:rPr>
      <w:rFonts w:ascii="Segoe UI" w:hAnsi="Segoe UI" w:cs="Segoe UI"/>
      <w:sz w:val="18"/>
      <w:szCs w:val="18"/>
    </w:rPr>
  </w:style>
  <w:style w:type="paragraph" w:customStyle="1" w:styleId="21">
    <w:name w:val="Bibliography"/>
    <w:basedOn w:val="1"/>
    <w:next w:val="1"/>
    <w:semiHidden/>
    <w:unhideWhenUsed/>
    <w:qFormat/>
    <w:uiPriority w:val="37"/>
  </w:style>
  <w:style w:type="character" w:customStyle="1" w:styleId="22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3">
    <w:name w:val="font51"/>
    <w:basedOn w:val="9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7EB9FB-4451-4F38-9B58-C6CE2034622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366</Words>
  <Characters>2238</Characters>
  <Lines>57</Lines>
  <Paragraphs>16</Paragraphs>
  <TotalTime>0</TotalTime>
  <ScaleCrop>false</ScaleCrop>
  <LinksUpToDate>false</LinksUpToDate>
  <CharactersWithSpaces>2512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2023-02-15T02:53:00Z</dcterms:created>
  <dc:creator>jiahui</dc:creator>
  <cp:lastModifiedBy>宋尚义</cp:lastModifiedBy>
  <dcterms:modified xsi:type="dcterms:W3CDTF">2024-09-07T15:56:07Z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e5d043f1f74a88961151aae40de772b0c46e88cf50f2a3138ad6c7a0342b293b</vt:lpwstr>
  </property>
  <property fmtid="{D5CDD505-2E9C-101B-9397-08002B2CF9AE}" pid="3" name="KSOProductBuildVer">
    <vt:lpwstr>2052-12.1.0.17827</vt:lpwstr>
  </property>
  <property fmtid="{D5CDD505-2E9C-101B-9397-08002B2CF9AE}" pid="4" name="ICV">
    <vt:lpwstr>B745D798A56D49D68872346BB3D0AB6F_13</vt:lpwstr>
  </property>
</Properties>
</file>