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C008E" w14:textId="73A1E761" w:rsidR="00F84E25" w:rsidRDefault="00F84E25" w:rsidP="00D0040D">
      <w:pPr>
        <w:spacing w:line="360" w:lineRule="auto"/>
        <w:jc w:val="center"/>
        <w:rPr>
          <w:b/>
        </w:rPr>
      </w:pPr>
      <w:r>
        <w:rPr>
          <w:b/>
        </w:rPr>
        <w:t>Supplementary Information for</w:t>
      </w:r>
    </w:p>
    <w:p w14:paraId="02B13C7A" w14:textId="77777777" w:rsidR="00D0040D" w:rsidRPr="002A5E96" w:rsidRDefault="00D0040D" w:rsidP="00D0040D">
      <w:pPr>
        <w:spacing w:line="360" w:lineRule="auto"/>
        <w:jc w:val="center"/>
        <w:rPr>
          <w:b/>
        </w:rPr>
      </w:pPr>
      <w:r w:rsidRPr="002A5E96">
        <w:rPr>
          <w:b/>
        </w:rPr>
        <w:t>A radical polymer for highly efficient solar evaporation and gas separation</w:t>
      </w:r>
    </w:p>
    <w:p w14:paraId="44A3FC2A" w14:textId="77777777" w:rsidR="00D433F7" w:rsidRDefault="00D433F7" w:rsidP="00D433F7">
      <w:pPr>
        <w:spacing w:line="360" w:lineRule="auto"/>
        <w:jc w:val="center"/>
        <w:rPr>
          <w:sz w:val="22"/>
        </w:rPr>
      </w:pPr>
      <w:r>
        <w:rPr>
          <w:sz w:val="22"/>
        </w:rPr>
        <w:t>Wei Liu</w:t>
      </w:r>
      <w:r>
        <w:rPr>
          <w:sz w:val="22"/>
          <w:vertAlign w:val="superscript"/>
        </w:rPr>
        <w:t>1,2,+</w:t>
      </w:r>
      <w:r>
        <w:rPr>
          <w:sz w:val="22"/>
        </w:rPr>
        <w:t>, Ming Yang</w:t>
      </w:r>
      <w:r>
        <w:rPr>
          <w:sz w:val="22"/>
          <w:vertAlign w:val="superscript"/>
        </w:rPr>
        <w:t>3,+</w:t>
      </w:r>
      <w:r>
        <w:rPr>
          <w:sz w:val="22"/>
        </w:rPr>
        <w:t>,</w:t>
      </w:r>
      <w:r>
        <w:rPr>
          <w:sz w:val="22"/>
          <w:vertAlign w:val="superscript"/>
        </w:rPr>
        <w:t xml:space="preserve"> </w:t>
      </w:r>
      <w:r>
        <w:rPr>
          <w:sz w:val="22"/>
        </w:rPr>
        <w:t>Jing Liu,</w:t>
      </w:r>
      <w:r>
        <w:rPr>
          <w:sz w:val="22"/>
          <w:vertAlign w:val="superscript"/>
        </w:rPr>
        <w:t>4,+</w:t>
      </w:r>
      <w:r>
        <w:rPr>
          <w:sz w:val="22"/>
        </w:rPr>
        <w:t xml:space="preserve"> </w:t>
      </w:r>
      <w:proofErr w:type="spellStart"/>
      <w:r>
        <w:rPr>
          <w:sz w:val="22"/>
        </w:rPr>
        <w:t>Meijia</w:t>
      </w:r>
      <w:proofErr w:type="spellEnd"/>
      <w:r>
        <w:rPr>
          <w:sz w:val="22"/>
        </w:rPr>
        <w:t xml:space="preserve"> Yang,</w:t>
      </w:r>
      <w:r>
        <w:rPr>
          <w:sz w:val="22"/>
          <w:vertAlign w:val="superscript"/>
        </w:rPr>
        <w:t>5</w:t>
      </w:r>
      <w:r>
        <w:rPr>
          <w:sz w:val="22"/>
        </w:rPr>
        <w:t xml:space="preserve"> Jing Li,</w:t>
      </w:r>
      <w:r>
        <w:rPr>
          <w:sz w:val="22"/>
          <w:vertAlign w:val="superscript"/>
        </w:rPr>
        <w:t>6</w:t>
      </w:r>
      <w:r>
        <w:rPr>
          <w:sz w:val="22"/>
        </w:rPr>
        <w:t xml:space="preserve"> </w:t>
      </w:r>
      <w:proofErr w:type="spellStart"/>
      <w:r>
        <w:rPr>
          <w:sz w:val="22"/>
        </w:rPr>
        <w:t>Yanqiu</w:t>
      </w:r>
      <w:proofErr w:type="spellEnd"/>
      <w:r>
        <w:rPr>
          <w:sz w:val="22"/>
        </w:rPr>
        <w:t xml:space="preserve"> Lu,</w:t>
      </w:r>
      <w:r>
        <w:rPr>
          <w:sz w:val="22"/>
          <w:vertAlign w:val="superscript"/>
        </w:rPr>
        <w:t>1</w:t>
      </w:r>
      <w:r>
        <w:rPr>
          <w:sz w:val="22"/>
        </w:rPr>
        <w:t xml:space="preserve"> </w:t>
      </w:r>
      <w:proofErr w:type="spellStart"/>
      <w:r>
        <w:rPr>
          <w:sz w:val="22"/>
        </w:rPr>
        <w:t>Susilo</w:t>
      </w:r>
      <w:proofErr w:type="spellEnd"/>
      <w:r>
        <w:rPr>
          <w:sz w:val="22"/>
        </w:rPr>
        <w:t xml:space="preserve"> Japip,</w:t>
      </w:r>
      <w:r>
        <w:rPr>
          <w:sz w:val="22"/>
          <w:vertAlign w:val="superscript"/>
        </w:rPr>
        <w:t>1</w:t>
      </w:r>
      <w:r>
        <w:rPr>
          <w:sz w:val="22"/>
        </w:rPr>
        <w:t xml:space="preserve"> </w:t>
      </w:r>
      <w:proofErr w:type="spellStart"/>
      <w:r>
        <w:rPr>
          <w:sz w:val="22"/>
        </w:rPr>
        <w:t>Zhongxin</w:t>
      </w:r>
      <w:proofErr w:type="spellEnd"/>
      <w:r>
        <w:rPr>
          <w:sz w:val="22"/>
        </w:rPr>
        <w:t xml:space="preserve"> Chen,</w:t>
      </w:r>
      <w:r>
        <w:rPr>
          <w:sz w:val="22"/>
          <w:vertAlign w:val="superscript"/>
        </w:rPr>
        <w:t xml:space="preserve">6 </w:t>
      </w:r>
      <w:proofErr w:type="spellStart"/>
      <w:r>
        <w:rPr>
          <w:sz w:val="22"/>
        </w:rPr>
        <w:t>Ji</w:t>
      </w:r>
      <w:proofErr w:type="spellEnd"/>
      <w:r>
        <w:rPr>
          <w:sz w:val="22"/>
        </w:rPr>
        <w:t xml:space="preserve"> Wu,</w:t>
      </w:r>
      <w:r>
        <w:rPr>
          <w:sz w:val="22"/>
          <w:vertAlign w:val="superscript"/>
        </w:rPr>
        <w:t>1</w:t>
      </w:r>
      <w:r>
        <w:rPr>
          <w:sz w:val="22"/>
        </w:rPr>
        <w:t xml:space="preserve"> </w:t>
      </w:r>
      <w:proofErr w:type="spellStart"/>
      <w:r>
        <w:rPr>
          <w:sz w:val="22"/>
        </w:rPr>
        <w:t>Feng</w:t>
      </w:r>
      <w:proofErr w:type="spellEnd"/>
      <w:r>
        <w:rPr>
          <w:sz w:val="22"/>
        </w:rPr>
        <w:t xml:space="preserve"> Li,</w:t>
      </w:r>
      <w:r>
        <w:rPr>
          <w:sz w:val="22"/>
          <w:vertAlign w:val="superscript"/>
        </w:rPr>
        <w:t>1</w:t>
      </w:r>
      <w:r>
        <w:rPr>
          <w:sz w:val="22"/>
        </w:rPr>
        <w:t xml:space="preserve"> Sui Zhang</w:t>
      </w:r>
      <w:r>
        <w:rPr>
          <w:sz w:val="22"/>
          <w:vertAlign w:val="superscript"/>
        </w:rPr>
        <w:t>1,*</w:t>
      </w:r>
    </w:p>
    <w:p w14:paraId="620DA28F" w14:textId="77777777" w:rsidR="00D433F7" w:rsidRDefault="00D433F7" w:rsidP="00D433F7">
      <w:pPr>
        <w:spacing w:line="360" w:lineRule="auto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t xml:space="preserve"> </w:t>
      </w:r>
      <w:r>
        <w:rPr>
          <w:sz w:val="22"/>
        </w:rPr>
        <w:t xml:space="preserve">Department of Chemical and </w:t>
      </w:r>
      <w:proofErr w:type="spellStart"/>
      <w:r>
        <w:rPr>
          <w:sz w:val="22"/>
        </w:rPr>
        <w:t>Biomolecular</w:t>
      </w:r>
      <w:proofErr w:type="spellEnd"/>
      <w:r>
        <w:rPr>
          <w:sz w:val="22"/>
        </w:rPr>
        <w:t xml:space="preserve"> Engineering, National University of Singapore, 4 Engineering Drive 4, Singapore 117585, Singapore</w:t>
      </w:r>
    </w:p>
    <w:p w14:paraId="402236D8" w14:textId="77777777" w:rsidR="00D433F7" w:rsidRDefault="00D433F7" w:rsidP="00D433F7">
      <w:pPr>
        <w:spacing w:line="360" w:lineRule="auto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</w:rPr>
        <w:t>School of Physics, Southeast University, Nanjing, 211189, China</w:t>
      </w:r>
    </w:p>
    <w:p w14:paraId="7B9ECFB6" w14:textId="77777777" w:rsidR="00D433F7" w:rsidRDefault="00D433F7" w:rsidP="00D433F7">
      <w:pPr>
        <w:spacing w:line="360" w:lineRule="auto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</w:rPr>
        <w:t xml:space="preserve">Department of Applied Physics, </w:t>
      </w:r>
      <w:proofErr w:type="gramStart"/>
      <w:r>
        <w:rPr>
          <w:sz w:val="22"/>
        </w:rPr>
        <w:t>The</w:t>
      </w:r>
      <w:proofErr w:type="gramEnd"/>
      <w:r>
        <w:rPr>
          <w:sz w:val="22"/>
        </w:rPr>
        <w:t xml:space="preserve"> Hong Kong Polytechnic University, Hung </w:t>
      </w:r>
      <w:proofErr w:type="spellStart"/>
      <w:r>
        <w:rPr>
          <w:sz w:val="22"/>
        </w:rPr>
        <w:t>Hom</w:t>
      </w:r>
      <w:proofErr w:type="spellEnd"/>
      <w:r>
        <w:rPr>
          <w:sz w:val="22"/>
        </w:rPr>
        <w:t>, Hong Kong SAR, China</w:t>
      </w:r>
    </w:p>
    <w:p w14:paraId="169371C1" w14:textId="77777777" w:rsidR="00D433F7" w:rsidRDefault="00D433F7" w:rsidP="00D433F7">
      <w:pPr>
        <w:spacing w:line="360" w:lineRule="auto"/>
        <w:jc w:val="center"/>
        <w:rPr>
          <w:sz w:val="22"/>
        </w:rPr>
      </w:pPr>
      <w:r>
        <w:rPr>
          <w:sz w:val="22"/>
          <w:vertAlign w:val="superscript"/>
        </w:rPr>
        <w:t>4</w:t>
      </w:r>
      <w:r>
        <w:rPr>
          <w:sz w:val="22"/>
        </w:rPr>
        <w:t xml:space="preserve">School of Materials Science and Engineering, Guilin University of Electronic Technology, </w:t>
      </w:r>
      <w:proofErr w:type="spellStart"/>
      <w:r>
        <w:rPr>
          <w:sz w:val="22"/>
        </w:rPr>
        <w:t>Guang</w:t>
      </w:r>
      <w:proofErr w:type="spellEnd"/>
      <w:r>
        <w:rPr>
          <w:sz w:val="22"/>
        </w:rPr>
        <w:t xml:space="preserve"> Xi, China</w:t>
      </w:r>
    </w:p>
    <w:p w14:paraId="317FBD86" w14:textId="77777777" w:rsidR="00D433F7" w:rsidRDefault="00D433F7" w:rsidP="00D433F7">
      <w:pPr>
        <w:spacing w:line="360" w:lineRule="auto"/>
        <w:jc w:val="center"/>
        <w:rPr>
          <w:sz w:val="22"/>
        </w:rPr>
      </w:pPr>
      <w:r>
        <w:rPr>
          <w:sz w:val="22"/>
          <w:vertAlign w:val="superscript"/>
        </w:rPr>
        <w:t>5</w:t>
      </w:r>
      <w:r>
        <w:rPr>
          <w:sz w:val="22"/>
        </w:rPr>
        <w:t xml:space="preserve">Key Laboratory for Polymeric Composite and Functional Materials of Ministry of Education, School of Chemistry, Sun </w:t>
      </w:r>
      <w:proofErr w:type="spellStart"/>
      <w:r>
        <w:rPr>
          <w:sz w:val="22"/>
        </w:rPr>
        <w:t>Yat</w:t>
      </w:r>
      <w:proofErr w:type="spellEnd"/>
      <w:r>
        <w:rPr>
          <w:sz w:val="22"/>
        </w:rPr>
        <w:t>–</w:t>
      </w:r>
      <w:proofErr w:type="spellStart"/>
      <w:r>
        <w:rPr>
          <w:sz w:val="22"/>
        </w:rPr>
        <w:t>sen</w:t>
      </w:r>
      <w:proofErr w:type="spellEnd"/>
      <w:r>
        <w:rPr>
          <w:sz w:val="22"/>
        </w:rPr>
        <w:t xml:space="preserve"> University, Guangzhou 510275, China</w:t>
      </w:r>
    </w:p>
    <w:p w14:paraId="0C96914E" w14:textId="77777777" w:rsidR="00D433F7" w:rsidRDefault="00D433F7" w:rsidP="00D433F7">
      <w:pPr>
        <w:spacing w:line="360" w:lineRule="auto"/>
        <w:jc w:val="center"/>
        <w:rPr>
          <w:sz w:val="22"/>
        </w:rPr>
      </w:pPr>
      <w:r>
        <w:rPr>
          <w:sz w:val="22"/>
          <w:vertAlign w:val="superscript"/>
        </w:rPr>
        <w:t>6</w:t>
      </w:r>
      <w:r>
        <w:rPr>
          <w:sz w:val="22"/>
        </w:rPr>
        <w:t>Department of Chemistry, National University of Singapore, 3 Science Drive 3, Singapore 117543, Singapore</w:t>
      </w:r>
    </w:p>
    <w:p w14:paraId="5164C299" w14:textId="77777777" w:rsidR="00D0040D" w:rsidRPr="00753DC9" w:rsidRDefault="00D0040D" w:rsidP="00D0040D">
      <w:pPr>
        <w:pStyle w:val="a5"/>
        <w:tabs>
          <w:tab w:val="center" w:pos="4330"/>
        </w:tabs>
        <w:spacing w:before="60" w:after="60" w:line="360" w:lineRule="auto"/>
        <w:jc w:val="center"/>
        <w:rPr>
          <w:rFonts w:ascii="Times New Roman" w:eastAsia="宋体" w:hAnsi="Times New Roman" w:cs="Times New Roman"/>
          <w:bCs w:val="0"/>
          <w:szCs w:val="22"/>
          <w:lang w:eastAsia="zh-CN"/>
        </w:rPr>
      </w:pPr>
      <w:r w:rsidRPr="002969FC">
        <w:rPr>
          <w:rFonts w:ascii="Times New Roman" w:eastAsia="宋体" w:hAnsi="Times New Roman" w:cs="Times New Roman"/>
          <w:bCs w:val="0"/>
          <w:szCs w:val="22"/>
          <w:vertAlign w:val="superscript"/>
          <w:lang w:eastAsia="zh-CN"/>
        </w:rPr>
        <w:t>+</w:t>
      </w:r>
      <w:r w:rsidRPr="002969FC">
        <w:rPr>
          <w:rFonts w:ascii="Times New Roman" w:eastAsia="宋体" w:hAnsi="Times New Roman" w:cs="Times New Roman"/>
          <w:bCs w:val="0"/>
          <w:szCs w:val="22"/>
          <w:lang w:eastAsia="zh-CN"/>
        </w:rPr>
        <w:t>: These authors contributed equally to this work.</w:t>
      </w:r>
    </w:p>
    <w:p w14:paraId="61ABEEB3" w14:textId="520D861C" w:rsidR="002F7CE7" w:rsidRPr="00D0040D" w:rsidRDefault="00D0040D" w:rsidP="00D0040D">
      <w:pPr>
        <w:spacing w:line="360" w:lineRule="auto"/>
        <w:jc w:val="center"/>
        <w:rPr>
          <w:rFonts w:eastAsiaTheme="minorEastAsia"/>
          <w:lang w:eastAsia="zh-CN"/>
        </w:rPr>
      </w:pPr>
      <w:r w:rsidRPr="002A5E96">
        <w:rPr>
          <w:sz w:val="22"/>
        </w:rPr>
        <w:t>Correspondence should be addre</w:t>
      </w:r>
      <w:r w:rsidRPr="002A5E96">
        <w:rPr>
          <w:color w:val="000000" w:themeColor="text1"/>
          <w:sz w:val="22"/>
        </w:rPr>
        <w:t xml:space="preserve">ssed to: </w:t>
      </w:r>
      <w:hyperlink r:id="rId9" w:history="1">
        <w:r w:rsidRPr="002A5E96">
          <w:rPr>
            <w:rStyle w:val="a8"/>
          </w:rPr>
          <w:t>chezhangsui@nus.edu.sg</w:t>
        </w:r>
      </w:hyperlink>
      <w:r w:rsidRPr="002A5E96">
        <w:rPr>
          <w:color w:val="000000" w:themeColor="text1"/>
        </w:rPr>
        <w:t xml:space="preserve">; </w:t>
      </w:r>
    </w:p>
    <w:p w14:paraId="7BFDF247" w14:textId="77777777" w:rsidR="003217AB" w:rsidRDefault="003217AB" w:rsidP="003217AB">
      <w:pPr>
        <w:rPr>
          <w:rFonts w:eastAsiaTheme="minorEastAsia"/>
          <w:b/>
          <w:lang w:val="de-DE" w:eastAsia="zh-CN"/>
        </w:rPr>
      </w:pPr>
    </w:p>
    <w:p w14:paraId="584475B8" w14:textId="77777777" w:rsidR="003217AB" w:rsidRDefault="003217AB" w:rsidP="003217AB">
      <w:pPr>
        <w:rPr>
          <w:rFonts w:eastAsiaTheme="minorEastAsia"/>
          <w:b/>
          <w:lang w:val="de-DE" w:eastAsia="zh-CN"/>
        </w:rPr>
      </w:pPr>
    </w:p>
    <w:p w14:paraId="5564EB49" w14:textId="77777777" w:rsidR="003217AB" w:rsidRDefault="003217AB" w:rsidP="003217AB">
      <w:pPr>
        <w:rPr>
          <w:rFonts w:eastAsiaTheme="minorEastAsia"/>
          <w:b/>
          <w:lang w:val="de-DE" w:eastAsia="zh-CN"/>
        </w:rPr>
      </w:pPr>
    </w:p>
    <w:p w14:paraId="1BA32863" w14:textId="77777777" w:rsidR="003217AB" w:rsidRDefault="003217AB" w:rsidP="003217AB">
      <w:pPr>
        <w:rPr>
          <w:rFonts w:eastAsiaTheme="minorEastAsia"/>
          <w:b/>
          <w:lang w:val="de-DE" w:eastAsia="zh-CN"/>
        </w:rPr>
      </w:pPr>
    </w:p>
    <w:p w14:paraId="5D5121C6" w14:textId="77777777" w:rsidR="003217AB" w:rsidRDefault="003217AB" w:rsidP="003217AB">
      <w:pPr>
        <w:rPr>
          <w:rFonts w:eastAsiaTheme="minorEastAsia"/>
          <w:b/>
          <w:lang w:val="de-DE" w:eastAsia="zh-CN"/>
        </w:rPr>
      </w:pPr>
    </w:p>
    <w:p w14:paraId="0C899188" w14:textId="77777777" w:rsidR="003217AB" w:rsidRDefault="003217AB" w:rsidP="003217AB">
      <w:pPr>
        <w:rPr>
          <w:rFonts w:eastAsiaTheme="minorEastAsia"/>
          <w:b/>
          <w:lang w:val="de-DE" w:eastAsia="zh-CN"/>
        </w:rPr>
      </w:pPr>
    </w:p>
    <w:p w14:paraId="2FC39064" w14:textId="2A983D1E" w:rsidR="00557B31" w:rsidRPr="003217AB" w:rsidRDefault="00557B31" w:rsidP="003217AB">
      <w:pPr>
        <w:rPr>
          <w:b/>
          <w:lang w:val="de-DE"/>
        </w:rPr>
      </w:pPr>
      <w:bookmarkStart w:id="0" w:name="_GoBack"/>
      <w:bookmarkEnd w:id="0"/>
      <w:r w:rsidRPr="003217AB">
        <w:rPr>
          <w:rFonts w:hint="eastAsia"/>
          <w:b/>
          <w:lang w:val="de-DE"/>
        </w:rPr>
        <w:lastRenderedPageBreak/>
        <w:t>Methods and instruments</w:t>
      </w:r>
    </w:p>
    <w:p w14:paraId="35A6ADA9" w14:textId="6AFDE63D" w:rsidR="00780CC4" w:rsidRDefault="00557B31" w:rsidP="00C32758">
      <w:pPr>
        <w:spacing w:after="0" w:line="360" w:lineRule="auto"/>
        <w:jc w:val="both"/>
        <w:rPr>
          <w:rFonts w:eastAsiaTheme="minorEastAsia"/>
          <w:lang w:val="en-SG" w:eastAsia="zh-CN"/>
        </w:rPr>
      </w:pPr>
      <w:r w:rsidRPr="00EA2B03">
        <w:rPr>
          <w:rFonts w:eastAsia="宋体"/>
          <w:color w:val="000000" w:themeColor="text1"/>
          <w:lang w:val="de-DE" w:eastAsia="zh-CN"/>
        </w:rPr>
        <w:t>Scanning electronic microscopy (SEM) images were obtain</w:t>
      </w:r>
      <w:r>
        <w:rPr>
          <w:rFonts w:eastAsia="宋体"/>
          <w:color w:val="000000" w:themeColor="text1"/>
          <w:lang w:val="de-DE" w:eastAsia="zh-CN"/>
        </w:rPr>
        <w:t>ed using</w:t>
      </w:r>
      <w:r w:rsidRPr="00077AA4">
        <w:rPr>
          <w:rFonts w:eastAsia="宋体"/>
          <w:color w:val="000000" w:themeColor="text1"/>
          <w:lang w:val="de-DE" w:eastAsia="zh-CN"/>
        </w:rPr>
        <w:t xml:space="preserve"> </w:t>
      </w:r>
      <w:r w:rsidR="00A1456F">
        <w:rPr>
          <w:rFonts w:eastAsia="宋体"/>
          <w:color w:val="000000" w:themeColor="text1"/>
          <w:lang w:val="de-DE" w:eastAsia="zh-CN"/>
        </w:rPr>
        <w:t xml:space="preserve">a </w:t>
      </w:r>
      <w:r w:rsidRPr="00077AA4">
        <w:rPr>
          <w:rFonts w:eastAsia="宋体"/>
          <w:color w:val="000000" w:themeColor="text1"/>
          <w:lang w:val="de-DE" w:eastAsia="zh-CN"/>
        </w:rPr>
        <w:t>Jeol JSM-6701F</w:t>
      </w:r>
      <w:r w:rsidR="00A1456F">
        <w:rPr>
          <w:rFonts w:eastAsia="宋体"/>
          <w:color w:val="000000" w:themeColor="text1"/>
          <w:lang w:val="de-DE" w:eastAsia="zh-CN"/>
        </w:rPr>
        <w:t xml:space="preserve"> instrument</w:t>
      </w:r>
      <w:r w:rsidRPr="00077AA4">
        <w:rPr>
          <w:rFonts w:eastAsia="宋体"/>
          <w:color w:val="000000" w:themeColor="text1"/>
          <w:lang w:val="de-DE" w:eastAsia="zh-CN"/>
        </w:rPr>
        <w:t xml:space="preserve">. </w:t>
      </w:r>
      <w:r>
        <w:rPr>
          <w:rFonts w:eastAsia="宋体"/>
          <w:color w:val="000000" w:themeColor="text1"/>
          <w:lang w:val="de-DE" w:eastAsia="zh-CN"/>
        </w:rPr>
        <w:t xml:space="preserve">For </w:t>
      </w:r>
      <w:r w:rsidRPr="00077AA4">
        <w:rPr>
          <w:rFonts w:eastAsia="宋体"/>
          <w:color w:val="000000" w:themeColor="text1"/>
          <w:lang w:val="de-DE" w:eastAsia="zh-CN"/>
        </w:rPr>
        <w:t>X-ray photoelectron spectroscopy (XPS) investigations</w:t>
      </w:r>
      <w:r>
        <w:rPr>
          <w:rFonts w:eastAsia="宋体"/>
          <w:color w:val="000000" w:themeColor="text1"/>
          <w:lang w:val="de-DE" w:eastAsia="zh-CN"/>
        </w:rPr>
        <w:t xml:space="preserve">, samples were dispersed on Au-coated Si wafers. The XPS spectra </w:t>
      </w:r>
      <w:r w:rsidR="00225D4A">
        <w:rPr>
          <w:rFonts w:eastAsia="宋体" w:hint="eastAsia"/>
          <w:color w:val="000000" w:themeColor="text1"/>
          <w:lang w:val="de-DE" w:eastAsia="zh-CN"/>
        </w:rPr>
        <w:t>were</w:t>
      </w:r>
      <w:r>
        <w:rPr>
          <w:rFonts w:eastAsia="宋体"/>
          <w:color w:val="000000" w:themeColor="text1"/>
          <w:lang w:val="de-DE" w:eastAsia="zh-CN"/>
        </w:rPr>
        <w:t xml:space="preserve"> collected with </w:t>
      </w:r>
      <w:r w:rsidRPr="00077AA4">
        <w:rPr>
          <w:rFonts w:eastAsia="宋体"/>
          <w:color w:val="000000" w:themeColor="text1"/>
          <w:lang w:val="de-DE" w:eastAsia="zh-CN"/>
        </w:rPr>
        <w:t>the Phobios 100 electron analyzer equipped with 5 channeltrons, using an unmono</w:t>
      </w:r>
      <w:r>
        <w:rPr>
          <w:rFonts w:eastAsia="宋体"/>
          <w:color w:val="000000" w:themeColor="text1"/>
          <w:lang w:val="de-DE" w:eastAsia="zh-CN"/>
        </w:rPr>
        <w:t>chromated Al Ka X-ray source (1</w:t>
      </w:r>
      <w:r w:rsidRPr="00077AA4">
        <w:rPr>
          <w:rFonts w:eastAsia="宋体"/>
          <w:color w:val="000000" w:themeColor="text1"/>
          <w:lang w:val="de-DE" w:eastAsia="zh-CN"/>
        </w:rPr>
        <w:t xml:space="preserve">486.6 eV). </w:t>
      </w:r>
      <w:r w:rsidRPr="00077AA4">
        <w:rPr>
          <w:rFonts w:eastAsia="MS Mincho"/>
          <w:color w:val="000000" w:themeColor="text1"/>
          <w:lang w:val="de-DE" w:eastAsia="zh-CN"/>
        </w:rPr>
        <w:t>Fourier-transform infrared spectroscopy</w:t>
      </w:r>
      <w:r w:rsidRPr="00077AA4">
        <w:rPr>
          <w:rFonts w:eastAsia="宋体"/>
          <w:color w:val="000000" w:themeColor="text1"/>
          <w:lang w:val="de-DE" w:eastAsia="zh-CN"/>
        </w:rPr>
        <w:t xml:space="preserve"> (FTIR) measurements were performed at </w:t>
      </w:r>
      <w:r>
        <w:rPr>
          <w:rFonts w:eastAsia="宋体"/>
          <w:color w:val="000000" w:themeColor="text1"/>
          <w:lang w:val="de-DE" w:eastAsia="zh-CN"/>
        </w:rPr>
        <w:t>room temperature</w:t>
      </w:r>
      <w:r w:rsidRPr="00077AA4">
        <w:rPr>
          <w:rFonts w:eastAsia="宋体"/>
          <w:color w:val="000000" w:themeColor="text1"/>
          <w:lang w:val="de-DE" w:eastAsia="zh-CN"/>
        </w:rPr>
        <w:t xml:space="preserve"> in a continuous vacuum environment. The FTIR samples were prepared by compressing samples with KBr into a disc. </w:t>
      </w:r>
      <w:r w:rsidR="0045207E">
        <w:rPr>
          <w:rFonts w:eastAsia="宋体"/>
          <w:color w:val="000000" w:themeColor="text1"/>
          <w:lang w:val="de-DE" w:eastAsia="zh-CN"/>
        </w:rPr>
        <w:t>S</w:t>
      </w:r>
      <w:r w:rsidR="0045207E" w:rsidRPr="00077AA4">
        <w:rPr>
          <w:rFonts w:eastAsia="宋体"/>
          <w:color w:val="000000" w:themeColor="text1"/>
          <w:lang w:val="de-DE" w:eastAsia="zh-CN"/>
        </w:rPr>
        <w:t xml:space="preserve">olid </w:t>
      </w:r>
      <w:r w:rsidR="0045207E" w:rsidRPr="005D07AF">
        <w:rPr>
          <w:rFonts w:eastAsia="宋体"/>
          <w:color w:val="000000" w:themeColor="text1"/>
          <w:vertAlign w:val="superscript"/>
          <w:lang w:val="de-DE" w:eastAsia="zh-CN"/>
        </w:rPr>
        <w:t>13</w:t>
      </w:r>
      <w:r w:rsidR="0045207E" w:rsidRPr="00077AA4">
        <w:rPr>
          <w:rFonts w:eastAsia="宋体"/>
          <w:color w:val="000000" w:themeColor="text1"/>
          <w:lang w:val="de-DE" w:eastAsia="zh-CN"/>
        </w:rPr>
        <w:t>C NMR spectra were recorded with Bruker 400 MHz</w:t>
      </w:r>
      <w:r w:rsidR="0045207E">
        <w:rPr>
          <w:rFonts w:eastAsia="宋体" w:hint="eastAsia"/>
          <w:color w:val="000000" w:themeColor="text1"/>
          <w:lang w:val="de-DE" w:eastAsia="zh-CN"/>
        </w:rPr>
        <w:t xml:space="preserve"> NMR</w:t>
      </w:r>
      <w:r w:rsidR="0045207E" w:rsidRPr="00077AA4">
        <w:rPr>
          <w:rFonts w:eastAsia="宋体"/>
          <w:color w:val="000000" w:themeColor="text1"/>
          <w:lang w:val="de-DE" w:eastAsia="zh-CN"/>
        </w:rPr>
        <w:t xml:space="preserve">. </w:t>
      </w:r>
      <w:r w:rsidRPr="00077AA4">
        <w:rPr>
          <w:rFonts w:eastAsia="宋体"/>
          <w:color w:val="000000" w:themeColor="text1"/>
          <w:lang w:val="de-DE" w:eastAsia="zh-CN"/>
        </w:rPr>
        <w:t xml:space="preserve">UV-VIS-NIR </w:t>
      </w:r>
      <w:r>
        <w:rPr>
          <w:rFonts w:eastAsia="宋体"/>
          <w:color w:val="000000" w:themeColor="text1"/>
          <w:lang w:val="de-DE" w:eastAsia="zh-CN"/>
        </w:rPr>
        <w:t xml:space="preserve">adsorption spectra were collected with Shimadzu UV-3600. </w:t>
      </w:r>
      <w:r w:rsidRPr="00077AA4">
        <w:rPr>
          <w:bCs/>
          <w:color w:val="000000" w:themeColor="text1"/>
        </w:rPr>
        <w:t>Thermal gravimetric analysis</w:t>
      </w:r>
      <w:r w:rsidRPr="00077AA4">
        <w:rPr>
          <w:rFonts w:eastAsia="宋体"/>
          <w:bCs/>
          <w:color w:val="000000" w:themeColor="text1"/>
          <w:lang w:eastAsia="zh-CN"/>
        </w:rPr>
        <w:t xml:space="preserve"> (TGA) was performed at a heating rate of 10 </w:t>
      </w:r>
      <w:r w:rsidRPr="00077AA4">
        <w:rPr>
          <w:bCs/>
          <w:color w:val="000000" w:themeColor="text1"/>
          <w:lang w:eastAsia="zh-CN"/>
        </w:rPr>
        <w:t>ºC</w:t>
      </w:r>
      <w:r w:rsidRPr="00077AA4">
        <w:rPr>
          <w:rFonts w:eastAsia="宋体"/>
          <w:bCs/>
          <w:color w:val="000000" w:themeColor="text1"/>
          <w:lang w:eastAsia="zh-CN"/>
        </w:rPr>
        <w:t xml:space="preserve"> /min in nitrogen atmosphere.</w:t>
      </w:r>
      <w:r>
        <w:rPr>
          <w:rFonts w:eastAsia="宋体"/>
          <w:bCs/>
          <w:color w:val="000000" w:themeColor="text1"/>
          <w:lang w:eastAsia="zh-CN"/>
        </w:rPr>
        <w:t xml:space="preserve"> </w:t>
      </w:r>
      <w:r w:rsidR="00C94AEE" w:rsidRPr="003B7776">
        <w:rPr>
          <w:lang w:val="en-SG"/>
        </w:rPr>
        <w:t xml:space="preserve">The free volume size, fraction and distribution of </w:t>
      </w:r>
      <w:r w:rsidR="00C32758">
        <w:rPr>
          <w:rFonts w:eastAsiaTheme="minorEastAsia" w:hint="eastAsia"/>
          <w:lang w:val="en-SG" w:eastAsia="zh-CN"/>
        </w:rPr>
        <w:t>RP</w:t>
      </w:r>
      <w:r w:rsidR="00C94AEE" w:rsidRPr="003B7776">
        <w:rPr>
          <w:lang w:val="en-SG"/>
        </w:rPr>
        <w:t xml:space="preserve"> as a function of temperature were characterized by positron annihilation lifetime spectroscopy (PALS) using a conventional fast-fast coincidence spectroscope. Two </w:t>
      </w:r>
      <w:proofErr w:type="spellStart"/>
      <w:r w:rsidR="00C94AEE" w:rsidRPr="003B7776">
        <w:rPr>
          <w:lang w:val="en-SG"/>
        </w:rPr>
        <w:t>Kapton</w:t>
      </w:r>
      <w:proofErr w:type="spellEnd"/>
      <w:r w:rsidR="00C94AEE" w:rsidRPr="003B7776">
        <w:rPr>
          <w:lang w:val="en-SG"/>
        </w:rPr>
        <w:t xml:space="preserve">® films were used to sandwich a radioactive source of </w:t>
      </w:r>
      <w:r w:rsidR="00C94AEE" w:rsidRPr="003B7776">
        <w:rPr>
          <w:vertAlign w:val="superscript"/>
          <w:lang w:val="en-SG"/>
        </w:rPr>
        <w:t>22</w:t>
      </w:r>
      <w:r w:rsidR="00C94AEE" w:rsidRPr="003B7776">
        <w:rPr>
          <w:lang w:val="en-SG"/>
        </w:rPr>
        <w:t>Na as the source of positrons. The samples were vacuumed for at least 12 h prior to testing and five million counts were collected for each spectrum. The data were resolved into three lifetimes using the PATFIT program, which assumes a Gaussian distribution of the logarithm of the lifetime for each component. The free volume distribution was analysed based on the MELT program.</w:t>
      </w:r>
    </w:p>
    <w:p w14:paraId="2976AA32" w14:textId="77777777" w:rsidR="00C32758" w:rsidRDefault="00C32758" w:rsidP="00C32758">
      <w:pPr>
        <w:spacing w:after="0" w:line="360" w:lineRule="auto"/>
        <w:jc w:val="both"/>
        <w:rPr>
          <w:rFonts w:eastAsiaTheme="minorEastAsia"/>
          <w:lang w:val="en-SG" w:eastAsia="zh-CN"/>
        </w:rPr>
      </w:pPr>
    </w:p>
    <w:p w14:paraId="67EA40F3" w14:textId="5885E64B" w:rsidR="00E11A7A" w:rsidRDefault="00E11A7A" w:rsidP="0092312D">
      <w:pPr>
        <w:spacing w:after="0" w:line="360" w:lineRule="auto"/>
        <w:jc w:val="center"/>
        <w:rPr>
          <w:rFonts w:eastAsia="宋体"/>
          <w:noProof/>
          <w:color w:val="000000" w:themeColor="text1"/>
          <w:lang w:eastAsia="zh-CN"/>
        </w:rPr>
      </w:pPr>
      <w:r>
        <w:rPr>
          <w:rFonts w:eastAsia="宋体"/>
          <w:noProof/>
          <w:color w:val="000000" w:themeColor="text1"/>
          <w:lang w:eastAsia="zh-CN"/>
        </w:rPr>
        <w:lastRenderedPageBreak/>
        <w:drawing>
          <wp:inline distT="0" distB="0" distL="0" distR="0" wp14:anchorId="587DA9DC" wp14:editId="434566CF">
            <wp:extent cx="3818890" cy="3168650"/>
            <wp:effectExtent l="0" t="0" r="0" b="0"/>
            <wp:docPr id="1" name="图片 1" descr="XPS-full-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PS-full-S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A96ED" w14:textId="43B28CF9" w:rsidR="00E11A7A" w:rsidRDefault="00D0040D" w:rsidP="0092312D">
      <w:pPr>
        <w:spacing w:line="480" w:lineRule="auto"/>
        <w:jc w:val="center"/>
        <w:rPr>
          <w:rFonts w:eastAsiaTheme="minorEastAsia"/>
          <w:lang w:eastAsia="zh-CN"/>
        </w:rPr>
      </w:pPr>
      <w:r>
        <w:rPr>
          <w:rFonts w:eastAsia="宋体"/>
          <w:b/>
          <w:color w:val="000000" w:themeColor="text1"/>
          <w:lang w:eastAsia="zh-CN"/>
        </w:rPr>
        <w:t>Supplementary figure 1</w:t>
      </w:r>
      <w:r>
        <w:rPr>
          <w:rFonts w:eastAsia="宋体" w:hint="eastAsia"/>
          <w:b/>
          <w:szCs w:val="22"/>
          <w:lang w:eastAsia="zh-CN"/>
        </w:rPr>
        <w:t>｜</w:t>
      </w:r>
      <w:r w:rsidR="00E11A7A" w:rsidRPr="00312FB9">
        <w:t>X-ray photoelectron spectroscopy spectr</w:t>
      </w:r>
      <w:r w:rsidR="00E11A7A">
        <w:rPr>
          <w:rFonts w:eastAsiaTheme="minorEastAsia" w:hint="eastAsia"/>
          <w:lang w:eastAsia="zh-CN"/>
        </w:rPr>
        <w:t>um</w:t>
      </w:r>
      <w:r w:rsidR="00E11A7A" w:rsidRPr="00312FB9">
        <w:t xml:space="preserve"> of </w:t>
      </w:r>
      <w:r w:rsidR="00E11A7A">
        <w:rPr>
          <w:rFonts w:eastAsiaTheme="minorEastAsia" w:hint="eastAsia"/>
          <w:lang w:eastAsia="zh-CN"/>
        </w:rPr>
        <w:t>RP</w:t>
      </w:r>
      <w:r w:rsidR="0092312D">
        <w:rPr>
          <w:rFonts w:eastAsiaTheme="minorEastAsia" w:hint="eastAsia"/>
          <w:lang w:eastAsia="zh-CN"/>
        </w:rPr>
        <w:t>-CN.</w:t>
      </w:r>
    </w:p>
    <w:p w14:paraId="6B496127" w14:textId="77777777" w:rsidR="0092312D" w:rsidRDefault="0092312D" w:rsidP="0092312D">
      <w:pPr>
        <w:spacing w:after="0" w:line="360" w:lineRule="auto"/>
        <w:jc w:val="center"/>
        <w:rPr>
          <w:rFonts w:eastAsia="宋体"/>
          <w:b/>
          <w:color w:val="000000" w:themeColor="text1"/>
          <w:lang w:val="de-DE" w:eastAsia="zh-CN"/>
        </w:rPr>
      </w:pPr>
      <w:r>
        <w:rPr>
          <w:rFonts w:eastAsia="宋体"/>
          <w:b/>
          <w:noProof/>
          <w:color w:val="000000" w:themeColor="text1"/>
          <w:lang w:eastAsia="zh-CN"/>
        </w:rPr>
        <w:drawing>
          <wp:inline distT="0" distB="0" distL="0" distR="0" wp14:anchorId="3902B085" wp14:editId="565FE4CB">
            <wp:extent cx="3525574" cy="2559870"/>
            <wp:effectExtent l="0" t="0" r="0" b="0"/>
            <wp:docPr id="2" name="图片 2" descr="TGA-RP-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GA-RP-C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651" cy="25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10A5A" w14:textId="5FE51E3E" w:rsidR="0092312D" w:rsidRDefault="00D0040D" w:rsidP="0092312D">
      <w:pPr>
        <w:jc w:val="center"/>
        <w:rPr>
          <w:rFonts w:eastAsiaTheme="minorEastAsia"/>
          <w:color w:val="000000" w:themeColor="text1"/>
          <w:lang w:eastAsia="zh-CN"/>
        </w:rPr>
      </w:pPr>
      <w:r>
        <w:rPr>
          <w:rFonts w:eastAsia="宋体"/>
          <w:b/>
          <w:color w:val="000000" w:themeColor="text1"/>
          <w:lang w:eastAsia="zh-CN"/>
        </w:rPr>
        <w:t>Supplementary figure</w:t>
      </w:r>
      <w:r>
        <w:rPr>
          <w:rFonts w:eastAsia="宋体" w:hint="eastAsia"/>
          <w:b/>
          <w:color w:val="000000" w:themeColor="text1"/>
          <w:lang w:eastAsia="zh-CN"/>
        </w:rPr>
        <w:t xml:space="preserve"> 2</w:t>
      </w:r>
      <w:r>
        <w:rPr>
          <w:rFonts w:eastAsia="宋体" w:hint="eastAsia"/>
          <w:b/>
          <w:szCs w:val="22"/>
          <w:lang w:eastAsia="zh-CN"/>
        </w:rPr>
        <w:t>｜</w:t>
      </w:r>
      <w:r w:rsidR="0092312D">
        <w:rPr>
          <w:rFonts w:eastAsia="宋体" w:hint="eastAsia"/>
          <w:b/>
          <w:color w:val="000000" w:themeColor="text1"/>
          <w:lang w:eastAsia="zh-CN"/>
        </w:rPr>
        <w:t>T</w:t>
      </w:r>
      <w:r w:rsidR="0092312D" w:rsidRPr="00EF23A9">
        <w:rPr>
          <w:rFonts w:eastAsia="宋体" w:hint="eastAsia"/>
          <w:color w:val="000000" w:themeColor="text1"/>
          <w:szCs w:val="22"/>
          <w:lang w:eastAsia="zh-CN"/>
        </w:rPr>
        <w:t>hermal gravimetric analysis</w:t>
      </w:r>
      <w:r w:rsidR="0092312D" w:rsidRPr="00EF23A9">
        <w:rPr>
          <w:rFonts w:hint="eastAsia"/>
          <w:color w:val="000000" w:themeColor="text1"/>
        </w:rPr>
        <w:t xml:space="preserve"> </w:t>
      </w:r>
      <w:r w:rsidR="0092312D">
        <w:rPr>
          <w:rFonts w:eastAsiaTheme="minorEastAsia" w:hint="eastAsia"/>
          <w:color w:val="000000" w:themeColor="text1"/>
          <w:lang w:eastAsia="zh-CN"/>
        </w:rPr>
        <w:t xml:space="preserve">curve </w:t>
      </w:r>
      <w:r w:rsidR="0092312D" w:rsidRPr="00EF23A9">
        <w:rPr>
          <w:rFonts w:hint="eastAsia"/>
          <w:color w:val="000000" w:themeColor="text1"/>
        </w:rPr>
        <w:t>of RP-CN.</w:t>
      </w:r>
    </w:p>
    <w:p w14:paraId="3C64A02A" w14:textId="77777777" w:rsidR="00D608F8" w:rsidRPr="00D608F8" w:rsidRDefault="00D608F8" w:rsidP="0092312D">
      <w:pPr>
        <w:jc w:val="center"/>
        <w:rPr>
          <w:rFonts w:eastAsiaTheme="minorEastAsia"/>
          <w:color w:val="000000" w:themeColor="text1"/>
          <w:lang w:eastAsia="zh-CN"/>
        </w:rPr>
      </w:pPr>
    </w:p>
    <w:p w14:paraId="03972233" w14:textId="77777777" w:rsidR="0092312D" w:rsidRPr="00C34959" w:rsidRDefault="0092312D" w:rsidP="0092312D">
      <w:pPr>
        <w:jc w:val="center"/>
        <w:rPr>
          <w:color w:val="000000" w:themeColor="text1"/>
        </w:rPr>
      </w:pPr>
      <w:r>
        <w:rPr>
          <w:noProof/>
          <w:color w:val="000000" w:themeColor="text1"/>
          <w:lang w:eastAsia="zh-CN"/>
        </w:rPr>
        <w:lastRenderedPageBreak/>
        <w:drawing>
          <wp:inline distT="0" distB="0" distL="0" distR="0" wp14:anchorId="62D466E8" wp14:editId="2EC12DB9">
            <wp:extent cx="3677159" cy="3227875"/>
            <wp:effectExtent l="0" t="0" r="0" b="0"/>
            <wp:docPr id="3" name="图片 3" descr="X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XR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440" cy="32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7A99C" w14:textId="150037C7" w:rsidR="0092312D" w:rsidRDefault="00D0040D" w:rsidP="0092312D">
      <w:pPr>
        <w:jc w:val="center"/>
        <w:rPr>
          <w:rFonts w:eastAsiaTheme="minorEastAsia"/>
          <w:color w:val="000000" w:themeColor="text1"/>
          <w:lang w:eastAsia="zh-CN"/>
        </w:rPr>
      </w:pPr>
      <w:r>
        <w:rPr>
          <w:rFonts w:eastAsia="宋体"/>
          <w:b/>
          <w:color w:val="000000" w:themeColor="text1"/>
          <w:lang w:eastAsia="zh-CN"/>
        </w:rPr>
        <w:t xml:space="preserve">Supplementary figure </w:t>
      </w:r>
      <w:r>
        <w:rPr>
          <w:rFonts w:eastAsia="宋体" w:hint="eastAsia"/>
          <w:b/>
          <w:color w:val="000000" w:themeColor="text1"/>
          <w:lang w:eastAsia="zh-CN"/>
        </w:rPr>
        <w:t>3</w:t>
      </w:r>
      <w:r>
        <w:rPr>
          <w:rFonts w:eastAsia="宋体" w:hint="eastAsia"/>
          <w:b/>
          <w:szCs w:val="22"/>
          <w:lang w:eastAsia="zh-CN"/>
        </w:rPr>
        <w:t>｜</w:t>
      </w:r>
      <w:r w:rsidR="0092312D" w:rsidRPr="00C34959">
        <w:rPr>
          <w:rFonts w:hint="eastAsia"/>
          <w:color w:val="000000" w:themeColor="text1"/>
        </w:rPr>
        <w:t>XRD profile of RP-CN.</w:t>
      </w:r>
      <w:r w:rsidR="0092312D">
        <w:rPr>
          <w:rFonts w:eastAsiaTheme="minorEastAsia" w:hint="eastAsia"/>
          <w:color w:val="000000" w:themeColor="text1"/>
          <w:lang w:eastAsia="zh-CN"/>
        </w:rPr>
        <w:t xml:space="preserve"> </w:t>
      </w:r>
      <w:r w:rsidR="0092312D">
        <w:rPr>
          <w:rFonts w:eastAsiaTheme="minorEastAsia"/>
          <w:color w:val="000000" w:themeColor="text1"/>
          <w:lang w:eastAsia="zh-CN"/>
        </w:rPr>
        <w:t>N</w:t>
      </w:r>
      <w:r w:rsidR="0092312D">
        <w:rPr>
          <w:rFonts w:eastAsiaTheme="minorEastAsia" w:hint="eastAsia"/>
          <w:color w:val="000000" w:themeColor="text1"/>
          <w:lang w:eastAsia="zh-CN"/>
        </w:rPr>
        <w:t>o obvious peak observed, indicating the amorphous of the cross-linked radical polymer.</w:t>
      </w:r>
    </w:p>
    <w:p w14:paraId="0EA71643" w14:textId="77777777" w:rsidR="0092312D" w:rsidRPr="0092312D" w:rsidRDefault="0092312D" w:rsidP="0092312D">
      <w:pPr>
        <w:jc w:val="center"/>
        <w:rPr>
          <w:rFonts w:eastAsiaTheme="minorEastAsia"/>
          <w:color w:val="000000" w:themeColor="text1"/>
          <w:lang w:eastAsia="zh-CN"/>
        </w:rPr>
      </w:pPr>
    </w:p>
    <w:p w14:paraId="74E15ADD" w14:textId="0E4E944F" w:rsidR="0092312D" w:rsidRDefault="0092312D" w:rsidP="0092312D">
      <w:pPr>
        <w:jc w:val="center"/>
        <w:rPr>
          <w:rFonts w:eastAsiaTheme="minorEastAsia"/>
          <w:color w:val="000000" w:themeColor="text1"/>
          <w:lang w:eastAsia="zh-CN"/>
        </w:rPr>
      </w:pPr>
      <w:r>
        <w:rPr>
          <w:rFonts w:eastAsia="宋体"/>
          <w:noProof/>
          <w:color w:val="000000" w:themeColor="text1"/>
          <w:lang w:eastAsia="zh-CN"/>
        </w:rPr>
        <w:drawing>
          <wp:inline distT="0" distB="0" distL="0" distR="0" wp14:anchorId="0467CB9F" wp14:editId="3E95A7AE">
            <wp:extent cx="5060950" cy="2322830"/>
            <wp:effectExtent l="0" t="0" r="6350" b="1270"/>
            <wp:docPr id="4" name="图片 4" descr="C:\Users\Windows\AppData\Local\Microsoft\Windows\INetCache\Content.Word\Solid state NMR-20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Windows\AppData\Local\Microsoft\Windows\INetCache\Content.Word\Solid state NMR-2012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C42DC" w14:textId="1BF6DD9A" w:rsidR="0092312D" w:rsidRDefault="00D0040D" w:rsidP="0092312D">
      <w:pPr>
        <w:jc w:val="center"/>
        <w:rPr>
          <w:rFonts w:eastAsiaTheme="minorEastAsia"/>
          <w:color w:val="000000" w:themeColor="text1"/>
          <w:lang w:eastAsia="zh-CN"/>
        </w:rPr>
      </w:pPr>
      <w:r>
        <w:rPr>
          <w:rFonts w:eastAsia="宋体"/>
          <w:b/>
          <w:color w:val="000000" w:themeColor="text1"/>
          <w:lang w:eastAsia="zh-CN"/>
        </w:rPr>
        <w:t xml:space="preserve">Supplementary figure </w:t>
      </w:r>
      <w:r>
        <w:rPr>
          <w:rFonts w:eastAsia="宋体" w:hint="eastAsia"/>
          <w:b/>
          <w:color w:val="000000" w:themeColor="text1"/>
          <w:lang w:eastAsia="zh-CN"/>
        </w:rPr>
        <w:t>4</w:t>
      </w:r>
      <w:r>
        <w:rPr>
          <w:rFonts w:eastAsia="宋体" w:hint="eastAsia"/>
          <w:b/>
          <w:szCs w:val="22"/>
          <w:lang w:eastAsia="zh-CN"/>
        </w:rPr>
        <w:t>｜</w:t>
      </w:r>
      <w:r w:rsidR="0092312D">
        <w:rPr>
          <w:rFonts w:eastAsiaTheme="minorEastAsia" w:hint="eastAsia"/>
          <w:color w:val="000000" w:themeColor="text1"/>
          <w:lang w:eastAsia="zh-CN"/>
        </w:rPr>
        <w:t xml:space="preserve">Solid state </w:t>
      </w:r>
      <w:r w:rsidR="0092312D">
        <w:rPr>
          <w:rFonts w:eastAsiaTheme="minorEastAsia" w:hint="eastAsia"/>
          <w:color w:val="000000" w:themeColor="text1"/>
          <w:vertAlign w:val="superscript"/>
          <w:lang w:eastAsia="zh-CN"/>
        </w:rPr>
        <w:t>13</w:t>
      </w:r>
      <w:r w:rsidR="0092312D">
        <w:rPr>
          <w:rFonts w:eastAsiaTheme="minorEastAsia" w:hint="eastAsia"/>
          <w:color w:val="000000" w:themeColor="text1"/>
          <w:lang w:eastAsia="zh-CN"/>
        </w:rPr>
        <w:t>C NMR spectra of RP-CN and RP-COOH</w:t>
      </w:r>
    </w:p>
    <w:p w14:paraId="2F8E37D3" w14:textId="77777777" w:rsidR="007669C2" w:rsidRPr="0092312D" w:rsidRDefault="007669C2" w:rsidP="0092312D">
      <w:pPr>
        <w:jc w:val="center"/>
        <w:rPr>
          <w:rFonts w:eastAsiaTheme="minorEastAsia"/>
          <w:color w:val="000000" w:themeColor="text1"/>
          <w:lang w:eastAsia="zh-CN"/>
        </w:rPr>
      </w:pPr>
    </w:p>
    <w:p w14:paraId="33219C24" w14:textId="7AF02F24" w:rsidR="002D3787" w:rsidRDefault="00D433F7" w:rsidP="002D3787">
      <w:pPr>
        <w:spacing w:after="0" w:line="360" w:lineRule="auto"/>
        <w:jc w:val="center"/>
        <w:rPr>
          <w:rFonts w:eastAsia="宋体"/>
          <w:noProof/>
          <w:color w:val="000000" w:themeColor="text1"/>
          <w:lang w:eastAsia="zh-CN"/>
        </w:rPr>
      </w:pPr>
      <w:r>
        <w:rPr>
          <w:rFonts w:eastAsia="宋体"/>
          <w:noProof/>
          <w:color w:val="000000" w:themeColor="text1"/>
          <w:lang w:eastAsia="zh-CN"/>
        </w:rPr>
        <w:lastRenderedPageBreak/>
        <w:pict w14:anchorId="66D0A9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9pt;height:238.5pt">
            <v:imagedata r:id="rId14" o:title="Membrane optical image-SI" croptop="3121f" cropleft="35252f"/>
          </v:shape>
        </w:pict>
      </w:r>
    </w:p>
    <w:p w14:paraId="2B6FF170" w14:textId="339276D1" w:rsidR="002D3787" w:rsidRDefault="00D0040D" w:rsidP="002D3787">
      <w:pPr>
        <w:spacing w:after="0" w:line="360" w:lineRule="auto"/>
        <w:jc w:val="center"/>
        <w:rPr>
          <w:rFonts w:eastAsia="宋体"/>
          <w:noProof/>
          <w:color w:val="000000" w:themeColor="text1"/>
          <w:lang w:eastAsia="zh-CN"/>
        </w:rPr>
      </w:pPr>
      <w:r>
        <w:rPr>
          <w:rFonts w:eastAsia="宋体"/>
          <w:b/>
          <w:color w:val="000000" w:themeColor="text1"/>
          <w:lang w:eastAsia="zh-CN"/>
        </w:rPr>
        <w:t xml:space="preserve">Supplementary figure </w:t>
      </w:r>
      <w:r>
        <w:rPr>
          <w:rFonts w:eastAsia="宋体" w:hint="eastAsia"/>
          <w:b/>
          <w:color w:val="000000" w:themeColor="text1"/>
          <w:lang w:eastAsia="zh-CN"/>
        </w:rPr>
        <w:t>5</w:t>
      </w:r>
      <w:r>
        <w:rPr>
          <w:rFonts w:eastAsia="宋体" w:hint="eastAsia"/>
          <w:b/>
          <w:szCs w:val="22"/>
          <w:lang w:eastAsia="zh-CN"/>
        </w:rPr>
        <w:t>｜</w:t>
      </w:r>
      <w:r w:rsidR="00472BEE" w:rsidRPr="00472BEE">
        <w:rPr>
          <w:rFonts w:eastAsia="宋体" w:hint="eastAsia"/>
          <w:color w:val="000000" w:themeColor="text1"/>
          <w:lang w:eastAsia="zh-CN"/>
        </w:rPr>
        <w:t>O</w:t>
      </w:r>
      <w:r w:rsidR="002D3787" w:rsidRPr="00472BEE">
        <w:rPr>
          <w:rFonts w:eastAsia="宋体" w:hint="eastAsia"/>
          <w:noProof/>
          <w:color w:val="000000" w:themeColor="text1"/>
          <w:lang w:eastAsia="zh-CN"/>
        </w:rPr>
        <w:t>p</w:t>
      </w:r>
      <w:r w:rsidR="002D3787">
        <w:rPr>
          <w:rFonts w:eastAsia="宋体" w:hint="eastAsia"/>
          <w:noProof/>
          <w:color w:val="000000" w:themeColor="text1"/>
          <w:lang w:eastAsia="zh-CN"/>
        </w:rPr>
        <w:t>tical images of RP-water/GF composite membrane.</w:t>
      </w:r>
    </w:p>
    <w:p w14:paraId="03B5AA0D" w14:textId="77777777" w:rsidR="0092312D" w:rsidRPr="002D3787" w:rsidRDefault="0092312D" w:rsidP="00E11A7A">
      <w:pPr>
        <w:spacing w:line="480" w:lineRule="auto"/>
        <w:rPr>
          <w:rFonts w:eastAsiaTheme="minorEastAsia"/>
          <w:lang w:eastAsia="zh-CN"/>
        </w:rPr>
      </w:pPr>
    </w:p>
    <w:p w14:paraId="3768D083" w14:textId="7D5AF48C" w:rsidR="00E11A7A" w:rsidRDefault="00D161E2" w:rsidP="0092312D">
      <w:pPr>
        <w:spacing w:after="0" w:line="360" w:lineRule="auto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drawing>
          <wp:inline distT="0" distB="0" distL="0" distR="0" wp14:anchorId="40CF2BC8" wp14:editId="61076B82">
            <wp:extent cx="3788228" cy="2858850"/>
            <wp:effectExtent l="0" t="0" r="3175" b="0"/>
            <wp:docPr id="11" name="Picture 1" descr="D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239" cy="286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7CFD9" w14:textId="1AECF779" w:rsidR="0092312D" w:rsidRDefault="00D0040D" w:rsidP="00472BEE">
      <w:pPr>
        <w:spacing w:after="0" w:line="360" w:lineRule="auto"/>
        <w:jc w:val="both"/>
        <w:rPr>
          <w:rFonts w:eastAsia="宋体"/>
          <w:color w:val="000000" w:themeColor="text1"/>
          <w:lang w:eastAsia="zh-CN"/>
        </w:rPr>
      </w:pPr>
      <w:r>
        <w:rPr>
          <w:rFonts w:eastAsia="宋体"/>
          <w:b/>
          <w:color w:val="000000" w:themeColor="text1"/>
          <w:lang w:eastAsia="zh-CN"/>
        </w:rPr>
        <w:t xml:space="preserve">Supplementary figure </w:t>
      </w:r>
      <w:r>
        <w:rPr>
          <w:rFonts w:eastAsia="宋体" w:hint="eastAsia"/>
          <w:b/>
          <w:color w:val="000000" w:themeColor="text1"/>
          <w:lang w:eastAsia="zh-CN"/>
        </w:rPr>
        <w:t>6</w:t>
      </w:r>
      <w:r>
        <w:rPr>
          <w:rFonts w:eastAsia="宋体" w:hint="eastAsia"/>
          <w:b/>
          <w:szCs w:val="22"/>
          <w:lang w:eastAsia="zh-CN"/>
        </w:rPr>
        <w:t>｜</w:t>
      </w:r>
      <w:r w:rsidR="00E3503F">
        <w:rPr>
          <w:rFonts w:eastAsia="宋体" w:hint="eastAsia"/>
          <w:color w:val="000000" w:themeColor="text1"/>
          <w:lang w:eastAsia="zh-CN"/>
        </w:rPr>
        <w:t>D</w:t>
      </w:r>
      <w:r w:rsidR="00E3503F" w:rsidRPr="00E3503F">
        <w:rPr>
          <w:rFonts w:eastAsia="宋体"/>
          <w:color w:val="000000" w:themeColor="text1"/>
          <w:lang w:eastAsia="zh-CN"/>
        </w:rPr>
        <w:t>ifferential scanning</w:t>
      </w:r>
      <w:r w:rsidR="00E3503F">
        <w:rPr>
          <w:rFonts w:eastAsia="宋体" w:hint="eastAsia"/>
          <w:color w:val="000000" w:themeColor="text1"/>
          <w:lang w:eastAsia="zh-CN"/>
        </w:rPr>
        <w:t xml:space="preserve"> </w:t>
      </w:r>
      <w:r w:rsidR="00E3503F" w:rsidRPr="00E3503F">
        <w:rPr>
          <w:rFonts w:eastAsia="宋体"/>
          <w:color w:val="000000" w:themeColor="text1"/>
          <w:lang w:eastAsia="zh-CN"/>
        </w:rPr>
        <w:t>calorimetric (DSC)</w:t>
      </w:r>
      <w:r w:rsidR="0092312D" w:rsidRPr="0092312D">
        <w:rPr>
          <w:rFonts w:eastAsia="宋体" w:hint="eastAsia"/>
          <w:color w:val="000000" w:themeColor="text1"/>
          <w:lang w:eastAsia="zh-CN"/>
        </w:rPr>
        <w:t xml:space="preserve"> curve of RP-water. The calculated vaporization enthalpy of water is 1972 J g</w:t>
      </w:r>
      <w:r w:rsidR="0092312D" w:rsidRPr="0092312D">
        <w:rPr>
          <w:rFonts w:eastAsia="宋体" w:hint="eastAsia"/>
          <w:color w:val="000000" w:themeColor="text1"/>
          <w:vertAlign w:val="superscript"/>
          <w:lang w:eastAsia="zh-CN"/>
        </w:rPr>
        <w:t>-1</w:t>
      </w:r>
      <w:r w:rsidR="0092312D" w:rsidRPr="0092312D">
        <w:rPr>
          <w:rFonts w:eastAsia="宋体" w:hint="eastAsia"/>
          <w:color w:val="000000" w:themeColor="text1"/>
          <w:lang w:eastAsia="zh-CN"/>
        </w:rPr>
        <w:t>.</w:t>
      </w:r>
      <w:r w:rsidR="00E3503F">
        <w:rPr>
          <w:rFonts w:eastAsia="宋体" w:hint="eastAsia"/>
          <w:color w:val="000000" w:themeColor="text1"/>
          <w:lang w:eastAsia="zh-CN"/>
        </w:rPr>
        <w:t xml:space="preserve"> Samples were placed in open Al crucibles and heated in the temperature range from 30 to 200 </w:t>
      </w:r>
      <w:proofErr w:type="spellStart"/>
      <w:r w:rsidR="00E3503F" w:rsidRPr="00E3503F">
        <w:rPr>
          <w:rFonts w:eastAsia="宋体" w:hint="eastAsia"/>
          <w:color w:val="000000" w:themeColor="text1"/>
          <w:vertAlign w:val="superscript"/>
          <w:lang w:eastAsia="zh-CN"/>
        </w:rPr>
        <w:t>o</w:t>
      </w:r>
      <w:r w:rsidR="00E3503F">
        <w:rPr>
          <w:rFonts w:eastAsia="宋体" w:hint="eastAsia"/>
          <w:color w:val="000000" w:themeColor="text1"/>
          <w:lang w:eastAsia="zh-CN"/>
        </w:rPr>
        <w:t>C</w:t>
      </w:r>
      <w:proofErr w:type="spellEnd"/>
      <w:r w:rsidR="00E3503F">
        <w:rPr>
          <w:rFonts w:eastAsia="宋体" w:hint="eastAsia"/>
          <w:color w:val="000000" w:themeColor="text1"/>
          <w:lang w:eastAsia="zh-CN"/>
        </w:rPr>
        <w:t xml:space="preserve"> at a heating rate of 5 </w:t>
      </w:r>
      <w:proofErr w:type="spellStart"/>
      <w:r w:rsidR="00E3503F" w:rsidRPr="007669C2">
        <w:rPr>
          <w:rFonts w:eastAsia="宋体" w:hint="eastAsia"/>
          <w:color w:val="000000" w:themeColor="text1"/>
          <w:vertAlign w:val="superscript"/>
          <w:lang w:eastAsia="zh-CN"/>
        </w:rPr>
        <w:t>o</w:t>
      </w:r>
      <w:r w:rsidR="00E3503F">
        <w:rPr>
          <w:rFonts w:eastAsia="宋体" w:hint="eastAsia"/>
          <w:color w:val="000000" w:themeColor="text1"/>
          <w:lang w:eastAsia="zh-CN"/>
        </w:rPr>
        <w:t>C</w:t>
      </w:r>
      <w:proofErr w:type="spellEnd"/>
      <w:r w:rsidR="00E3503F">
        <w:rPr>
          <w:rFonts w:eastAsia="宋体" w:hint="eastAsia"/>
          <w:color w:val="000000" w:themeColor="text1"/>
          <w:lang w:eastAsia="zh-CN"/>
        </w:rPr>
        <w:t>/min under a nitrogen flow flux f 20 ml/min. Before measuring the RP-water sample, sapphire is used as the reference to calibrate the DCS</w:t>
      </w:r>
      <w:r w:rsidR="00472BEE">
        <w:rPr>
          <w:rFonts w:eastAsia="宋体" w:hint="eastAsia"/>
          <w:color w:val="000000" w:themeColor="text1"/>
          <w:lang w:eastAsia="zh-CN"/>
        </w:rPr>
        <w:t>. T</w:t>
      </w:r>
      <w:r w:rsidR="00E3503F">
        <w:rPr>
          <w:rFonts w:eastAsia="宋体" w:hint="eastAsia"/>
          <w:color w:val="000000" w:themeColor="text1"/>
          <w:lang w:eastAsia="zh-CN"/>
        </w:rPr>
        <w:t xml:space="preserve">he </w:t>
      </w:r>
      <w:r w:rsidR="00E3503F">
        <w:rPr>
          <w:rFonts w:eastAsia="宋体" w:hint="eastAsia"/>
          <w:color w:val="000000" w:themeColor="text1"/>
          <w:lang w:eastAsia="zh-CN"/>
        </w:rPr>
        <w:lastRenderedPageBreak/>
        <w:t xml:space="preserve">effective heat capacity of RP-water </w:t>
      </w:r>
      <w:r w:rsidR="00472BEE">
        <w:rPr>
          <w:rFonts w:eastAsia="宋体" w:hint="eastAsia"/>
          <w:color w:val="000000" w:themeColor="text1"/>
          <w:lang w:eastAsia="zh-CN"/>
        </w:rPr>
        <w:t>can be calculated by comparing the measured heat flow with that of the standard sapphire sample.</w:t>
      </w:r>
    </w:p>
    <w:p w14:paraId="5A70AC48" w14:textId="77777777" w:rsidR="007669C2" w:rsidRDefault="007669C2" w:rsidP="00472BEE">
      <w:pPr>
        <w:spacing w:after="0" w:line="360" w:lineRule="auto"/>
        <w:jc w:val="both"/>
        <w:rPr>
          <w:rFonts w:eastAsiaTheme="minorEastAsia"/>
          <w:lang w:eastAsia="zh-CN"/>
        </w:rPr>
      </w:pPr>
    </w:p>
    <w:p w14:paraId="60647A8B" w14:textId="5250BA1A" w:rsidR="00E11A7A" w:rsidRDefault="00D433F7" w:rsidP="0092312D">
      <w:pPr>
        <w:spacing w:after="0" w:line="360" w:lineRule="auto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pict w14:anchorId="71D4AC4E">
          <v:shape id="_x0000_i1026" type="#_x0000_t75" style="width:387pt;height:145.15pt">
            <v:imagedata r:id="rId16" o:title="before and after irradiation" croptop="12128f" cropbottom="16499f" cropleft="6091f" cropright="10620f"/>
          </v:shape>
        </w:pict>
      </w:r>
    </w:p>
    <w:p w14:paraId="04B90A50" w14:textId="0A37A874" w:rsidR="0092312D" w:rsidRPr="00E1590D" w:rsidRDefault="00D0040D" w:rsidP="0092312D">
      <w:pPr>
        <w:jc w:val="center"/>
        <w:rPr>
          <w:rFonts w:eastAsiaTheme="minorEastAsia"/>
          <w:color w:val="000000" w:themeColor="text1"/>
          <w:lang w:eastAsia="zh-CN"/>
        </w:rPr>
      </w:pPr>
      <w:r>
        <w:rPr>
          <w:rFonts w:eastAsia="宋体"/>
          <w:b/>
          <w:color w:val="000000" w:themeColor="text1"/>
          <w:lang w:eastAsia="zh-CN"/>
        </w:rPr>
        <w:t xml:space="preserve">Supplementary figure </w:t>
      </w:r>
      <w:r>
        <w:rPr>
          <w:rFonts w:eastAsia="宋体" w:hint="eastAsia"/>
          <w:b/>
          <w:color w:val="000000" w:themeColor="text1"/>
          <w:lang w:eastAsia="zh-CN"/>
        </w:rPr>
        <w:t>7</w:t>
      </w:r>
      <w:r>
        <w:rPr>
          <w:rFonts w:eastAsia="宋体" w:hint="eastAsia"/>
          <w:b/>
          <w:szCs w:val="22"/>
          <w:lang w:eastAsia="zh-CN"/>
        </w:rPr>
        <w:t>｜</w:t>
      </w:r>
      <w:r w:rsidR="0092312D">
        <w:rPr>
          <w:rFonts w:eastAsiaTheme="minorEastAsia" w:hint="eastAsia"/>
          <w:color w:val="000000" w:themeColor="text1"/>
          <w:lang w:eastAsia="zh-CN"/>
        </w:rPr>
        <w:t>O</w:t>
      </w:r>
      <w:r w:rsidR="0092312D">
        <w:rPr>
          <w:rFonts w:hint="eastAsia"/>
        </w:rPr>
        <w:t>ptical images showing the morphologies of RP</w:t>
      </w:r>
      <w:r>
        <w:rPr>
          <w:rFonts w:eastAsiaTheme="minorEastAsia" w:hint="eastAsia"/>
          <w:lang w:eastAsia="zh-CN"/>
        </w:rPr>
        <w:t>-water</w:t>
      </w:r>
      <w:r w:rsidR="0092312D">
        <w:rPr>
          <w:rFonts w:hint="eastAsia"/>
        </w:rPr>
        <w:t>/GF hydrogel membrane before (</w:t>
      </w:r>
      <w:r>
        <w:rPr>
          <w:rFonts w:eastAsiaTheme="minorEastAsia" w:hint="eastAsia"/>
          <w:lang w:eastAsia="zh-CN"/>
        </w:rPr>
        <w:t>a</w:t>
      </w:r>
      <w:r w:rsidR="0092312D">
        <w:rPr>
          <w:rFonts w:hint="eastAsia"/>
        </w:rPr>
        <w:t>) and aft</w:t>
      </w:r>
      <w:r w:rsidR="0092312D" w:rsidRPr="0092312D">
        <w:rPr>
          <w:rFonts w:eastAsiaTheme="minorEastAsia" w:hint="eastAsia"/>
          <w:color w:val="000000" w:themeColor="text1"/>
          <w:lang w:eastAsia="zh-CN"/>
        </w:rPr>
        <w:t>er (</w:t>
      </w:r>
      <w:r>
        <w:rPr>
          <w:rFonts w:eastAsiaTheme="minorEastAsia" w:hint="eastAsia"/>
          <w:color w:val="000000" w:themeColor="text1"/>
          <w:lang w:eastAsia="zh-CN"/>
        </w:rPr>
        <w:t>b</w:t>
      </w:r>
      <w:r w:rsidR="0092312D" w:rsidRPr="0092312D">
        <w:rPr>
          <w:rFonts w:eastAsiaTheme="minorEastAsia" w:hint="eastAsia"/>
          <w:color w:val="000000" w:themeColor="text1"/>
          <w:lang w:eastAsia="zh-CN"/>
        </w:rPr>
        <w:t xml:space="preserve">) </w:t>
      </w:r>
      <w:r w:rsidR="006C2EF5">
        <w:rPr>
          <w:rFonts w:eastAsiaTheme="minorEastAsia" w:hint="eastAsia"/>
          <w:color w:val="000000" w:themeColor="text1"/>
          <w:lang w:eastAsia="zh-CN"/>
        </w:rPr>
        <w:t>1-</w:t>
      </w:r>
      <w:r w:rsidR="0092312D" w:rsidRPr="0092312D">
        <w:rPr>
          <w:rFonts w:eastAsiaTheme="minorEastAsia" w:hint="eastAsia"/>
          <w:color w:val="000000" w:themeColor="text1"/>
          <w:lang w:eastAsia="zh-CN"/>
        </w:rPr>
        <w:t>sun irra</w:t>
      </w:r>
      <w:r w:rsidR="0092312D">
        <w:rPr>
          <w:rFonts w:hint="eastAsia"/>
        </w:rPr>
        <w:t>diation.</w:t>
      </w:r>
    </w:p>
    <w:p w14:paraId="0EE8E73E" w14:textId="0F3F269D" w:rsidR="0092312D" w:rsidRPr="0092312D" w:rsidRDefault="0092312D" w:rsidP="0092312D">
      <w:pPr>
        <w:jc w:val="center"/>
        <w:rPr>
          <w:rFonts w:eastAsiaTheme="minorEastAsia"/>
          <w:color w:val="000000" w:themeColor="text1"/>
          <w:lang w:eastAsia="zh-CN"/>
        </w:rPr>
      </w:pPr>
    </w:p>
    <w:p w14:paraId="23E1AF9D" w14:textId="6BDAC0F5" w:rsidR="00557B31" w:rsidRPr="00277444" w:rsidRDefault="00D433F7" w:rsidP="0092312D">
      <w:pPr>
        <w:spacing w:after="0" w:line="360" w:lineRule="auto"/>
        <w:jc w:val="center"/>
        <w:rPr>
          <w:rFonts w:eastAsiaTheme="minorEastAsia"/>
          <w:b/>
          <w:noProof/>
          <w:color w:val="000000" w:themeColor="text1"/>
          <w:lang w:eastAsia="zh-CN"/>
        </w:rPr>
      </w:pPr>
      <w:r>
        <w:rPr>
          <w:rFonts w:eastAsiaTheme="minorEastAsia"/>
          <w:b/>
          <w:noProof/>
          <w:color w:val="000000" w:themeColor="text1"/>
          <w:lang w:eastAsia="zh-CN"/>
        </w:rPr>
        <w:pict w14:anchorId="23E2A155">
          <v:shape id="_x0000_i1027" type="#_x0000_t75" style="width:414.75pt;height:181.9pt">
            <v:imagedata r:id="rId17" o:title="Reaction -2" cropbottom="11984f"/>
          </v:shape>
        </w:pict>
      </w:r>
    </w:p>
    <w:p w14:paraId="5EB229C2" w14:textId="39D2D098" w:rsidR="0092312D" w:rsidRPr="0092312D" w:rsidRDefault="00D0040D" w:rsidP="0092312D">
      <w:pPr>
        <w:tabs>
          <w:tab w:val="left" w:pos="1301"/>
        </w:tabs>
        <w:spacing w:after="0" w:line="360" w:lineRule="auto"/>
        <w:ind w:left="1" w:firstLine="2"/>
        <w:jc w:val="both"/>
        <w:rPr>
          <w:rFonts w:eastAsiaTheme="minorEastAsia"/>
          <w:color w:val="000000" w:themeColor="text1"/>
          <w:lang w:val="de-DE" w:eastAsia="zh-CN"/>
        </w:rPr>
      </w:pPr>
      <w:r>
        <w:rPr>
          <w:rFonts w:eastAsia="宋体"/>
          <w:b/>
          <w:color w:val="000000" w:themeColor="text1"/>
          <w:lang w:eastAsia="zh-CN"/>
        </w:rPr>
        <w:t xml:space="preserve">Supplementary figure </w:t>
      </w:r>
      <w:r>
        <w:rPr>
          <w:rFonts w:eastAsia="宋体" w:hint="eastAsia"/>
          <w:b/>
          <w:color w:val="000000" w:themeColor="text1"/>
          <w:lang w:eastAsia="zh-CN"/>
        </w:rPr>
        <w:t>8</w:t>
      </w:r>
      <w:r>
        <w:rPr>
          <w:rFonts w:eastAsia="宋体" w:hint="eastAsia"/>
          <w:b/>
          <w:szCs w:val="22"/>
          <w:lang w:eastAsia="zh-CN"/>
        </w:rPr>
        <w:t>｜</w:t>
      </w:r>
      <w:r w:rsidR="00E30C13" w:rsidRPr="00277444">
        <w:rPr>
          <w:rFonts w:eastAsia="宋体"/>
          <w:color w:val="000000" w:themeColor="text1"/>
          <w:lang w:val="de-DE" w:eastAsia="zh-CN"/>
        </w:rPr>
        <w:t xml:space="preserve">X-ray photoelectron spectroscopy (XPS) spectra </w:t>
      </w:r>
      <w:r w:rsidR="00C32758">
        <w:rPr>
          <w:rFonts w:eastAsia="宋体" w:hint="eastAsia"/>
          <w:color w:val="000000" w:themeColor="text1"/>
          <w:lang w:val="de-DE" w:eastAsia="zh-CN"/>
        </w:rPr>
        <w:t xml:space="preserve">and FTIR spectra </w:t>
      </w:r>
      <w:r w:rsidR="00E30C13" w:rsidRPr="00277444">
        <w:rPr>
          <w:rFonts w:eastAsia="宋体"/>
          <w:color w:val="000000" w:themeColor="text1"/>
          <w:lang w:val="de-DE" w:eastAsia="zh-CN"/>
        </w:rPr>
        <w:t xml:space="preserve">of </w:t>
      </w:r>
      <w:r w:rsidR="00C32758">
        <w:rPr>
          <w:rFonts w:eastAsia="宋体" w:hint="eastAsia"/>
          <w:color w:val="000000" w:themeColor="text1"/>
          <w:lang w:val="de-DE" w:eastAsia="zh-CN"/>
        </w:rPr>
        <w:t>RP-CN and RP-COOH</w:t>
      </w:r>
      <w:r w:rsidR="001C44FD">
        <w:rPr>
          <w:rFonts w:eastAsia="宋体"/>
          <w:color w:val="000000" w:themeColor="text1"/>
          <w:lang w:val="de-DE" w:eastAsia="zh-CN"/>
        </w:rPr>
        <w:t xml:space="preserve">. </w:t>
      </w:r>
      <w:r w:rsidRPr="00D0040D">
        <w:rPr>
          <w:rFonts w:eastAsia="宋体" w:hint="eastAsia"/>
          <w:b/>
          <w:color w:val="000000" w:themeColor="text1"/>
          <w:lang w:val="de-DE" w:eastAsia="zh-CN"/>
        </w:rPr>
        <w:t>a</w:t>
      </w:r>
      <w:r>
        <w:rPr>
          <w:rFonts w:eastAsia="宋体" w:hint="eastAsia"/>
          <w:color w:val="000000" w:themeColor="text1"/>
          <w:lang w:val="de-DE" w:eastAsia="zh-CN"/>
        </w:rPr>
        <w:t>,</w:t>
      </w:r>
      <w:r w:rsidR="0092312D">
        <w:rPr>
          <w:rFonts w:eastAsia="宋体" w:hint="eastAsia"/>
          <w:color w:val="000000" w:themeColor="text1"/>
          <w:lang w:val="de-DE" w:eastAsia="zh-CN"/>
        </w:rPr>
        <w:t xml:space="preserve"> </w:t>
      </w:r>
      <w:r w:rsidR="0092312D">
        <w:rPr>
          <w:rFonts w:hint="eastAsia"/>
        </w:rPr>
        <w:t>N1s spectra of RP</w:t>
      </w:r>
      <w:r w:rsidR="0092312D">
        <w:rPr>
          <w:rFonts w:eastAsiaTheme="minorEastAsia" w:hint="eastAsia"/>
          <w:lang w:eastAsia="zh-CN"/>
        </w:rPr>
        <w:t>-CN and RP-COOH. RP-CN has</w:t>
      </w:r>
      <w:r w:rsidR="0092312D">
        <w:rPr>
          <w:rFonts w:hint="eastAsia"/>
        </w:rPr>
        <w:t xml:space="preserve"> two distinct peaks at ~398.7 </w:t>
      </w:r>
      <w:proofErr w:type="spellStart"/>
      <w:r w:rsidR="0092312D">
        <w:rPr>
          <w:rFonts w:hint="eastAsia"/>
        </w:rPr>
        <w:t>eV</w:t>
      </w:r>
      <w:proofErr w:type="spellEnd"/>
      <w:r w:rsidR="0092312D">
        <w:rPr>
          <w:rFonts w:hint="eastAsia"/>
        </w:rPr>
        <w:t xml:space="preserve"> and ~401.4 </w:t>
      </w:r>
      <w:proofErr w:type="spellStart"/>
      <w:r w:rsidR="0092312D">
        <w:rPr>
          <w:rFonts w:hint="eastAsia"/>
        </w:rPr>
        <w:t>eV</w:t>
      </w:r>
      <w:proofErr w:type="spellEnd"/>
      <w:r w:rsidR="0092312D">
        <w:rPr>
          <w:rFonts w:eastAsiaTheme="minorEastAsia" w:hint="eastAsia"/>
          <w:lang w:eastAsia="zh-CN"/>
        </w:rPr>
        <w:t xml:space="preserve">, while the second peak </w:t>
      </w:r>
      <w:r w:rsidR="0092312D">
        <w:rPr>
          <w:rFonts w:eastAsiaTheme="minorEastAsia"/>
          <w:lang w:eastAsia="zh-CN"/>
        </w:rPr>
        <w:t>disappeared</w:t>
      </w:r>
      <w:r w:rsidR="0092312D">
        <w:rPr>
          <w:rFonts w:eastAsiaTheme="minorEastAsia" w:hint="eastAsia"/>
          <w:lang w:eastAsia="zh-CN"/>
        </w:rPr>
        <w:t xml:space="preserve"> in RP-COOH.</w:t>
      </w:r>
      <w:r w:rsidR="0092312D">
        <w:rPr>
          <w:rFonts w:hint="eastAsia"/>
        </w:rPr>
        <w:t xml:space="preserve"> </w:t>
      </w:r>
      <w:r w:rsidR="0092312D">
        <w:t>T</w:t>
      </w:r>
      <w:r w:rsidR="0092312D">
        <w:rPr>
          <w:rFonts w:hint="eastAsia"/>
        </w:rPr>
        <w:t xml:space="preserve">he first peak can be assigned to the </w:t>
      </w:r>
      <w:r w:rsidR="0092312D">
        <w:t>–</w:t>
      </w:r>
      <w:r w:rsidR="0092312D">
        <w:rPr>
          <w:rFonts w:hint="eastAsia"/>
        </w:rPr>
        <w:t xml:space="preserve">C=N-C- of formed </w:t>
      </w:r>
      <w:proofErr w:type="spellStart"/>
      <w:r w:rsidR="0092312D">
        <w:rPr>
          <w:rFonts w:hint="eastAsia"/>
        </w:rPr>
        <w:t>triazine</w:t>
      </w:r>
      <w:proofErr w:type="spellEnd"/>
      <w:r w:rsidR="0092312D">
        <w:rPr>
          <w:rFonts w:hint="eastAsia"/>
        </w:rPr>
        <w:t xml:space="preserve"> rings. The second peak is associated with unreacted nitrile group, which accounts for 20.5% of whole N content.</w:t>
      </w:r>
      <w:r>
        <w:rPr>
          <w:rFonts w:eastAsiaTheme="minorEastAsia" w:hint="eastAsia"/>
          <w:lang w:eastAsia="zh-CN"/>
        </w:rPr>
        <w:t xml:space="preserve"> </w:t>
      </w:r>
      <w:proofErr w:type="gramStart"/>
      <w:r w:rsidRPr="00D0040D">
        <w:rPr>
          <w:rFonts w:eastAsiaTheme="minorEastAsia" w:hint="eastAsia"/>
          <w:b/>
          <w:lang w:eastAsia="zh-CN"/>
        </w:rPr>
        <w:t>b</w:t>
      </w:r>
      <w:proofErr w:type="gramEnd"/>
      <w:r>
        <w:rPr>
          <w:rFonts w:eastAsiaTheme="minorEastAsia" w:hint="eastAsia"/>
          <w:lang w:eastAsia="zh-CN"/>
        </w:rPr>
        <w:t>,</w:t>
      </w:r>
      <w:r w:rsidR="0092312D">
        <w:rPr>
          <w:rFonts w:eastAsiaTheme="minorEastAsia" w:hint="eastAsia"/>
          <w:lang w:eastAsia="zh-CN"/>
        </w:rPr>
        <w:t xml:space="preserve"> FTIR spectra of RP-CN and RP-COOH. RP-COOH</w:t>
      </w:r>
      <w:r w:rsidR="0092312D">
        <w:rPr>
          <w:rFonts w:hint="eastAsia"/>
        </w:rPr>
        <w:t xml:space="preserve"> shows an additional peak at ~1722 cm</w:t>
      </w:r>
      <w:r w:rsidR="0092312D">
        <w:rPr>
          <w:rFonts w:hint="eastAsia"/>
          <w:vertAlign w:val="superscript"/>
        </w:rPr>
        <w:t>-1</w:t>
      </w:r>
      <w:r w:rsidR="0092312D">
        <w:rPr>
          <w:rFonts w:hint="eastAsia"/>
        </w:rPr>
        <w:t xml:space="preserve"> associated with </w:t>
      </w:r>
      <w:r w:rsidR="0092312D">
        <w:t>–</w:t>
      </w:r>
      <w:r w:rsidR="0092312D">
        <w:rPr>
          <w:rFonts w:hint="eastAsia"/>
        </w:rPr>
        <w:t>COO</w:t>
      </w:r>
      <w:r w:rsidR="0092312D" w:rsidRPr="0092312D">
        <w:rPr>
          <w:rFonts w:eastAsiaTheme="minorEastAsia" w:hint="eastAsia"/>
          <w:vertAlign w:val="superscript"/>
          <w:lang w:eastAsia="zh-CN"/>
        </w:rPr>
        <w:t>-</w:t>
      </w:r>
      <w:r w:rsidR="0092312D">
        <w:rPr>
          <w:rFonts w:hint="eastAsia"/>
        </w:rPr>
        <w:t xml:space="preserve"> group.</w:t>
      </w:r>
    </w:p>
    <w:p w14:paraId="2DC787FA" w14:textId="77777777" w:rsidR="0092312D" w:rsidRDefault="0092312D" w:rsidP="009538DB">
      <w:pPr>
        <w:tabs>
          <w:tab w:val="left" w:pos="1301"/>
        </w:tabs>
        <w:spacing w:after="0" w:line="360" w:lineRule="auto"/>
        <w:ind w:left="1" w:firstLine="2"/>
        <w:jc w:val="both"/>
        <w:rPr>
          <w:rFonts w:eastAsia="宋体"/>
          <w:b/>
          <w:color w:val="000000" w:themeColor="text1"/>
          <w:lang w:val="de-DE" w:eastAsia="zh-CN"/>
        </w:rPr>
      </w:pPr>
    </w:p>
    <w:p w14:paraId="254BCFA1" w14:textId="03ED664B" w:rsidR="0025103C" w:rsidRDefault="00D433F7" w:rsidP="0092312D">
      <w:pPr>
        <w:spacing w:after="0" w:line="360" w:lineRule="auto"/>
        <w:jc w:val="center"/>
        <w:rPr>
          <w:rFonts w:eastAsia="宋体"/>
          <w:noProof/>
          <w:color w:val="000000" w:themeColor="text1"/>
          <w:lang w:eastAsia="zh-CN"/>
        </w:rPr>
      </w:pPr>
      <w:r>
        <w:rPr>
          <w:rFonts w:eastAsia="宋体"/>
          <w:noProof/>
          <w:color w:val="000000" w:themeColor="text1"/>
          <w:lang w:eastAsia="zh-CN"/>
        </w:rPr>
        <w:lastRenderedPageBreak/>
        <w:pict w14:anchorId="5EC9C29B">
          <v:shape id="_x0000_i1028" type="#_x0000_t75" style="width:243.75pt;height:192.4pt">
            <v:imagedata r:id="rId18" o:title="EPR-SI" croptop="5663f" cropleft="1790f"/>
          </v:shape>
        </w:pict>
      </w:r>
    </w:p>
    <w:p w14:paraId="574923E1" w14:textId="62FFBAAE" w:rsidR="0092312D" w:rsidRDefault="00D0040D" w:rsidP="0092312D">
      <w:pPr>
        <w:spacing w:after="0" w:line="360" w:lineRule="auto"/>
        <w:jc w:val="center"/>
        <w:rPr>
          <w:rFonts w:eastAsia="宋体"/>
          <w:noProof/>
          <w:color w:val="000000" w:themeColor="text1"/>
          <w:lang w:eastAsia="zh-CN"/>
        </w:rPr>
      </w:pPr>
      <w:r>
        <w:rPr>
          <w:rFonts w:eastAsia="宋体"/>
          <w:b/>
          <w:color w:val="000000" w:themeColor="text1"/>
          <w:lang w:eastAsia="zh-CN"/>
        </w:rPr>
        <w:t>Supplementary figure</w:t>
      </w:r>
      <w:r>
        <w:rPr>
          <w:rFonts w:eastAsia="宋体" w:hint="eastAsia"/>
          <w:b/>
          <w:color w:val="000000" w:themeColor="text1"/>
          <w:lang w:eastAsia="zh-CN"/>
        </w:rPr>
        <w:t xml:space="preserve"> 9</w:t>
      </w:r>
      <w:r>
        <w:rPr>
          <w:rFonts w:eastAsia="宋体" w:hint="eastAsia"/>
          <w:b/>
          <w:szCs w:val="22"/>
          <w:lang w:eastAsia="zh-CN"/>
        </w:rPr>
        <w:t>｜</w:t>
      </w:r>
      <w:r w:rsidR="0092312D" w:rsidRPr="00A27646">
        <w:rPr>
          <w:rFonts w:eastAsia="宋体" w:hint="eastAsia"/>
          <w:color w:val="000000" w:themeColor="text1"/>
          <w:lang w:eastAsia="zh-CN"/>
        </w:rPr>
        <w:t>EPR spectra of RP-CN and RP-COOH</w:t>
      </w:r>
    </w:p>
    <w:p w14:paraId="6B7575BE" w14:textId="77777777" w:rsidR="0092312D" w:rsidRDefault="0092312D" w:rsidP="009538DB">
      <w:pPr>
        <w:spacing w:after="0" w:line="360" w:lineRule="auto"/>
        <w:jc w:val="both"/>
        <w:rPr>
          <w:rFonts w:eastAsia="宋体"/>
          <w:noProof/>
          <w:color w:val="000000" w:themeColor="text1"/>
          <w:lang w:eastAsia="zh-CN"/>
        </w:rPr>
      </w:pPr>
    </w:p>
    <w:p w14:paraId="2313A0F5" w14:textId="79409EEB" w:rsidR="00C2174F" w:rsidRPr="00E64A8A" w:rsidRDefault="00D161E2" w:rsidP="009538DB">
      <w:pPr>
        <w:spacing w:after="0" w:line="360" w:lineRule="auto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drawing>
          <wp:inline distT="0" distB="0" distL="0" distR="0" wp14:anchorId="7BC7A409" wp14:editId="6A41CC1F">
            <wp:extent cx="5267325" cy="2057400"/>
            <wp:effectExtent l="0" t="0" r="9525" b="0"/>
            <wp:docPr id="7" name="Picture 5" descr="Gas separation-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s separation-S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D457E" w14:textId="1F8FAB6F" w:rsidR="0092312D" w:rsidRDefault="00D0040D" w:rsidP="00844CF4">
      <w:pPr>
        <w:spacing w:line="360" w:lineRule="auto"/>
        <w:jc w:val="both"/>
      </w:pPr>
      <w:r>
        <w:rPr>
          <w:rFonts w:eastAsia="宋体"/>
          <w:b/>
          <w:color w:val="000000" w:themeColor="text1"/>
          <w:lang w:eastAsia="zh-CN"/>
        </w:rPr>
        <w:t>Supplementary figure</w:t>
      </w:r>
      <w:r>
        <w:rPr>
          <w:rFonts w:eastAsia="宋体" w:hint="eastAsia"/>
          <w:b/>
          <w:color w:val="000000" w:themeColor="text1"/>
          <w:lang w:eastAsia="zh-CN"/>
        </w:rPr>
        <w:t xml:space="preserve"> 10</w:t>
      </w:r>
      <w:r>
        <w:rPr>
          <w:rFonts w:eastAsia="宋体" w:hint="eastAsia"/>
          <w:b/>
          <w:szCs w:val="22"/>
          <w:lang w:eastAsia="zh-CN"/>
        </w:rPr>
        <w:t>｜</w:t>
      </w:r>
      <w:r w:rsidRPr="00D0040D">
        <w:rPr>
          <w:rFonts w:eastAsiaTheme="minorEastAsia" w:hint="eastAsia"/>
          <w:b/>
          <w:lang w:eastAsia="zh-CN"/>
        </w:rPr>
        <w:t>a</w:t>
      </w:r>
      <w:r>
        <w:rPr>
          <w:rFonts w:eastAsiaTheme="minorEastAsia" w:hint="eastAsia"/>
          <w:lang w:eastAsia="zh-CN"/>
        </w:rPr>
        <w:t>,</w:t>
      </w:r>
      <w:r w:rsidR="0092312D">
        <w:rPr>
          <w:rFonts w:eastAsiaTheme="minorEastAsia" w:hint="eastAsia"/>
          <w:lang w:eastAsia="zh-CN"/>
        </w:rPr>
        <w:t xml:space="preserve"> </w:t>
      </w:r>
      <w:r w:rsidR="0092312D" w:rsidRPr="00954D97">
        <w:t>Robeson plot for H</w:t>
      </w:r>
      <w:r w:rsidR="0092312D" w:rsidRPr="00954D97">
        <w:rPr>
          <w:vertAlign w:val="subscript"/>
        </w:rPr>
        <w:t>2</w:t>
      </w:r>
      <w:r w:rsidR="0092312D" w:rsidRPr="00954D97">
        <w:t>/</w:t>
      </w:r>
      <w:r w:rsidR="00844CF4" w:rsidRPr="00844CF4">
        <w:rPr>
          <w:rFonts w:eastAsiaTheme="minorEastAsia" w:hint="eastAsia"/>
          <w:lang w:eastAsia="zh-CN"/>
        </w:rPr>
        <w:t xml:space="preserve"> </w:t>
      </w:r>
      <w:r w:rsidR="00844CF4">
        <w:rPr>
          <w:rFonts w:eastAsiaTheme="minorEastAsia" w:hint="eastAsia"/>
          <w:lang w:eastAsia="zh-CN"/>
        </w:rPr>
        <w:t>N</w:t>
      </w:r>
      <w:r w:rsidR="00844CF4">
        <w:rPr>
          <w:rFonts w:eastAsiaTheme="minorEastAsia" w:hint="eastAsia"/>
          <w:vertAlign w:val="subscript"/>
          <w:lang w:eastAsia="zh-CN"/>
        </w:rPr>
        <w:t>2</w:t>
      </w:r>
      <w:r w:rsidR="00844CF4">
        <w:rPr>
          <w:rFonts w:eastAsiaTheme="minorEastAsia" w:hint="eastAsia"/>
          <w:lang w:eastAsia="zh-CN"/>
        </w:rPr>
        <w:t xml:space="preserve"> </w:t>
      </w:r>
      <w:r w:rsidR="0092312D" w:rsidRPr="00954D97">
        <w:t>gas pairs with the 1991 upper</w:t>
      </w:r>
      <w:r w:rsidR="0092312D">
        <w:rPr>
          <w:rFonts w:hint="eastAsia"/>
        </w:rPr>
        <w:t xml:space="preserve"> </w:t>
      </w:r>
      <w:r w:rsidR="0092312D" w:rsidRPr="00954D97">
        <w:t>bounds indicated by a pink line</w:t>
      </w:r>
      <w:r w:rsidR="0092312D">
        <w:rPr>
          <w:rFonts w:hint="eastAsia"/>
        </w:rPr>
        <w:t xml:space="preserve"> and</w:t>
      </w:r>
      <w:r w:rsidR="0092312D" w:rsidRPr="00954D97">
        <w:t xml:space="preserve"> 2008 upper bounds by a green line. The single-gas permeation data of</w:t>
      </w:r>
      <w:r w:rsidR="0092312D">
        <w:rPr>
          <w:rFonts w:hint="eastAsia"/>
        </w:rPr>
        <w:t xml:space="preserve"> RP-CN</w:t>
      </w:r>
      <w:r w:rsidR="0092312D" w:rsidRPr="00954D97">
        <w:t xml:space="preserve"> membrane (red star) </w:t>
      </w:r>
      <w:r w:rsidR="0092312D">
        <w:rPr>
          <w:rFonts w:hint="eastAsia"/>
        </w:rPr>
        <w:t>were</w:t>
      </w:r>
      <w:r w:rsidR="0092312D" w:rsidRPr="00954D97">
        <w:t xml:space="preserve"> compared with accumulated literature data for state-of-the-art </w:t>
      </w:r>
      <w:proofErr w:type="spellStart"/>
      <w:r w:rsidR="0092312D" w:rsidRPr="00954D97">
        <w:t>ultrapermeable</w:t>
      </w:r>
      <w:proofErr w:type="spellEnd"/>
      <w:r w:rsidR="0092312D" w:rsidRPr="00954D97">
        <w:t xml:space="preserve"> PIMs (</w:t>
      </w:r>
      <w:r w:rsidR="0092312D">
        <w:rPr>
          <w:rFonts w:hint="eastAsia"/>
        </w:rPr>
        <w:t>black squares</w:t>
      </w:r>
      <w:r w:rsidR="0092312D" w:rsidRPr="00954D97">
        <w:t xml:space="preserve">), </w:t>
      </w:r>
      <w:proofErr w:type="spellStart"/>
      <w:r w:rsidR="0092312D" w:rsidRPr="00954D97">
        <w:t>microporous</w:t>
      </w:r>
      <w:proofErr w:type="spellEnd"/>
      <w:r w:rsidR="0092312D" w:rsidRPr="00954D97">
        <w:t xml:space="preserve"> solids</w:t>
      </w:r>
      <w:r w:rsidR="0092312D">
        <w:rPr>
          <w:rFonts w:hint="eastAsia"/>
        </w:rPr>
        <w:t xml:space="preserve"> </w:t>
      </w:r>
      <w:r w:rsidR="0092312D" w:rsidRPr="00954D97">
        <w:t>(zeolites, MOFs, POPs and inorganic 2D materials</w:t>
      </w:r>
      <w:r w:rsidR="00844CF4">
        <w:rPr>
          <w:rFonts w:eastAsiaTheme="minorEastAsia" w:hint="eastAsia"/>
          <w:lang w:eastAsia="zh-CN"/>
        </w:rPr>
        <w:t xml:space="preserve">, </w:t>
      </w:r>
      <w:r w:rsidR="0092312D">
        <w:rPr>
          <w:rFonts w:hint="eastAsia"/>
        </w:rPr>
        <w:t>blue triangles</w:t>
      </w:r>
      <w:r w:rsidR="0092312D">
        <w:t>)</w:t>
      </w:r>
      <w:r w:rsidR="0092312D">
        <w:rPr>
          <w:rFonts w:hint="eastAsia"/>
        </w:rPr>
        <w:t xml:space="preserve"> and commercial polymer membranes (purple triangles). </w:t>
      </w:r>
      <w:proofErr w:type="gramStart"/>
      <w:r w:rsidRPr="00D0040D">
        <w:rPr>
          <w:rFonts w:eastAsiaTheme="minorEastAsia" w:hint="eastAsia"/>
          <w:b/>
          <w:lang w:eastAsia="zh-CN"/>
        </w:rPr>
        <w:t>b</w:t>
      </w:r>
      <w:proofErr w:type="gramEnd"/>
      <w:r>
        <w:rPr>
          <w:rFonts w:eastAsiaTheme="minorEastAsia" w:hint="eastAsia"/>
          <w:lang w:eastAsia="zh-CN"/>
        </w:rPr>
        <w:t>,</w:t>
      </w:r>
      <w:r w:rsidR="0092312D">
        <w:rPr>
          <w:rFonts w:hint="eastAsia"/>
        </w:rPr>
        <w:t xml:space="preserve"> </w:t>
      </w:r>
      <w:r w:rsidR="0092312D" w:rsidRPr="00954D97">
        <w:t xml:space="preserve">Robeson plot for </w:t>
      </w:r>
      <w:r w:rsidR="0092312D">
        <w:rPr>
          <w:rFonts w:hint="eastAsia"/>
        </w:rPr>
        <w:t>CO</w:t>
      </w:r>
      <w:r w:rsidR="0092312D" w:rsidRPr="00954D97">
        <w:rPr>
          <w:vertAlign w:val="subscript"/>
        </w:rPr>
        <w:t>2</w:t>
      </w:r>
      <w:r w:rsidR="0092312D" w:rsidRPr="00954D97">
        <w:t>/</w:t>
      </w:r>
      <w:r w:rsidR="00844CF4">
        <w:rPr>
          <w:rFonts w:eastAsiaTheme="minorEastAsia" w:hint="eastAsia"/>
          <w:lang w:eastAsia="zh-CN"/>
        </w:rPr>
        <w:t>N</w:t>
      </w:r>
      <w:r w:rsidR="00844CF4">
        <w:rPr>
          <w:rFonts w:eastAsiaTheme="minorEastAsia" w:hint="eastAsia"/>
          <w:vertAlign w:val="subscript"/>
          <w:lang w:eastAsia="zh-CN"/>
        </w:rPr>
        <w:t>2</w:t>
      </w:r>
      <w:r w:rsidR="0092312D" w:rsidRPr="00954D97">
        <w:t xml:space="preserve"> gas pairs with the 2008 upper bounds by a green line.</w:t>
      </w:r>
      <w:r w:rsidR="0092312D">
        <w:rPr>
          <w:rFonts w:hint="eastAsia"/>
        </w:rPr>
        <w:t xml:space="preserve"> </w:t>
      </w:r>
      <w:r w:rsidR="0092312D" w:rsidRPr="00954D97">
        <w:t>The single-gas permeation data of</w:t>
      </w:r>
      <w:r w:rsidR="0092312D">
        <w:rPr>
          <w:rFonts w:hint="eastAsia"/>
        </w:rPr>
        <w:t xml:space="preserve"> RP-COOH</w:t>
      </w:r>
      <w:r w:rsidR="0092312D">
        <w:t xml:space="preserve"> membrane (</w:t>
      </w:r>
      <w:r w:rsidR="00844CF4">
        <w:rPr>
          <w:rFonts w:eastAsiaTheme="minorEastAsia" w:hint="eastAsia"/>
          <w:lang w:eastAsia="zh-CN"/>
        </w:rPr>
        <w:t>red</w:t>
      </w:r>
      <w:r w:rsidR="0092312D" w:rsidRPr="00954D97">
        <w:t xml:space="preserve"> star) </w:t>
      </w:r>
      <w:r w:rsidR="0092312D">
        <w:rPr>
          <w:rFonts w:hint="eastAsia"/>
        </w:rPr>
        <w:t>was</w:t>
      </w:r>
      <w:r w:rsidR="0092312D" w:rsidRPr="00954D97">
        <w:t xml:space="preserve"> compared with accumulated literature data </w:t>
      </w:r>
      <w:r w:rsidR="0092312D">
        <w:rPr>
          <w:rFonts w:hint="eastAsia"/>
        </w:rPr>
        <w:t>of</w:t>
      </w:r>
      <w:r w:rsidR="0092312D" w:rsidRPr="00954D97">
        <w:t xml:space="preserve"> PIM</w:t>
      </w:r>
      <w:r w:rsidR="0092312D">
        <w:t>-</w:t>
      </w:r>
      <w:r w:rsidR="0092312D">
        <w:rPr>
          <w:rFonts w:hint="eastAsia"/>
        </w:rPr>
        <w:t>PI</w:t>
      </w:r>
      <w:r w:rsidR="0092312D" w:rsidRPr="00954D97">
        <w:t>s (</w:t>
      </w:r>
      <w:r w:rsidR="0092312D">
        <w:rPr>
          <w:rFonts w:hint="eastAsia"/>
        </w:rPr>
        <w:t>green diamond</w:t>
      </w:r>
      <w:r w:rsidR="0092312D">
        <w:t>)</w:t>
      </w:r>
      <w:r w:rsidR="0092312D">
        <w:rPr>
          <w:rFonts w:hint="eastAsia"/>
        </w:rPr>
        <w:t xml:space="preserve"> and ladder PIMs (purple triangles).</w:t>
      </w:r>
    </w:p>
    <w:p w14:paraId="1A8862F1" w14:textId="77777777" w:rsidR="00C9363E" w:rsidRDefault="00C9363E" w:rsidP="00C9363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Theme="minorEastAsia"/>
          <w:color w:val="000000" w:themeColor="text1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64399E99" wp14:editId="11864BEC">
            <wp:extent cx="5274310" cy="4017010"/>
            <wp:effectExtent l="0" t="0" r="254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88912" w14:textId="77777777" w:rsidR="00C9363E" w:rsidRDefault="00C9363E" w:rsidP="00C9363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Theme="minorEastAsia"/>
          <w:color w:val="000000" w:themeColor="text1"/>
          <w:lang w:eastAsia="zh-CN"/>
        </w:rPr>
      </w:pPr>
    </w:p>
    <w:p w14:paraId="62BF695A" w14:textId="63A0B1C9" w:rsidR="00C9363E" w:rsidRPr="009A0A80" w:rsidRDefault="00C9363E" w:rsidP="00C936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color w:val="000000" w:themeColor="text1"/>
          <w:lang w:val="en-SG" w:eastAsia="zh-CN"/>
        </w:rPr>
      </w:pPr>
      <w:r>
        <w:rPr>
          <w:rFonts w:eastAsia="宋体"/>
          <w:b/>
          <w:color w:val="000000" w:themeColor="text1"/>
          <w:lang w:eastAsia="zh-CN"/>
        </w:rPr>
        <w:t>Supplementary figure</w:t>
      </w:r>
      <w:r>
        <w:rPr>
          <w:rFonts w:eastAsia="宋体" w:hint="eastAsia"/>
          <w:b/>
          <w:color w:val="000000" w:themeColor="text1"/>
          <w:lang w:eastAsia="zh-CN"/>
        </w:rPr>
        <w:t xml:space="preserve"> 11</w:t>
      </w:r>
      <w:r>
        <w:rPr>
          <w:rFonts w:eastAsia="宋体" w:hint="eastAsia"/>
          <w:b/>
          <w:szCs w:val="22"/>
          <w:lang w:eastAsia="zh-CN"/>
        </w:rPr>
        <w:t>｜</w:t>
      </w:r>
      <w:r>
        <w:rPr>
          <w:rFonts w:eastAsiaTheme="minorEastAsia"/>
          <w:color w:val="000000" w:themeColor="text1"/>
          <w:lang w:eastAsia="zh-CN"/>
        </w:rPr>
        <w:t xml:space="preserve">The calculated DOSs of </w:t>
      </w:r>
      <w:r>
        <w:rPr>
          <w:rFonts w:eastAsiaTheme="minorEastAsia" w:hint="eastAsia"/>
          <w:color w:val="000000" w:themeColor="text1"/>
          <w:lang w:eastAsia="zh-CN"/>
        </w:rPr>
        <w:t>f-RP</w:t>
      </w:r>
      <w:r>
        <w:rPr>
          <w:rFonts w:eastAsiaTheme="minorEastAsia"/>
          <w:color w:val="000000" w:themeColor="text1"/>
          <w:lang w:eastAsia="zh-CN"/>
        </w:rPr>
        <w:t xml:space="preserve"> with one radical state, in which the top figure is the DOS without spin-polarization, and the bottom figure is the DOS with spin-polarization. The SOMO state in the DOS is denoted by the black arrow. T</w:t>
      </w:r>
      <w:r>
        <w:rPr>
          <w:rFonts w:eastAsiaTheme="minorEastAsia"/>
          <w:color w:val="000000" w:themeColor="text1"/>
          <w:lang w:val="en-SG" w:eastAsia="zh-CN"/>
        </w:rPr>
        <w:t>he f-RP with one radical state is energetically more favourable with spin-polarization.</w:t>
      </w:r>
    </w:p>
    <w:p w14:paraId="4445FFAA" w14:textId="77777777" w:rsidR="008557ED" w:rsidRPr="00734ED2" w:rsidRDefault="008557ED" w:rsidP="009538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color w:val="000000" w:themeColor="text1"/>
          <w:lang w:eastAsia="zh-CN"/>
        </w:rPr>
      </w:pPr>
    </w:p>
    <w:sectPr w:rsidR="008557ED" w:rsidRPr="00734ED2" w:rsidSect="00781573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DBFEB1" w15:done="0"/>
  <w15:commentEx w15:paraId="6A60F54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AA346C" w16cid:durableId="2151FD64"/>
  <w16cid:commentId w16cid:paraId="297531D2" w16cid:durableId="2151FF74"/>
  <w16cid:commentId w16cid:paraId="1DEE3654" w16cid:durableId="216174CD"/>
  <w16cid:commentId w16cid:paraId="39159135" w16cid:durableId="2151936E"/>
  <w16cid:commentId w16cid:paraId="277D6629" w16cid:durableId="21519555"/>
  <w16cid:commentId w16cid:paraId="3BB46BFF" w16cid:durableId="2152042C"/>
  <w16cid:commentId w16cid:paraId="70603902" w16cid:durableId="21520481"/>
  <w16cid:commentId w16cid:paraId="2F0A1A95" w16cid:durableId="2151FC0C"/>
  <w16cid:commentId w16cid:paraId="32F0629F" w16cid:durableId="2151951A"/>
  <w16cid:commentId w16cid:paraId="6194ED0B" w16cid:durableId="216176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BC306" w14:textId="77777777" w:rsidR="001163B1" w:rsidRDefault="001163B1" w:rsidP="009848E1">
      <w:pPr>
        <w:spacing w:after="0" w:line="240" w:lineRule="auto"/>
      </w:pPr>
      <w:r>
        <w:separator/>
      </w:r>
    </w:p>
  </w:endnote>
  <w:endnote w:type="continuationSeparator" w:id="0">
    <w:p w14:paraId="720FD850" w14:textId="77777777" w:rsidR="001163B1" w:rsidRDefault="001163B1" w:rsidP="0098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13C76" w14:textId="77777777" w:rsidR="001163B1" w:rsidRDefault="001163B1" w:rsidP="009848E1">
      <w:pPr>
        <w:spacing w:after="0" w:line="240" w:lineRule="auto"/>
      </w:pPr>
      <w:r>
        <w:separator/>
      </w:r>
    </w:p>
  </w:footnote>
  <w:footnote w:type="continuationSeparator" w:id="0">
    <w:p w14:paraId="21607A9A" w14:textId="77777777" w:rsidR="001163B1" w:rsidRDefault="001163B1" w:rsidP="0098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7165C"/>
    <w:multiLevelType w:val="multilevel"/>
    <w:tmpl w:val="CC542FE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1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  <w:i/>
      </w:rPr>
    </w:lvl>
  </w:abstractNum>
  <w:abstractNum w:abstractNumId="1">
    <w:nsid w:val="3DB03CB0"/>
    <w:multiLevelType w:val="hybridMultilevel"/>
    <w:tmpl w:val="4F3628E6"/>
    <w:lvl w:ilvl="0" w:tplc="3792597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C4EB0"/>
    <w:multiLevelType w:val="hybridMultilevel"/>
    <w:tmpl w:val="0E5897C4"/>
    <w:lvl w:ilvl="0" w:tplc="BBDEA4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149BD"/>
    <w:multiLevelType w:val="hybridMultilevel"/>
    <w:tmpl w:val="13805574"/>
    <w:lvl w:ilvl="0" w:tplc="3B324CA6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E0E402C"/>
    <w:multiLevelType w:val="hybridMultilevel"/>
    <w:tmpl w:val="D6701782"/>
    <w:lvl w:ilvl="0" w:tplc="5F387CB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 ">
    <w15:presenceInfo w15:providerId="None" w15:userId="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avt2r570epwfezs5dvvt5j5ve92fxtpx9v&quot;&gt;311&lt;record-ids&gt;&lt;item&gt;2688&lt;/item&gt;&lt;/record-ids&gt;&lt;/item&gt;&lt;/Libraries&gt;"/>
  </w:docVars>
  <w:rsids>
    <w:rsidRoot w:val="00734501"/>
    <w:rsid w:val="00004DF2"/>
    <w:rsid w:val="00007595"/>
    <w:rsid w:val="000102F9"/>
    <w:rsid w:val="0001178E"/>
    <w:rsid w:val="00011C9E"/>
    <w:rsid w:val="00012E45"/>
    <w:rsid w:val="00020AFA"/>
    <w:rsid w:val="0002612E"/>
    <w:rsid w:val="0002635E"/>
    <w:rsid w:val="000341C5"/>
    <w:rsid w:val="000466BD"/>
    <w:rsid w:val="00053204"/>
    <w:rsid w:val="00070544"/>
    <w:rsid w:val="00072F68"/>
    <w:rsid w:val="000733E8"/>
    <w:rsid w:val="00081573"/>
    <w:rsid w:val="0008172C"/>
    <w:rsid w:val="000817E0"/>
    <w:rsid w:val="00083888"/>
    <w:rsid w:val="00083D47"/>
    <w:rsid w:val="000878A7"/>
    <w:rsid w:val="000A0973"/>
    <w:rsid w:val="000A22C5"/>
    <w:rsid w:val="000A3BB9"/>
    <w:rsid w:val="000B22FA"/>
    <w:rsid w:val="000B2322"/>
    <w:rsid w:val="000B2351"/>
    <w:rsid w:val="000B4481"/>
    <w:rsid w:val="000B6C70"/>
    <w:rsid w:val="000B7D67"/>
    <w:rsid w:val="000C47C3"/>
    <w:rsid w:val="000D01EE"/>
    <w:rsid w:val="000D55DD"/>
    <w:rsid w:val="000E5DD8"/>
    <w:rsid w:val="000E673D"/>
    <w:rsid w:val="000E7760"/>
    <w:rsid w:val="000F52D9"/>
    <w:rsid w:val="0010010D"/>
    <w:rsid w:val="0010660E"/>
    <w:rsid w:val="0011482D"/>
    <w:rsid w:val="00114CF6"/>
    <w:rsid w:val="001163B1"/>
    <w:rsid w:val="0011771A"/>
    <w:rsid w:val="001205A0"/>
    <w:rsid w:val="00122E51"/>
    <w:rsid w:val="001236FA"/>
    <w:rsid w:val="00125190"/>
    <w:rsid w:val="0013080C"/>
    <w:rsid w:val="00131862"/>
    <w:rsid w:val="001318D1"/>
    <w:rsid w:val="00131994"/>
    <w:rsid w:val="00131E75"/>
    <w:rsid w:val="0013624B"/>
    <w:rsid w:val="00136620"/>
    <w:rsid w:val="001401AC"/>
    <w:rsid w:val="00141214"/>
    <w:rsid w:val="0014162D"/>
    <w:rsid w:val="00142B58"/>
    <w:rsid w:val="001472AB"/>
    <w:rsid w:val="00150471"/>
    <w:rsid w:val="00151F36"/>
    <w:rsid w:val="001578C7"/>
    <w:rsid w:val="0017391A"/>
    <w:rsid w:val="001829F1"/>
    <w:rsid w:val="00191B16"/>
    <w:rsid w:val="00193253"/>
    <w:rsid w:val="00195DC1"/>
    <w:rsid w:val="00197ACB"/>
    <w:rsid w:val="001A265B"/>
    <w:rsid w:val="001B05B3"/>
    <w:rsid w:val="001B1067"/>
    <w:rsid w:val="001B2A01"/>
    <w:rsid w:val="001B480A"/>
    <w:rsid w:val="001C44FD"/>
    <w:rsid w:val="001D1F96"/>
    <w:rsid w:val="001D78E5"/>
    <w:rsid w:val="001F2960"/>
    <w:rsid w:val="001F3718"/>
    <w:rsid w:val="001F3747"/>
    <w:rsid w:val="001F5B15"/>
    <w:rsid w:val="001F78E9"/>
    <w:rsid w:val="0020352D"/>
    <w:rsid w:val="0020547E"/>
    <w:rsid w:val="00207A49"/>
    <w:rsid w:val="00211201"/>
    <w:rsid w:val="002114AE"/>
    <w:rsid w:val="0021432D"/>
    <w:rsid w:val="002148B6"/>
    <w:rsid w:val="00220828"/>
    <w:rsid w:val="002212DB"/>
    <w:rsid w:val="00225D4A"/>
    <w:rsid w:val="00231B7D"/>
    <w:rsid w:val="002325F8"/>
    <w:rsid w:val="002351E3"/>
    <w:rsid w:val="002358DD"/>
    <w:rsid w:val="002428FA"/>
    <w:rsid w:val="00244D19"/>
    <w:rsid w:val="00245CAC"/>
    <w:rsid w:val="00246296"/>
    <w:rsid w:val="002469BA"/>
    <w:rsid w:val="00246DB4"/>
    <w:rsid w:val="00247A35"/>
    <w:rsid w:val="00247AD2"/>
    <w:rsid w:val="00247CFD"/>
    <w:rsid w:val="0025103C"/>
    <w:rsid w:val="00252596"/>
    <w:rsid w:val="00261AEB"/>
    <w:rsid w:val="002626D4"/>
    <w:rsid w:val="00263624"/>
    <w:rsid w:val="00263B12"/>
    <w:rsid w:val="0026684C"/>
    <w:rsid w:val="00266C28"/>
    <w:rsid w:val="00277444"/>
    <w:rsid w:val="00277E4B"/>
    <w:rsid w:val="002865B8"/>
    <w:rsid w:val="00292506"/>
    <w:rsid w:val="002A06A1"/>
    <w:rsid w:val="002A1F84"/>
    <w:rsid w:val="002A4319"/>
    <w:rsid w:val="002A5800"/>
    <w:rsid w:val="002B2BDD"/>
    <w:rsid w:val="002B54EF"/>
    <w:rsid w:val="002C16CC"/>
    <w:rsid w:val="002C4C23"/>
    <w:rsid w:val="002C63F3"/>
    <w:rsid w:val="002D3787"/>
    <w:rsid w:val="002D3E1A"/>
    <w:rsid w:val="002D5454"/>
    <w:rsid w:val="002D6267"/>
    <w:rsid w:val="002D7752"/>
    <w:rsid w:val="002E03FE"/>
    <w:rsid w:val="002E2842"/>
    <w:rsid w:val="002E35BF"/>
    <w:rsid w:val="002E3AFC"/>
    <w:rsid w:val="002E768A"/>
    <w:rsid w:val="002F05E4"/>
    <w:rsid w:val="002F1473"/>
    <w:rsid w:val="002F522C"/>
    <w:rsid w:val="002F7CE7"/>
    <w:rsid w:val="0030607E"/>
    <w:rsid w:val="0031070D"/>
    <w:rsid w:val="0031166F"/>
    <w:rsid w:val="0031249E"/>
    <w:rsid w:val="003204B9"/>
    <w:rsid w:val="00320E53"/>
    <w:rsid w:val="003217AB"/>
    <w:rsid w:val="00322184"/>
    <w:rsid w:val="00323412"/>
    <w:rsid w:val="00326A5C"/>
    <w:rsid w:val="00326B8F"/>
    <w:rsid w:val="003348A1"/>
    <w:rsid w:val="00342F78"/>
    <w:rsid w:val="003435D2"/>
    <w:rsid w:val="00346EF6"/>
    <w:rsid w:val="00361681"/>
    <w:rsid w:val="003619D2"/>
    <w:rsid w:val="003655D2"/>
    <w:rsid w:val="00375736"/>
    <w:rsid w:val="00380F1F"/>
    <w:rsid w:val="00383A04"/>
    <w:rsid w:val="00386917"/>
    <w:rsid w:val="0039015F"/>
    <w:rsid w:val="0039380D"/>
    <w:rsid w:val="00396065"/>
    <w:rsid w:val="003A29B4"/>
    <w:rsid w:val="003A3098"/>
    <w:rsid w:val="003A3EE4"/>
    <w:rsid w:val="003A44A3"/>
    <w:rsid w:val="003A484E"/>
    <w:rsid w:val="003A5599"/>
    <w:rsid w:val="003B14D2"/>
    <w:rsid w:val="003B3D65"/>
    <w:rsid w:val="003B477F"/>
    <w:rsid w:val="003B5128"/>
    <w:rsid w:val="003B61CD"/>
    <w:rsid w:val="003B7776"/>
    <w:rsid w:val="003B7A7B"/>
    <w:rsid w:val="003C0230"/>
    <w:rsid w:val="003C3A1B"/>
    <w:rsid w:val="003C4616"/>
    <w:rsid w:val="003E48E9"/>
    <w:rsid w:val="003E7105"/>
    <w:rsid w:val="003F3E95"/>
    <w:rsid w:val="003F3F39"/>
    <w:rsid w:val="003F6610"/>
    <w:rsid w:val="003F6B91"/>
    <w:rsid w:val="004006A9"/>
    <w:rsid w:val="004038C2"/>
    <w:rsid w:val="00406D85"/>
    <w:rsid w:val="00407056"/>
    <w:rsid w:val="004120CE"/>
    <w:rsid w:val="004123F8"/>
    <w:rsid w:val="00412C8F"/>
    <w:rsid w:val="004159D5"/>
    <w:rsid w:val="00421CB7"/>
    <w:rsid w:val="00424E6C"/>
    <w:rsid w:val="00433FF5"/>
    <w:rsid w:val="00436650"/>
    <w:rsid w:val="00440AB7"/>
    <w:rsid w:val="0044748C"/>
    <w:rsid w:val="00447D0E"/>
    <w:rsid w:val="00451DCA"/>
    <w:rsid w:val="0045207E"/>
    <w:rsid w:val="00460538"/>
    <w:rsid w:val="00463C9E"/>
    <w:rsid w:val="00465357"/>
    <w:rsid w:val="00465D15"/>
    <w:rsid w:val="00472BEE"/>
    <w:rsid w:val="0047394C"/>
    <w:rsid w:val="004740D9"/>
    <w:rsid w:val="004767C5"/>
    <w:rsid w:val="0048064C"/>
    <w:rsid w:val="00481F06"/>
    <w:rsid w:val="00483DF0"/>
    <w:rsid w:val="00487D97"/>
    <w:rsid w:val="00492C09"/>
    <w:rsid w:val="0049688A"/>
    <w:rsid w:val="00496B18"/>
    <w:rsid w:val="004A0BD2"/>
    <w:rsid w:val="004A1EE4"/>
    <w:rsid w:val="004A39F2"/>
    <w:rsid w:val="004A56E4"/>
    <w:rsid w:val="004B7B07"/>
    <w:rsid w:val="004B7E54"/>
    <w:rsid w:val="004C1179"/>
    <w:rsid w:val="004C1189"/>
    <w:rsid w:val="004E2DEC"/>
    <w:rsid w:val="004E3CFD"/>
    <w:rsid w:val="004E6A26"/>
    <w:rsid w:val="004E6C00"/>
    <w:rsid w:val="004F2D85"/>
    <w:rsid w:val="004F3CA5"/>
    <w:rsid w:val="004F7B08"/>
    <w:rsid w:val="005027AC"/>
    <w:rsid w:val="00506AC4"/>
    <w:rsid w:val="00507E98"/>
    <w:rsid w:val="00511D7B"/>
    <w:rsid w:val="00512733"/>
    <w:rsid w:val="005133E9"/>
    <w:rsid w:val="0052399C"/>
    <w:rsid w:val="00524E7F"/>
    <w:rsid w:val="005277DA"/>
    <w:rsid w:val="0053276F"/>
    <w:rsid w:val="0053301B"/>
    <w:rsid w:val="00533D0E"/>
    <w:rsid w:val="00537026"/>
    <w:rsid w:val="00544D54"/>
    <w:rsid w:val="0054602F"/>
    <w:rsid w:val="00554EEF"/>
    <w:rsid w:val="00557B31"/>
    <w:rsid w:val="0056114C"/>
    <w:rsid w:val="00562721"/>
    <w:rsid w:val="00566F24"/>
    <w:rsid w:val="00590856"/>
    <w:rsid w:val="00591D29"/>
    <w:rsid w:val="00592364"/>
    <w:rsid w:val="005949BE"/>
    <w:rsid w:val="005965C0"/>
    <w:rsid w:val="005A17E1"/>
    <w:rsid w:val="005A2304"/>
    <w:rsid w:val="005A3E7B"/>
    <w:rsid w:val="005B1CFF"/>
    <w:rsid w:val="005B30E1"/>
    <w:rsid w:val="005C4422"/>
    <w:rsid w:val="005C44A7"/>
    <w:rsid w:val="005D07AF"/>
    <w:rsid w:val="005D2DDF"/>
    <w:rsid w:val="005D4722"/>
    <w:rsid w:val="005D5A62"/>
    <w:rsid w:val="005D5B98"/>
    <w:rsid w:val="005D739B"/>
    <w:rsid w:val="005E0C2F"/>
    <w:rsid w:val="005E1E19"/>
    <w:rsid w:val="005E2056"/>
    <w:rsid w:val="005F2BB3"/>
    <w:rsid w:val="005F3E9E"/>
    <w:rsid w:val="005F65E9"/>
    <w:rsid w:val="006019AE"/>
    <w:rsid w:val="00603E82"/>
    <w:rsid w:val="00604A73"/>
    <w:rsid w:val="00604AFE"/>
    <w:rsid w:val="00604CA1"/>
    <w:rsid w:val="006206FD"/>
    <w:rsid w:val="00622231"/>
    <w:rsid w:val="00623C81"/>
    <w:rsid w:val="00625106"/>
    <w:rsid w:val="00627253"/>
    <w:rsid w:val="00634EEF"/>
    <w:rsid w:val="0063573B"/>
    <w:rsid w:val="00643395"/>
    <w:rsid w:val="00645673"/>
    <w:rsid w:val="00646948"/>
    <w:rsid w:val="00652981"/>
    <w:rsid w:val="00652FB6"/>
    <w:rsid w:val="00662B26"/>
    <w:rsid w:val="00665069"/>
    <w:rsid w:val="00666B3A"/>
    <w:rsid w:val="006678FB"/>
    <w:rsid w:val="006733C4"/>
    <w:rsid w:val="00673EBB"/>
    <w:rsid w:val="0067483A"/>
    <w:rsid w:val="006A1159"/>
    <w:rsid w:val="006A1B3E"/>
    <w:rsid w:val="006A2E74"/>
    <w:rsid w:val="006A4A3C"/>
    <w:rsid w:val="006A6350"/>
    <w:rsid w:val="006A7195"/>
    <w:rsid w:val="006B7BE3"/>
    <w:rsid w:val="006C2ECD"/>
    <w:rsid w:val="006C2EF5"/>
    <w:rsid w:val="006C36D6"/>
    <w:rsid w:val="006C72BF"/>
    <w:rsid w:val="006D33CB"/>
    <w:rsid w:val="006D3D36"/>
    <w:rsid w:val="006E33F8"/>
    <w:rsid w:val="006E4242"/>
    <w:rsid w:val="006F5227"/>
    <w:rsid w:val="006F6022"/>
    <w:rsid w:val="00703BC2"/>
    <w:rsid w:val="007045EB"/>
    <w:rsid w:val="007060FC"/>
    <w:rsid w:val="00716FC7"/>
    <w:rsid w:val="007226C6"/>
    <w:rsid w:val="00724D26"/>
    <w:rsid w:val="0072520D"/>
    <w:rsid w:val="00734501"/>
    <w:rsid w:val="00734ED2"/>
    <w:rsid w:val="00737F40"/>
    <w:rsid w:val="007444DE"/>
    <w:rsid w:val="0075307F"/>
    <w:rsid w:val="00753DB2"/>
    <w:rsid w:val="00756EFC"/>
    <w:rsid w:val="00762C3C"/>
    <w:rsid w:val="00764875"/>
    <w:rsid w:val="007668CD"/>
    <w:rsid w:val="007669C2"/>
    <w:rsid w:val="00771084"/>
    <w:rsid w:val="00771394"/>
    <w:rsid w:val="00771BCD"/>
    <w:rsid w:val="00772A61"/>
    <w:rsid w:val="0077799B"/>
    <w:rsid w:val="00780CC4"/>
    <w:rsid w:val="007814A1"/>
    <w:rsid w:val="00781573"/>
    <w:rsid w:val="00787F84"/>
    <w:rsid w:val="007922C3"/>
    <w:rsid w:val="00793178"/>
    <w:rsid w:val="00796A06"/>
    <w:rsid w:val="00797314"/>
    <w:rsid w:val="007A003E"/>
    <w:rsid w:val="007A2BF3"/>
    <w:rsid w:val="007A5B16"/>
    <w:rsid w:val="007A77C2"/>
    <w:rsid w:val="007B039C"/>
    <w:rsid w:val="007B5659"/>
    <w:rsid w:val="007C283A"/>
    <w:rsid w:val="007D283F"/>
    <w:rsid w:val="007D62A7"/>
    <w:rsid w:val="007D62C1"/>
    <w:rsid w:val="007D65E4"/>
    <w:rsid w:val="007D7563"/>
    <w:rsid w:val="007D79AD"/>
    <w:rsid w:val="007E1FB0"/>
    <w:rsid w:val="007E2158"/>
    <w:rsid w:val="007E7518"/>
    <w:rsid w:val="007F4236"/>
    <w:rsid w:val="0080197A"/>
    <w:rsid w:val="00805836"/>
    <w:rsid w:val="00813DF4"/>
    <w:rsid w:val="00814641"/>
    <w:rsid w:val="0082227A"/>
    <w:rsid w:val="00825272"/>
    <w:rsid w:val="00825423"/>
    <w:rsid w:val="008347BE"/>
    <w:rsid w:val="008412F7"/>
    <w:rsid w:val="00844CF4"/>
    <w:rsid w:val="008470BB"/>
    <w:rsid w:val="0085274F"/>
    <w:rsid w:val="008557ED"/>
    <w:rsid w:val="00856A4E"/>
    <w:rsid w:val="00860CD8"/>
    <w:rsid w:val="00861230"/>
    <w:rsid w:val="00861320"/>
    <w:rsid w:val="0086234B"/>
    <w:rsid w:val="008654F9"/>
    <w:rsid w:val="00870AF6"/>
    <w:rsid w:val="00873EC4"/>
    <w:rsid w:val="00875703"/>
    <w:rsid w:val="00876976"/>
    <w:rsid w:val="008870B0"/>
    <w:rsid w:val="00890952"/>
    <w:rsid w:val="00891554"/>
    <w:rsid w:val="008A1F81"/>
    <w:rsid w:val="008A24AE"/>
    <w:rsid w:val="008A60ED"/>
    <w:rsid w:val="008A64B2"/>
    <w:rsid w:val="008A75B6"/>
    <w:rsid w:val="008A7FB8"/>
    <w:rsid w:val="008B6A61"/>
    <w:rsid w:val="008B6C4D"/>
    <w:rsid w:val="008C0E1C"/>
    <w:rsid w:val="008C0E1E"/>
    <w:rsid w:val="008C5C67"/>
    <w:rsid w:val="008C699A"/>
    <w:rsid w:val="008D18BB"/>
    <w:rsid w:val="008D467C"/>
    <w:rsid w:val="008E084F"/>
    <w:rsid w:val="008E0B65"/>
    <w:rsid w:val="008E3CEE"/>
    <w:rsid w:val="008F1322"/>
    <w:rsid w:val="008F3DA6"/>
    <w:rsid w:val="008F5BA9"/>
    <w:rsid w:val="008F5F3F"/>
    <w:rsid w:val="008F74CD"/>
    <w:rsid w:val="00903023"/>
    <w:rsid w:val="0090442E"/>
    <w:rsid w:val="00910511"/>
    <w:rsid w:val="00910C5E"/>
    <w:rsid w:val="00911033"/>
    <w:rsid w:val="00911DF7"/>
    <w:rsid w:val="009122EF"/>
    <w:rsid w:val="00914321"/>
    <w:rsid w:val="00921228"/>
    <w:rsid w:val="0092178B"/>
    <w:rsid w:val="0092312D"/>
    <w:rsid w:val="00924281"/>
    <w:rsid w:val="00925082"/>
    <w:rsid w:val="0093619B"/>
    <w:rsid w:val="00940724"/>
    <w:rsid w:val="00940BD4"/>
    <w:rsid w:val="009411A4"/>
    <w:rsid w:val="00942C2A"/>
    <w:rsid w:val="00942E5A"/>
    <w:rsid w:val="009454A4"/>
    <w:rsid w:val="00946D17"/>
    <w:rsid w:val="0094701D"/>
    <w:rsid w:val="00950EF7"/>
    <w:rsid w:val="009538DB"/>
    <w:rsid w:val="009550D4"/>
    <w:rsid w:val="009558D1"/>
    <w:rsid w:val="00956B49"/>
    <w:rsid w:val="0096203C"/>
    <w:rsid w:val="00962BA6"/>
    <w:rsid w:val="0097042B"/>
    <w:rsid w:val="009748EA"/>
    <w:rsid w:val="0097613B"/>
    <w:rsid w:val="009775EF"/>
    <w:rsid w:val="009800EA"/>
    <w:rsid w:val="009817B2"/>
    <w:rsid w:val="009848E1"/>
    <w:rsid w:val="009874A3"/>
    <w:rsid w:val="009902F5"/>
    <w:rsid w:val="00995B09"/>
    <w:rsid w:val="00996527"/>
    <w:rsid w:val="009A4F7D"/>
    <w:rsid w:val="009A553E"/>
    <w:rsid w:val="009B2BDB"/>
    <w:rsid w:val="009B4A37"/>
    <w:rsid w:val="009B693B"/>
    <w:rsid w:val="009C6849"/>
    <w:rsid w:val="009C7830"/>
    <w:rsid w:val="009D3611"/>
    <w:rsid w:val="009D495A"/>
    <w:rsid w:val="009D4AF7"/>
    <w:rsid w:val="009E2C84"/>
    <w:rsid w:val="009E5BDB"/>
    <w:rsid w:val="009E5D3F"/>
    <w:rsid w:val="009F0692"/>
    <w:rsid w:val="009F389F"/>
    <w:rsid w:val="009F49CF"/>
    <w:rsid w:val="00A05692"/>
    <w:rsid w:val="00A10472"/>
    <w:rsid w:val="00A14003"/>
    <w:rsid w:val="00A1456F"/>
    <w:rsid w:val="00A23856"/>
    <w:rsid w:val="00A27646"/>
    <w:rsid w:val="00A32A1C"/>
    <w:rsid w:val="00A33373"/>
    <w:rsid w:val="00A34CCC"/>
    <w:rsid w:val="00A353F7"/>
    <w:rsid w:val="00A447B1"/>
    <w:rsid w:val="00A50640"/>
    <w:rsid w:val="00A50850"/>
    <w:rsid w:val="00A517AF"/>
    <w:rsid w:val="00A57182"/>
    <w:rsid w:val="00A572EA"/>
    <w:rsid w:val="00A6019B"/>
    <w:rsid w:val="00A65E86"/>
    <w:rsid w:val="00A662AB"/>
    <w:rsid w:val="00A66664"/>
    <w:rsid w:val="00A72264"/>
    <w:rsid w:val="00A76E9E"/>
    <w:rsid w:val="00A90D56"/>
    <w:rsid w:val="00A94710"/>
    <w:rsid w:val="00A95866"/>
    <w:rsid w:val="00AB0C45"/>
    <w:rsid w:val="00AB1EAC"/>
    <w:rsid w:val="00AB75AB"/>
    <w:rsid w:val="00AB7875"/>
    <w:rsid w:val="00AC2BA3"/>
    <w:rsid w:val="00AC6156"/>
    <w:rsid w:val="00AC6F88"/>
    <w:rsid w:val="00AC71C7"/>
    <w:rsid w:val="00AD21DA"/>
    <w:rsid w:val="00AD48A2"/>
    <w:rsid w:val="00AD50DB"/>
    <w:rsid w:val="00AE17B0"/>
    <w:rsid w:val="00AE44FA"/>
    <w:rsid w:val="00AF2906"/>
    <w:rsid w:val="00AF6103"/>
    <w:rsid w:val="00AF6A51"/>
    <w:rsid w:val="00AF79E7"/>
    <w:rsid w:val="00B00F5B"/>
    <w:rsid w:val="00B0204A"/>
    <w:rsid w:val="00B14227"/>
    <w:rsid w:val="00B17808"/>
    <w:rsid w:val="00B200A7"/>
    <w:rsid w:val="00B212BC"/>
    <w:rsid w:val="00B22617"/>
    <w:rsid w:val="00B232C2"/>
    <w:rsid w:val="00B251BA"/>
    <w:rsid w:val="00B25750"/>
    <w:rsid w:val="00B30A60"/>
    <w:rsid w:val="00B40240"/>
    <w:rsid w:val="00B460EE"/>
    <w:rsid w:val="00B52978"/>
    <w:rsid w:val="00B56371"/>
    <w:rsid w:val="00B6308F"/>
    <w:rsid w:val="00B7144C"/>
    <w:rsid w:val="00B75E52"/>
    <w:rsid w:val="00B83BE4"/>
    <w:rsid w:val="00B84189"/>
    <w:rsid w:val="00B86E20"/>
    <w:rsid w:val="00B87779"/>
    <w:rsid w:val="00B945EA"/>
    <w:rsid w:val="00B95058"/>
    <w:rsid w:val="00B960C2"/>
    <w:rsid w:val="00BA51E6"/>
    <w:rsid w:val="00BB190D"/>
    <w:rsid w:val="00BB296A"/>
    <w:rsid w:val="00BB4028"/>
    <w:rsid w:val="00BB4DE3"/>
    <w:rsid w:val="00BC0E6D"/>
    <w:rsid w:val="00BC4F04"/>
    <w:rsid w:val="00BC72BE"/>
    <w:rsid w:val="00BC791C"/>
    <w:rsid w:val="00BD1BB3"/>
    <w:rsid w:val="00BE0B9E"/>
    <w:rsid w:val="00BE206B"/>
    <w:rsid w:val="00BE319B"/>
    <w:rsid w:val="00BF23DA"/>
    <w:rsid w:val="00BF2956"/>
    <w:rsid w:val="00BF63AB"/>
    <w:rsid w:val="00BF6F48"/>
    <w:rsid w:val="00C01261"/>
    <w:rsid w:val="00C021B6"/>
    <w:rsid w:val="00C04928"/>
    <w:rsid w:val="00C10A3D"/>
    <w:rsid w:val="00C16080"/>
    <w:rsid w:val="00C2174F"/>
    <w:rsid w:val="00C32758"/>
    <w:rsid w:val="00C34959"/>
    <w:rsid w:val="00C36170"/>
    <w:rsid w:val="00C36B4A"/>
    <w:rsid w:val="00C40518"/>
    <w:rsid w:val="00C46AED"/>
    <w:rsid w:val="00C472C3"/>
    <w:rsid w:val="00C54454"/>
    <w:rsid w:val="00C5519E"/>
    <w:rsid w:val="00C55364"/>
    <w:rsid w:val="00C578AD"/>
    <w:rsid w:val="00C651D1"/>
    <w:rsid w:val="00C744B3"/>
    <w:rsid w:val="00C74DB9"/>
    <w:rsid w:val="00C77AA8"/>
    <w:rsid w:val="00C82045"/>
    <w:rsid w:val="00C866C2"/>
    <w:rsid w:val="00C9319E"/>
    <w:rsid w:val="00C9363E"/>
    <w:rsid w:val="00C93DD2"/>
    <w:rsid w:val="00C94483"/>
    <w:rsid w:val="00C94AEE"/>
    <w:rsid w:val="00C97608"/>
    <w:rsid w:val="00CA56E5"/>
    <w:rsid w:val="00CB0010"/>
    <w:rsid w:val="00CB1878"/>
    <w:rsid w:val="00CB570F"/>
    <w:rsid w:val="00CC2D3C"/>
    <w:rsid w:val="00CC6238"/>
    <w:rsid w:val="00CD12D1"/>
    <w:rsid w:val="00CD248F"/>
    <w:rsid w:val="00CD5EC9"/>
    <w:rsid w:val="00CE2138"/>
    <w:rsid w:val="00CE35BC"/>
    <w:rsid w:val="00CE433D"/>
    <w:rsid w:val="00CE58C8"/>
    <w:rsid w:val="00CF2B5B"/>
    <w:rsid w:val="00CF3226"/>
    <w:rsid w:val="00D0040D"/>
    <w:rsid w:val="00D0173B"/>
    <w:rsid w:val="00D03D94"/>
    <w:rsid w:val="00D05B14"/>
    <w:rsid w:val="00D0729D"/>
    <w:rsid w:val="00D07AC6"/>
    <w:rsid w:val="00D11E27"/>
    <w:rsid w:val="00D125AC"/>
    <w:rsid w:val="00D13AB7"/>
    <w:rsid w:val="00D161E2"/>
    <w:rsid w:val="00D207E5"/>
    <w:rsid w:val="00D21FDE"/>
    <w:rsid w:val="00D2304E"/>
    <w:rsid w:val="00D26F84"/>
    <w:rsid w:val="00D27119"/>
    <w:rsid w:val="00D31A14"/>
    <w:rsid w:val="00D427FB"/>
    <w:rsid w:val="00D433F7"/>
    <w:rsid w:val="00D44671"/>
    <w:rsid w:val="00D4560C"/>
    <w:rsid w:val="00D46549"/>
    <w:rsid w:val="00D46D52"/>
    <w:rsid w:val="00D608F8"/>
    <w:rsid w:val="00D647EF"/>
    <w:rsid w:val="00D678EF"/>
    <w:rsid w:val="00D67B6E"/>
    <w:rsid w:val="00D7028E"/>
    <w:rsid w:val="00D76152"/>
    <w:rsid w:val="00D7620C"/>
    <w:rsid w:val="00D8209C"/>
    <w:rsid w:val="00D83CF2"/>
    <w:rsid w:val="00D84B1E"/>
    <w:rsid w:val="00D91736"/>
    <w:rsid w:val="00D91933"/>
    <w:rsid w:val="00D91C4A"/>
    <w:rsid w:val="00D93E9B"/>
    <w:rsid w:val="00D96FD8"/>
    <w:rsid w:val="00D97AFC"/>
    <w:rsid w:val="00DA0534"/>
    <w:rsid w:val="00DA46FB"/>
    <w:rsid w:val="00DA681C"/>
    <w:rsid w:val="00DA6F0B"/>
    <w:rsid w:val="00DB0D26"/>
    <w:rsid w:val="00DB64AE"/>
    <w:rsid w:val="00DC2944"/>
    <w:rsid w:val="00DC2B85"/>
    <w:rsid w:val="00DC3C6D"/>
    <w:rsid w:val="00DD1472"/>
    <w:rsid w:val="00DD26D2"/>
    <w:rsid w:val="00DD78F1"/>
    <w:rsid w:val="00DF052B"/>
    <w:rsid w:val="00DF4D00"/>
    <w:rsid w:val="00DF7A38"/>
    <w:rsid w:val="00E01A9D"/>
    <w:rsid w:val="00E0213A"/>
    <w:rsid w:val="00E11A7A"/>
    <w:rsid w:val="00E1590D"/>
    <w:rsid w:val="00E202C0"/>
    <w:rsid w:val="00E22FE6"/>
    <w:rsid w:val="00E24869"/>
    <w:rsid w:val="00E249D5"/>
    <w:rsid w:val="00E25F8F"/>
    <w:rsid w:val="00E26130"/>
    <w:rsid w:val="00E30C13"/>
    <w:rsid w:val="00E3503F"/>
    <w:rsid w:val="00E37179"/>
    <w:rsid w:val="00E42858"/>
    <w:rsid w:val="00E47729"/>
    <w:rsid w:val="00E50C8E"/>
    <w:rsid w:val="00E535AA"/>
    <w:rsid w:val="00E56C89"/>
    <w:rsid w:val="00E61EE6"/>
    <w:rsid w:val="00E63F53"/>
    <w:rsid w:val="00E641FC"/>
    <w:rsid w:val="00E64821"/>
    <w:rsid w:val="00E64A8A"/>
    <w:rsid w:val="00E66084"/>
    <w:rsid w:val="00E72724"/>
    <w:rsid w:val="00E74023"/>
    <w:rsid w:val="00E8163C"/>
    <w:rsid w:val="00E81A94"/>
    <w:rsid w:val="00E8303C"/>
    <w:rsid w:val="00E8303F"/>
    <w:rsid w:val="00E83D87"/>
    <w:rsid w:val="00E86418"/>
    <w:rsid w:val="00E90FB5"/>
    <w:rsid w:val="00E95EE9"/>
    <w:rsid w:val="00EA2B03"/>
    <w:rsid w:val="00EA4B6D"/>
    <w:rsid w:val="00EA7334"/>
    <w:rsid w:val="00EC3405"/>
    <w:rsid w:val="00EC48A2"/>
    <w:rsid w:val="00EC7A48"/>
    <w:rsid w:val="00ED0E5A"/>
    <w:rsid w:val="00ED3565"/>
    <w:rsid w:val="00ED375D"/>
    <w:rsid w:val="00EE163B"/>
    <w:rsid w:val="00EE1BA6"/>
    <w:rsid w:val="00EE2D05"/>
    <w:rsid w:val="00EE4EDB"/>
    <w:rsid w:val="00EF23A9"/>
    <w:rsid w:val="00EF4B96"/>
    <w:rsid w:val="00F02555"/>
    <w:rsid w:val="00F044AC"/>
    <w:rsid w:val="00F04759"/>
    <w:rsid w:val="00F064B3"/>
    <w:rsid w:val="00F06EC8"/>
    <w:rsid w:val="00F119AB"/>
    <w:rsid w:val="00F132D1"/>
    <w:rsid w:val="00F13CBE"/>
    <w:rsid w:val="00F13EC9"/>
    <w:rsid w:val="00F16AFD"/>
    <w:rsid w:val="00F23B4A"/>
    <w:rsid w:val="00F23C3D"/>
    <w:rsid w:val="00F35DB6"/>
    <w:rsid w:val="00F429F5"/>
    <w:rsid w:val="00F42D2C"/>
    <w:rsid w:val="00F43769"/>
    <w:rsid w:val="00F46A1D"/>
    <w:rsid w:val="00F54775"/>
    <w:rsid w:val="00F5609D"/>
    <w:rsid w:val="00F57335"/>
    <w:rsid w:val="00F63156"/>
    <w:rsid w:val="00F656C1"/>
    <w:rsid w:val="00F713D7"/>
    <w:rsid w:val="00F72111"/>
    <w:rsid w:val="00F771D0"/>
    <w:rsid w:val="00F836FF"/>
    <w:rsid w:val="00F84E25"/>
    <w:rsid w:val="00F854CD"/>
    <w:rsid w:val="00F86F4F"/>
    <w:rsid w:val="00FA3EDA"/>
    <w:rsid w:val="00FA4ED8"/>
    <w:rsid w:val="00FA61E5"/>
    <w:rsid w:val="00FA6539"/>
    <w:rsid w:val="00FB4102"/>
    <w:rsid w:val="00FC21BE"/>
    <w:rsid w:val="00FC3AF0"/>
    <w:rsid w:val="00FC683C"/>
    <w:rsid w:val="00FD1854"/>
    <w:rsid w:val="00FD1F2B"/>
    <w:rsid w:val="00FD673E"/>
    <w:rsid w:val="00FD7447"/>
    <w:rsid w:val="00FE5D48"/>
    <w:rsid w:val="00FF1960"/>
    <w:rsid w:val="00FF1CDC"/>
    <w:rsid w:val="00FF6E52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94C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autoRedefine/>
    <w:uiPriority w:val="9"/>
    <w:qFormat/>
    <w:rsid w:val="00E64A8A"/>
    <w:pPr>
      <w:spacing w:line="480" w:lineRule="auto"/>
      <w:outlineLvl w:val="0"/>
    </w:pPr>
    <w:rPr>
      <w:rFonts w:eastAsiaTheme="minorEastAsia"/>
      <w:b/>
      <w:bCs/>
      <w:sz w:val="28"/>
      <w:szCs w:val="28"/>
      <w:lang w:eastAsia="zh-CN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9D3611"/>
    <w:pPr>
      <w:keepNext/>
      <w:keepLines/>
      <w:spacing w:before="260" w:after="260" w:line="416" w:lineRule="auto"/>
      <w:outlineLvl w:val="1"/>
    </w:pPr>
    <w:rPr>
      <w:rFonts w:eastAsia="宋体" w:cstheme="majorBidi"/>
      <w:b/>
      <w:bCs/>
      <w:szCs w:val="32"/>
      <w:lang w:eastAsia="zh-CN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82542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825423"/>
    <w:pPr>
      <w:keepNext/>
      <w:keepLines/>
      <w:spacing w:before="280" w:after="290" w:line="376" w:lineRule="auto"/>
      <w:outlineLvl w:val="3"/>
    </w:pPr>
    <w:rPr>
      <w:rFonts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25423"/>
    <w:rPr>
      <w:rFonts w:eastAsia="Times New Roman"/>
      <w:b/>
      <w:bCs/>
      <w:sz w:val="24"/>
      <w:szCs w:val="32"/>
    </w:rPr>
  </w:style>
  <w:style w:type="character" w:customStyle="1" w:styleId="2Char">
    <w:name w:val="标题 2 Char"/>
    <w:basedOn w:val="a0"/>
    <w:link w:val="2"/>
    <w:uiPriority w:val="9"/>
    <w:rsid w:val="009D3611"/>
    <w:rPr>
      <w:rFonts w:ascii="Times New Roman" w:eastAsia="宋体" w:hAnsi="Times New Roman" w:cstheme="majorBidi"/>
      <w:b/>
      <w:bCs/>
      <w:kern w:val="0"/>
      <w:sz w:val="24"/>
      <w:szCs w:val="32"/>
    </w:rPr>
  </w:style>
  <w:style w:type="character" w:customStyle="1" w:styleId="1Char">
    <w:name w:val="标题 1 Char"/>
    <w:basedOn w:val="a0"/>
    <w:link w:val="1"/>
    <w:uiPriority w:val="9"/>
    <w:rsid w:val="00E64A8A"/>
    <w:rPr>
      <w:rFonts w:ascii="Times New Roman" w:hAnsi="Times New Roman" w:cs="Times New Roman"/>
      <w:b/>
      <w:bCs/>
      <w:kern w:val="0"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825423"/>
    <w:rPr>
      <w:rFonts w:ascii="Times New Roman" w:eastAsia="Times New Roman" w:hAnsi="Times New Roman" w:cstheme="majorBidi"/>
      <w:b/>
      <w:bCs/>
      <w:sz w:val="24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825423"/>
    <w:pPr>
      <w:tabs>
        <w:tab w:val="right" w:leader="middleDot" w:pos="7590"/>
      </w:tabs>
      <w:ind w:leftChars="400" w:left="840"/>
    </w:pPr>
  </w:style>
  <w:style w:type="paragraph" w:styleId="40">
    <w:name w:val="toc 4"/>
    <w:basedOn w:val="a"/>
    <w:next w:val="a"/>
    <w:autoRedefine/>
    <w:uiPriority w:val="39"/>
    <w:unhideWhenUsed/>
    <w:qFormat/>
    <w:rsid w:val="00825423"/>
    <w:pPr>
      <w:tabs>
        <w:tab w:val="right" w:leader="middleDot" w:pos="7590"/>
      </w:tabs>
      <w:ind w:leftChars="600" w:left="1260"/>
    </w:pPr>
  </w:style>
  <w:style w:type="paragraph" w:styleId="10">
    <w:name w:val="toc 1"/>
    <w:basedOn w:val="a"/>
    <w:next w:val="a"/>
    <w:autoRedefine/>
    <w:uiPriority w:val="39"/>
    <w:unhideWhenUsed/>
    <w:qFormat/>
    <w:rsid w:val="00825423"/>
    <w:pPr>
      <w:tabs>
        <w:tab w:val="right" w:leader="middleDot" w:pos="7590"/>
      </w:tabs>
      <w:jc w:val="center"/>
    </w:pPr>
    <w:rPr>
      <w:noProof/>
    </w:rPr>
  </w:style>
  <w:style w:type="paragraph" w:styleId="20">
    <w:name w:val="toc 2"/>
    <w:basedOn w:val="a"/>
    <w:next w:val="a"/>
    <w:autoRedefine/>
    <w:uiPriority w:val="39"/>
    <w:unhideWhenUsed/>
    <w:qFormat/>
    <w:rsid w:val="00825423"/>
    <w:pPr>
      <w:tabs>
        <w:tab w:val="right" w:leader="middleDot" w:pos="7590"/>
      </w:tabs>
      <w:ind w:leftChars="200" w:left="420"/>
    </w:pPr>
  </w:style>
  <w:style w:type="table" w:customStyle="1" w:styleId="21">
    <w:name w:val="网格型2"/>
    <w:basedOn w:val="a1"/>
    <w:next w:val="a3"/>
    <w:uiPriority w:val="59"/>
    <w:rsid w:val="00734501"/>
    <w:rPr>
      <w:kern w:val="0"/>
      <w:sz w:val="22"/>
      <w:lang w:val="en-SG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qFormat/>
    <w:rsid w:val="00734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3450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34501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styleId="a5">
    <w:name w:val="Body Text"/>
    <w:basedOn w:val="a"/>
    <w:link w:val="Char0"/>
    <w:rsid w:val="00734501"/>
    <w:pPr>
      <w:spacing w:before="40" w:after="40" w:line="240" w:lineRule="auto"/>
      <w:jc w:val="both"/>
    </w:pPr>
    <w:rPr>
      <w:rFonts w:ascii="Arial" w:hAnsi="Arial" w:cs="Arial"/>
      <w:bCs/>
      <w:sz w:val="22"/>
    </w:rPr>
  </w:style>
  <w:style w:type="character" w:customStyle="1" w:styleId="Char0">
    <w:name w:val="正文文本 Char"/>
    <w:basedOn w:val="a0"/>
    <w:link w:val="a5"/>
    <w:rsid w:val="00734501"/>
    <w:rPr>
      <w:rFonts w:ascii="Arial" w:eastAsia="Times New Roman" w:hAnsi="Arial" w:cs="Arial"/>
      <w:bCs/>
      <w:kern w:val="0"/>
      <w:sz w:val="22"/>
      <w:szCs w:val="24"/>
      <w:lang w:eastAsia="en-US"/>
    </w:rPr>
  </w:style>
  <w:style w:type="paragraph" w:styleId="a6">
    <w:name w:val="header"/>
    <w:basedOn w:val="a"/>
    <w:link w:val="Char1"/>
    <w:uiPriority w:val="99"/>
    <w:unhideWhenUsed/>
    <w:rsid w:val="00984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9848E1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2"/>
    <w:uiPriority w:val="99"/>
    <w:unhideWhenUsed/>
    <w:rsid w:val="009848E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9848E1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styleId="a8">
    <w:name w:val="Hyperlink"/>
    <w:basedOn w:val="a0"/>
    <w:uiPriority w:val="99"/>
    <w:unhideWhenUsed/>
    <w:rsid w:val="0053276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47D0E"/>
    <w:pPr>
      <w:ind w:firstLineChars="200" w:firstLine="420"/>
    </w:pPr>
  </w:style>
  <w:style w:type="table" w:customStyle="1" w:styleId="11">
    <w:name w:val="网格型1"/>
    <w:basedOn w:val="a1"/>
    <w:next w:val="a3"/>
    <w:uiPriority w:val="59"/>
    <w:rsid w:val="00011C9E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1829F1"/>
    <w:rPr>
      <w:color w:val="800080"/>
      <w:u w:val="single"/>
    </w:rPr>
  </w:style>
  <w:style w:type="character" w:styleId="ab">
    <w:name w:val="annotation reference"/>
    <w:basedOn w:val="a0"/>
    <w:uiPriority w:val="99"/>
    <w:semiHidden/>
    <w:unhideWhenUsed/>
    <w:rsid w:val="008C699A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8C699A"/>
  </w:style>
  <w:style w:type="character" w:customStyle="1" w:styleId="Char3">
    <w:name w:val="批注文字 Char"/>
    <w:basedOn w:val="a0"/>
    <w:link w:val="ac"/>
    <w:uiPriority w:val="99"/>
    <w:semiHidden/>
    <w:rsid w:val="008C699A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C699A"/>
    <w:rPr>
      <w:b/>
      <w:bCs/>
    </w:rPr>
  </w:style>
  <w:style w:type="character" w:customStyle="1" w:styleId="Char4">
    <w:name w:val="批注主题 Char"/>
    <w:basedOn w:val="Char3"/>
    <w:link w:val="ad"/>
    <w:uiPriority w:val="99"/>
    <w:semiHidden/>
    <w:rsid w:val="008C699A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customStyle="1" w:styleId="Addresses">
    <w:name w:val="Addresses"/>
    <w:basedOn w:val="a"/>
    <w:rsid w:val="00BE0B9E"/>
    <w:pPr>
      <w:spacing w:after="0" w:line="240" w:lineRule="auto"/>
    </w:pPr>
    <w:rPr>
      <w:rFonts w:eastAsia="MS Mincho"/>
      <w:lang w:eastAsia="ja-JP"/>
    </w:rPr>
  </w:style>
  <w:style w:type="paragraph" w:styleId="ae">
    <w:name w:val="Normal (Web)"/>
    <w:basedOn w:val="a"/>
    <w:uiPriority w:val="99"/>
    <w:semiHidden/>
    <w:unhideWhenUsed/>
    <w:qFormat/>
    <w:rsid w:val="00083888"/>
    <w:pPr>
      <w:spacing w:before="100" w:beforeAutospacing="1" w:after="100" w:afterAutospacing="1" w:line="240" w:lineRule="auto"/>
    </w:pPr>
    <w:rPr>
      <w:rFonts w:eastAsiaTheme="minorEastAsia"/>
      <w:sz w:val="20"/>
      <w:szCs w:val="20"/>
      <w:lang w:eastAsia="zh-CN"/>
    </w:rPr>
  </w:style>
  <w:style w:type="table" w:customStyle="1" w:styleId="31">
    <w:name w:val="网格型3"/>
    <w:basedOn w:val="a1"/>
    <w:next w:val="a3"/>
    <w:uiPriority w:val="39"/>
    <w:qFormat/>
    <w:rsid w:val="00B8418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">
    <w:name w:val="TOC Heading"/>
    <w:basedOn w:val="1"/>
    <w:next w:val="a"/>
    <w:uiPriority w:val="39"/>
    <w:semiHidden/>
    <w:unhideWhenUsed/>
    <w:qFormat/>
    <w:rsid w:val="00C55364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EndNoteBibliographyTitle">
    <w:name w:val="EndNote Bibliography Title"/>
    <w:basedOn w:val="a"/>
    <w:link w:val="EndNoteBibliographyTitle0"/>
    <w:rsid w:val="009775EF"/>
    <w:pPr>
      <w:spacing w:after="0"/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9775EF"/>
    <w:rPr>
      <w:rFonts w:ascii="Times New Roman" w:eastAsia="Times New Roman" w:hAnsi="Times New Roman" w:cs="Times New Roman"/>
      <w:noProof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9775EF"/>
    <w:pPr>
      <w:spacing w:line="240" w:lineRule="auto"/>
      <w:jc w:val="both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9775EF"/>
    <w:rPr>
      <w:rFonts w:ascii="Times New Roman" w:eastAsia="Times New Roman" w:hAnsi="Times New Roman" w:cs="Times New Roman"/>
      <w:noProof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9775EF"/>
    <w:rPr>
      <w:color w:val="605E5C"/>
      <w:shd w:val="clear" w:color="auto" w:fill="E1DFDD"/>
    </w:rPr>
  </w:style>
  <w:style w:type="character" w:styleId="af">
    <w:name w:val="line number"/>
    <w:basedOn w:val="a0"/>
    <w:uiPriority w:val="99"/>
    <w:semiHidden/>
    <w:unhideWhenUsed/>
    <w:rsid w:val="00292506"/>
  </w:style>
  <w:style w:type="character" w:customStyle="1" w:styleId="UnresolvedMention">
    <w:name w:val="Unresolved Mention"/>
    <w:basedOn w:val="a0"/>
    <w:uiPriority w:val="99"/>
    <w:semiHidden/>
    <w:unhideWhenUsed/>
    <w:rsid w:val="00320E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autoRedefine/>
    <w:uiPriority w:val="9"/>
    <w:qFormat/>
    <w:rsid w:val="00E64A8A"/>
    <w:pPr>
      <w:spacing w:line="480" w:lineRule="auto"/>
      <w:outlineLvl w:val="0"/>
    </w:pPr>
    <w:rPr>
      <w:rFonts w:eastAsiaTheme="minorEastAsia"/>
      <w:b/>
      <w:bCs/>
      <w:sz w:val="28"/>
      <w:szCs w:val="28"/>
      <w:lang w:eastAsia="zh-CN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9D3611"/>
    <w:pPr>
      <w:keepNext/>
      <w:keepLines/>
      <w:spacing w:before="260" w:after="260" w:line="416" w:lineRule="auto"/>
      <w:outlineLvl w:val="1"/>
    </w:pPr>
    <w:rPr>
      <w:rFonts w:eastAsia="宋体" w:cstheme="majorBidi"/>
      <w:b/>
      <w:bCs/>
      <w:szCs w:val="32"/>
      <w:lang w:eastAsia="zh-CN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82542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825423"/>
    <w:pPr>
      <w:keepNext/>
      <w:keepLines/>
      <w:spacing w:before="280" w:after="290" w:line="376" w:lineRule="auto"/>
      <w:outlineLvl w:val="3"/>
    </w:pPr>
    <w:rPr>
      <w:rFonts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25423"/>
    <w:rPr>
      <w:rFonts w:eastAsia="Times New Roman"/>
      <w:b/>
      <w:bCs/>
      <w:sz w:val="24"/>
      <w:szCs w:val="32"/>
    </w:rPr>
  </w:style>
  <w:style w:type="character" w:customStyle="1" w:styleId="2Char">
    <w:name w:val="标题 2 Char"/>
    <w:basedOn w:val="a0"/>
    <w:link w:val="2"/>
    <w:uiPriority w:val="9"/>
    <w:rsid w:val="009D3611"/>
    <w:rPr>
      <w:rFonts w:ascii="Times New Roman" w:eastAsia="宋体" w:hAnsi="Times New Roman" w:cstheme="majorBidi"/>
      <w:b/>
      <w:bCs/>
      <w:kern w:val="0"/>
      <w:sz w:val="24"/>
      <w:szCs w:val="32"/>
    </w:rPr>
  </w:style>
  <w:style w:type="character" w:customStyle="1" w:styleId="1Char">
    <w:name w:val="标题 1 Char"/>
    <w:basedOn w:val="a0"/>
    <w:link w:val="1"/>
    <w:uiPriority w:val="9"/>
    <w:rsid w:val="00E64A8A"/>
    <w:rPr>
      <w:rFonts w:ascii="Times New Roman" w:hAnsi="Times New Roman" w:cs="Times New Roman"/>
      <w:b/>
      <w:bCs/>
      <w:kern w:val="0"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825423"/>
    <w:rPr>
      <w:rFonts w:ascii="Times New Roman" w:eastAsia="Times New Roman" w:hAnsi="Times New Roman" w:cstheme="majorBidi"/>
      <w:b/>
      <w:bCs/>
      <w:sz w:val="24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825423"/>
    <w:pPr>
      <w:tabs>
        <w:tab w:val="right" w:leader="middleDot" w:pos="7590"/>
      </w:tabs>
      <w:ind w:leftChars="400" w:left="840"/>
    </w:pPr>
  </w:style>
  <w:style w:type="paragraph" w:styleId="40">
    <w:name w:val="toc 4"/>
    <w:basedOn w:val="a"/>
    <w:next w:val="a"/>
    <w:autoRedefine/>
    <w:uiPriority w:val="39"/>
    <w:unhideWhenUsed/>
    <w:qFormat/>
    <w:rsid w:val="00825423"/>
    <w:pPr>
      <w:tabs>
        <w:tab w:val="right" w:leader="middleDot" w:pos="7590"/>
      </w:tabs>
      <w:ind w:leftChars="600" w:left="1260"/>
    </w:pPr>
  </w:style>
  <w:style w:type="paragraph" w:styleId="10">
    <w:name w:val="toc 1"/>
    <w:basedOn w:val="a"/>
    <w:next w:val="a"/>
    <w:autoRedefine/>
    <w:uiPriority w:val="39"/>
    <w:unhideWhenUsed/>
    <w:qFormat/>
    <w:rsid w:val="00825423"/>
    <w:pPr>
      <w:tabs>
        <w:tab w:val="right" w:leader="middleDot" w:pos="7590"/>
      </w:tabs>
      <w:jc w:val="center"/>
    </w:pPr>
    <w:rPr>
      <w:noProof/>
    </w:rPr>
  </w:style>
  <w:style w:type="paragraph" w:styleId="20">
    <w:name w:val="toc 2"/>
    <w:basedOn w:val="a"/>
    <w:next w:val="a"/>
    <w:autoRedefine/>
    <w:uiPriority w:val="39"/>
    <w:unhideWhenUsed/>
    <w:qFormat/>
    <w:rsid w:val="00825423"/>
    <w:pPr>
      <w:tabs>
        <w:tab w:val="right" w:leader="middleDot" w:pos="7590"/>
      </w:tabs>
      <w:ind w:leftChars="200" w:left="420"/>
    </w:pPr>
  </w:style>
  <w:style w:type="table" w:customStyle="1" w:styleId="21">
    <w:name w:val="网格型2"/>
    <w:basedOn w:val="a1"/>
    <w:next w:val="a3"/>
    <w:uiPriority w:val="59"/>
    <w:rsid w:val="00734501"/>
    <w:rPr>
      <w:kern w:val="0"/>
      <w:sz w:val="22"/>
      <w:lang w:val="en-SG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qFormat/>
    <w:rsid w:val="00734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3450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34501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styleId="a5">
    <w:name w:val="Body Text"/>
    <w:basedOn w:val="a"/>
    <w:link w:val="Char0"/>
    <w:rsid w:val="00734501"/>
    <w:pPr>
      <w:spacing w:before="40" w:after="40" w:line="240" w:lineRule="auto"/>
      <w:jc w:val="both"/>
    </w:pPr>
    <w:rPr>
      <w:rFonts w:ascii="Arial" w:hAnsi="Arial" w:cs="Arial"/>
      <w:bCs/>
      <w:sz w:val="22"/>
    </w:rPr>
  </w:style>
  <w:style w:type="character" w:customStyle="1" w:styleId="Char0">
    <w:name w:val="正文文本 Char"/>
    <w:basedOn w:val="a0"/>
    <w:link w:val="a5"/>
    <w:rsid w:val="00734501"/>
    <w:rPr>
      <w:rFonts w:ascii="Arial" w:eastAsia="Times New Roman" w:hAnsi="Arial" w:cs="Arial"/>
      <w:bCs/>
      <w:kern w:val="0"/>
      <w:sz w:val="22"/>
      <w:szCs w:val="24"/>
      <w:lang w:eastAsia="en-US"/>
    </w:rPr>
  </w:style>
  <w:style w:type="paragraph" w:styleId="a6">
    <w:name w:val="header"/>
    <w:basedOn w:val="a"/>
    <w:link w:val="Char1"/>
    <w:uiPriority w:val="99"/>
    <w:unhideWhenUsed/>
    <w:rsid w:val="00984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9848E1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2"/>
    <w:uiPriority w:val="99"/>
    <w:unhideWhenUsed/>
    <w:rsid w:val="009848E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9848E1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styleId="a8">
    <w:name w:val="Hyperlink"/>
    <w:basedOn w:val="a0"/>
    <w:uiPriority w:val="99"/>
    <w:unhideWhenUsed/>
    <w:rsid w:val="0053276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47D0E"/>
    <w:pPr>
      <w:ind w:firstLineChars="200" w:firstLine="420"/>
    </w:pPr>
  </w:style>
  <w:style w:type="table" w:customStyle="1" w:styleId="11">
    <w:name w:val="网格型1"/>
    <w:basedOn w:val="a1"/>
    <w:next w:val="a3"/>
    <w:uiPriority w:val="59"/>
    <w:rsid w:val="00011C9E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1829F1"/>
    <w:rPr>
      <w:color w:val="800080"/>
      <w:u w:val="single"/>
    </w:rPr>
  </w:style>
  <w:style w:type="character" w:styleId="ab">
    <w:name w:val="annotation reference"/>
    <w:basedOn w:val="a0"/>
    <w:uiPriority w:val="99"/>
    <w:semiHidden/>
    <w:unhideWhenUsed/>
    <w:rsid w:val="008C699A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8C699A"/>
  </w:style>
  <w:style w:type="character" w:customStyle="1" w:styleId="Char3">
    <w:name w:val="批注文字 Char"/>
    <w:basedOn w:val="a0"/>
    <w:link w:val="ac"/>
    <w:uiPriority w:val="99"/>
    <w:semiHidden/>
    <w:rsid w:val="008C699A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C699A"/>
    <w:rPr>
      <w:b/>
      <w:bCs/>
    </w:rPr>
  </w:style>
  <w:style w:type="character" w:customStyle="1" w:styleId="Char4">
    <w:name w:val="批注主题 Char"/>
    <w:basedOn w:val="Char3"/>
    <w:link w:val="ad"/>
    <w:uiPriority w:val="99"/>
    <w:semiHidden/>
    <w:rsid w:val="008C699A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customStyle="1" w:styleId="Addresses">
    <w:name w:val="Addresses"/>
    <w:basedOn w:val="a"/>
    <w:rsid w:val="00BE0B9E"/>
    <w:pPr>
      <w:spacing w:after="0" w:line="240" w:lineRule="auto"/>
    </w:pPr>
    <w:rPr>
      <w:rFonts w:eastAsia="MS Mincho"/>
      <w:lang w:eastAsia="ja-JP"/>
    </w:rPr>
  </w:style>
  <w:style w:type="paragraph" w:styleId="ae">
    <w:name w:val="Normal (Web)"/>
    <w:basedOn w:val="a"/>
    <w:uiPriority w:val="99"/>
    <w:semiHidden/>
    <w:unhideWhenUsed/>
    <w:qFormat/>
    <w:rsid w:val="00083888"/>
    <w:pPr>
      <w:spacing w:before="100" w:beforeAutospacing="1" w:after="100" w:afterAutospacing="1" w:line="240" w:lineRule="auto"/>
    </w:pPr>
    <w:rPr>
      <w:rFonts w:eastAsiaTheme="minorEastAsia"/>
      <w:sz w:val="20"/>
      <w:szCs w:val="20"/>
      <w:lang w:eastAsia="zh-CN"/>
    </w:rPr>
  </w:style>
  <w:style w:type="table" w:customStyle="1" w:styleId="31">
    <w:name w:val="网格型3"/>
    <w:basedOn w:val="a1"/>
    <w:next w:val="a3"/>
    <w:uiPriority w:val="39"/>
    <w:qFormat/>
    <w:rsid w:val="00B8418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">
    <w:name w:val="TOC Heading"/>
    <w:basedOn w:val="1"/>
    <w:next w:val="a"/>
    <w:uiPriority w:val="39"/>
    <w:semiHidden/>
    <w:unhideWhenUsed/>
    <w:qFormat/>
    <w:rsid w:val="00C55364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EndNoteBibliographyTitle">
    <w:name w:val="EndNote Bibliography Title"/>
    <w:basedOn w:val="a"/>
    <w:link w:val="EndNoteBibliographyTitle0"/>
    <w:rsid w:val="009775EF"/>
    <w:pPr>
      <w:spacing w:after="0"/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9775EF"/>
    <w:rPr>
      <w:rFonts w:ascii="Times New Roman" w:eastAsia="Times New Roman" w:hAnsi="Times New Roman" w:cs="Times New Roman"/>
      <w:noProof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9775EF"/>
    <w:pPr>
      <w:spacing w:line="240" w:lineRule="auto"/>
      <w:jc w:val="both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9775EF"/>
    <w:rPr>
      <w:rFonts w:ascii="Times New Roman" w:eastAsia="Times New Roman" w:hAnsi="Times New Roman" w:cs="Times New Roman"/>
      <w:noProof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9775EF"/>
    <w:rPr>
      <w:color w:val="605E5C"/>
      <w:shd w:val="clear" w:color="auto" w:fill="E1DFDD"/>
    </w:rPr>
  </w:style>
  <w:style w:type="character" w:styleId="af">
    <w:name w:val="line number"/>
    <w:basedOn w:val="a0"/>
    <w:uiPriority w:val="99"/>
    <w:semiHidden/>
    <w:unhideWhenUsed/>
    <w:rsid w:val="00292506"/>
  </w:style>
  <w:style w:type="character" w:customStyle="1" w:styleId="UnresolvedMention">
    <w:name w:val="Unresolved Mention"/>
    <w:basedOn w:val="a0"/>
    <w:uiPriority w:val="99"/>
    <w:semiHidden/>
    <w:unhideWhenUsed/>
    <w:rsid w:val="00320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42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microsoft.com/office/2011/relationships/people" Target="peop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mailto:chezhangsui@nus.edu.s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Relationship Id="rId43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1C93-A624-44F6-9448-9B8CC50D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</dc:creator>
  <cp:lastModifiedBy>Windows 用户</cp:lastModifiedBy>
  <cp:revision>21</cp:revision>
  <cp:lastPrinted>2020-01-14T08:57:00Z</cp:lastPrinted>
  <dcterms:created xsi:type="dcterms:W3CDTF">2021-04-23T08:18:00Z</dcterms:created>
  <dcterms:modified xsi:type="dcterms:W3CDTF">2021-05-12T00:11:00Z</dcterms:modified>
</cp:coreProperties>
</file>