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D2FC" w14:textId="73F4196E" w:rsidR="009F13C2" w:rsidRPr="00F96541" w:rsidRDefault="009F13C2" w:rsidP="009F13C2">
      <w:pPr>
        <w:spacing w:after="160" w:line="259" w:lineRule="auto"/>
        <w:rPr>
          <w:b/>
          <w:bCs/>
        </w:rPr>
      </w:pPr>
      <w:r w:rsidRPr="00F96541">
        <w:rPr>
          <w:b/>
          <w:bCs/>
        </w:rPr>
        <w:t>Supplemental Digital Appendix 1</w:t>
      </w:r>
    </w:p>
    <w:p w14:paraId="6050EB95" w14:textId="77777777" w:rsidR="009F13C2" w:rsidRDefault="009F13C2" w:rsidP="009F13C2">
      <w:pPr>
        <w:spacing w:after="160" w:line="259" w:lineRule="auto"/>
      </w:pPr>
      <w:r>
        <w:t>Supplementary File 1: Example search strategy from CINAHL</w:t>
      </w:r>
    </w:p>
    <w:p w14:paraId="1B6A8B66" w14:textId="77777777" w:rsidR="009F13C2" w:rsidRDefault="009F13C2" w:rsidP="009F13C2">
      <w:pPr>
        <w:spacing w:after="160" w:line="259" w:lineRule="auto"/>
      </w:pPr>
      <w:r>
        <w:t xml:space="preserve">TI </w:t>
      </w:r>
      <w:proofErr w:type="gramStart"/>
      <w:r>
        <w:t>( research</w:t>
      </w:r>
      <w:proofErr w:type="gramEnd"/>
      <w:r>
        <w:t xml:space="preserve"> OR researcher* OR research-related OR academic* ) </w:t>
      </w:r>
    </w:p>
    <w:p w14:paraId="61727A7B" w14:textId="77777777" w:rsidR="009F13C2" w:rsidRDefault="009F13C2" w:rsidP="009F13C2">
      <w:pPr>
        <w:spacing w:after="160" w:line="259" w:lineRule="auto"/>
      </w:pPr>
      <w:r>
        <w:t xml:space="preserve">AND </w:t>
      </w:r>
    </w:p>
    <w:p w14:paraId="7FD1A3E3" w14:textId="77777777" w:rsidR="009F13C2" w:rsidRDefault="009F13C2" w:rsidP="009F13C2">
      <w:pPr>
        <w:spacing w:after="160" w:line="259" w:lineRule="auto"/>
      </w:pPr>
      <w:r>
        <w:t xml:space="preserve">TI ( clinical OR clinician* OR </w:t>
      </w:r>
      <w:proofErr w:type="spellStart"/>
      <w:r>
        <w:t>practit</w:t>
      </w:r>
      <w:proofErr w:type="spellEnd"/>
      <w:r>
        <w:t xml:space="preserve">* OR health OR hospital* OR </w:t>
      </w:r>
      <w:proofErr w:type="spellStart"/>
      <w:r>
        <w:t>nurs</w:t>
      </w:r>
      <w:proofErr w:type="spellEnd"/>
      <w:r>
        <w:t xml:space="preserve">* OR medical OR medicine OR doctor OR doctors OR physician* OR healthcare OR surg* OR resident* OR </w:t>
      </w:r>
      <w:proofErr w:type="spellStart"/>
      <w:r>
        <w:t>residenc</w:t>
      </w:r>
      <w:proofErr w:type="spellEnd"/>
      <w:r>
        <w:t xml:space="preserve">* OR registrar* OR trainee* OR specialist* OR consultant* OR neurol* OR </w:t>
      </w:r>
      <w:proofErr w:type="spellStart"/>
      <w:r>
        <w:t>neurosurg</w:t>
      </w:r>
      <w:proofErr w:type="spellEnd"/>
      <w:r>
        <w:t xml:space="preserve">* OR </w:t>
      </w:r>
      <w:proofErr w:type="spellStart"/>
      <w:r>
        <w:t>cardiol</w:t>
      </w:r>
      <w:proofErr w:type="spellEnd"/>
      <w:r>
        <w:t xml:space="preserve">* OR cardiothoracic OR trauma OR </w:t>
      </w:r>
      <w:proofErr w:type="spellStart"/>
      <w:r>
        <w:t>urolog</w:t>
      </w:r>
      <w:proofErr w:type="spellEnd"/>
      <w:r>
        <w:t xml:space="preserve">* OR </w:t>
      </w:r>
      <w:proofErr w:type="spellStart"/>
      <w:r>
        <w:t>orthopaed</w:t>
      </w:r>
      <w:proofErr w:type="spellEnd"/>
      <w:r>
        <w:t xml:space="preserve">* OR </w:t>
      </w:r>
      <w:proofErr w:type="spellStart"/>
      <w:r>
        <w:t>orthoped</w:t>
      </w:r>
      <w:proofErr w:type="spellEnd"/>
      <w:r>
        <w:t xml:space="preserve">* OR </w:t>
      </w:r>
      <w:proofErr w:type="spellStart"/>
      <w:r>
        <w:t>otolaryngol</w:t>
      </w:r>
      <w:proofErr w:type="spellEnd"/>
      <w:r>
        <w:t xml:space="preserve">* OR </w:t>
      </w:r>
      <w:proofErr w:type="spellStart"/>
      <w:r>
        <w:t>dermatol</w:t>
      </w:r>
      <w:proofErr w:type="spellEnd"/>
      <w:r>
        <w:t xml:space="preserve">* OR </w:t>
      </w:r>
      <w:proofErr w:type="spellStart"/>
      <w:r>
        <w:t>endocrinol</w:t>
      </w:r>
      <w:proofErr w:type="spellEnd"/>
      <w:r>
        <w:t xml:space="preserve">* OR gastroenterol* OR </w:t>
      </w:r>
      <w:proofErr w:type="spellStart"/>
      <w:r>
        <w:t>haematol</w:t>
      </w:r>
      <w:proofErr w:type="spellEnd"/>
      <w:r>
        <w:t xml:space="preserve">* OR geriatric* OR </w:t>
      </w:r>
      <w:proofErr w:type="spellStart"/>
      <w:r>
        <w:t>oncol</w:t>
      </w:r>
      <w:proofErr w:type="spellEnd"/>
      <w:r>
        <w:t xml:space="preserve">* OR </w:t>
      </w:r>
      <w:proofErr w:type="spellStart"/>
      <w:r>
        <w:t>neonatol</w:t>
      </w:r>
      <w:proofErr w:type="spellEnd"/>
      <w:r>
        <w:t xml:space="preserve">* OR </w:t>
      </w:r>
      <w:proofErr w:type="spellStart"/>
      <w:r>
        <w:t>nephrol</w:t>
      </w:r>
      <w:proofErr w:type="spellEnd"/>
      <w:r>
        <w:t xml:space="preserve">* OR </w:t>
      </w:r>
      <w:proofErr w:type="spellStart"/>
      <w:r>
        <w:t>rheumatol</w:t>
      </w:r>
      <w:proofErr w:type="spellEnd"/>
      <w:r>
        <w:t xml:space="preserve">* OR (critical W1 care ) OR (sexual W1 health ) OR </w:t>
      </w:r>
      <w:proofErr w:type="spellStart"/>
      <w:r>
        <w:t>anaestheti</w:t>
      </w:r>
      <w:proofErr w:type="spellEnd"/>
      <w:r>
        <w:t xml:space="preserve">* OR </w:t>
      </w:r>
      <w:proofErr w:type="spellStart"/>
      <w:r>
        <w:t>anesthesiol</w:t>
      </w:r>
      <w:proofErr w:type="spellEnd"/>
      <w:r>
        <w:t xml:space="preserve">* OR obstetric* OR </w:t>
      </w:r>
      <w:proofErr w:type="spellStart"/>
      <w:r>
        <w:t>gynaecol</w:t>
      </w:r>
      <w:proofErr w:type="spellEnd"/>
      <w:r>
        <w:t xml:space="preserve">* OR </w:t>
      </w:r>
      <w:proofErr w:type="spellStart"/>
      <w:r>
        <w:t>gynecol</w:t>
      </w:r>
      <w:proofErr w:type="spellEnd"/>
      <w:r>
        <w:t xml:space="preserve">* OR </w:t>
      </w:r>
      <w:proofErr w:type="spellStart"/>
      <w:r>
        <w:t>opthalmol</w:t>
      </w:r>
      <w:proofErr w:type="spellEnd"/>
      <w:r>
        <w:t xml:space="preserve">* OR </w:t>
      </w:r>
      <w:proofErr w:type="spellStart"/>
      <w:r>
        <w:t>patholog</w:t>
      </w:r>
      <w:proofErr w:type="spellEnd"/>
      <w:r>
        <w:t xml:space="preserve">* OR emergency OR </w:t>
      </w:r>
      <w:proofErr w:type="spellStart"/>
      <w:r>
        <w:t>psychiatr</w:t>
      </w:r>
      <w:proofErr w:type="spellEnd"/>
      <w:r>
        <w:t xml:space="preserve">* OR (intensive W1 care ) OR intensivist* OR internal OR internist* OR </w:t>
      </w:r>
      <w:proofErr w:type="spellStart"/>
      <w:r>
        <w:t>radiol</w:t>
      </w:r>
      <w:proofErr w:type="spellEnd"/>
      <w:r>
        <w:t xml:space="preserve">* OR paediatric* OR </w:t>
      </w:r>
      <w:proofErr w:type="spellStart"/>
      <w:r>
        <w:t>pediatric</w:t>
      </w:r>
      <w:proofErr w:type="spellEnd"/>
      <w:r>
        <w:t xml:space="preserve">* OR respiratory OR (palliative W1 care ) OR (family W1 </w:t>
      </w:r>
      <w:proofErr w:type="spellStart"/>
      <w:r>
        <w:t>practi</w:t>
      </w:r>
      <w:proofErr w:type="spellEnd"/>
      <w:r>
        <w:t xml:space="preserve">* ) OR (general W1 </w:t>
      </w:r>
      <w:proofErr w:type="spellStart"/>
      <w:r>
        <w:t>practi</w:t>
      </w:r>
      <w:proofErr w:type="spellEnd"/>
      <w:r>
        <w:t xml:space="preserve">* ) OR (speech N2 </w:t>
      </w:r>
      <w:proofErr w:type="spellStart"/>
      <w:r>
        <w:t>patholog</w:t>
      </w:r>
      <w:proofErr w:type="spellEnd"/>
      <w:r>
        <w:t xml:space="preserve">* ) OR (speech N2 </w:t>
      </w:r>
      <w:proofErr w:type="spellStart"/>
      <w:r>
        <w:t>therap</w:t>
      </w:r>
      <w:proofErr w:type="spellEnd"/>
      <w:r>
        <w:t xml:space="preserve">* ) OR (speech-language W1 </w:t>
      </w:r>
      <w:proofErr w:type="spellStart"/>
      <w:r>
        <w:t>pathol</w:t>
      </w:r>
      <w:proofErr w:type="spellEnd"/>
      <w:r>
        <w:t xml:space="preserve">* ) OR (speech-language W1 </w:t>
      </w:r>
      <w:proofErr w:type="spellStart"/>
      <w:r>
        <w:t>therap</w:t>
      </w:r>
      <w:proofErr w:type="spellEnd"/>
      <w:r>
        <w:t xml:space="preserve">* ) OR </w:t>
      </w:r>
      <w:proofErr w:type="spellStart"/>
      <w:r>
        <w:t>physiotherap</w:t>
      </w:r>
      <w:proofErr w:type="spellEnd"/>
      <w:r>
        <w:t xml:space="preserve">* OR (physical W1 </w:t>
      </w:r>
      <w:proofErr w:type="spellStart"/>
      <w:r>
        <w:t>therap</w:t>
      </w:r>
      <w:proofErr w:type="spellEnd"/>
      <w:r>
        <w:t xml:space="preserve">* ) OR (occupational W1 </w:t>
      </w:r>
      <w:proofErr w:type="spellStart"/>
      <w:r>
        <w:t>therap</w:t>
      </w:r>
      <w:proofErr w:type="spellEnd"/>
      <w:r>
        <w:t xml:space="preserve">* ) OR (social W1 work* ) OR </w:t>
      </w:r>
      <w:proofErr w:type="spellStart"/>
      <w:r>
        <w:t>podiatr</w:t>
      </w:r>
      <w:proofErr w:type="spellEnd"/>
      <w:r>
        <w:t xml:space="preserve">* OR </w:t>
      </w:r>
      <w:proofErr w:type="spellStart"/>
      <w:r>
        <w:t>audiolog</w:t>
      </w:r>
      <w:proofErr w:type="spellEnd"/>
      <w:r>
        <w:t xml:space="preserve">* OR dietician* OR dietetic* OR (exercise W1 </w:t>
      </w:r>
      <w:proofErr w:type="spellStart"/>
      <w:r>
        <w:t>physiolog</w:t>
      </w:r>
      <w:proofErr w:type="spellEnd"/>
      <w:r>
        <w:t xml:space="preserve">* ) OR (music W1 </w:t>
      </w:r>
      <w:proofErr w:type="spellStart"/>
      <w:r>
        <w:t>therap</w:t>
      </w:r>
      <w:proofErr w:type="spellEnd"/>
      <w:r>
        <w:t xml:space="preserve">* ) OR </w:t>
      </w:r>
      <w:proofErr w:type="spellStart"/>
      <w:r>
        <w:t>psycholog</w:t>
      </w:r>
      <w:proofErr w:type="spellEnd"/>
      <w:r>
        <w:t xml:space="preserve">* OR sonograph* ) </w:t>
      </w:r>
    </w:p>
    <w:p w14:paraId="28892830" w14:textId="77777777" w:rsidR="009F13C2" w:rsidRDefault="009F13C2" w:rsidP="009F13C2">
      <w:pPr>
        <w:spacing w:after="160" w:line="259" w:lineRule="auto"/>
      </w:pPr>
      <w:r>
        <w:t xml:space="preserve">AND </w:t>
      </w:r>
    </w:p>
    <w:p w14:paraId="30D7827E" w14:textId="77777777" w:rsidR="009F13C2" w:rsidRDefault="009F13C2" w:rsidP="009F13C2">
      <w:pPr>
        <w:spacing w:after="160" w:line="259" w:lineRule="auto"/>
      </w:pPr>
      <w:r>
        <w:t xml:space="preserve">TI </w:t>
      </w:r>
      <w:proofErr w:type="gramStart"/>
      <w:r>
        <w:t xml:space="preserve">( </w:t>
      </w:r>
      <w:proofErr w:type="spellStart"/>
      <w:r>
        <w:t>competenc</w:t>
      </w:r>
      <w:proofErr w:type="spellEnd"/>
      <w:proofErr w:type="gramEnd"/>
      <w:r>
        <w:t>* OR (career N2 pathway* ) )</w:t>
      </w:r>
    </w:p>
    <w:p w14:paraId="56B5F96F" w14:textId="77777777" w:rsidR="009F13C2" w:rsidRDefault="009F13C2" w:rsidP="009F13C2">
      <w:pPr>
        <w:spacing w:after="160" w:line="259" w:lineRule="auto"/>
      </w:pPr>
    </w:p>
    <w:p w14:paraId="1E2EF31D" w14:textId="77777777" w:rsidR="009F13C2" w:rsidRDefault="009F13C2" w:rsidP="009F13C2">
      <w:pPr>
        <w:spacing w:after="160" w:line="259" w:lineRule="auto"/>
      </w:pPr>
      <w:r>
        <w:t xml:space="preserve">N.B. Note that many medical specialties have the word “medicine” in them (e.g. </w:t>
      </w:r>
      <w:proofErr w:type="spellStart"/>
      <w:r>
        <w:t>fetal</w:t>
      </w:r>
      <w:proofErr w:type="spellEnd"/>
      <w:r>
        <w:t xml:space="preserve"> medicine, rehabilitation medicine, sleep medicine) thus will be covered by inclusion of “medicine” as a search term and are not separately listed.</w:t>
      </w:r>
    </w:p>
    <w:p w14:paraId="0A316692" w14:textId="77777777" w:rsidR="009F13C2" w:rsidRDefault="009F13C2" w:rsidP="009F13C2">
      <w:pPr>
        <w:spacing w:after="160" w:line="259" w:lineRule="auto"/>
      </w:pPr>
      <w:r>
        <w:t> </w:t>
      </w:r>
    </w:p>
    <w:p w14:paraId="1FA968D0" w14:textId="77777777" w:rsidR="00301246" w:rsidRDefault="00301246" w:rsidP="009F13C2">
      <w:pPr>
        <w:spacing w:after="160" w:line="259" w:lineRule="auto"/>
      </w:pPr>
    </w:p>
    <w:p w14:paraId="02F9FB46" w14:textId="77777777" w:rsidR="00301246" w:rsidRDefault="00301246" w:rsidP="009F13C2">
      <w:pPr>
        <w:spacing w:after="160" w:line="259" w:lineRule="auto"/>
      </w:pPr>
    </w:p>
    <w:p w14:paraId="0E0ED06C" w14:textId="77777777" w:rsidR="00301246" w:rsidRDefault="00301246" w:rsidP="009F13C2">
      <w:pPr>
        <w:spacing w:after="160" w:line="259" w:lineRule="auto"/>
      </w:pPr>
    </w:p>
    <w:p w14:paraId="6A4080CF" w14:textId="77777777" w:rsidR="00301246" w:rsidRDefault="00301246" w:rsidP="009F13C2">
      <w:pPr>
        <w:spacing w:after="160" w:line="259" w:lineRule="auto"/>
      </w:pPr>
    </w:p>
    <w:p w14:paraId="0BA98CDD" w14:textId="77777777" w:rsidR="00301246" w:rsidRDefault="00301246" w:rsidP="009F13C2">
      <w:pPr>
        <w:spacing w:after="160" w:line="259" w:lineRule="auto"/>
      </w:pPr>
    </w:p>
    <w:p w14:paraId="119A74A4" w14:textId="77777777" w:rsidR="00301246" w:rsidRDefault="00301246" w:rsidP="009F13C2">
      <w:pPr>
        <w:spacing w:after="160" w:line="259" w:lineRule="auto"/>
      </w:pPr>
    </w:p>
    <w:p w14:paraId="69B316BA" w14:textId="77777777" w:rsidR="00301246" w:rsidRDefault="00301246" w:rsidP="009F13C2">
      <w:pPr>
        <w:spacing w:after="160" w:line="259" w:lineRule="auto"/>
      </w:pPr>
    </w:p>
    <w:p w14:paraId="2811D0F3" w14:textId="77777777" w:rsidR="00301246" w:rsidRDefault="00301246" w:rsidP="009F13C2">
      <w:pPr>
        <w:spacing w:after="160" w:line="259" w:lineRule="auto"/>
      </w:pPr>
    </w:p>
    <w:p w14:paraId="16343040" w14:textId="77777777" w:rsidR="00301246" w:rsidRDefault="00301246" w:rsidP="009F13C2">
      <w:pPr>
        <w:spacing w:after="160" w:line="259" w:lineRule="auto"/>
      </w:pPr>
    </w:p>
    <w:p w14:paraId="0784C4CC" w14:textId="77777777" w:rsidR="00301246" w:rsidRDefault="00301246" w:rsidP="009F13C2">
      <w:pPr>
        <w:spacing w:after="160" w:line="259" w:lineRule="auto"/>
      </w:pPr>
    </w:p>
    <w:p w14:paraId="2438AA02" w14:textId="6B2BB9D3" w:rsidR="009F13C2" w:rsidRPr="00F96541" w:rsidRDefault="009F13C2" w:rsidP="009F13C2">
      <w:pPr>
        <w:spacing w:after="160" w:line="259" w:lineRule="auto"/>
        <w:rPr>
          <w:b/>
          <w:bCs/>
        </w:rPr>
      </w:pPr>
      <w:r w:rsidRPr="00F96541">
        <w:rPr>
          <w:b/>
          <w:bCs/>
        </w:rPr>
        <w:lastRenderedPageBreak/>
        <w:t>Supplemental Digital Appendix 2</w:t>
      </w:r>
    </w:p>
    <w:p w14:paraId="2CDEE6B2" w14:textId="77777777" w:rsidR="009F13C2" w:rsidRDefault="009F13C2" w:rsidP="001845FE">
      <w:pPr>
        <w:spacing w:line="259" w:lineRule="auto"/>
      </w:pPr>
      <w:r>
        <w:t>1.</w:t>
      </w:r>
      <w:r>
        <w:tab/>
        <w:t>Authorship and publication</w:t>
      </w:r>
    </w:p>
    <w:p w14:paraId="7E44F794" w14:textId="461C64A4" w:rsidR="009F13C2" w:rsidRDefault="0BBFF394" w:rsidP="001845FE">
      <w:pPr>
        <w:spacing w:line="259" w:lineRule="auto"/>
      </w:pPr>
      <w:r>
        <w:t xml:space="preserve">The </w:t>
      </w:r>
      <w:r w:rsidR="259E3C66">
        <w:t>capabilities</w:t>
      </w:r>
      <w:r>
        <w:t xml:space="preserve"> in this theme focussed on both understanding and process of producing research outputs like peer reviewed journal articles, conference posters or presentations. This included understanding the components of a paper or presentation, producing outputs, fair attribution of authorship, concepts of plagiarism, open access and publication metrics. Half of studies (n=six) included </w:t>
      </w:r>
      <w:r w:rsidR="259E3C66">
        <w:t>capabilities</w:t>
      </w:r>
      <w:r>
        <w:t xml:space="preserve"> associated with authorship and publication. Authorship and publication were not included in studies associated with health policy and systems researchers and non-investigators in clinical research support roles.</w:t>
      </w:r>
    </w:p>
    <w:p w14:paraId="36DADC75" w14:textId="77777777" w:rsidR="009F13C2" w:rsidRDefault="009F13C2" w:rsidP="001845FE">
      <w:pPr>
        <w:spacing w:line="259" w:lineRule="auto"/>
      </w:pPr>
    </w:p>
    <w:p w14:paraId="0548395E" w14:textId="77777777" w:rsidR="009F13C2" w:rsidRDefault="009F13C2" w:rsidP="001845FE">
      <w:pPr>
        <w:spacing w:line="259" w:lineRule="auto"/>
      </w:pPr>
      <w:r>
        <w:t>2.</w:t>
      </w:r>
      <w:r>
        <w:tab/>
        <w:t>Research dissemination</w:t>
      </w:r>
    </w:p>
    <w:p w14:paraId="3ECD7BDA" w14:textId="04311A8C" w:rsidR="009F13C2" w:rsidRDefault="0BBFF394" w:rsidP="001845FE">
      <w:pPr>
        <w:spacing w:line="259" w:lineRule="auto"/>
      </w:pPr>
      <w:r>
        <w:t xml:space="preserve">Research dissemination related to sharing of research findings across a range of mediums and with a variety of stakeholder groups included scientific and non-scientific community. Seven studies described research dissemination within their </w:t>
      </w:r>
      <w:r w:rsidR="7A7C9152">
        <w:t>capability</w:t>
      </w:r>
      <w:r>
        <w:t xml:space="preserve"> with all professions represented by one study except non-investigators in clinical research support roles. </w:t>
      </w:r>
    </w:p>
    <w:p w14:paraId="6C153694" w14:textId="77777777" w:rsidR="009F13C2" w:rsidRDefault="009F13C2" w:rsidP="001845FE">
      <w:pPr>
        <w:spacing w:line="259" w:lineRule="auto"/>
      </w:pPr>
    </w:p>
    <w:p w14:paraId="04DBCA8C" w14:textId="77777777" w:rsidR="009F13C2" w:rsidRDefault="009F13C2" w:rsidP="001845FE">
      <w:pPr>
        <w:spacing w:line="259" w:lineRule="auto"/>
      </w:pPr>
      <w:r>
        <w:t>3.</w:t>
      </w:r>
      <w:r>
        <w:tab/>
        <w:t>Knowledge translation</w:t>
      </w:r>
    </w:p>
    <w:p w14:paraId="7EF61D38" w14:textId="52AB6A74" w:rsidR="009F13C2" w:rsidRDefault="0BBFF394" w:rsidP="001845FE">
      <w:pPr>
        <w:spacing w:line="259" w:lineRule="auto"/>
      </w:pPr>
      <w:r>
        <w:t xml:space="preserve">The </w:t>
      </w:r>
      <w:r w:rsidR="47E505F9">
        <w:t>capabilities</w:t>
      </w:r>
      <w:r>
        <w:t xml:space="preserve"> in this theme described the process of understanding and applying knowledge translation practices along with implementing evidence based on research findings into practice and policy. Five studies across three professions (health policy and systems researchers, occupational therapists and nursing and midwives) identified knowledge translation within their competency frameworks. Within the competency frameworks of the </w:t>
      </w:r>
      <w:proofErr w:type="gramStart"/>
      <w:r>
        <w:t>three health</w:t>
      </w:r>
      <w:proofErr w:type="gramEnd"/>
      <w:r>
        <w:t xml:space="preserve"> policy and systems researchers studies there was a strong focus on implementation of research findings to impact policy and practice within real healthcare environments. </w:t>
      </w:r>
    </w:p>
    <w:p w14:paraId="42CBEEAC" w14:textId="77777777" w:rsidR="009F13C2" w:rsidRDefault="009F13C2" w:rsidP="001845FE">
      <w:pPr>
        <w:spacing w:line="259" w:lineRule="auto"/>
      </w:pPr>
    </w:p>
    <w:p w14:paraId="249003BE" w14:textId="77777777" w:rsidR="009F13C2" w:rsidRDefault="009F13C2" w:rsidP="001845FE">
      <w:pPr>
        <w:spacing w:line="259" w:lineRule="auto"/>
      </w:pPr>
      <w:r>
        <w:t>4.</w:t>
      </w:r>
      <w:r>
        <w:tab/>
        <w:t>Personal attributes</w:t>
      </w:r>
    </w:p>
    <w:p w14:paraId="43EC5FE6" w14:textId="53969891" w:rsidR="009F13C2" w:rsidRDefault="1A98C705" w:rsidP="001845FE">
      <w:pPr>
        <w:spacing w:line="259" w:lineRule="auto"/>
      </w:pPr>
      <w:r>
        <w:t>Capabilities</w:t>
      </w:r>
      <w:r w:rsidR="0BBFF394">
        <w:t xml:space="preserve"> related to personal attributes that positively impacted on research outcomes such as organisational, interpersonal and cognitive skills and professionalism. Of the four studies which included personal attributes all highlighted effective interpersonal skills and three included teamwork and collaboration. Papers represented three </w:t>
      </w:r>
      <w:proofErr w:type="gramStart"/>
      <w:r w:rsidR="0BBFF394">
        <w:t>groups;</w:t>
      </w:r>
      <w:proofErr w:type="gramEnd"/>
      <w:r w:rsidR="0BBFF394">
        <w:t xml:space="preserve"> clinical research professionals (n=2), nurses and midwives (n=1), health professionals (n=1).</w:t>
      </w:r>
    </w:p>
    <w:p w14:paraId="5E27C628" w14:textId="77777777" w:rsidR="009F13C2" w:rsidRDefault="009F13C2" w:rsidP="001845FE">
      <w:pPr>
        <w:spacing w:line="259" w:lineRule="auto"/>
      </w:pPr>
    </w:p>
    <w:p w14:paraId="36E9D0F0" w14:textId="77777777" w:rsidR="009F13C2" w:rsidRDefault="009F13C2" w:rsidP="001845FE">
      <w:pPr>
        <w:spacing w:line="259" w:lineRule="auto"/>
      </w:pPr>
      <w:r>
        <w:t>5.</w:t>
      </w:r>
      <w:r>
        <w:tab/>
        <w:t>Communication</w:t>
      </w:r>
    </w:p>
    <w:p w14:paraId="430149F3" w14:textId="74FD5E65" w:rsidR="009F13C2" w:rsidRDefault="0BBFF394" w:rsidP="001845FE">
      <w:pPr>
        <w:spacing w:line="259" w:lineRule="auto"/>
      </w:pPr>
      <w:r>
        <w:t xml:space="preserve">Communication-related </w:t>
      </w:r>
      <w:r w:rsidR="1A98C705">
        <w:t>capabilities</w:t>
      </w:r>
      <w:r>
        <w:t xml:space="preserve"> included effective verbal, written and electronic communication to share ideas with a range of audiences, construct arguments, and communicate with participants and members of the research team. Five studies included communication in their competency framework, all of which highlighted the importance of needed to express ideas effectively. </w:t>
      </w:r>
    </w:p>
    <w:p w14:paraId="237EC30D" w14:textId="77777777" w:rsidR="009F13C2" w:rsidRDefault="009F13C2" w:rsidP="001845FE">
      <w:pPr>
        <w:spacing w:line="259" w:lineRule="auto"/>
      </w:pPr>
    </w:p>
    <w:p w14:paraId="510D800C" w14:textId="77777777" w:rsidR="009F13C2" w:rsidRDefault="009F13C2" w:rsidP="001845FE">
      <w:pPr>
        <w:spacing w:line="259" w:lineRule="auto"/>
      </w:pPr>
      <w:r>
        <w:t>6.</w:t>
      </w:r>
      <w:r>
        <w:tab/>
        <w:t>Leadership</w:t>
      </w:r>
    </w:p>
    <w:p w14:paraId="0DF61A4A" w14:textId="2DCF65BF" w:rsidR="009F13C2" w:rsidRDefault="0BBFF394" w:rsidP="001845FE">
      <w:pPr>
        <w:spacing w:line="259" w:lineRule="auto"/>
      </w:pPr>
      <w:r>
        <w:t xml:space="preserve">Leadership described two main </w:t>
      </w:r>
      <w:proofErr w:type="gramStart"/>
      <w:r>
        <w:t>concepts;</w:t>
      </w:r>
      <w:proofErr w:type="gramEnd"/>
      <w:r>
        <w:t xml:space="preserve"> research leadership and leading others or organisation. Research leadership </w:t>
      </w:r>
      <w:r w:rsidR="4A3A4D2E">
        <w:t>capabilities</w:t>
      </w:r>
      <w:r>
        <w:t xml:space="preserve"> identified skills in leading research projects or programs of research, expert in research field and contributes to the broader research landscape. Leading others or organisations including acting a role model, motivation of others, designation of tasks and performance management and shapes policies and research </w:t>
      </w:r>
      <w:r>
        <w:lastRenderedPageBreak/>
        <w:t xml:space="preserve">agendas within organisation and beyond. Leadership </w:t>
      </w:r>
      <w:r w:rsidR="4A3A4D2E">
        <w:t>capabilities</w:t>
      </w:r>
      <w:r>
        <w:t xml:space="preserve"> were included in all competency frameworks and with most including multiple </w:t>
      </w:r>
      <w:r w:rsidR="06ABE99F">
        <w:t>capabilities</w:t>
      </w:r>
      <w:r>
        <w:t xml:space="preserve"> describing leadership attributes. </w:t>
      </w:r>
    </w:p>
    <w:p w14:paraId="355B38C3" w14:textId="77777777" w:rsidR="009F13C2" w:rsidRDefault="009F13C2" w:rsidP="001845FE">
      <w:pPr>
        <w:spacing w:line="259" w:lineRule="auto"/>
      </w:pPr>
    </w:p>
    <w:p w14:paraId="079D6D4E" w14:textId="77777777" w:rsidR="009F13C2" w:rsidRDefault="009F13C2" w:rsidP="001845FE">
      <w:pPr>
        <w:spacing w:line="259" w:lineRule="auto"/>
      </w:pPr>
      <w:r>
        <w:t>7.</w:t>
      </w:r>
      <w:r>
        <w:tab/>
        <w:t>Mentoring</w:t>
      </w:r>
    </w:p>
    <w:p w14:paraId="3D77025B" w14:textId="77777777" w:rsidR="009F13C2" w:rsidRDefault="009F13C2" w:rsidP="001845FE">
      <w:pPr>
        <w:spacing w:line="259" w:lineRule="auto"/>
      </w:pPr>
      <w:r>
        <w:t xml:space="preserve">Mentoring described providing support, training and mentorship to less experienced team members or staff which may include supervision of research students. Six studies included mentoring across four </w:t>
      </w:r>
      <w:proofErr w:type="gramStart"/>
      <w:r>
        <w:t>professions;</w:t>
      </w:r>
      <w:proofErr w:type="gramEnd"/>
      <w:r>
        <w:t xml:space="preserve"> occupational therapy, nursing (n=2), palliative care clinicians, clinical research professionals n=2). Mentoring was not included in health policy and systems research or non-investigator in clinical research roles competency frameworks. </w:t>
      </w:r>
    </w:p>
    <w:p w14:paraId="19A23FAB" w14:textId="77777777" w:rsidR="009F13C2" w:rsidRDefault="009F13C2" w:rsidP="001845FE">
      <w:pPr>
        <w:spacing w:line="259" w:lineRule="auto"/>
      </w:pPr>
    </w:p>
    <w:p w14:paraId="00713819" w14:textId="77777777" w:rsidR="009F13C2" w:rsidRDefault="009F13C2" w:rsidP="001845FE">
      <w:pPr>
        <w:spacing w:line="259" w:lineRule="auto"/>
      </w:pPr>
      <w:r>
        <w:t>8.</w:t>
      </w:r>
      <w:r>
        <w:tab/>
        <w:t>Educator skills</w:t>
      </w:r>
    </w:p>
    <w:p w14:paraId="1281DAAC" w14:textId="2598B074" w:rsidR="009F13C2" w:rsidRDefault="0BBFF394" w:rsidP="001845FE">
      <w:pPr>
        <w:spacing w:line="259" w:lineRule="auto"/>
      </w:pPr>
      <w:r>
        <w:t xml:space="preserve">Educator skills identified in the </w:t>
      </w:r>
      <w:r w:rsidR="23790B75">
        <w:t>capability</w:t>
      </w:r>
      <w:r>
        <w:t xml:space="preserve"> frameworks relate to providing education and training to support research such as teaching other researchers new techniques or use of technology and designing and providing professional development to staff. Seven studies included educator skills within their </w:t>
      </w:r>
      <w:r w:rsidR="06ABE99F">
        <w:t>capabilities</w:t>
      </w:r>
      <w:r>
        <w:t xml:space="preserve">, however the frequency of educator skills within each study was low (1 – 6 </w:t>
      </w:r>
      <w:r w:rsidR="33C061AF">
        <w:t>capabilities</w:t>
      </w:r>
      <w:r>
        <w:t xml:space="preserve">). In five of the eight studies educator skills were described only once. </w:t>
      </w:r>
    </w:p>
    <w:p w14:paraId="1AAEA5D2" w14:textId="77777777" w:rsidR="009F13C2" w:rsidRDefault="009F13C2" w:rsidP="001845FE">
      <w:pPr>
        <w:spacing w:line="259" w:lineRule="auto"/>
      </w:pPr>
    </w:p>
    <w:p w14:paraId="391C2425" w14:textId="77777777" w:rsidR="009F13C2" w:rsidRDefault="009F13C2" w:rsidP="001845FE">
      <w:pPr>
        <w:spacing w:line="259" w:lineRule="auto"/>
      </w:pPr>
      <w:r>
        <w:t>9.</w:t>
      </w:r>
      <w:r>
        <w:tab/>
        <w:t>Ethics and governance</w:t>
      </w:r>
    </w:p>
    <w:p w14:paraId="07A38024" w14:textId="3B490E67" w:rsidR="009F13C2" w:rsidRDefault="0BBFF394" w:rsidP="001845FE">
      <w:pPr>
        <w:spacing w:line="259" w:lineRule="auto"/>
      </w:pPr>
      <w:r>
        <w:t xml:space="preserve">Ethics and governance covered a range of concepts including key concepts of research ethics and applying these in study design and conduct, understanding and gaining ethical and governance approvals, reporting requirements, risk identification, mitigation and reporting and managing conflicts of interest. Eight studies included </w:t>
      </w:r>
      <w:r w:rsidR="33C061AF">
        <w:t>capabilities</w:t>
      </w:r>
      <w:r>
        <w:t xml:space="preserve"> associated with ethics and governance, with seven studies reporting at least three or more </w:t>
      </w:r>
      <w:r w:rsidR="271CA317">
        <w:t>capabilities</w:t>
      </w:r>
      <w:r>
        <w:t xml:space="preserve"> related to ethics and governance.  </w:t>
      </w:r>
    </w:p>
    <w:p w14:paraId="26779509" w14:textId="77777777" w:rsidR="009F13C2" w:rsidRDefault="009F13C2" w:rsidP="001845FE">
      <w:pPr>
        <w:spacing w:line="259" w:lineRule="auto"/>
      </w:pPr>
    </w:p>
    <w:p w14:paraId="549D3756" w14:textId="77777777" w:rsidR="009F13C2" w:rsidRDefault="009F13C2" w:rsidP="001845FE">
      <w:pPr>
        <w:spacing w:line="259" w:lineRule="auto"/>
      </w:pPr>
      <w:r>
        <w:t>10.</w:t>
      </w:r>
      <w:r>
        <w:tab/>
        <w:t>Regulatory requirements</w:t>
      </w:r>
    </w:p>
    <w:p w14:paraId="2E60B982" w14:textId="2A13BCDB" w:rsidR="009F13C2" w:rsidRDefault="0BBFF394" w:rsidP="001845FE">
      <w:pPr>
        <w:spacing w:line="259" w:lineRule="auto"/>
      </w:pPr>
      <w:r>
        <w:t xml:space="preserve">The </w:t>
      </w:r>
      <w:r w:rsidR="79DB0C89">
        <w:t>capabilities</w:t>
      </w:r>
      <w:r>
        <w:t xml:space="preserve"> in this theme focussed on a range of regulatory requirements that are needed to conduct research which included understanding local and international regulatory requirements, identifying and reporting adverse events and auditing. </w:t>
      </w:r>
      <w:r w:rsidR="186F40E8">
        <w:t>Capabilities</w:t>
      </w:r>
      <w:r>
        <w:t xml:space="preserve"> related to regulatory requirements were included in five studies, which included the three studies with clinical research professionals which focus on clinical trials research. The competency frameworks which related to clinical research professionals included multiple competences (10 – 52 </w:t>
      </w:r>
      <w:r w:rsidR="186F40E8">
        <w:t>capabilities</w:t>
      </w:r>
      <w:r>
        <w:t xml:space="preserve">) in each study demonstrating a key focus area for clinical trials research. </w:t>
      </w:r>
    </w:p>
    <w:p w14:paraId="4FB96CD8" w14:textId="77777777" w:rsidR="009F13C2" w:rsidRDefault="009F13C2" w:rsidP="001845FE">
      <w:pPr>
        <w:spacing w:line="259" w:lineRule="auto"/>
      </w:pPr>
    </w:p>
    <w:p w14:paraId="1791724A" w14:textId="77777777" w:rsidR="009F13C2" w:rsidRDefault="009F13C2" w:rsidP="001845FE">
      <w:pPr>
        <w:spacing w:line="259" w:lineRule="auto"/>
      </w:pPr>
      <w:r>
        <w:t>11.</w:t>
      </w:r>
      <w:r>
        <w:tab/>
        <w:t>Product development</w:t>
      </w:r>
    </w:p>
    <w:p w14:paraId="41DA2FDD" w14:textId="4FD013F4" w:rsidR="009F13C2" w:rsidRDefault="0BBFF394" w:rsidP="001845FE">
      <w:pPr>
        <w:spacing w:line="259" w:lineRule="auto"/>
      </w:pPr>
      <w:r>
        <w:t xml:space="preserve">Product development focussed on the components of developing, trialling and implementing new products and including understanding regulations and differences between regions and countries. Three studies included product development all of which were </w:t>
      </w:r>
      <w:r w:rsidR="1D2DA97B">
        <w:t>capabilities</w:t>
      </w:r>
      <w:r>
        <w:t xml:space="preserve"> for clinical research professionals. Three studies included no </w:t>
      </w:r>
      <w:r w:rsidR="1D2DA97B">
        <w:t>capabilities</w:t>
      </w:r>
      <w:r>
        <w:t xml:space="preserve"> related to ethics and governance, regulatory requirements and product development. These studies came from three different professions; health policy and systems research (Bornstein et al, 2018), nursing (Coombs et al., 2012) and non-investigators in clinical research support roles. </w:t>
      </w:r>
    </w:p>
    <w:p w14:paraId="6A6B06DA" w14:textId="77777777" w:rsidR="009F13C2" w:rsidRDefault="009F13C2" w:rsidP="001845FE">
      <w:pPr>
        <w:spacing w:line="259" w:lineRule="auto"/>
      </w:pPr>
    </w:p>
    <w:p w14:paraId="26F2C3AC" w14:textId="77777777" w:rsidR="009F13C2" w:rsidRDefault="009F13C2" w:rsidP="001845FE">
      <w:pPr>
        <w:spacing w:line="259" w:lineRule="auto"/>
      </w:pPr>
      <w:r>
        <w:t>12.</w:t>
      </w:r>
      <w:r>
        <w:tab/>
        <w:t>Partnerships</w:t>
      </w:r>
    </w:p>
    <w:p w14:paraId="4A49553B" w14:textId="16E011CA" w:rsidR="009F13C2" w:rsidRDefault="0BBFF394" w:rsidP="001845FE">
      <w:pPr>
        <w:spacing w:line="259" w:lineRule="auto"/>
      </w:pPr>
      <w:r>
        <w:lastRenderedPageBreak/>
        <w:t xml:space="preserve">The </w:t>
      </w:r>
      <w:r w:rsidR="38B001D4">
        <w:t>capabilities</w:t>
      </w:r>
      <w:r>
        <w:t xml:space="preserve"> in Partnerships identified skills that would expand and build collaborative networks to support research, identify and develop relationships with key stakeholders, other professions and organisations. Eight studies included partnerships within their competency frameworks. All professions were represented in Partnerships across these studies, except Occupational Therapy. </w:t>
      </w:r>
    </w:p>
    <w:p w14:paraId="7A5797AA" w14:textId="77777777" w:rsidR="009F13C2" w:rsidRDefault="009F13C2" w:rsidP="001845FE">
      <w:pPr>
        <w:spacing w:line="259" w:lineRule="auto"/>
      </w:pPr>
    </w:p>
    <w:p w14:paraId="0D624FCB" w14:textId="77777777" w:rsidR="009F13C2" w:rsidRDefault="009F13C2" w:rsidP="001845FE">
      <w:pPr>
        <w:spacing w:line="259" w:lineRule="auto"/>
      </w:pPr>
      <w:r>
        <w:t>13.</w:t>
      </w:r>
      <w:r>
        <w:tab/>
        <w:t>Consumer engagement</w:t>
      </w:r>
    </w:p>
    <w:p w14:paraId="0F9BDC1E" w14:textId="16B0F9F3" w:rsidR="009F13C2" w:rsidRDefault="0BBFF394" w:rsidP="001845FE">
      <w:pPr>
        <w:spacing w:line="259" w:lineRule="auto"/>
      </w:pPr>
      <w:r>
        <w:t>Consumer engagement described the skills associated with valuing and actively engaging with consumers including co-design research, building relationships and empower vulnerable populations and supporting community advisory boards. Four studies included consumer engagement activities two in health policy and systems researcher competency frameworks (Forrest et al., 2018; Schleiff et al., 2022) and one in both palliative care clinicians (</w:t>
      </w:r>
      <w:proofErr w:type="spellStart"/>
      <w:r w:rsidR="4B3388AD">
        <w:t>Mosoiu</w:t>
      </w:r>
      <w:proofErr w:type="spellEnd"/>
      <w:r w:rsidR="5A260C75">
        <w:t xml:space="preserve"> </w:t>
      </w:r>
      <w:r>
        <w:t>et al., 202</w:t>
      </w:r>
      <w:r w:rsidR="19FA4F28">
        <w:t>4</w:t>
      </w:r>
      <w:r>
        <w:t>)</w:t>
      </w:r>
      <w:r w:rsidR="162E5E97">
        <w:t xml:space="preserve"> </w:t>
      </w:r>
      <w:r>
        <w:t xml:space="preserve">and clinical research professionals (Jule et al., 2017). There were nine consumer engagement </w:t>
      </w:r>
      <w:r w:rsidR="6255E458">
        <w:t>capabilities</w:t>
      </w:r>
      <w:r>
        <w:t xml:space="preserve"> between the four studies. </w:t>
      </w:r>
    </w:p>
    <w:p w14:paraId="73364A31" w14:textId="77777777" w:rsidR="009F13C2" w:rsidRDefault="009F13C2" w:rsidP="001845FE">
      <w:pPr>
        <w:spacing w:line="259" w:lineRule="auto"/>
      </w:pPr>
    </w:p>
    <w:p w14:paraId="04C9397C" w14:textId="77777777" w:rsidR="009F13C2" w:rsidRDefault="009F13C2" w:rsidP="001845FE">
      <w:pPr>
        <w:spacing w:line="259" w:lineRule="auto"/>
      </w:pPr>
      <w:r>
        <w:t>14.</w:t>
      </w:r>
      <w:r>
        <w:tab/>
        <w:t>Research question</w:t>
      </w:r>
    </w:p>
    <w:p w14:paraId="36AEEAF1" w14:textId="502931CD" w:rsidR="009F13C2" w:rsidRDefault="0BBFF394" w:rsidP="001845FE">
      <w:pPr>
        <w:spacing w:line="259" w:lineRule="auto"/>
      </w:pPr>
      <w:r>
        <w:t xml:space="preserve">Research question described the process of developing and articulating a research question along with describing key stakeholder engagement and ensuring research question is relevant to policy and practice. Research question </w:t>
      </w:r>
      <w:r w:rsidR="6255E458">
        <w:t>capabilities</w:t>
      </w:r>
      <w:r>
        <w:t xml:space="preserve"> were included in six studies across four professions, health policy and systems research (n=2), clinical research professionals (n=2), nursing and palliative care clinicians. </w:t>
      </w:r>
    </w:p>
    <w:p w14:paraId="6F77EF6C" w14:textId="77777777" w:rsidR="009F13C2" w:rsidRDefault="009F13C2" w:rsidP="001845FE">
      <w:pPr>
        <w:spacing w:line="259" w:lineRule="auto"/>
      </w:pPr>
    </w:p>
    <w:p w14:paraId="6728F433" w14:textId="77777777" w:rsidR="009F13C2" w:rsidRDefault="009F13C2" w:rsidP="001845FE">
      <w:pPr>
        <w:spacing w:line="259" w:lineRule="auto"/>
      </w:pPr>
      <w:r>
        <w:t>15.</w:t>
      </w:r>
      <w:r>
        <w:tab/>
        <w:t>Evidence based practice and literature searching</w:t>
      </w:r>
    </w:p>
    <w:p w14:paraId="292D2D02" w14:textId="5F0FB12E" w:rsidR="009F13C2" w:rsidRDefault="0BBFF394" w:rsidP="001845FE">
      <w:pPr>
        <w:spacing w:line="259" w:lineRule="auto"/>
      </w:pPr>
      <w:r>
        <w:t xml:space="preserve">Evidence based practice (EBP) and literature searching </w:t>
      </w:r>
      <w:r w:rsidR="24D86E26">
        <w:t>capabilities</w:t>
      </w:r>
      <w:r>
        <w:t xml:space="preserve"> skills and knowledge related to understanding and use of research database, assess appropriateness of a range of resources, critical appraisal skills and describe relationship of findings to real word / clinical practice. Nine studies included </w:t>
      </w:r>
      <w:r w:rsidR="24D86E26">
        <w:t>capabilities</w:t>
      </w:r>
      <w:r>
        <w:t xml:space="preserve"> related to EBP and literature searching with all professions represented except non-investigators in clinical research roles. </w:t>
      </w:r>
    </w:p>
    <w:p w14:paraId="45246F75" w14:textId="77777777" w:rsidR="009F13C2" w:rsidRDefault="009F13C2" w:rsidP="001845FE">
      <w:pPr>
        <w:spacing w:line="259" w:lineRule="auto"/>
      </w:pPr>
    </w:p>
    <w:p w14:paraId="21D4AB28" w14:textId="77777777" w:rsidR="009F13C2" w:rsidRDefault="009F13C2" w:rsidP="001845FE">
      <w:pPr>
        <w:spacing w:line="259" w:lineRule="auto"/>
      </w:pPr>
      <w:r>
        <w:t>16.</w:t>
      </w:r>
      <w:r>
        <w:tab/>
        <w:t>Methodology and protocol development</w:t>
      </w:r>
    </w:p>
    <w:p w14:paraId="76B6D43A" w14:textId="4E8B71D0" w:rsidR="009F13C2" w:rsidRDefault="0BBFF394" w:rsidP="001845FE">
      <w:pPr>
        <w:spacing w:line="259" w:lineRule="auto"/>
      </w:pPr>
      <w:r>
        <w:t xml:space="preserve">The </w:t>
      </w:r>
      <w:r w:rsidR="09F9502C">
        <w:t>capabilities</w:t>
      </w:r>
      <w:r>
        <w:t xml:space="preserve"> included in methodology and protocol development describe the ability to understand and select appropriate research methods and outcome measures to answer the research question, appreciating the limitations of different methods. </w:t>
      </w:r>
      <w:r w:rsidR="09F9502C">
        <w:t>Capabilities</w:t>
      </w:r>
      <w:r>
        <w:t xml:space="preserve"> related to understanding, executing and acting on standard operating procedures, adverse event reporting and risk mitigation. Eight studies included </w:t>
      </w:r>
      <w:r w:rsidR="10877C54">
        <w:t>capabilities</w:t>
      </w:r>
      <w:r>
        <w:t xml:space="preserve"> of methodology and protocol development with all professions represented except nursing and non-investigators in clinical research roles. This subtheme was represented frequently in clinical research professional competency frameworks (range 9 -51 </w:t>
      </w:r>
      <w:r w:rsidR="10877C54">
        <w:t>capabilities</w:t>
      </w:r>
      <w:r>
        <w:t xml:space="preserve">). </w:t>
      </w:r>
    </w:p>
    <w:p w14:paraId="5EF8A5D6" w14:textId="77777777" w:rsidR="009F13C2" w:rsidRDefault="009F13C2" w:rsidP="001845FE">
      <w:pPr>
        <w:spacing w:line="259" w:lineRule="auto"/>
      </w:pPr>
    </w:p>
    <w:p w14:paraId="03FEEAD2" w14:textId="77777777" w:rsidR="009F13C2" w:rsidRDefault="009F13C2" w:rsidP="001845FE">
      <w:pPr>
        <w:spacing w:line="259" w:lineRule="auto"/>
      </w:pPr>
      <w:r>
        <w:t>17.</w:t>
      </w:r>
      <w:r>
        <w:tab/>
        <w:t>Funding</w:t>
      </w:r>
    </w:p>
    <w:p w14:paraId="6583393A" w14:textId="1223CD7C" w:rsidR="009F13C2" w:rsidRDefault="0BBFF394" w:rsidP="001845FE">
      <w:pPr>
        <w:spacing w:line="259" w:lineRule="auto"/>
      </w:pPr>
      <w:r>
        <w:t xml:space="preserve">Funding </w:t>
      </w:r>
      <w:r w:rsidR="0F30F2FA">
        <w:t>capabilities</w:t>
      </w:r>
      <w:r>
        <w:t xml:space="preserve"> related to two main concepts: applying for and receiving grant funding and financial management of budgets for research projects. Applying for and receiving grant funding related to understanding available funding bodies both internally and externally to the organisation, drafting and editing of grant applications and successfully receiving a grant application. Two studies (Brouwer et al., 2017; Gebbie et al., 2008) reported these types of </w:t>
      </w:r>
      <w:r w:rsidR="0F30F2FA">
        <w:t>capabilities</w:t>
      </w:r>
      <w:r>
        <w:t xml:space="preserve"> only. Financial planning and management included developing and managing </w:t>
      </w:r>
      <w:r>
        <w:lastRenderedPageBreak/>
        <w:t xml:space="preserve">research study budgets, maintaining accurate records and managing expenses. One study reported financial management </w:t>
      </w:r>
      <w:r w:rsidR="661B24B9">
        <w:t>capabilities</w:t>
      </w:r>
      <w:r>
        <w:t xml:space="preserve"> only. Two studies (Smith et al. 2018 – investigators; Jule et al., 2017) describes both concepts relating to funding. </w:t>
      </w:r>
    </w:p>
    <w:p w14:paraId="76375616" w14:textId="77777777" w:rsidR="009F13C2" w:rsidRDefault="009F13C2" w:rsidP="001845FE">
      <w:pPr>
        <w:spacing w:line="259" w:lineRule="auto"/>
      </w:pPr>
    </w:p>
    <w:p w14:paraId="43EE7909" w14:textId="77777777" w:rsidR="009F13C2" w:rsidRDefault="009F13C2" w:rsidP="001845FE">
      <w:pPr>
        <w:spacing w:line="259" w:lineRule="auto"/>
      </w:pPr>
      <w:r>
        <w:t>18.</w:t>
      </w:r>
      <w:r>
        <w:tab/>
        <w:t>Consent and recruitment</w:t>
      </w:r>
    </w:p>
    <w:p w14:paraId="2EA62F9A" w14:textId="4F3B2DF1" w:rsidR="009F13C2" w:rsidRDefault="0BBFF394" w:rsidP="001845FE">
      <w:pPr>
        <w:spacing w:line="259" w:lineRule="auto"/>
      </w:pPr>
      <w:r>
        <w:t xml:space="preserve">Consent and recruitment related to undertaking recruitment and initial and continuing consent of participants in an ethical manner according to the protocol. This included developing consent and recruitment documents, understanding the forms of consent, communication with participants, screening, understanding inclusion and exclusion criteria, monitoring and acting on recruitment and retention rates. Six studies described </w:t>
      </w:r>
      <w:r w:rsidR="661B24B9">
        <w:t>capabilities</w:t>
      </w:r>
      <w:r>
        <w:t xml:space="preserve"> detailing consent and recruitment, with all three clinical research professional studies describing this theme in detail (11 – 18 </w:t>
      </w:r>
      <w:r w:rsidR="352A9D43">
        <w:t>capabilities</w:t>
      </w:r>
      <w:r>
        <w:t xml:space="preserve">). Consent and recruitment </w:t>
      </w:r>
      <w:proofErr w:type="gramStart"/>
      <w:r>
        <w:t>was</w:t>
      </w:r>
      <w:proofErr w:type="gramEnd"/>
      <w:r>
        <w:t xml:space="preserve"> also described in competency frameworks in palliative care clinicians, health policy and systems and researchers and non-investigator research support roles. </w:t>
      </w:r>
    </w:p>
    <w:p w14:paraId="387CFEE9" w14:textId="77777777" w:rsidR="009F13C2" w:rsidRDefault="009F13C2" w:rsidP="001845FE">
      <w:pPr>
        <w:spacing w:line="259" w:lineRule="auto"/>
      </w:pPr>
    </w:p>
    <w:p w14:paraId="2E4C13ED" w14:textId="77777777" w:rsidR="009F13C2" w:rsidRDefault="009F13C2" w:rsidP="001845FE">
      <w:pPr>
        <w:spacing w:line="259" w:lineRule="auto"/>
      </w:pPr>
      <w:r>
        <w:t>19.</w:t>
      </w:r>
      <w:r>
        <w:tab/>
        <w:t>Conducting research</w:t>
      </w:r>
    </w:p>
    <w:p w14:paraId="37A5386D" w14:textId="2F8DF19B" w:rsidR="009F13C2" w:rsidRDefault="0BBFF394" w:rsidP="001845FE">
      <w:pPr>
        <w:spacing w:line="259" w:lineRule="auto"/>
      </w:pPr>
      <w:r>
        <w:t xml:space="preserve">Conducting research described the </w:t>
      </w:r>
      <w:r w:rsidR="3753656F">
        <w:t>capabilities</w:t>
      </w:r>
      <w:r>
        <w:t xml:space="preserve"> which encompassed the research cycle. The </w:t>
      </w:r>
      <w:r w:rsidR="3753656F">
        <w:t>capabilities</w:t>
      </w:r>
      <w:r>
        <w:t xml:space="preserve"> described some or </w:t>
      </w:r>
      <w:proofErr w:type="gramStart"/>
      <w:r>
        <w:t>all of</w:t>
      </w:r>
      <w:proofErr w:type="gramEnd"/>
      <w:r>
        <w:t xml:space="preserve"> the process of planning, conducting, analysing and disseminating research. Five studies included </w:t>
      </w:r>
      <w:r w:rsidR="7652CF17">
        <w:t>capabilities</w:t>
      </w:r>
      <w:r>
        <w:t xml:space="preserve"> of conducting research which were found in occupational therapy, nursing and clinical research professional competency frameworks.</w:t>
      </w:r>
    </w:p>
    <w:p w14:paraId="58727275" w14:textId="77777777" w:rsidR="009F13C2" w:rsidRDefault="009F13C2" w:rsidP="001845FE">
      <w:pPr>
        <w:spacing w:line="259" w:lineRule="auto"/>
      </w:pPr>
    </w:p>
    <w:p w14:paraId="399DC992" w14:textId="77777777" w:rsidR="009F13C2" w:rsidRDefault="009F13C2" w:rsidP="001845FE">
      <w:pPr>
        <w:spacing w:line="259" w:lineRule="auto"/>
      </w:pPr>
      <w:r>
        <w:t>20.</w:t>
      </w:r>
      <w:r>
        <w:tab/>
        <w:t>Data collection processes</w:t>
      </w:r>
    </w:p>
    <w:p w14:paraId="754AC26C" w14:textId="405632C7" w:rsidR="009F13C2" w:rsidRDefault="0BBFF394" w:rsidP="001845FE">
      <w:pPr>
        <w:spacing w:line="259" w:lineRule="auto"/>
      </w:pPr>
      <w:r>
        <w:t xml:space="preserve">Data collection described the process of collecting and maintaining data according to the protocol in an accurate and efficient manner and skills in data quality assurance, verification, security, storage and destruction. Nine of the twelve studies specifically identify </w:t>
      </w:r>
      <w:r w:rsidR="7652CF17">
        <w:t>capabilities</w:t>
      </w:r>
      <w:r>
        <w:t xml:space="preserve"> related to data collection. All but two studies included multiple </w:t>
      </w:r>
      <w:r w:rsidR="56E3233B">
        <w:t>capabilities</w:t>
      </w:r>
      <w:r>
        <w:t xml:space="preserve"> related to data collection (3 – 37 </w:t>
      </w:r>
      <w:r w:rsidR="56E3233B">
        <w:t>capabilities</w:t>
      </w:r>
      <w:r>
        <w:t xml:space="preserve">), with the clinical research professionals describing data collection processes in detail (24-37 </w:t>
      </w:r>
      <w:r w:rsidR="60AD8E3B">
        <w:t>capabilities</w:t>
      </w:r>
      <w:r>
        <w:t xml:space="preserve">). </w:t>
      </w:r>
    </w:p>
    <w:p w14:paraId="5011A803" w14:textId="77777777" w:rsidR="009F13C2" w:rsidRDefault="009F13C2" w:rsidP="001845FE">
      <w:pPr>
        <w:spacing w:line="259" w:lineRule="auto"/>
      </w:pPr>
    </w:p>
    <w:p w14:paraId="506761D1" w14:textId="77777777" w:rsidR="009F13C2" w:rsidRDefault="009F13C2" w:rsidP="001845FE">
      <w:pPr>
        <w:spacing w:line="259" w:lineRule="auto"/>
      </w:pPr>
      <w:r>
        <w:t>21.</w:t>
      </w:r>
      <w:r>
        <w:tab/>
        <w:t>Project management</w:t>
      </w:r>
    </w:p>
    <w:p w14:paraId="292069E4" w14:textId="7B930B96" w:rsidR="009F13C2" w:rsidRDefault="0BBFF394" w:rsidP="001845FE">
      <w:pPr>
        <w:spacing w:line="259" w:lineRule="auto"/>
      </w:pPr>
      <w:r>
        <w:t xml:space="preserve">Project management </w:t>
      </w:r>
      <w:r w:rsidR="3B3730E2">
        <w:t>capabilities</w:t>
      </w:r>
      <w:r>
        <w:t xml:space="preserve"> related to coordination or study activities such as site management and team communication, application of project management skills and ability to respond to the unexpected. Eight studies describe project management </w:t>
      </w:r>
      <w:r w:rsidR="23B70ECA">
        <w:t>capabilities</w:t>
      </w:r>
      <w:r>
        <w:t xml:space="preserve"> across six professions (health policy and services researchers n=2, clinical research professionals n = 2, nursing and midwifery, palliative care clinicians, non-investigator clinical research support roles). Six of the eight studies contained multiple </w:t>
      </w:r>
      <w:r w:rsidR="23B70ECA">
        <w:t>capabilities</w:t>
      </w:r>
      <w:r>
        <w:t xml:space="preserve"> related to project management within their framework. </w:t>
      </w:r>
    </w:p>
    <w:p w14:paraId="5B8B16EF" w14:textId="77777777" w:rsidR="009F13C2" w:rsidRDefault="009F13C2" w:rsidP="001845FE">
      <w:pPr>
        <w:spacing w:line="259" w:lineRule="auto"/>
      </w:pPr>
    </w:p>
    <w:p w14:paraId="01FBB721" w14:textId="77777777" w:rsidR="009F13C2" w:rsidRDefault="009F13C2" w:rsidP="001845FE">
      <w:pPr>
        <w:spacing w:line="259" w:lineRule="auto"/>
      </w:pPr>
      <w:r>
        <w:t>22.</w:t>
      </w:r>
      <w:r>
        <w:tab/>
        <w:t>Data analysis</w:t>
      </w:r>
    </w:p>
    <w:p w14:paraId="30AD1A79" w14:textId="5ADBD962" w:rsidR="009F13C2" w:rsidRDefault="0BBFF394" w:rsidP="001845FE">
      <w:pPr>
        <w:spacing w:line="259" w:lineRule="auto"/>
      </w:pPr>
      <w:r>
        <w:t xml:space="preserve">Data analysis included </w:t>
      </w:r>
      <w:r w:rsidR="615B53B2">
        <w:t>capabilities</w:t>
      </w:r>
      <w:r>
        <w:t xml:space="preserve"> that described the ability to analyse a range of data sources with rigor using statistics and identifying bias and ensuring data management, transparency and reproducibility. Six studies included </w:t>
      </w:r>
      <w:r w:rsidR="615B53B2">
        <w:t>capabilities</w:t>
      </w:r>
      <w:r>
        <w:t xml:space="preserve"> related to data analysis. All but one study (Bornstein et al., 2018) had multiple </w:t>
      </w:r>
      <w:r w:rsidR="0171681C">
        <w:t>capabilities</w:t>
      </w:r>
      <w:r>
        <w:t xml:space="preserve"> devoted to data analysis, however the Bornstein (2018) study described a detailed competency which included many of the components of data analysis included in the other studies. Data analysis was represented </w:t>
      </w:r>
      <w:r>
        <w:lastRenderedPageBreak/>
        <w:t xml:space="preserve">in the professions of health policy and systems researchers, clinical research professionals and palliative care clinicians. </w:t>
      </w:r>
    </w:p>
    <w:p w14:paraId="7BDD513F" w14:textId="77777777" w:rsidR="009F13C2" w:rsidRDefault="009F13C2" w:rsidP="001845FE">
      <w:pPr>
        <w:spacing w:line="259" w:lineRule="auto"/>
      </w:pPr>
    </w:p>
    <w:p w14:paraId="7482E50E" w14:textId="77777777" w:rsidR="009F13C2" w:rsidRDefault="009F13C2" w:rsidP="001845FE">
      <w:pPr>
        <w:spacing w:line="259" w:lineRule="auto"/>
      </w:pPr>
      <w:r>
        <w:t>23.</w:t>
      </w:r>
      <w:r>
        <w:tab/>
        <w:t>Use of technology</w:t>
      </w:r>
    </w:p>
    <w:p w14:paraId="5C9A3E00" w14:textId="3625F178" w:rsidR="009F13C2" w:rsidRDefault="0BBFF394" w:rsidP="001845FE">
      <w:pPr>
        <w:spacing w:line="259" w:lineRule="auto"/>
      </w:pPr>
      <w:r>
        <w:t xml:space="preserve">The use of research computer programs and technology described </w:t>
      </w:r>
      <w:r w:rsidR="7B647B25">
        <w:t>capabilities</w:t>
      </w:r>
      <w:r>
        <w:t xml:space="preserve"> that related to general information technology literacy, use of basic and more advanced software (</w:t>
      </w:r>
      <w:proofErr w:type="spellStart"/>
      <w:r>
        <w:t>eg.</w:t>
      </w:r>
      <w:proofErr w:type="spellEnd"/>
      <w:r>
        <w:t xml:space="preserve"> Microsoft office, statistical and bibliometric software), database development and use of technology. Three of the four studies which describe </w:t>
      </w:r>
      <w:r w:rsidR="567BAC57">
        <w:t>capabilities</w:t>
      </w:r>
      <w:r>
        <w:t xml:space="preserve"> in this subtheme had between five and eleven </w:t>
      </w:r>
      <w:r w:rsidR="567BAC57">
        <w:t>capabilities</w:t>
      </w:r>
      <w:r>
        <w:t xml:space="preserve">. </w:t>
      </w:r>
    </w:p>
    <w:p w14:paraId="24495FD7" w14:textId="77777777" w:rsidR="009F13C2" w:rsidRDefault="009F13C2" w:rsidP="001845FE">
      <w:pPr>
        <w:spacing w:line="259" w:lineRule="auto"/>
      </w:pPr>
    </w:p>
    <w:p w14:paraId="2DEE8CC7" w14:textId="77777777" w:rsidR="009F13C2" w:rsidRDefault="009F13C2" w:rsidP="001845FE">
      <w:pPr>
        <w:spacing w:line="259" w:lineRule="auto"/>
      </w:pPr>
      <w:r>
        <w:t>24.</w:t>
      </w:r>
      <w:r>
        <w:tab/>
        <w:t>Broad research skills and knowledge</w:t>
      </w:r>
    </w:p>
    <w:p w14:paraId="339B87AF" w14:textId="60E68006" w:rsidR="009F13C2" w:rsidRDefault="0BBFF394" w:rsidP="001845FE">
      <w:pPr>
        <w:spacing w:line="259" w:lineRule="auto"/>
      </w:pPr>
      <w:r>
        <w:t xml:space="preserve">The </w:t>
      </w:r>
      <w:r w:rsidR="47090858">
        <w:t>capabilities</w:t>
      </w:r>
      <w:r>
        <w:t xml:space="preserve"> in this subtheme described the skills relating to understand research concepts such as research terminology, the research cycle, basic scientific principles, identifying elements of a protocol and roles and responsibilities of members of research teams. Seven studies included </w:t>
      </w:r>
      <w:r w:rsidR="774F2657">
        <w:t>capabilities</w:t>
      </w:r>
      <w:r>
        <w:t xml:space="preserve"> that described the requirement for broad research skills and knowledge with four professions represented (occupational therapy, clinical research professionals (n=2), health policy and systems researchers (n=2) and nursing). </w:t>
      </w:r>
    </w:p>
    <w:p w14:paraId="70B112CC" w14:textId="77777777" w:rsidR="009F13C2" w:rsidRDefault="009F13C2" w:rsidP="001845FE">
      <w:pPr>
        <w:spacing w:line="259" w:lineRule="auto"/>
      </w:pPr>
    </w:p>
    <w:p w14:paraId="542B0E39" w14:textId="77777777" w:rsidR="009F13C2" w:rsidRDefault="009F13C2" w:rsidP="001845FE">
      <w:pPr>
        <w:spacing w:line="259" w:lineRule="auto"/>
      </w:pPr>
      <w:r>
        <w:t>25.</w:t>
      </w:r>
      <w:r>
        <w:tab/>
        <w:t>Clinical or subject matter expertise</w:t>
      </w:r>
    </w:p>
    <w:p w14:paraId="593675AB" w14:textId="10070FF4" w:rsidR="00160A25" w:rsidRDefault="0BBFF394" w:rsidP="001845FE">
      <w:pPr>
        <w:spacing w:line="259" w:lineRule="auto"/>
      </w:pPr>
      <w:r>
        <w:t xml:space="preserve">Clinical or subject matter expertise details the </w:t>
      </w:r>
      <w:r w:rsidR="2E459427">
        <w:t>capabilities</w:t>
      </w:r>
      <w:r>
        <w:t xml:space="preserve"> that identify skills and knowledge in specialty areas of practice or study design. Eight studies included clinical or subject matter expertise within the competency frameworks which represent five professions, health policy and systems researchers (n=3), occupational therapy, nursing (n=2), clinical research professional and palliative care clinician.</w:t>
      </w:r>
    </w:p>
    <w:p w14:paraId="3A281584" w14:textId="77777777" w:rsidR="00E76398" w:rsidRDefault="00E76398" w:rsidP="001845FE">
      <w:pPr>
        <w:spacing w:line="259" w:lineRule="auto"/>
      </w:pPr>
    </w:p>
    <w:p w14:paraId="48C31FE1" w14:textId="77777777" w:rsidR="00E76398" w:rsidRDefault="00E76398" w:rsidP="001845FE">
      <w:pPr>
        <w:spacing w:line="259" w:lineRule="auto"/>
      </w:pPr>
    </w:p>
    <w:p w14:paraId="7831E8BA" w14:textId="77777777" w:rsidR="00301246" w:rsidRDefault="00301246" w:rsidP="001845FE">
      <w:pPr>
        <w:spacing w:line="259" w:lineRule="auto"/>
      </w:pPr>
    </w:p>
    <w:p w14:paraId="56364F79" w14:textId="77777777" w:rsidR="00301246" w:rsidRDefault="00301246" w:rsidP="001845FE">
      <w:pPr>
        <w:spacing w:line="259" w:lineRule="auto"/>
      </w:pPr>
    </w:p>
    <w:p w14:paraId="4AED1F87" w14:textId="77777777" w:rsidR="00301246" w:rsidRDefault="00301246" w:rsidP="001845FE">
      <w:pPr>
        <w:spacing w:line="259" w:lineRule="auto"/>
      </w:pPr>
    </w:p>
    <w:p w14:paraId="65497E9D" w14:textId="77777777" w:rsidR="00301246" w:rsidRDefault="00301246" w:rsidP="001845FE">
      <w:pPr>
        <w:spacing w:line="259" w:lineRule="auto"/>
      </w:pPr>
    </w:p>
    <w:p w14:paraId="2D7DF613" w14:textId="77777777" w:rsidR="00301246" w:rsidRDefault="00301246" w:rsidP="001845FE">
      <w:pPr>
        <w:spacing w:line="259" w:lineRule="auto"/>
      </w:pPr>
    </w:p>
    <w:p w14:paraId="04D2DA71" w14:textId="77777777" w:rsidR="00301246" w:rsidRDefault="00301246" w:rsidP="001845FE">
      <w:pPr>
        <w:spacing w:line="259" w:lineRule="auto"/>
      </w:pPr>
    </w:p>
    <w:p w14:paraId="74229FB7" w14:textId="77777777" w:rsidR="00301246" w:rsidRDefault="00301246" w:rsidP="001845FE">
      <w:pPr>
        <w:spacing w:line="259" w:lineRule="auto"/>
      </w:pPr>
    </w:p>
    <w:p w14:paraId="554582CA" w14:textId="77777777" w:rsidR="00301246" w:rsidRDefault="00301246" w:rsidP="001845FE">
      <w:pPr>
        <w:spacing w:line="259" w:lineRule="auto"/>
      </w:pPr>
    </w:p>
    <w:p w14:paraId="2592D29A" w14:textId="77777777" w:rsidR="00301246" w:rsidRDefault="00301246" w:rsidP="001845FE">
      <w:pPr>
        <w:spacing w:line="259" w:lineRule="auto"/>
      </w:pPr>
    </w:p>
    <w:p w14:paraId="5C6411F8" w14:textId="77777777" w:rsidR="00301246" w:rsidRDefault="00301246" w:rsidP="001845FE">
      <w:pPr>
        <w:spacing w:line="259" w:lineRule="auto"/>
      </w:pPr>
    </w:p>
    <w:p w14:paraId="076F9E83" w14:textId="77777777" w:rsidR="00301246" w:rsidRDefault="00301246" w:rsidP="001845FE">
      <w:pPr>
        <w:spacing w:line="259" w:lineRule="auto"/>
      </w:pPr>
    </w:p>
    <w:p w14:paraId="6195D9C7" w14:textId="77777777" w:rsidR="00301246" w:rsidRDefault="00301246" w:rsidP="001845FE">
      <w:pPr>
        <w:spacing w:line="259" w:lineRule="auto"/>
      </w:pPr>
    </w:p>
    <w:p w14:paraId="7A29D6A7" w14:textId="77777777" w:rsidR="00301246" w:rsidRDefault="00301246" w:rsidP="001845FE">
      <w:pPr>
        <w:spacing w:line="259" w:lineRule="auto"/>
      </w:pPr>
    </w:p>
    <w:p w14:paraId="13A57D2D" w14:textId="77777777" w:rsidR="00301246" w:rsidRDefault="00301246" w:rsidP="001845FE">
      <w:pPr>
        <w:spacing w:line="259" w:lineRule="auto"/>
      </w:pPr>
    </w:p>
    <w:p w14:paraId="3400A262" w14:textId="77777777" w:rsidR="00301246" w:rsidRDefault="00301246" w:rsidP="001845FE">
      <w:pPr>
        <w:spacing w:line="259" w:lineRule="auto"/>
      </w:pPr>
    </w:p>
    <w:p w14:paraId="316BBBCE" w14:textId="77777777" w:rsidR="00301246" w:rsidRDefault="00301246" w:rsidP="001845FE">
      <w:pPr>
        <w:spacing w:line="259" w:lineRule="auto"/>
      </w:pPr>
    </w:p>
    <w:p w14:paraId="52C10C3C" w14:textId="77777777" w:rsidR="00301246" w:rsidRDefault="00301246" w:rsidP="001845FE">
      <w:pPr>
        <w:spacing w:line="259" w:lineRule="auto"/>
      </w:pPr>
    </w:p>
    <w:p w14:paraId="24D415B9" w14:textId="77777777" w:rsidR="00301246" w:rsidRDefault="00301246" w:rsidP="001845FE">
      <w:pPr>
        <w:spacing w:line="259" w:lineRule="auto"/>
      </w:pPr>
    </w:p>
    <w:p w14:paraId="251CBF22" w14:textId="77777777" w:rsidR="00301246" w:rsidRDefault="00301246" w:rsidP="001845FE">
      <w:pPr>
        <w:spacing w:line="259" w:lineRule="auto"/>
      </w:pPr>
    </w:p>
    <w:p w14:paraId="73460214" w14:textId="77777777" w:rsidR="00301246" w:rsidRDefault="00301246" w:rsidP="001845FE">
      <w:pPr>
        <w:spacing w:line="259" w:lineRule="auto"/>
      </w:pPr>
    </w:p>
    <w:p w14:paraId="71E90C9F" w14:textId="5ADD34F8" w:rsidR="00E76398" w:rsidRPr="006F08E1" w:rsidRDefault="004C69DB" w:rsidP="001845FE">
      <w:pPr>
        <w:spacing w:line="259" w:lineRule="auto"/>
        <w:rPr>
          <w:color w:val="000000" w:themeColor="text1"/>
        </w:rPr>
      </w:pPr>
      <w:r w:rsidRPr="006F08E1">
        <w:rPr>
          <w:b/>
          <w:bCs/>
          <w:color w:val="000000" w:themeColor="text1"/>
        </w:rPr>
        <w:lastRenderedPageBreak/>
        <w:t>Supplemental Digital Appendix 3</w:t>
      </w:r>
    </w:p>
    <w:p w14:paraId="628DD7CF" w14:textId="77777777" w:rsidR="006F08E1" w:rsidRDefault="006F08E1" w:rsidP="00894529">
      <w:pPr>
        <w:pStyle w:val="paragraph"/>
        <w:pBdr>
          <w:bottom w:val="single" w:sz="6" w:space="1" w:color="000000"/>
        </w:pBdr>
        <w:spacing w:before="0" w:beforeAutospacing="0" w:after="0" w:afterAutospacing="0"/>
        <w:textAlignment w:val="baseline"/>
        <w:rPr>
          <w:rStyle w:val="normaltextrun"/>
          <w:color w:val="000000" w:themeColor="text1"/>
          <w:sz w:val="48"/>
          <w:szCs w:val="48"/>
        </w:rPr>
      </w:pPr>
    </w:p>
    <w:p w14:paraId="10CF9217" w14:textId="29349D93" w:rsidR="00894529" w:rsidRPr="006F08E1" w:rsidRDefault="00894529" w:rsidP="006F08E1">
      <w:pPr>
        <w:pStyle w:val="paragraph"/>
        <w:pBdr>
          <w:bottom w:val="single" w:sz="6" w:space="1" w:color="000000"/>
        </w:pBdr>
        <w:spacing w:before="0" w:beforeAutospacing="0" w:after="0" w:afterAutospacing="0" w:line="276" w:lineRule="auto"/>
        <w:textAlignment w:val="baseline"/>
        <w:rPr>
          <w:color w:val="000000" w:themeColor="text1"/>
          <w:sz w:val="18"/>
          <w:szCs w:val="18"/>
        </w:rPr>
      </w:pPr>
      <w:r w:rsidRPr="006F08E1">
        <w:rPr>
          <w:rStyle w:val="normaltextrun"/>
          <w:color w:val="000000" w:themeColor="text1"/>
          <w:sz w:val="48"/>
          <w:szCs w:val="48"/>
        </w:rPr>
        <w:t>Self-Assessment Mapping Tool</w:t>
      </w:r>
      <w:r w:rsidRPr="006F08E1">
        <w:rPr>
          <w:rStyle w:val="eop"/>
          <w:color w:val="000000" w:themeColor="text1"/>
          <w:sz w:val="48"/>
          <w:szCs w:val="48"/>
        </w:rPr>
        <w:t> </w:t>
      </w:r>
    </w:p>
    <w:p w14:paraId="7FC97C72" w14:textId="77777777" w:rsidR="006F08E1" w:rsidRDefault="006F08E1" w:rsidP="006F08E1">
      <w:pPr>
        <w:pStyle w:val="paragraph"/>
        <w:spacing w:before="0" w:beforeAutospacing="0" w:after="0" w:afterAutospacing="0" w:line="276" w:lineRule="auto"/>
        <w:textAlignment w:val="baseline"/>
        <w:rPr>
          <w:rStyle w:val="normaltextrun"/>
          <w:b/>
          <w:bCs/>
          <w:color w:val="000000" w:themeColor="text1"/>
          <w:sz w:val="22"/>
          <w:szCs w:val="22"/>
          <w:lang w:val="en-US"/>
        </w:rPr>
      </w:pPr>
    </w:p>
    <w:p w14:paraId="07A3687E" w14:textId="77777777" w:rsidR="006F08E1" w:rsidRDefault="00894529" w:rsidP="006F08E1">
      <w:pPr>
        <w:pStyle w:val="paragraph"/>
        <w:spacing w:before="0" w:beforeAutospacing="0" w:after="0" w:afterAutospacing="0" w:line="276" w:lineRule="auto"/>
        <w:textAlignment w:val="baseline"/>
        <w:rPr>
          <w:rStyle w:val="normaltextrun"/>
          <w:b/>
          <w:bCs/>
          <w:color w:val="000000" w:themeColor="text1"/>
          <w:sz w:val="22"/>
          <w:szCs w:val="22"/>
          <w:lang w:val="en-US"/>
        </w:rPr>
      </w:pPr>
      <w:r w:rsidRPr="006F08E1">
        <w:rPr>
          <w:rStyle w:val="normaltextrun"/>
          <w:b/>
          <w:bCs/>
          <w:color w:val="000000" w:themeColor="text1"/>
          <w:sz w:val="22"/>
          <w:szCs w:val="22"/>
          <w:lang w:val="en-US"/>
        </w:rPr>
        <w:t>Complete the following to identify your research capabilities relevant to Queensland Health research practice and roles</w:t>
      </w:r>
      <w:r w:rsidRPr="006F08E1">
        <w:rPr>
          <w:rStyle w:val="scxw453866"/>
          <w:color w:val="000000" w:themeColor="text1"/>
          <w:sz w:val="22"/>
          <w:szCs w:val="22"/>
        </w:rPr>
        <w:t> </w:t>
      </w:r>
      <w:r w:rsidRPr="006F08E1">
        <w:rPr>
          <w:color w:val="000000" w:themeColor="text1"/>
          <w:sz w:val="22"/>
          <w:szCs w:val="22"/>
        </w:rPr>
        <w:br/>
      </w:r>
    </w:p>
    <w:p w14:paraId="06242964" w14:textId="6FB82D01" w:rsidR="00894529" w:rsidRPr="006F08E1" w:rsidRDefault="00894529" w:rsidP="006F08E1">
      <w:pPr>
        <w:pStyle w:val="paragraph"/>
        <w:spacing w:before="0" w:beforeAutospacing="0" w:after="0" w:afterAutospacing="0" w:line="276" w:lineRule="auto"/>
        <w:textAlignment w:val="baseline"/>
        <w:rPr>
          <w:color w:val="000000" w:themeColor="text1"/>
          <w:sz w:val="18"/>
          <w:szCs w:val="18"/>
        </w:rPr>
      </w:pPr>
      <w:r w:rsidRPr="006F08E1">
        <w:rPr>
          <w:rStyle w:val="normaltextrun"/>
          <w:b/>
          <w:bCs/>
          <w:color w:val="000000" w:themeColor="text1"/>
          <w:sz w:val="22"/>
          <w:szCs w:val="22"/>
          <w:lang w:val="en-US"/>
        </w:rPr>
        <w:t xml:space="preserve">a) Rate </w:t>
      </w:r>
      <w:r w:rsidRPr="006F08E1">
        <w:rPr>
          <w:rStyle w:val="normaltextrun"/>
          <w:b/>
          <w:bCs/>
          <w:color w:val="000000" w:themeColor="text1"/>
          <w:sz w:val="21"/>
          <w:szCs w:val="21"/>
          <w:lang w:val="en-US"/>
        </w:rPr>
        <w:t xml:space="preserve">your </w:t>
      </w:r>
      <w:r w:rsidRPr="006F08E1">
        <w:rPr>
          <w:rStyle w:val="normaltextrun"/>
          <w:b/>
          <w:bCs/>
          <w:color w:val="000000" w:themeColor="text1"/>
          <w:sz w:val="22"/>
          <w:szCs w:val="22"/>
          <w:lang w:val="en-US"/>
        </w:rPr>
        <w:t>proficiency on each capability statement</w:t>
      </w:r>
      <w:r w:rsidRPr="006F08E1">
        <w:rPr>
          <w:rStyle w:val="eop"/>
          <w:color w:val="000000" w:themeColor="text1"/>
          <w:sz w:val="22"/>
          <w:szCs w:val="22"/>
        </w:rPr>
        <w:t> </w:t>
      </w:r>
    </w:p>
    <w:p w14:paraId="34549B2C" w14:textId="77777777" w:rsidR="00894529" w:rsidRPr="006F08E1" w:rsidRDefault="00894529" w:rsidP="006F08E1">
      <w:pPr>
        <w:pStyle w:val="paragraph"/>
        <w:spacing w:before="0" w:beforeAutospacing="0" w:after="0" w:afterAutospacing="0" w:line="276" w:lineRule="auto"/>
        <w:textAlignment w:val="baseline"/>
        <w:rPr>
          <w:color w:val="000000" w:themeColor="text1"/>
          <w:sz w:val="18"/>
          <w:szCs w:val="18"/>
        </w:rPr>
      </w:pPr>
      <w:r w:rsidRPr="006F08E1">
        <w:rPr>
          <w:rStyle w:val="normaltextrun"/>
          <w:color w:val="000000" w:themeColor="text1"/>
          <w:sz w:val="22"/>
          <w:szCs w:val="22"/>
          <w:lang w:val="en-US"/>
        </w:rPr>
        <w:t>Rate your proficiency for each capability statement using the 1-5 rating scale below (Note: you can score using 0.5 scale points if desired</w:t>
      </w:r>
      <w:proofErr w:type="gramStart"/>
      <w:r w:rsidRPr="006F08E1">
        <w:rPr>
          <w:rStyle w:val="normaltextrun"/>
          <w:color w:val="000000" w:themeColor="text1"/>
          <w:sz w:val="22"/>
          <w:szCs w:val="22"/>
          <w:lang w:val="en-US"/>
        </w:rPr>
        <w:t>), and</w:t>
      </w:r>
      <w:proofErr w:type="gramEnd"/>
      <w:r w:rsidRPr="006F08E1">
        <w:rPr>
          <w:rStyle w:val="normaltextrun"/>
          <w:color w:val="000000" w:themeColor="text1"/>
          <w:sz w:val="22"/>
          <w:szCs w:val="22"/>
          <w:lang w:val="en-US"/>
        </w:rPr>
        <w:t xml:space="preserve"> enter the number at the end of the row.</w:t>
      </w:r>
      <w:r w:rsidRPr="006F08E1">
        <w:rPr>
          <w:rStyle w:val="eop"/>
          <w:color w:val="000000" w:themeColor="text1"/>
          <w:sz w:val="22"/>
          <w:szCs w:val="22"/>
        </w:rPr>
        <w:t> </w:t>
      </w:r>
    </w:p>
    <w:p w14:paraId="2CD1C984" w14:textId="77777777" w:rsidR="00894529" w:rsidRPr="006F08E1" w:rsidRDefault="00894529" w:rsidP="00232AA8">
      <w:pPr>
        <w:pStyle w:val="paragraph"/>
        <w:numPr>
          <w:ilvl w:val="0"/>
          <w:numId w:val="9"/>
        </w:numPr>
        <w:spacing w:before="0" w:beforeAutospacing="0" w:after="0" w:afterAutospacing="0" w:line="276" w:lineRule="auto"/>
        <w:ind w:left="1080" w:firstLine="0"/>
        <w:textAlignment w:val="baseline"/>
        <w:rPr>
          <w:color w:val="000000" w:themeColor="text1"/>
          <w:sz w:val="22"/>
          <w:szCs w:val="22"/>
        </w:rPr>
      </w:pPr>
      <w:r w:rsidRPr="006F08E1">
        <w:rPr>
          <w:rStyle w:val="normaltextrun"/>
          <w:b/>
          <w:bCs/>
          <w:color w:val="000000" w:themeColor="text1"/>
          <w:sz w:val="22"/>
          <w:szCs w:val="22"/>
          <w:u w:val="single"/>
          <w:lang w:val="en-US"/>
        </w:rPr>
        <w:t>No proficiency</w:t>
      </w:r>
      <w:r w:rsidRPr="006F08E1">
        <w:rPr>
          <w:rStyle w:val="normaltextrun"/>
          <w:color w:val="000000" w:themeColor="text1"/>
          <w:sz w:val="22"/>
          <w:szCs w:val="22"/>
          <w:lang w:val="en-US"/>
        </w:rPr>
        <w:t xml:space="preserve"> – May have some awareness of the area but no experience or skill in the area and no ability to demonstrate capability.  </w:t>
      </w:r>
      <w:r w:rsidRPr="006F08E1">
        <w:rPr>
          <w:rStyle w:val="eop"/>
          <w:color w:val="000000" w:themeColor="text1"/>
          <w:sz w:val="22"/>
          <w:szCs w:val="22"/>
        </w:rPr>
        <w:t> </w:t>
      </w:r>
    </w:p>
    <w:p w14:paraId="072CA154" w14:textId="77777777" w:rsidR="00894529" w:rsidRPr="006F08E1" w:rsidRDefault="00894529" w:rsidP="00232AA8">
      <w:pPr>
        <w:pStyle w:val="paragraph"/>
        <w:numPr>
          <w:ilvl w:val="0"/>
          <w:numId w:val="10"/>
        </w:numPr>
        <w:spacing w:before="0" w:beforeAutospacing="0" w:after="0" w:afterAutospacing="0" w:line="276" w:lineRule="auto"/>
        <w:ind w:left="1080" w:firstLine="0"/>
        <w:textAlignment w:val="baseline"/>
        <w:rPr>
          <w:color w:val="000000" w:themeColor="text1"/>
          <w:sz w:val="22"/>
          <w:szCs w:val="22"/>
        </w:rPr>
      </w:pPr>
      <w:r w:rsidRPr="006F08E1">
        <w:rPr>
          <w:rStyle w:val="normaltextrun"/>
          <w:b/>
          <w:bCs/>
          <w:color w:val="000000" w:themeColor="text1"/>
          <w:sz w:val="22"/>
          <w:szCs w:val="22"/>
          <w:u w:val="single"/>
          <w:lang w:val="en-US"/>
        </w:rPr>
        <w:t>Emerging proficiency</w:t>
      </w:r>
      <w:r w:rsidRPr="006F08E1">
        <w:rPr>
          <w:rStyle w:val="normaltextrun"/>
          <w:color w:val="000000" w:themeColor="text1"/>
          <w:sz w:val="22"/>
          <w:szCs w:val="22"/>
          <w:lang w:val="en-US"/>
        </w:rPr>
        <w:t xml:space="preserve"> - Gaining experience in the described knowledge and skills and starting to apply that knowledge to research activities and tasks. Requires support or mentoring to achieve outcomes.  </w:t>
      </w:r>
      <w:r w:rsidRPr="006F08E1">
        <w:rPr>
          <w:rStyle w:val="eop"/>
          <w:color w:val="000000" w:themeColor="text1"/>
          <w:sz w:val="22"/>
          <w:szCs w:val="22"/>
        </w:rPr>
        <w:t> </w:t>
      </w:r>
    </w:p>
    <w:p w14:paraId="5635B4DC" w14:textId="77777777" w:rsidR="00894529" w:rsidRPr="006F08E1" w:rsidRDefault="00894529" w:rsidP="00232AA8">
      <w:pPr>
        <w:pStyle w:val="paragraph"/>
        <w:numPr>
          <w:ilvl w:val="0"/>
          <w:numId w:val="11"/>
        </w:numPr>
        <w:spacing w:before="0" w:beforeAutospacing="0" w:after="0" w:afterAutospacing="0" w:line="276" w:lineRule="auto"/>
        <w:ind w:left="1080" w:firstLine="0"/>
        <w:textAlignment w:val="baseline"/>
        <w:rPr>
          <w:color w:val="000000" w:themeColor="text1"/>
          <w:sz w:val="22"/>
          <w:szCs w:val="22"/>
        </w:rPr>
      </w:pPr>
      <w:r w:rsidRPr="006F08E1">
        <w:rPr>
          <w:rStyle w:val="normaltextrun"/>
          <w:b/>
          <w:bCs/>
          <w:color w:val="000000" w:themeColor="text1"/>
          <w:sz w:val="22"/>
          <w:szCs w:val="22"/>
          <w:u w:val="single"/>
          <w:lang w:val="en-US"/>
        </w:rPr>
        <w:t>Consolidating proficiency</w:t>
      </w:r>
      <w:r w:rsidRPr="006F08E1">
        <w:rPr>
          <w:rStyle w:val="normaltextrun"/>
          <w:color w:val="000000" w:themeColor="text1"/>
          <w:sz w:val="22"/>
          <w:szCs w:val="22"/>
          <w:lang w:val="en-US"/>
        </w:rPr>
        <w:t xml:space="preserve"> - Furthering skills and knowledge and can complete research activities or tasks independently. Requires guidance to deliver complex or advanced levels of activity or tasks. </w:t>
      </w:r>
      <w:r w:rsidRPr="006F08E1">
        <w:rPr>
          <w:rStyle w:val="eop"/>
          <w:color w:val="000000" w:themeColor="text1"/>
          <w:sz w:val="22"/>
          <w:szCs w:val="22"/>
        </w:rPr>
        <w:t> </w:t>
      </w:r>
    </w:p>
    <w:p w14:paraId="65682F3D" w14:textId="77777777" w:rsidR="00894529" w:rsidRPr="006F08E1" w:rsidRDefault="00894529" w:rsidP="00232AA8">
      <w:pPr>
        <w:pStyle w:val="paragraph"/>
        <w:numPr>
          <w:ilvl w:val="0"/>
          <w:numId w:val="12"/>
        </w:numPr>
        <w:spacing w:before="0" w:beforeAutospacing="0" w:after="0" w:afterAutospacing="0" w:line="276" w:lineRule="auto"/>
        <w:ind w:left="1080" w:firstLine="0"/>
        <w:textAlignment w:val="baseline"/>
        <w:rPr>
          <w:color w:val="000000" w:themeColor="text1"/>
          <w:sz w:val="22"/>
          <w:szCs w:val="22"/>
        </w:rPr>
      </w:pPr>
      <w:r w:rsidRPr="006F08E1">
        <w:rPr>
          <w:rStyle w:val="normaltextrun"/>
          <w:b/>
          <w:bCs/>
          <w:color w:val="000000" w:themeColor="text1"/>
          <w:sz w:val="22"/>
          <w:szCs w:val="22"/>
          <w:u w:val="single"/>
        </w:rPr>
        <w:t>Advanced proficiency</w:t>
      </w:r>
      <w:r w:rsidRPr="006F08E1">
        <w:rPr>
          <w:rStyle w:val="normaltextrun"/>
          <w:color w:val="000000" w:themeColor="text1"/>
          <w:sz w:val="22"/>
          <w:szCs w:val="22"/>
        </w:rPr>
        <w:t xml:space="preserve"> - Becoming an expert in skill and knowledge required to demonstrate behaviour or activity. Able to apply skills and knowledge across a range of contexts and integrate expertise across domains. Able to support others in learning and applying knowledge, skills, and behaviour.  </w:t>
      </w:r>
      <w:r w:rsidRPr="006F08E1">
        <w:rPr>
          <w:rStyle w:val="eop"/>
          <w:color w:val="000000" w:themeColor="text1"/>
          <w:sz w:val="22"/>
          <w:szCs w:val="22"/>
        </w:rPr>
        <w:t> </w:t>
      </w:r>
    </w:p>
    <w:p w14:paraId="68E936C3" w14:textId="77777777" w:rsidR="00894529" w:rsidRPr="006F08E1" w:rsidRDefault="00894529" w:rsidP="00232AA8">
      <w:pPr>
        <w:pStyle w:val="paragraph"/>
        <w:numPr>
          <w:ilvl w:val="0"/>
          <w:numId w:val="13"/>
        </w:numPr>
        <w:spacing w:before="0" w:beforeAutospacing="0" w:after="0" w:afterAutospacing="0" w:line="276" w:lineRule="auto"/>
        <w:ind w:left="1080" w:firstLine="0"/>
        <w:textAlignment w:val="baseline"/>
        <w:rPr>
          <w:color w:val="000000" w:themeColor="text1"/>
          <w:sz w:val="22"/>
          <w:szCs w:val="22"/>
        </w:rPr>
      </w:pPr>
      <w:r w:rsidRPr="006F08E1">
        <w:rPr>
          <w:rStyle w:val="normaltextrun"/>
          <w:b/>
          <w:bCs/>
          <w:color w:val="000000" w:themeColor="text1"/>
          <w:sz w:val="22"/>
          <w:szCs w:val="22"/>
          <w:u w:val="single"/>
          <w:lang w:val="en-US"/>
        </w:rPr>
        <w:t>Expert proficiency</w:t>
      </w:r>
      <w:r w:rsidRPr="006F08E1">
        <w:rPr>
          <w:rStyle w:val="normaltextrun"/>
          <w:color w:val="000000" w:themeColor="text1"/>
          <w:sz w:val="22"/>
          <w:szCs w:val="22"/>
          <w:lang w:val="en-US"/>
        </w:rPr>
        <w:t xml:space="preserve"> - Acknowledged leader with in-depth knowledge and demonstrated strategic leadership </w:t>
      </w:r>
      <w:proofErr w:type="gramStart"/>
      <w:r w:rsidRPr="006F08E1">
        <w:rPr>
          <w:rStyle w:val="normaltextrun"/>
          <w:color w:val="000000" w:themeColor="text1"/>
          <w:sz w:val="22"/>
          <w:szCs w:val="22"/>
          <w:lang w:val="en-US"/>
        </w:rPr>
        <w:t>in the area of</w:t>
      </w:r>
      <w:proofErr w:type="gramEnd"/>
      <w:r w:rsidRPr="006F08E1">
        <w:rPr>
          <w:rStyle w:val="normaltextrun"/>
          <w:color w:val="000000" w:themeColor="text1"/>
          <w:sz w:val="22"/>
          <w:szCs w:val="22"/>
          <w:lang w:val="en-US"/>
        </w:rPr>
        <w:t xml:space="preserve"> knowledge, skill, or </w:t>
      </w:r>
      <w:proofErr w:type="spellStart"/>
      <w:r w:rsidRPr="006F08E1">
        <w:rPr>
          <w:rStyle w:val="normaltextrun"/>
          <w:color w:val="000000" w:themeColor="text1"/>
          <w:sz w:val="22"/>
          <w:szCs w:val="22"/>
          <w:lang w:val="en-US"/>
        </w:rPr>
        <w:t>behaviour</w:t>
      </w:r>
      <w:proofErr w:type="spellEnd"/>
      <w:r w:rsidRPr="006F08E1">
        <w:rPr>
          <w:rStyle w:val="normaltextrun"/>
          <w:color w:val="000000" w:themeColor="text1"/>
          <w:sz w:val="22"/>
          <w:szCs w:val="22"/>
          <w:lang w:val="en-US"/>
        </w:rPr>
        <w:t xml:space="preserve">. Integrates, evaluates, and adapts knowledge, skills, or </w:t>
      </w:r>
      <w:proofErr w:type="spellStart"/>
      <w:r w:rsidRPr="006F08E1">
        <w:rPr>
          <w:rStyle w:val="normaltextrun"/>
          <w:color w:val="000000" w:themeColor="text1"/>
          <w:sz w:val="22"/>
          <w:szCs w:val="22"/>
          <w:lang w:val="en-US"/>
        </w:rPr>
        <w:t>behaviour</w:t>
      </w:r>
      <w:proofErr w:type="spellEnd"/>
      <w:r w:rsidRPr="006F08E1">
        <w:rPr>
          <w:rStyle w:val="normaltextrun"/>
          <w:color w:val="000000" w:themeColor="text1"/>
          <w:sz w:val="22"/>
          <w:szCs w:val="22"/>
          <w:lang w:val="en-US"/>
        </w:rPr>
        <w:t xml:space="preserve"> at an advanced level.</w:t>
      </w:r>
      <w:r w:rsidRPr="006F08E1">
        <w:rPr>
          <w:rStyle w:val="normaltextrun"/>
          <w:b/>
          <w:bCs/>
          <w:color w:val="000000" w:themeColor="text1"/>
          <w:sz w:val="22"/>
          <w:szCs w:val="22"/>
          <w:lang w:val="en-US"/>
        </w:rPr>
        <w:t>  </w:t>
      </w:r>
      <w:r w:rsidRPr="006F08E1">
        <w:rPr>
          <w:rStyle w:val="eop"/>
          <w:color w:val="000000" w:themeColor="text1"/>
          <w:sz w:val="22"/>
          <w:szCs w:val="22"/>
        </w:rPr>
        <w:t> </w:t>
      </w:r>
    </w:p>
    <w:p w14:paraId="55E6BD7E" w14:textId="77777777" w:rsidR="00894529" w:rsidRPr="006F08E1" w:rsidRDefault="00894529" w:rsidP="006F08E1">
      <w:pPr>
        <w:pStyle w:val="paragraph"/>
        <w:spacing w:before="0" w:beforeAutospacing="0" w:after="0" w:afterAutospacing="0" w:line="276" w:lineRule="auto"/>
        <w:textAlignment w:val="baseline"/>
        <w:rPr>
          <w:color w:val="000000" w:themeColor="text1"/>
          <w:sz w:val="18"/>
          <w:szCs w:val="18"/>
        </w:rPr>
      </w:pPr>
      <w:r w:rsidRPr="006F08E1">
        <w:rPr>
          <w:rStyle w:val="normaltextrun"/>
          <w:b/>
          <w:bCs/>
          <w:color w:val="000000" w:themeColor="text1"/>
          <w:sz w:val="22"/>
          <w:szCs w:val="22"/>
          <w:lang w:val="en-US"/>
        </w:rPr>
        <w:t xml:space="preserve">b) Calculate overall domain scores: </w:t>
      </w:r>
      <w:r w:rsidRPr="006F08E1">
        <w:rPr>
          <w:rStyle w:val="normaltextrun"/>
          <w:color w:val="000000" w:themeColor="text1"/>
          <w:sz w:val="22"/>
          <w:szCs w:val="22"/>
          <w:lang w:val="en-US"/>
        </w:rPr>
        <w:t xml:space="preserve">Add together scores for all capability statements in each </w:t>
      </w:r>
      <w:proofErr w:type="gramStart"/>
      <w:r w:rsidRPr="006F08E1">
        <w:rPr>
          <w:rStyle w:val="normaltextrun"/>
          <w:color w:val="000000" w:themeColor="text1"/>
          <w:sz w:val="22"/>
          <w:szCs w:val="22"/>
          <w:lang w:val="en-US"/>
        </w:rPr>
        <w:t>domain, and</w:t>
      </w:r>
      <w:proofErr w:type="gramEnd"/>
      <w:r w:rsidRPr="006F08E1">
        <w:rPr>
          <w:rStyle w:val="normaltextrun"/>
          <w:color w:val="000000" w:themeColor="text1"/>
          <w:sz w:val="22"/>
          <w:szCs w:val="22"/>
          <w:lang w:val="en-US"/>
        </w:rPr>
        <w:t xml:space="preserve"> enter in the “total” cell. Then calculate the mean for each domain by dividing the total by the number of capability statements in that domain.</w:t>
      </w:r>
      <w:r w:rsidRPr="006F08E1">
        <w:rPr>
          <w:rStyle w:val="eop"/>
          <w:color w:val="000000" w:themeColor="text1"/>
          <w:sz w:val="22"/>
          <w:szCs w:val="22"/>
        </w:rPr>
        <w:t> </w:t>
      </w:r>
    </w:p>
    <w:p w14:paraId="10005EC5" w14:textId="77777777" w:rsidR="00894529" w:rsidRPr="006F08E1" w:rsidRDefault="00894529" w:rsidP="006F08E1">
      <w:pPr>
        <w:pStyle w:val="paragraph"/>
        <w:spacing w:before="0" w:beforeAutospacing="0" w:after="0" w:afterAutospacing="0" w:line="276" w:lineRule="auto"/>
        <w:textAlignment w:val="baseline"/>
        <w:rPr>
          <w:color w:val="000000" w:themeColor="text1"/>
          <w:sz w:val="18"/>
          <w:szCs w:val="18"/>
        </w:rPr>
      </w:pPr>
      <w:r w:rsidRPr="006F08E1">
        <w:rPr>
          <w:rStyle w:val="eop"/>
          <w:color w:val="000000" w:themeColor="text1"/>
          <w:sz w:val="22"/>
          <w:szCs w:val="22"/>
        </w:rPr>
        <w:t> </w:t>
      </w:r>
    </w:p>
    <w:p w14:paraId="794076CB" w14:textId="77777777" w:rsidR="00894529" w:rsidRDefault="00894529" w:rsidP="006F08E1">
      <w:pPr>
        <w:pStyle w:val="paragraph"/>
        <w:spacing w:before="0" w:beforeAutospacing="0" w:after="0" w:afterAutospacing="0" w:line="276" w:lineRule="auto"/>
        <w:textAlignment w:val="baseline"/>
        <w:rPr>
          <w:rStyle w:val="eop"/>
          <w:color w:val="000000" w:themeColor="text1"/>
          <w:sz w:val="22"/>
          <w:szCs w:val="22"/>
        </w:rPr>
      </w:pPr>
      <w:r w:rsidRPr="006F08E1">
        <w:rPr>
          <w:rStyle w:val="normaltextrun"/>
          <w:b/>
          <w:bCs/>
          <w:color w:val="000000" w:themeColor="text1"/>
          <w:sz w:val="22"/>
          <w:szCs w:val="22"/>
          <w:lang w:val="en-US"/>
        </w:rPr>
        <w:t>c) Plot domain scores on Research Development Spider Diagram:</w:t>
      </w:r>
      <w:r w:rsidRPr="006F08E1">
        <w:rPr>
          <w:rStyle w:val="normaltextrun"/>
          <w:color w:val="000000" w:themeColor="text1"/>
          <w:sz w:val="22"/>
          <w:szCs w:val="22"/>
          <w:lang w:val="en-US"/>
        </w:rPr>
        <w:t xml:space="preserve"> Plot the mean domain scores onto the spider diagram using a dot, then connect each dot to create a spider plot as a visual display of your capability profile.</w:t>
      </w:r>
      <w:r w:rsidRPr="006F08E1">
        <w:rPr>
          <w:rStyle w:val="eop"/>
          <w:color w:val="000000" w:themeColor="text1"/>
          <w:sz w:val="22"/>
          <w:szCs w:val="22"/>
        </w:rPr>
        <w:t> </w:t>
      </w:r>
    </w:p>
    <w:p w14:paraId="018BFDA2" w14:textId="77777777" w:rsidR="006F08E1" w:rsidRPr="006F08E1" w:rsidRDefault="006F08E1" w:rsidP="00894529">
      <w:pPr>
        <w:pStyle w:val="paragraph"/>
        <w:spacing w:before="0" w:beforeAutospacing="0" w:after="0" w:afterAutospacing="0"/>
        <w:textAlignment w:val="baseline"/>
        <w:rPr>
          <w:color w:val="000000" w:themeColor="text1"/>
          <w:sz w:val="18"/>
          <w:szCs w:val="18"/>
        </w:rPr>
      </w:pPr>
    </w:p>
    <w:p w14:paraId="391A31AC" w14:textId="77777777" w:rsidR="00894529" w:rsidRPr="006F08E1" w:rsidRDefault="00894529" w:rsidP="00894529">
      <w:pPr>
        <w:pStyle w:val="paragraph"/>
        <w:spacing w:before="0" w:beforeAutospacing="0" w:after="0" w:afterAutospacing="0"/>
        <w:jc w:val="center"/>
        <w:textAlignment w:val="baseline"/>
        <w:rPr>
          <w:color w:val="000000" w:themeColor="text1"/>
          <w:sz w:val="18"/>
          <w:szCs w:val="18"/>
        </w:rPr>
      </w:pPr>
      <w:r w:rsidRPr="006F08E1">
        <w:rPr>
          <w:rStyle w:val="normaltextrun"/>
          <w:b/>
          <w:bCs/>
          <w:color w:val="000000" w:themeColor="text1"/>
          <w:sz w:val="22"/>
          <w:szCs w:val="22"/>
          <w:lang w:val="en-US"/>
        </w:rPr>
        <w:t>Example of a completed spider diagram</w:t>
      </w:r>
      <w:r w:rsidRPr="006F08E1">
        <w:rPr>
          <w:rStyle w:val="eop"/>
          <w:color w:val="000000" w:themeColor="text1"/>
          <w:sz w:val="22"/>
          <w:szCs w:val="22"/>
        </w:rPr>
        <w:t> </w:t>
      </w:r>
    </w:p>
    <w:p w14:paraId="5FDC3C44" w14:textId="2258C5AC" w:rsidR="006F08E1" w:rsidRPr="006F08E1" w:rsidRDefault="00894529" w:rsidP="006F08E1">
      <w:pPr>
        <w:pStyle w:val="paragraph"/>
        <w:spacing w:before="0" w:beforeAutospacing="0" w:after="0" w:afterAutospacing="0"/>
        <w:jc w:val="center"/>
        <w:textAlignment w:val="baseline"/>
        <w:rPr>
          <w:rStyle w:val="normaltextrun"/>
          <w:color w:val="000000" w:themeColor="text1"/>
          <w:sz w:val="18"/>
          <w:szCs w:val="18"/>
        </w:rPr>
      </w:pPr>
      <w:r w:rsidRPr="006F08E1">
        <w:rPr>
          <w:noProof/>
          <w:color w:val="000000" w:themeColor="text1"/>
        </w:rPr>
        <w:drawing>
          <wp:inline distT="0" distB="0" distL="0" distR="0" wp14:anchorId="518C5CC3" wp14:editId="6F0F7FCB">
            <wp:extent cx="3581400" cy="2114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0" cy="2114550"/>
                    </a:xfrm>
                    <a:prstGeom prst="rect">
                      <a:avLst/>
                    </a:prstGeom>
                    <a:noFill/>
                    <a:ln>
                      <a:noFill/>
                    </a:ln>
                  </pic:spPr>
                </pic:pic>
              </a:graphicData>
            </a:graphic>
          </wp:inline>
        </w:drawing>
      </w:r>
      <w:r w:rsidRPr="006F08E1">
        <w:rPr>
          <w:rStyle w:val="eop"/>
          <w:color w:val="000000" w:themeColor="text1"/>
          <w:sz w:val="22"/>
          <w:szCs w:val="22"/>
        </w:rPr>
        <w:t> </w:t>
      </w:r>
      <w:r w:rsidR="006F08E1">
        <w:rPr>
          <w:rStyle w:val="normaltextrun"/>
          <w:b/>
          <w:bCs/>
          <w:color w:val="000000" w:themeColor="text1"/>
          <w:sz w:val="28"/>
          <w:szCs w:val="28"/>
          <w:lang w:val="en-US"/>
        </w:rPr>
        <w:br w:type="page"/>
      </w:r>
    </w:p>
    <w:p w14:paraId="48881AE0" w14:textId="22EC5742" w:rsidR="006F08E1" w:rsidRDefault="006F08E1" w:rsidP="00934730">
      <w:pPr>
        <w:pStyle w:val="paragraph"/>
        <w:spacing w:before="0" w:beforeAutospacing="0" w:after="0" w:afterAutospacing="0" w:line="276" w:lineRule="auto"/>
        <w:textAlignment w:val="baseline"/>
        <w:rPr>
          <w:rStyle w:val="eop"/>
          <w:color w:val="000000" w:themeColor="text1"/>
          <w:sz w:val="28"/>
          <w:szCs w:val="28"/>
        </w:rPr>
      </w:pPr>
      <w:r w:rsidRPr="006F08E1">
        <w:rPr>
          <w:rStyle w:val="normaltextrun"/>
          <w:b/>
          <w:bCs/>
          <w:color w:val="000000" w:themeColor="text1"/>
          <w:sz w:val="28"/>
          <w:szCs w:val="28"/>
          <w:lang w:val="en-US"/>
        </w:rPr>
        <w:lastRenderedPageBreak/>
        <w:t>Domain 1: Research knowledge and skills</w:t>
      </w:r>
      <w:r w:rsidRPr="006F08E1">
        <w:rPr>
          <w:rStyle w:val="eop"/>
          <w:color w:val="000000" w:themeColor="text1"/>
          <w:sz w:val="28"/>
          <w:szCs w:val="28"/>
        </w:rPr>
        <w:t> </w:t>
      </w:r>
    </w:p>
    <w:p w14:paraId="06043073" w14:textId="77777777" w:rsidR="00934730" w:rsidRPr="006F08E1" w:rsidRDefault="00934730" w:rsidP="00934730">
      <w:pPr>
        <w:pStyle w:val="paragraph"/>
        <w:spacing w:before="0" w:beforeAutospacing="0" w:after="0" w:afterAutospacing="0" w:line="276" w:lineRule="auto"/>
        <w:textAlignment w:val="baseline"/>
        <w:rPr>
          <w:color w:val="000000" w:themeColor="text1"/>
          <w:sz w:val="18"/>
          <w:szCs w:val="18"/>
        </w:rPr>
      </w:pPr>
    </w:p>
    <w:p w14:paraId="287BE156" w14:textId="77777777" w:rsidR="006F08E1" w:rsidRPr="00934730" w:rsidRDefault="006F08E1" w:rsidP="00934730">
      <w:pPr>
        <w:pStyle w:val="paragraph"/>
        <w:spacing w:before="0" w:beforeAutospacing="0" w:after="0" w:afterAutospacing="0" w:line="276" w:lineRule="auto"/>
        <w:jc w:val="both"/>
        <w:textAlignment w:val="baseline"/>
        <w:rPr>
          <w:rStyle w:val="eop"/>
          <w:color w:val="000000" w:themeColor="text1"/>
          <w:sz w:val="22"/>
          <w:szCs w:val="22"/>
        </w:rPr>
      </w:pPr>
      <w:r w:rsidRPr="00934730">
        <w:rPr>
          <w:rStyle w:val="normaltextrun"/>
          <w:color w:val="000000" w:themeColor="text1"/>
          <w:sz w:val="22"/>
          <w:szCs w:val="22"/>
          <w:lang w:val="en-US"/>
        </w:rPr>
        <w:t>This domain reflects the technical knowledge and skills required to do research across all stages of the study lifecycle, from planning to dissemination.</w:t>
      </w:r>
      <w:r w:rsidRPr="00934730">
        <w:rPr>
          <w:rStyle w:val="normaltextrun"/>
          <w:color w:val="000000" w:themeColor="text1"/>
          <w:sz w:val="22"/>
          <w:szCs w:val="22"/>
        </w:rPr>
        <w:t> </w:t>
      </w:r>
      <w:r w:rsidRPr="00934730">
        <w:rPr>
          <w:rStyle w:val="eop"/>
          <w:color w:val="000000" w:themeColor="text1"/>
          <w:sz w:val="22"/>
          <w:szCs w:val="22"/>
        </w:rPr>
        <w:t> </w:t>
      </w:r>
    </w:p>
    <w:p w14:paraId="0BB02780" w14:textId="77777777" w:rsidR="00934730" w:rsidRPr="006F08E1" w:rsidRDefault="00934730" w:rsidP="00934730">
      <w:pPr>
        <w:pStyle w:val="paragraph"/>
        <w:spacing w:before="0" w:beforeAutospacing="0" w:after="0" w:afterAutospacing="0" w:line="276" w:lineRule="auto"/>
        <w:jc w:val="both"/>
        <w:textAlignment w:val="baseline"/>
        <w:rPr>
          <w:color w:val="000000" w:themeColor="text1"/>
          <w:sz w:val="18"/>
          <w:szCs w:val="18"/>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6"/>
        <w:gridCol w:w="1822"/>
        <w:gridCol w:w="1242"/>
      </w:tblGrid>
      <w:tr w:rsidR="006F08E1" w:rsidRPr="006F08E1" w14:paraId="5A634EE5"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80718A"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21"/>
                <w:szCs w:val="21"/>
                <w:lang w:val="en-US"/>
              </w:rPr>
              <w:t>Capability</w:t>
            </w:r>
            <w:r w:rsidRPr="006F08E1">
              <w:rPr>
                <w:rStyle w:val="eop"/>
                <w:color w:val="000000" w:themeColor="text1"/>
                <w:sz w:val="21"/>
                <w:szCs w:val="21"/>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6190980B"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21"/>
                <w:szCs w:val="21"/>
                <w:lang w:val="en-US"/>
              </w:rPr>
              <w:t>Score (1-5)</w:t>
            </w:r>
            <w:r w:rsidRPr="006F08E1">
              <w:rPr>
                <w:rStyle w:val="eop"/>
                <w:color w:val="000000" w:themeColor="text1"/>
                <w:sz w:val="21"/>
                <w:szCs w:val="21"/>
              </w:rPr>
              <w:t> </w:t>
            </w:r>
          </w:p>
          <w:p w14:paraId="0325C0D5"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12"/>
                <w:szCs w:val="12"/>
                <w:lang w:val="en-US"/>
              </w:rPr>
              <w:t>(0.5 scale allowed)</w:t>
            </w:r>
            <w:r w:rsidRPr="006F08E1">
              <w:rPr>
                <w:rStyle w:val="eop"/>
                <w:color w:val="000000" w:themeColor="text1"/>
                <w:sz w:val="12"/>
                <w:szCs w:val="12"/>
              </w:rPr>
              <w:t> </w:t>
            </w:r>
          </w:p>
        </w:tc>
      </w:tr>
      <w:tr w:rsidR="006F08E1" w:rsidRPr="006F08E1" w14:paraId="73ADEAFB"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ED684C8" w14:textId="77777777" w:rsidR="006F08E1" w:rsidRPr="006F08E1" w:rsidRDefault="006F08E1" w:rsidP="00232AA8">
            <w:pPr>
              <w:pStyle w:val="paragraph"/>
              <w:numPr>
                <w:ilvl w:val="0"/>
                <w:numId w:val="14"/>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Understands general scientific principles of the research cycle and recognises different types of research methodologies and study types and designs </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76B0B21D"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6F8E54BD"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21CA77A" w14:textId="77777777" w:rsidR="006F08E1" w:rsidRPr="006F08E1" w:rsidRDefault="006F08E1" w:rsidP="00232AA8">
            <w:pPr>
              <w:pStyle w:val="paragraph"/>
              <w:numPr>
                <w:ilvl w:val="0"/>
                <w:numId w:val="15"/>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Understands the value of consumer/community involvement including co-design of research with consumers, and applies to appropriate research studies </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5051DCBE"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2"/>
                <w:szCs w:val="22"/>
              </w:rPr>
              <w:t> </w:t>
            </w:r>
          </w:p>
        </w:tc>
      </w:tr>
      <w:tr w:rsidR="006F08E1" w:rsidRPr="006F08E1" w14:paraId="144958DE"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255D032" w14:textId="77777777" w:rsidR="006F08E1" w:rsidRPr="006F08E1" w:rsidRDefault="006F08E1" w:rsidP="00232AA8">
            <w:pPr>
              <w:pStyle w:val="paragraph"/>
              <w:numPr>
                <w:ilvl w:val="0"/>
                <w:numId w:val="16"/>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Conducts literature searches and critically evaluates the literature to inform own research </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7120D99D"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36156B73"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CE307CD" w14:textId="77777777" w:rsidR="006F08E1" w:rsidRPr="006F08E1" w:rsidRDefault="006F08E1" w:rsidP="00232AA8">
            <w:pPr>
              <w:pStyle w:val="paragraph"/>
              <w:numPr>
                <w:ilvl w:val="0"/>
                <w:numId w:val="17"/>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Develops and implements research protocols, including articulating clear research questions/aims and selecting appropriate research methods and outcome measures  </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0CAF246F"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37C65924"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EC7EC4C" w14:textId="77777777" w:rsidR="006F08E1" w:rsidRPr="006F08E1" w:rsidRDefault="006F08E1" w:rsidP="00232AA8">
            <w:pPr>
              <w:pStyle w:val="paragraph"/>
              <w:numPr>
                <w:ilvl w:val="0"/>
                <w:numId w:val="18"/>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Understands and applies key concepts relating to research ethics, completing ethics applications, and research integrity  </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06C1116E"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4476C0DE"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F568C0D" w14:textId="77777777" w:rsidR="006F08E1" w:rsidRPr="006F08E1" w:rsidRDefault="006F08E1" w:rsidP="00232AA8">
            <w:pPr>
              <w:pStyle w:val="paragraph"/>
              <w:numPr>
                <w:ilvl w:val="0"/>
                <w:numId w:val="19"/>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Understands and complies with local/international governance and regulatory requirements </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46479D9F"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67EC0863"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AD1D1E7" w14:textId="77777777" w:rsidR="006F08E1" w:rsidRPr="006F08E1" w:rsidRDefault="006F08E1" w:rsidP="00232AA8">
            <w:pPr>
              <w:pStyle w:val="paragraph"/>
              <w:numPr>
                <w:ilvl w:val="0"/>
                <w:numId w:val="20"/>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Undertakes participant screening, recruitment, and consent procedures in an ethical manner according to the protocol </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7E6E48CE"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58A75CF2" w14:textId="77777777" w:rsidTr="00934730">
        <w:trPr>
          <w:trHeight w:val="506"/>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50A9A0D" w14:textId="77777777" w:rsidR="006F08E1" w:rsidRPr="006F08E1" w:rsidRDefault="006F08E1" w:rsidP="00232AA8">
            <w:pPr>
              <w:pStyle w:val="paragraph"/>
              <w:numPr>
                <w:ilvl w:val="0"/>
                <w:numId w:val="21"/>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Accurately and safely collects, manages, stores, and disposes of research data </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322B3C56" w14:textId="423179C9"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3FB688B5"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197D7700"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7A59DE9" w14:textId="77777777" w:rsidR="006F08E1" w:rsidRPr="006F08E1" w:rsidRDefault="006F08E1" w:rsidP="00232AA8">
            <w:pPr>
              <w:pStyle w:val="paragraph"/>
              <w:numPr>
                <w:ilvl w:val="0"/>
                <w:numId w:val="22"/>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Plans, selects, and conducts appropriate data analysis and critically interprets results </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17A7C000" w14:textId="7F19E23E" w:rsidR="006F08E1" w:rsidRPr="006F08E1" w:rsidRDefault="006F08E1" w:rsidP="006F08E1">
            <w:pPr>
              <w:pStyle w:val="paragraph"/>
              <w:spacing w:before="0" w:beforeAutospacing="0" w:after="0" w:afterAutospacing="0"/>
              <w:textAlignment w:val="baseline"/>
              <w:rPr>
                <w:color w:val="000000" w:themeColor="text1"/>
              </w:rPr>
            </w:pPr>
          </w:p>
        </w:tc>
      </w:tr>
      <w:tr w:rsidR="006F08E1" w:rsidRPr="006F08E1" w14:paraId="58FFBD8D"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D4AFAE9" w14:textId="77777777" w:rsidR="006F08E1" w:rsidRPr="006F08E1" w:rsidRDefault="006F08E1" w:rsidP="00232AA8">
            <w:pPr>
              <w:pStyle w:val="paragraph"/>
              <w:numPr>
                <w:ilvl w:val="0"/>
                <w:numId w:val="23"/>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Applies project management skills to coordinate study activities </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4088BA86"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3CFD35A5" w14:textId="07970702"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33D784A6"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617B66B" w14:textId="77777777" w:rsidR="006F08E1" w:rsidRPr="006F08E1" w:rsidRDefault="006F08E1" w:rsidP="00232AA8">
            <w:pPr>
              <w:pStyle w:val="paragraph"/>
              <w:numPr>
                <w:ilvl w:val="0"/>
                <w:numId w:val="24"/>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Understands research funding landscape (including knowledge of a variety of funding sources), writes and applies for grants </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36BE0BCD"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1A789FE6"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E08B197" w14:textId="77777777" w:rsidR="006F08E1" w:rsidRPr="006F08E1" w:rsidRDefault="006F08E1" w:rsidP="00232AA8">
            <w:pPr>
              <w:pStyle w:val="paragraph"/>
              <w:numPr>
                <w:ilvl w:val="0"/>
                <w:numId w:val="25"/>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Establishes revenue streams to support research through competitive grant funding or industry partnerships</w:t>
            </w:r>
            <w:r w:rsidRPr="006F08E1">
              <w:rPr>
                <w:rStyle w:val="eop"/>
                <w:color w:val="000000" w:themeColor="text1"/>
                <w:sz w:val="22"/>
                <w:szCs w:val="22"/>
              </w:rPr>
              <w:t> </w:t>
            </w:r>
          </w:p>
        </w:tc>
        <w:tc>
          <w:tcPr>
            <w:tcW w:w="1242" w:type="dxa"/>
            <w:tcBorders>
              <w:top w:val="single" w:sz="6" w:space="0" w:color="auto"/>
              <w:left w:val="single" w:sz="6" w:space="0" w:color="auto"/>
              <w:bottom w:val="single" w:sz="6" w:space="0" w:color="auto"/>
              <w:right w:val="single" w:sz="6" w:space="0" w:color="auto"/>
            </w:tcBorders>
            <w:shd w:val="clear" w:color="auto" w:fill="auto"/>
            <w:hideMark/>
          </w:tcPr>
          <w:p w14:paraId="5E91CD2A"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5FCE5EF4" w14:textId="77777777" w:rsidTr="006F08E1">
        <w:trPr>
          <w:trHeight w:val="300"/>
        </w:trPr>
        <w:tc>
          <w:tcPr>
            <w:tcW w:w="776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09AF3A7" w14:textId="77777777" w:rsidR="006F08E1" w:rsidRPr="006F08E1" w:rsidRDefault="006F08E1" w:rsidP="00232AA8">
            <w:pPr>
              <w:pStyle w:val="paragraph"/>
              <w:numPr>
                <w:ilvl w:val="0"/>
                <w:numId w:val="26"/>
              </w:numPr>
              <w:tabs>
                <w:tab w:val="clear" w:pos="720"/>
              </w:tabs>
              <w:spacing w:before="0" w:beforeAutospacing="0" w:after="0" w:afterAutospacing="0" w:line="276" w:lineRule="auto"/>
              <w:ind w:left="550" w:hanging="425"/>
              <w:textAlignment w:val="baseline"/>
              <w:rPr>
                <w:color w:val="000000" w:themeColor="text1"/>
                <w:sz w:val="22"/>
                <w:szCs w:val="22"/>
              </w:rPr>
            </w:pPr>
            <w:r w:rsidRPr="006F08E1">
              <w:rPr>
                <w:rStyle w:val="normaltextrun"/>
                <w:color w:val="000000" w:themeColor="text1"/>
                <w:sz w:val="22"/>
                <w:szCs w:val="22"/>
              </w:rPr>
              <w:t>Effectively disseminates research findings to scientific and non-scientific communities through presentations, publications and other mediums</w:t>
            </w:r>
            <w:r w:rsidRPr="006F08E1">
              <w:rPr>
                <w:rStyle w:val="eop"/>
                <w:color w:val="000000" w:themeColor="text1"/>
                <w:sz w:val="22"/>
                <w:szCs w:val="22"/>
              </w:rPr>
              <w:t> </w:t>
            </w:r>
          </w:p>
        </w:tc>
        <w:tc>
          <w:tcPr>
            <w:tcW w:w="1242" w:type="dxa"/>
            <w:tcBorders>
              <w:top w:val="single" w:sz="6" w:space="0" w:color="auto"/>
              <w:left w:val="single" w:sz="6" w:space="0" w:color="auto"/>
              <w:bottom w:val="single" w:sz="12" w:space="0" w:color="auto"/>
              <w:right w:val="single" w:sz="6" w:space="0" w:color="auto"/>
            </w:tcBorders>
            <w:shd w:val="clear" w:color="auto" w:fill="auto"/>
            <w:hideMark/>
          </w:tcPr>
          <w:p w14:paraId="738210E0"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1FB1D54C" w14:textId="77777777" w:rsidTr="006F08E1">
        <w:trPr>
          <w:trHeight w:val="300"/>
        </w:trPr>
        <w:tc>
          <w:tcPr>
            <w:tcW w:w="5946" w:type="dxa"/>
            <w:tcBorders>
              <w:top w:val="single" w:sz="6" w:space="0" w:color="auto"/>
              <w:left w:val="nil"/>
              <w:bottom w:val="nil"/>
              <w:right w:val="single" w:sz="6" w:space="0" w:color="auto"/>
            </w:tcBorders>
            <w:shd w:val="clear" w:color="auto" w:fill="auto"/>
            <w:hideMark/>
          </w:tcPr>
          <w:p w14:paraId="0B1DA0F8" w14:textId="77777777" w:rsidR="006F08E1" w:rsidRPr="006F08E1" w:rsidRDefault="006F08E1">
            <w:pPr>
              <w:rPr>
                <w:color w:val="000000" w:themeColor="text1"/>
              </w:rPr>
            </w:pPr>
            <w:r w:rsidRPr="006F08E1">
              <w:rPr>
                <w:color w:val="000000" w:themeColor="text1"/>
              </w:rPr>
              <w:t> </w:t>
            </w:r>
          </w:p>
        </w:tc>
        <w:tc>
          <w:tcPr>
            <w:tcW w:w="1822"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0AB4F3E8" w14:textId="77777777" w:rsidR="006F08E1" w:rsidRPr="006F08E1" w:rsidRDefault="006F08E1" w:rsidP="006F08E1">
            <w:pPr>
              <w:pStyle w:val="paragraph"/>
              <w:spacing w:before="0" w:beforeAutospacing="0" w:after="0" w:afterAutospacing="0"/>
              <w:jc w:val="right"/>
              <w:textAlignment w:val="baseline"/>
              <w:rPr>
                <w:color w:val="000000" w:themeColor="text1"/>
              </w:rPr>
            </w:pPr>
            <w:r w:rsidRPr="006F08E1">
              <w:rPr>
                <w:rStyle w:val="normaltextrun"/>
                <w:b/>
                <w:bCs/>
                <w:color w:val="000000" w:themeColor="text1"/>
                <w:sz w:val="21"/>
                <w:szCs w:val="21"/>
                <w:lang w:val="en-US"/>
              </w:rPr>
              <w:t>Total </w:t>
            </w:r>
            <w:r w:rsidRPr="006F08E1">
              <w:rPr>
                <w:rStyle w:val="eop"/>
                <w:color w:val="000000" w:themeColor="text1"/>
                <w:sz w:val="21"/>
                <w:szCs w:val="21"/>
              </w:rPr>
              <w:t> </w:t>
            </w:r>
          </w:p>
        </w:tc>
        <w:tc>
          <w:tcPr>
            <w:tcW w:w="1242" w:type="dxa"/>
            <w:tcBorders>
              <w:top w:val="single" w:sz="12" w:space="0" w:color="auto"/>
              <w:left w:val="single" w:sz="12" w:space="0" w:color="auto"/>
              <w:bottom w:val="single" w:sz="6" w:space="0" w:color="auto"/>
              <w:right w:val="single" w:sz="12" w:space="0" w:color="auto"/>
            </w:tcBorders>
            <w:shd w:val="clear" w:color="auto" w:fill="auto"/>
            <w:hideMark/>
          </w:tcPr>
          <w:p w14:paraId="5AFDCC65"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5597129C"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6EC3A152" w14:textId="77777777" w:rsidTr="006F08E1">
        <w:trPr>
          <w:trHeight w:val="300"/>
        </w:trPr>
        <w:tc>
          <w:tcPr>
            <w:tcW w:w="5946" w:type="dxa"/>
            <w:tcBorders>
              <w:top w:val="nil"/>
              <w:left w:val="nil"/>
              <w:bottom w:val="nil"/>
              <w:right w:val="single" w:sz="6" w:space="0" w:color="auto"/>
            </w:tcBorders>
            <w:shd w:val="clear" w:color="auto" w:fill="auto"/>
            <w:hideMark/>
          </w:tcPr>
          <w:p w14:paraId="04508A4C" w14:textId="77777777" w:rsidR="006F08E1" w:rsidRPr="006F08E1" w:rsidRDefault="006F08E1">
            <w:pPr>
              <w:rPr>
                <w:color w:val="000000" w:themeColor="text1"/>
              </w:rPr>
            </w:pPr>
            <w:r w:rsidRPr="006F08E1">
              <w:rPr>
                <w:color w:val="000000" w:themeColor="text1"/>
              </w:rPr>
              <w:t> </w:t>
            </w:r>
          </w:p>
        </w:tc>
        <w:tc>
          <w:tcPr>
            <w:tcW w:w="1822"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20D6363D" w14:textId="77777777" w:rsidR="006F08E1" w:rsidRPr="006F08E1" w:rsidRDefault="006F08E1" w:rsidP="006F08E1">
            <w:pPr>
              <w:pStyle w:val="paragraph"/>
              <w:spacing w:before="0" w:beforeAutospacing="0" w:after="0" w:afterAutospacing="0"/>
              <w:jc w:val="right"/>
              <w:textAlignment w:val="baseline"/>
              <w:rPr>
                <w:color w:val="000000" w:themeColor="text1"/>
              </w:rPr>
            </w:pPr>
            <w:r w:rsidRPr="006F08E1">
              <w:rPr>
                <w:rStyle w:val="normaltextrun"/>
                <w:b/>
                <w:bCs/>
                <w:color w:val="000000" w:themeColor="text1"/>
                <w:sz w:val="21"/>
                <w:szCs w:val="21"/>
                <w:lang w:val="en-US"/>
              </w:rPr>
              <w:t>Mean (divide by 13)</w:t>
            </w:r>
            <w:r w:rsidRPr="006F08E1">
              <w:rPr>
                <w:rStyle w:val="eop"/>
                <w:color w:val="000000" w:themeColor="text1"/>
                <w:sz w:val="21"/>
                <w:szCs w:val="21"/>
              </w:rPr>
              <w:t> </w:t>
            </w:r>
          </w:p>
        </w:tc>
        <w:tc>
          <w:tcPr>
            <w:tcW w:w="1242" w:type="dxa"/>
            <w:tcBorders>
              <w:top w:val="single" w:sz="6" w:space="0" w:color="auto"/>
              <w:left w:val="single" w:sz="12" w:space="0" w:color="auto"/>
              <w:bottom w:val="single" w:sz="12" w:space="0" w:color="auto"/>
              <w:right w:val="single" w:sz="12" w:space="0" w:color="auto"/>
            </w:tcBorders>
            <w:shd w:val="clear" w:color="auto" w:fill="auto"/>
            <w:hideMark/>
          </w:tcPr>
          <w:p w14:paraId="54EB9794"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6D22E54D"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bl>
    <w:p w14:paraId="6210CBC9" w14:textId="77777777" w:rsidR="006F08E1" w:rsidRPr="006F08E1" w:rsidRDefault="006F08E1" w:rsidP="006F08E1">
      <w:pPr>
        <w:pStyle w:val="paragraph"/>
        <w:spacing w:before="0" w:beforeAutospacing="0" w:after="0" w:afterAutospacing="0"/>
        <w:jc w:val="both"/>
        <w:textAlignment w:val="baseline"/>
        <w:rPr>
          <w:color w:val="000000" w:themeColor="text1"/>
          <w:sz w:val="18"/>
          <w:szCs w:val="18"/>
        </w:rPr>
      </w:pPr>
      <w:r w:rsidRPr="006F08E1">
        <w:rPr>
          <w:rStyle w:val="eop"/>
          <w:color w:val="000000" w:themeColor="text1"/>
          <w:sz w:val="21"/>
          <w:szCs w:val="21"/>
        </w:rPr>
        <w:t> </w:t>
      </w:r>
    </w:p>
    <w:p w14:paraId="3966C7BE"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3709A92D" w14:textId="77777777" w:rsidR="006F08E1" w:rsidRDefault="006F08E1" w:rsidP="006F08E1">
      <w:pPr>
        <w:pStyle w:val="paragraph"/>
        <w:spacing w:before="0" w:beforeAutospacing="0" w:after="0" w:afterAutospacing="0"/>
        <w:textAlignment w:val="baseline"/>
        <w:rPr>
          <w:rStyle w:val="eop"/>
          <w:color w:val="000000" w:themeColor="text1"/>
          <w:sz w:val="28"/>
          <w:szCs w:val="28"/>
        </w:rPr>
      </w:pPr>
      <w:r w:rsidRPr="006F08E1">
        <w:rPr>
          <w:rStyle w:val="normaltextrun"/>
          <w:b/>
          <w:bCs/>
          <w:color w:val="000000" w:themeColor="text1"/>
          <w:sz w:val="28"/>
          <w:szCs w:val="28"/>
          <w:lang w:val="en-US"/>
        </w:rPr>
        <w:t>Domain 2: Research impact and translation</w:t>
      </w:r>
      <w:r w:rsidRPr="006F08E1">
        <w:rPr>
          <w:rStyle w:val="eop"/>
          <w:color w:val="000000" w:themeColor="text1"/>
          <w:sz w:val="28"/>
          <w:szCs w:val="28"/>
        </w:rPr>
        <w:t> </w:t>
      </w:r>
    </w:p>
    <w:p w14:paraId="1B1B2645" w14:textId="77777777" w:rsidR="00934730" w:rsidRPr="006F08E1" w:rsidRDefault="00934730" w:rsidP="006F08E1">
      <w:pPr>
        <w:pStyle w:val="paragraph"/>
        <w:spacing w:before="0" w:beforeAutospacing="0" w:after="0" w:afterAutospacing="0"/>
        <w:textAlignment w:val="baseline"/>
        <w:rPr>
          <w:color w:val="000000" w:themeColor="text1"/>
          <w:sz w:val="18"/>
          <w:szCs w:val="18"/>
        </w:rPr>
      </w:pPr>
    </w:p>
    <w:p w14:paraId="08AC056F" w14:textId="77777777" w:rsidR="006F08E1" w:rsidRPr="00934730" w:rsidRDefault="006F08E1" w:rsidP="00934730">
      <w:pPr>
        <w:pStyle w:val="paragraph"/>
        <w:spacing w:before="0" w:beforeAutospacing="0" w:after="0" w:afterAutospacing="0" w:line="276" w:lineRule="auto"/>
        <w:jc w:val="both"/>
        <w:textAlignment w:val="baseline"/>
        <w:rPr>
          <w:rStyle w:val="eop"/>
          <w:color w:val="000000" w:themeColor="text1"/>
          <w:sz w:val="22"/>
          <w:szCs w:val="22"/>
        </w:rPr>
      </w:pPr>
      <w:r w:rsidRPr="00934730">
        <w:rPr>
          <w:rStyle w:val="normaltextrun"/>
          <w:color w:val="000000" w:themeColor="text1"/>
          <w:sz w:val="22"/>
          <w:szCs w:val="22"/>
          <w:lang w:val="en-US"/>
        </w:rPr>
        <w:t>This domain focuses on competencies related to ensuring research is translated into practice and has an impact on society. This may be through evidence-based practice, knowledge translation, and embedding impact in the design and conduct of clinical research.  </w:t>
      </w:r>
      <w:r w:rsidRPr="00934730">
        <w:rPr>
          <w:rStyle w:val="eop"/>
          <w:color w:val="000000" w:themeColor="text1"/>
          <w:sz w:val="22"/>
          <w:szCs w:val="22"/>
        </w:rPr>
        <w:t> </w:t>
      </w:r>
    </w:p>
    <w:p w14:paraId="0C49B370" w14:textId="77777777" w:rsidR="00934730" w:rsidRPr="006F08E1" w:rsidRDefault="00934730" w:rsidP="006F08E1">
      <w:pPr>
        <w:pStyle w:val="paragraph"/>
        <w:spacing w:before="0" w:beforeAutospacing="0" w:after="0" w:afterAutospacing="0"/>
        <w:jc w:val="both"/>
        <w:textAlignment w:val="baseline"/>
        <w:rPr>
          <w:color w:val="000000" w:themeColor="text1"/>
          <w:sz w:val="18"/>
          <w:szCs w:val="18"/>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9"/>
        <w:gridCol w:w="1541"/>
        <w:gridCol w:w="1240"/>
      </w:tblGrid>
      <w:tr w:rsidR="006F08E1" w:rsidRPr="006F08E1" w14:paraId="7EB8DD79" w14:textId="77777777" w:rsidTr="006F08E1">
        <w:trPr>
          <w:trHeight w:val="300"/>
        </w:trPr>
        <w:tc>
          <w:tcPr>
            <w:tcW w:w="777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591DE2"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21"/>
                <w:szCs w:val="21"/>
                <w:lang w:val="en-US"/>
              </w:rPr>
              <w:t>Capability</w:t>
            </w:r>
            <w:r w:rsidRPr="006F08E1">
              <w:rPr>
                <w:rStyle w:val="eop"/>
                <w:color w:val="000000" w:themeColor="text1"/>
                <w:sz w:val="21"/>
                <w:szCs w:val="21"/>
              </w:rPr>
              <w:t> </w:t>
            </w:r>
          </w:p>
        </w:tc>
        <w:tc>
          <w:tcPr>
            <w:tcW w:w="1240" w:type="dxa"/>
            <w:tcBorders>
              <w:top w:val="single" w:sz="6" w:space="0" w:color="auto"/>
              <w:left w:val="single" w:sz="6" w:space="0" w:color="auto"/>
              <w:bottom w:val="single" w:sz="6" w:space="0" w:color="auto"/>
              <w:right w:val="single" w:sz="6" w:space="0" w:color="auto"/>
            </w:tcBorders>
            <w:shd w:val="clear" w:color="auto" w:fill="auto"/>
            <w:hideMark/>
          </w:tcPr>
          <w:p w14:paraId="57DC4788"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21"/>
                <w:szCs w:val="21"/>
                <w:lang w:val="en-US"/>
              </w:rPr>
              <w:t>Score (1-5)</w:t>
            </w:r>
            <w:r w:rsidRPr="006F08E1">
              <w:rPr>
                <w:rStyle w:val="eop"/>
                <w:color w:val="000000" w:themeColor="text1"/>
                <w:sz w:val="21"/>
                <w:szCs w:val="21"/>
              </w:rPr>
              <w:t> </w:t>
            </w:r>
          </w:p>
          <w:p w14:paraId="38B123D8"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12"/>
                <w:szCs w:val="12"/>
                <w:lang w:val="en-US"/>
              </w:rPr>
              <w:t>(0.5 scale allowed)</w:t>
            </w:r>
            <w:r w:rsidRPr="006F08E1">
              <w:rPr>
                <w:rStyle w:val="eop"/>
                <w:color w:val="000000" w:themeColor="text1"/>
                <w:sz w:val="12"/>
                <w:szCs w:val="12"/>
              </w:rPr>
              <w:t> </w:t>
            </w:r>
          </w:p>
        </w:tc>
      </w:tr>
      <w:tr w:rsidR="006F08E1" w:rsidRPr="006F08E1" w14:paraId="2BEA0FE3" w14:textId="77777777" w:rsidTr="006F08E1">
        <w:trPr>
          <w:trHeight w:val="585"/>
        </w:trPr>
        <w:tc>
          <w:tcPr>
            <w:tcW w:w="777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5155A27" w14:textId="77777777" w:rsidR="006F08E1" w:rsidRPr="006F08E1" w:rsidRDefault="006F08E1" w:rsidP="00232AA8">
            <w:pPr>
              <w:pStyle w:val="paragraph"/>
              <w:numPr>
                <w:ilvl w:val="0"/>
                <w:numId w:val="27"/>
              </w:numPr>
              <w:tabs>
                <w:tab w:val="clear" w:pos="720"/>
              </w:tabs>
              <w:spacing w:before="0" w:beforeAutospacing="0" w:after="0" w:afterAutospacing="0" w:line="276" w:lineRule="auto"/>
              <w:ind w:left="418" w:hanging="291"/>
              <w:textAlignment w:val="baseline"/>
              <w:rPr>
                <w:color w:val="000000" w:themeColor="text1"/>
                <w:sz w:val="22"/>
                <w:szCs w:val="22"/>
              </w:rPr>
            </w:pPr>
            <w:r w:rsidRPr="006F08E1">
              <w:rPr>
                <w:rStyle w:val="normaltextrun"/>
                <w:color w:val="000000" w:themeColor="text1"/>
                <w:sz w:val="22"/>
                <w:szCs w:val="22"/>
              </w:rPr>
              <w:t>Uses and promotes evidence-based practice in own setting </w:t>
            </w:r>
            <w:r w:rsidRPr="006F08E1">
              <w:rPr>
                <w:rStyle w:val="eop"/>
                <w:color w:val="000000" w:themeColor="text1"/>
                <w:sz w:val="22"/>
                <w:szCs w:val="22"/>
              </w:rPr>
              <w:t> </w:t>
            </w:r>
          </w:p>
        </w:tc>
        <w:tc>
          <w:tcPr>
            <w:tcW w:w="1240" w:type="dxa"/>
            <w:tcBorders>
              <w:top w:val="single" w:sz="6" w:space="0" w:color="auto"/>
              <w:left w:val="single" w:sz="6" w:space="0" w:color="auto"/>
              <w:bottom w:val="single" w:sz="6" w:space="0" w:color="auto"/>
              <w:right w:val="single" w:sz="6" w:space="0" w:color="auto"/>
            </w:tcBorders>
            <w:shd w:val="clear" w:color="auto" w:fill="auto"/>
            <w:hideMark/>
          </w:tcPr>
          <w:p w14:paraId="6F3052EC"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059FC5FC" w14:textId="77777777" w:rsidTr="006F08E1">
        <w:trPr>
          <w:trHeight w:val="300"/>
        </w:trPr>
        <w:tc>
          <w:tcPr>
            <w:tcW w:w="777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D703D86" w14:textId="77777777" w:rsidR="006F08E1" w:rsidRPr="006F08E1" w:rsidRDefault="006F08E1" w:rsidP="00232AA8">
            <w:pPr>
              <w:pStyle w:val="paragraph"/>
              <w:numPr>
                <w:ilvl w:val="0"/>
                <w:numId w:val="28"/>
              </w:numPr>
              <w:tabs>
                <w:tab w:val="clear" w:pos="720"/>
              </w:tabs>
              <w:spacing w:before="0" w:beforeAutospacing="0" w:after="0" w:afterAutospacing="0" w:line="276" w:lineRule="auto"/>
              <w:ind w:left="418" w:hanging="291"/>
              <w:textAlignment w:val="baseline"/>
              <w:rPr>
                <w:color w:val="000000" w:themeColor="text1"/>
                <w:sz w:val="22"/>
                <w:szCs w:val="22"/>
              </w:rPr>
            </w:pPr>
            <w:r w:rsidRPr="006F08E1">
              <w:rPr>
                <w:rStyle w:val="normaltextrun"/>
                <w:color w:val="000000" w:themeColor="text1"/>
                <w:sz w:val="22"/>
                <w:szCs w:val="22"/>
              </w:rPr>
              <w:lastRenderedPageBreak/>
              <w:t>Promotes translation of research findings by engaging relevant stakeholders, including consumers, in the project lifecycle </w:t>
            </w:r>
            <w:r w:rsidRPr="006F08E1">
              <w:rPr>
                <w:rStyle w:val="eop"/>
                <w:color w:val="000000" w:themeColor="text1"/>
                <w:sz w:val="22"/>
                <w:szCs w:val="22"/>
              </w:rPr>
              <w:t> </w:t>
            </w:r>
          </w:p>
        </w:tc>
        <w:tc>
          <w:tcPr>
            <w:tcW w:w="1240" w:type="dxa"/>
            <w:tcBorders>
              <w:top w:val="single" w:sz="6" w:space="0" w:color="auto"/>
              <w:left w:val="single" w:sz="6" w:space="0" w:color="auto"/>
              <w:bottom w:val="single" w:sz="6" w:space="0" w:color="auto"/>
              <w:right w:val="single" w:sz="6" w:space="0" w:color="auto"/>
            </w:tcBorders>
            <w:shd w:val="clear" w:color="auto" w:fill="auto"/>
            <w:hideMark/>
          </w:tcPr>
          <w:p w14:paraId="65F51126"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719B82EA" w14:textId="77777777" w:rsidTr="006F08E1">
        <w:trPr>
          <w:trHeight w:val="300"/>
        </w:trPr>
        <w:tc>
          <w:tcPr>
            <w:tcW w:w="777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D7B0C97" w14:textId="77777777" w:rsidR="006F08E1" w:rsidRPr="006F08E1" w:rsidRDefault="006F08E1" w:rsidP="00232AA8">
            <w:pPr>
              <w:pStyle w:val="paragraph"/>
              <w:numPr>
                <w:ilvl w:val="0"/>
                <w:numId w:val="29"/>
              </w:numPr>
              <w:tabs>
                <w:tab w:val="clear" w:pos="720"/>
              </w:tabs>
              <w:spacing w:before="0" w:beforeAutospacing="0" w:after="0" w:afterAutospacing="0" w:line="276" w:lineRule="auto"/>
              <w:ind w:left="418" w:hanging="291"/>
              <w:textAlignment w:val="baseline"/>
              <w:rPr>
                <w:color w:val="000000" w:themeColor="text1"/>
                <w:sz w:val="22"/>
                <w:szCs w:val="22"/>
              </w:rPr>
            </w:pPr>
            <w:r w:rsidRPr="006F08E1">
              <w:rPr>
                <w:rStyle w:val="normaltextrun"/>
                <w:color w:val="000000" w:themeColor="text1"/>
                <w:sz w:val="22"/>
                <w:szCs w:val="22"/>
              </w:rPr>
              <w:t>Engages in dialogue and understands working with stakeholders including policymakers, professional organisations, consumer representatives, industry partners and government representatives </w:t>
            </w:r>
            <w:r w:rsidRPr="006F08E1">
              <w:rPr>
                <w:rStyle w:val="eop"/>
                <w:color w:val="000000" w:themeColor="text1"/>
                <w:sz w:val="22"/>
                <w:szCs w:val="22"/>
              </w:rPr>
              <w:t> </w:t>
            </w:r>
          </w:p>
        </w:tc>
        <w:tc>
          <w:tcPr>
            <w:tcW w:w="1240" w:type="dxa"/>
            <w:tcBorders>
              <w:top w:val="single" w:sz="6" w:space="0" w:color="auto"/>
              <w:left w:val="single" w:sz="6" w:space="0" w:color="auto"/>
              <w:bottom w:val="single" w:sz="6" w:space="0" w:color="auto"/>
              <w:right w:val="single" w:sz="6" w:space="0" w:color="auto"/>
            </w:tcBorders>
            <w:shd w:val="clear" w:color="auto" w:fill="auto"/>
            <w:hideMark/>
          </w:tcPr>
          <w:p w14:paraId="549EF7F6"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7C9B9BCB" w14:textId="77777777" w:rsidTr="006F08E1">
        <w:trPr>
          <w:trHeight w:val="300"/>
        </w:trPr>
        <w:tc>
          <w:tcPr>
            <w:tcW w:w="777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5FA3015" w14:textId="77777777" w:rsidR="006F08E1" w:rsidRPr="006F08E1" w:rsidRDefault="006F08E1" w:rsidP="00232AA8">
            <w:pPr>
              <w:pStyle w:val="paragraph"/>
              <w:numPr>
                <w:ilvl w:val="0"/>
                <w:numId w:val="30"/>
              </w:numPr>
              <w:tabs>
                <w:tab w:val="clear" w:pos="720"/>
              </w:tabs>
              <w:spacing w:before="0" w:beforeAutospacing="0" w:after="0" w:afterAutospacing="0" w:line="276" w:lineRule="auto"/>
              <w:ind w:left="418" w:hanging="291"/>
              <w:textAlignment w:val="baseline"/>
              <w:rPr>
                <w:color w:val="000000" w:themeColor="text1"/>
                <w:sz w:val="22"/>
                <w:szCs w:val="22"/>
              </w:rPr>
            </w:pPr>
            <w:r w:rsidRPr="006F08E1">
              <w:rPr>
                <w:rStyle w:val="normaltextrun"/>
                <w:color w:val="000000" w:themeColor="text1"/>
                <w:sz w:val="22"/>
                <w:szCs w:val="22"/>
              </w:rPr>
              <w:t>Understands different types of research impact and how research impact can be measured or reported </w:t>
            </w:r>
            <w:r w:rsidRPr="006F08E1">
              <w:rPr>
                <w:rStyle w:val="eop"/>
                <w:color w:val="000000" w:themeColor="text1"/>
                <w:sz w:val="22"/>
                <w:szCs w:val="22"/>
              </w:rPr>
              <w:t> </w:t>
            </w:r>
          </w:p>
        </w:tc>
        <w:tc>
          <w:tcPr>
            <w:tcW w:w="1240" w:type="dxa"/>
            <w:tcBorders>
              <w:top w:val="single" w:sz="6" w:space="0" w:color="auto"/>
              <w:left w:val="single" w:sz="6" w:space="0" w:color="auto"/>
              <w:bottom w:val="single" w:sz="6" w:space="0" w:color="auto"/>
              <w:right w:val="single" w:sz="6" w:space="0" w:color="auto"/>
            </w:tcBorders>
            <w:shd w:val="clear" w:color="auto" w:fill="auto"/>
            <w:hideMark/>
          </w:tcPr>
          <w:p w14:paraId="1A13972F"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6D2082C0" w14:textId="77777777" w:rsidTr="006F08E1">
        <w:trPr>
          <w:trHeight w:val="300"/>
        </w:trPr>
        <w:tc>
          <w:tcPr>
            <w:tcW w:w="777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8B4C403" w14:textId="77777777" w:rsidR="006F08E1" w:rsidRPr="006F08E1" w:rsidRDefault="006F08E1" w:rsidP="00232AA8">
            <w:pPr>
              <w:pStyle w:val="paragraph"/>
              <w:numPr>
                <w:ilvl w:val="0"/>
                <w:numId w:val="31"/>
              </w:numPr>
              <w:tabs>
                <w:tab w:val="clear" w:pos="720"/>
              </w:tabs>
              <w:spacing w:before="0" w:beforeAutospacing="0" w:after="0" w:afterAutospacing="0" w:line="276" w:lineRule="auto"/>
              <w:ind w:left="418" w:hanging="291"/>
              <w:textAlignment w:val="baseline"/>
              <w:rPr>
                <w:color w:val="000000" w:themeColor="text1"/>
                <w:sz w:val="22"/>
                <w:szCs w:val="22"/>
              </w:rPr>
            </w:pPr>
            <w:r w:rsidRPr="006F08E1">
              <w:rPr>
                <w:rStyle w:val="normaltextrun"/>
                <w:color w:val="000000" w:themeColor="text1"/>
                <w:sz w:val="22"/>
                <w:szCs w:val="22"/>
              </w:rPr>
              <w:t>Engages in multidisciplinary knowledge exchange to enhance research impact </w:t>
            </w:r>
            <w:r w:rsidRPr="006F08E1">
              <w:rPr>
                <w:rStyle w:val="eop"/>
                <w:color w:val="000000" w:themeColor="text1"/>
                <w:sz w:val="22"/>
                <w:szCs w:val="22"/>
              </w:rPr>
              <w:t> </w:t>
            </w:r>
          </w:p>
        </w:tc>
        <w:tc>
          <w:tcPr>
            <w:tcW w:w="1240" w:type="dxa"/>
            <w:tcBorders>
              <w:top w:val="single" w:sz="6" w:space="0" w:color="auto"/>
              <w:left w:val="single" w:sz="6" w:space="0" w:color="auto"/>
              <w:bottom w:val="single" w:sz="6" w:space="0" w:color="auto"/>
              <w:right w:val="single" w:sz="6" w:space="0" w:color="auto"/>
            </w:tcBorders>
            <w:shd w:val="clear" w:color="auto" w:fill="auto"/>
            <w:hideMark/>
          </w:tcPr>
          <w:p w14:paraId="6355C983" w14:textId="5EAD3AB4"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451043E8" w14:textId="77777777" w:rsidTr="006F08E1">
        <w:trPr>
          <w:trHeight w:val="300"/>
        </w:trPr>
        <w:tc>
          <w:tcPr>
            <w:tcW w:w="777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344E9A0" w14:textId="77777777" w:rsidR="006F08E1" w:rsidRPr="006F08E1" w:rsidRDefault="006F08E1" w:rsidP="00232AA8">
            <w:pPr>
              <w:pStyle w:val="paragraph"/>
              <w:numPr>
                <w:ilvl w:val="0"/>
                <w:numId w:val="32"/>
              </w:numPr>
              <w:tabs>
                <w:tab w:val="clear" w:pos="720"/>
              </w:tabs>
              <w:spacing w:before="0" w:beforeAutospacing="0" w:after="0" w:afterAutospacing="0" w:line="276" w:lineRule="auto"/>
              <w:ind w:left="418" w:hanging="291"/>
              <w:textAlignment w:val="baseline"/>
              <w:rPr>
                <w:color w:val="000000" w:themeColor="text1"/>
                <w:sz w:val="22"/>
                <w:szCs w:val="22"/>
              </w:rPr>
            </w:pPr>
            <w:r w:rsidRPr="006F08E1">
              <w:rPr>
                <w:rStyle w:val="normaltextrun"/>
                <w:color w:val="000000" w:themeColor="text1"/>
                <w:sz w:val="22"/>
                <w:szCs w:val="22"/>
              </w:rPr>
              <w:t>Participates in research that is close to practice with the potential for translation </w:t>
            </w:r>
            <w:r w:rsidRPr="006F08E1">
              <w:rPr>
                <w:rStyle w:val="eop"/>
                <w:color w:val="000000" w:themeColor="text1"/>
                <w:sz w:val="22"/>
                <w:szCs w:val="22"/>
              </w:rPr>
              <w:t> </w:t>
            </w:r>
          </w:p>
        </w:tc>
        <w:tc>
          <w:tcPr>
            <w:tcW w:w="1240" w:type="dxa"/>
            <w:tcBorders>
              <w:top w:val="single" w:sz="6" w:space="0" w:color="auto"/>
              <w:left w:val="single" w:sz="6" w:space="0" w:color="auto"/>
              <w:bottom w:val="single" w:sz="6" w:space="0" w:color="auto"/>
              <w:right w:val="single" w:sz="6" w:space="0" w:color="auto"/>
            </w:tcBorders>
            <w:shd w:val="clear" w:color="auto" w:fill="auto"/>
            <w:hideMark/>
          </w:tcPr>
          <w:p w14:paraId="55C36BED"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0BA30F26" w14:textId="77777777" w:rsidTr="00CE15E0">
        <w:trPr>
          <w:trHeight w:val="374"/>
        </w:trPr>
        <w:tc>
          <w:tcPr>
            <w:tcW w:w="777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C09E8D6" w14:textId="77777777" w:rsidR="006F08E1" w:rsidRPr="006F08E1" w:rsidRDefault="006F08E1" w:rsidP="00232AA8">
            <w:pPr>
              <w:pStyle w:val="paragraph"/>
              <w:numPr>
                <w:ilvl w:val="0"/>
                <w:numId w:val="33"/>
              </w:numPr>
              <w:tabs>
                <w:tab w:val="clear" w:pos="720"/>
              </w:tabs>
              <w:spacing w:before="0" w:beforeAutospacing="0" w:after="0" w:afterAutospacing="0" w:line="276" w:lineRule="auto"/>
              <w:ind w:left="418" w:hanging="291"/>
              <w:textAlignment w:val="baseline"/>
              <w:rPr>
                <w:color w:val="000000" w:themeColor="text1"/>
                <w:sz w:val="22"/>
                <w:szCs w:val="22"/>
              </w:rPr>
            </w:pPr>
            <w:r w:rsidRPr="006F08E1">
              <w:rPr>
                <w:rStyle w:val="normaltextrun"/>
                <w:color w:val="000000" w:themeColor="text1"/>
                <w:sz w:val="22"/>
                <w:szCs w:val="22"/>
              </w:rPr>
              <w:t>Understands and applies knowledge translation methodology </w:t>
            </w:r>
            <w:r w:rsidRPr="006F08E1">
              <w:rPr>
                <w:rStyle w:val="eop"/>
                <w:color w:val="000000" w:themeColor="text1"/>
                <w:sz w:val="22"/>
                <w:szCs w:val="22"/>
              </w:rPr>
              <w:t> </w:t>
            </w:r>
          </w:p>
        </w:tc>
        <w:tc>
          <w:tcPr>
            <w:tcW w:w="1240" w:type="dxa"/>
            <w:tcBorders>
              <w:top w:val="single" w:sz="6" w:space="0" w:color="auto"/>
              <w:left w:val="single" w:sz="6" w:space="0" w:color="auto"/>
              <w:bottom w:val="single" w:sz="6" w:space="0" w:color="auto"/>
              <w:right w:val="single" w:sz="6" w:space="0" w:color="auto"/>
            </w:tcBorders>
            <w:shd w:val="clear" w:color="auto" w:fill="auto"/>
            <w:hideMark/>
          </w:tcPr>
          <w:p w14:paraId="43360D25"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3B25CA0C" w14:textId="77777777" w:rsidTr="006F08E1">
        <w:trPr>
          <w:trHeight w:val="300"/>
        </w:trPr>
        <w:tc>
          <w:tcPr>
            <w:tcW w:w="777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988DBF5" w14:textId="77777777" w:rsidR="006F08E1" w:rsidRPr="006F08E1" w:rsidRDefault="006F08E1" w:rsidP="00232AA8">
            <w:pPr>
              <w:pStyle w:val="paragraph"/>
              <w:numPr>
                <w:ilvl w:val="0"/>
                <w:numId w:val="34"/>
              </w:numPr>
              <w:tabs>
                <w:tab w:val="clear" w:pos="720"/>
              </w:tabs>
              <w:spacing w:before="0" w:beforeAutospacing="0" w:after="0" w:afterAutospacing="0" w:line="276" w:lineRule="auto"/>
              <w:ind w:left="418" w:hanging="291"/>
              <w:textAlignment w:val="baseline"/>
              <w:rPr>
                <w:color w:val="000000" w:themeColor="text1"/>
                <w:sz w:val="22"/>
                <w:szCs w:val="22"/>
              </w:rPr>
            </w:pPr>
            <w:r w:rsidRPr="006F08E1">
              <w:rPr>
                <w:rStyle w:val="normaltextrun"/>
                <w:color w:val="000000" w:themeColor="text1"/>
                <w:sz w:val="22"/>
                <w:szCs w:val="22"/>
              </w:rPr>
              <w:t>Communicates research findings in an accessible way to diverse health system stakeholders </w:t>
            </w:r>
            <w:r w:rsidRPr="006F08E1">
              <w:rPr>
                <w:rStyle w:val="eop"/>
                <w:color w:val="000000" w:themeColor="text1"/>
                <w:sz w:val="22"/>
                <w:szCs w:val="22"/>
              </w:rPr>
              <w:t> </w:t>
            </w:r>
          </w:p>
        </w:tc>
        <w:tc>
          <w:tcPr>
            <w:tcW w:w="1240" w:type="dxa"/>
            <w:tcBorders>
              <w:top w:val="single" w:sz="6" w:space="0" w:color="auto"/>
              <w:left w:val="single" w:sz="6" w:space="0" w:color="auto"/>
              <w:bottom w:val="single" w:sz="6" w:space="0" w:color="auto"/>
              <w:right w:val="single" w:sz="6" w:space="0" w:color="auto"/>
            </w:tcBorders>
            <w:shd w:val="clear" w:color="auto" w:fill="auto"/>
            <w:hideMark/>
          </w:tcPr>
          <w:p w14:paraId="626AED7D"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164B6ED9" w14:textId="77777777" w:rsidTr="006F08E1">
        <w:trPr>
          <w:trHeight w:val="300"/>
        </w:trPr>
        <w:tc>
          <w:tcPr>
            <w:tcW w:w="777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3C50EF1" w14:textId="77777777" w:rsidR="006F08E1" w:rsidRPr="006F08E1" w:rsidRDefault="006F08E1" w:rsidP="00232AA8">
            <w:pPr>
              <w:pStyle w:val="paragraph"/>
              <w:numPr>
                <w:ilvl w:val="0"/>
                <w:numId w:val="35"/>
              </w:numPr>
              <w:tabs>
                <w:tab w:val="clear" w:pos="720"/>
              </w:tabs>
              <w:spacing w:before="0" w:beforeAutospacing="0" w:after="0" w:afterAutospacing="0" w:line="276" w:lineRule="auto"/>
              <w:ind w:left="418" w:hanging="291"/>
              <w:textAlignment w:val="baseline"/>
              <w:rPr>
                <w:color w:val="000000" w:themeColor="text1"/>
                <w:sz w:val="22"/>
                <w:szCs w:val="22"/>
              </w:rPr>
            </w:pPr>
            <w:r w:rsidRPr="006F08E1">
              <w:rPr>
                <w:rStyle w:val="normaltextrun"/>
                <w:color w:val="000000" w:themeColor="text1"/>
                <w:sz w:val="22"/>
                <w:szCs w:val="22"/>
              </w:rPr>
              <w:t>Produces research which informs the development of health policy</w:t>
            </w:r>
            <w:r w:rsidRPr="006F08E1">
              <w:rPr>
                <w:rStyle w:val="eop"/>
                <w:color w:val="000000" w:themeColor="text1"/>
                <w:sz w:val="22"/>
                <w:szCs w:val="22"/>
              </w:rPr>
              <w:t> </w:t>
            </w:r>
          </w:p>
        </w:tc>
        <w:tc>
          <w:tcPr>
            <w:tcW w:w="1240" w:type="dxa"/>
            <w:tcBorders>
              <w:top w:val="single" w:sz="6" w:space="0" w:color="auto"/>
              <w:left w:val="single" w:sz="6" w:space="0" w:color="auto"/>
              <w:bottom w:val="single" w:sz="12" w:space="0" w:color="auto"/>
              <w:right w:val="single" w:sz="6" w:space="0" w:color="auto"/>
            </w:tcBorders>
            <w:shd w:val="clear" w:color="auto" w:fill="auto"/>
            <w:hideMark/>
          </w:tcPr>
          <w:p w14:paraId="5463DE13" w14:textId="6282C8FF"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53469E3F" w14:textId="77777777" w:rsidTr="006F08E1">
        <w:trPr>
          <w:trHeight w:val="300"/>
        </w:trPr>
        <w:tc>
          <w:tcPr>
            <w:tcW w:w="6229" w:type="dxa"/>
            <w:tcBorders>
              <w:top w:val="single" w:sz="6" w:space="0" w:color="auto"/>
              <w:left w:val="nil"/>
              <w:bottom w:val="nil"/>
              <w:right w:val="single" w:sz="6" w:space="0" w:color="auto"/>
            </w:tcBorders>
            <w:shd w:val="clear" w:color="auto" w:fill="auto"/>
            <w:hideMark/>
          </w:tcPr>
          <w:p w14:paraId="66E83C8B" w14:textId="77777777" w:rsidR="006F08E1" w:rsidRPr="006F08E1" w:rsidRDefault="006F08E1">
            <w:pPr>
              <w:rPr>
                <w:color w:val="000000" w:themeColor="text1"/>
              </w:rPr>
            </w:pPr>
            <w:r w:rsidRPr="006F08E1">
              <w:rPr>
                <w:color w:val="000000" w:themeColor="text1"/>
              </w:rPr>
              <w:t> </w:t>
            </w:r>
          </w:p>
        </w:tc>
        <w:tc>
          <w:tcPr>
            <w:tcW w:w="1541"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766785CC" w14:textId="77777777" w:rsidR="006F08E1" w:rsidRPr="006F08E1" w:rsidRDefault="006F08E1" w:rsidP="006F08E1">
            <w:pPr>
              <w:pStyle w:val="paragraph"/>
              <w:spacing w:before="0" w:beforeAutospacing="0" w:after="0" w:afterAutospacing="0"/>
              <w:jc w:val="right"/>
              <w:textAlignment w:val="baseline"/>
              <w:rPr>
                <w:color w:val="000000" w:themeColor="text1"/>
              </w:rPr>
            </w:pPr>
            <w:r w:rsidRPr="006F08E1">
              <w:rPr>
                <w:rStyle w:val="normaltextrun"/>
                <w:b/>
                <w:bCs/>
                <w:color w:val="000000" w:themeColor="text1"/>
                <w:sz w:val="21"/>
                <w:szCs w:val="21"/>
                <w:lang w:val="en-US"/>
              </w:rPr>
              <w:t>Total </w:t>
            </w:r>
            <w:r w:rsidRPr="006F08E1">
              <w:rPr>
                <w:rStyle w:val="eop"/>
                <w:color w:val="000000" w:themeColor="text1"/>
                <w:sz w:val="21"/>
                <w:szCs w:val="21"/>
              </w:rPr>
              <w:t> </w:t>
            </w:r>
          </w:p>
        </w:tc>
        <w:tc>
          <w:tcPr>
            <w:tcW w:w="1240" w:type="dxa"/>
            <w:tcBorders>
              <w:top w:val="single" w:sz="12" w:space="0" w:color="auto"/>
              <w:left w:val="single" w:sz="12" w:space="0" w:color="auto"/>
              <w:bottom w:val="single" w:sz="6" w:space="0" w:color="auto"/>
              <w:right w:val="single" w:sz="12" w:space="0" w:color="auto"/>
            </w:tcBorders>
            <w:shd w:val="clear" w:color="auto" w:fill="auto"/>
            <w:hideMark/>
          </w:tcPr>
          <w:p w14:paraId="7C84D320"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0EA461BF"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793D9EB6" w14:textId="77777777" w:rsidTr="006F08E1">
        <w:trPr>
          <w:trHeight w:val="300"/>
        </w:trPr>
        <w:tc>
          <w:tcPr>
            <w:tcW w:w="6229" w:type="dxa"/>
            <w:tcBorders>
              <w:top w:val="nil"/>
              <w:left w:val="nil"/>
              <w:bottom w:val="nil"/>
              <w:right w:val="single" w:sz="6" w:space="0" w:color="auto"/>
            </w:tcBorders>
            <w:shd w:val="clear" w:color="auto" w:fill="auto"/>
            <w:hideMark/>
          </w:tcPr>
          <w:p w14:paraId="5731CA20" w14:textId="77777777" w:rsidR="006F08E1" w:rsidRPr="006F08E1" w:rsidRDefault="006F08E1">
            <w:pPr>
              <w:rPr>
                <w:color w:val="000000" w:themeColor="text1"/>
              </w:rPr>
            </w:pPr>
            <w:r w:rsidRPr="006F08E1">
              <w:rPr>
                <w:color w:val="000000" w:themeColor="text1"/>
              </w:rPr>
              <w:t> </w:t>
            </w:r>
          </w:p>
        </w:tc>
        <w:tc>
          <w:tcPr>
            <w:tcW w:w="1541"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2C241567" w14:textId="77777777" w:rsidR="006F08E1" w:rsidRPr="006F08E1" w:rsidRDefault="006F08E1" w:rsidP="006F08E1">
            <w:pPr>
              <w:pStyle w:val="paragraph"/>
              <w:spacing w:before="0" w:beforeAutospacing="0" w:after="0" w:afterAutospacing="0"/>
              <w:jc w:val="right"/>
              <w:textAlignment w:val="baseline"/>
              <w:rPr>
                <w:color w:val="000000" w:themeColor="text1"/>
              </w:rPr>
            </w:pPr>
            <w:r w:rsidRPr="006F08E1">
              <w:rPr>
                <w:rStyle w:val="normaltextrun"/>
                <w:b/>
                <w:bCs/>
                <w:color w:val="000000" w:themeColor="text1"/>
                <w:sz w:val="21"/>
                <w:szCs w:val="21"/>
                <w:lang w:val="en-US"/>
              </w:rPr>
              <w:t>Mean (divide by 9)</w:t>
            </w:r>
            <w:r w:rsidRPr="006F08E1">
              <w:rPr>
                <w:rStyle w:val="eop"/>
                <w:color w:val="000000" w:themeColor="text1"/>
                <w:sz w:val="21"/>
                <w:szCs w:val="21"/>
              </w:rPr>
              <w:t> </w:t>
            </w:r>
          </w:p>
        </w:tc>
        <w:tc>
          <w:tcPr>
            <w:tcW w:w="1240" w:type="dxa"/>
            <w:tcBorders>
              <w:top w:val="single" w:sz="6" w:space="0" w:color="auto"/>
              <w:left w:val="single" w:sz="12" w:space="0" w:color="auto"/>
              <w:bottom w:val="single" w:sz="12" w:space="0" w:color="auto"/>
              <w:right w:val="single" w:sz="12" w:space="0" w:color="auto"/>
            </w:tcBorders>
            <w:shd w:val="clear" w:color="auto" w:fill="auto"/>
            <w:hideMark/>
          </w:tcPr>
          <w:p w14:paraId="7F55D9D8"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1B9333F9"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bl>
    <w:p w14:paraId="4BFEA25B"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02A748D1"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66A11F8A" w14:textId="77777777" w:rsidR="006F08E1" w:rsidRDefault="006F08E1" w:rsidP="00934730">
      <w:pPr>
        <w:pStyle w:val="paragraph"/>
        <w:spacing w:before="0" w:beforeAutospacing="0" w:after="0" w:afterAutospacing="0" w:line="276" w:lineRule="auto"/>
        <w:textAlignment w:val="baseline"/>
        <w:rPr>
          <w:rStyle w:val="eop"/>
          <w:color w:val="000000" w:themeColor="text1"/>
          <w:sz w:val="28"/>
          <w:szCs w:val="28"/>
        </w:rPr>
      </w:pPr>
      <w:r w:rsidRPr="006F08E1">
        <w:rPr>
          <w:rStyle w:val="normaltextrun"/>
          <w:b/>
          <w:bCs/>
          <w:color w:val="000000" w:themeColor="text1"/>
          <w:sz w:val="28"/>
          <w:szCs w:val="28"/>
        </w:rPr>
        <w:t>Domain 3: Clinical and healthcare research context</w:t>
      </w:r>
      <w:r w:rsidRPr="006F08E1">
        <w:rPr>
          <w:rStyle w:val="eop"/>
          <w:color w:val="000000" w:themeColor="text1"/>
          <w:sz w:val="28"/>
          <w:szCs w:val="28"/>
        </w:rPr>
        <w:t> </w:t>
      </w:r>
    </w:p>
    <w:p w14:paraId="7057EF37" w14:textId="77777777" w:rsidR="00934730" w:rsidRPr="006F08E1" w:rsidRDefault="00934730" w:rsidP="00934730">
      <w:pPr>
        <w:pStyle w:val="paragraph"/>
        <w:spacing w:before="0" w:beforeAutospacing="0" w:after="0" w:afterAutospacing="0" w:line="276" w:lineRule="auto"/>
        <w:textAlignment w:val="baseline"/>
        <w:rPr>
          <w:color w:val="000000" w:themeColor="text1"/>
          <w:sz w:val="18"/>
          <w:szCs w:val="18"/>
        </w:rPr>
      </w:pPr>
    </w:p>
    <w:p w14:paraId="4E43D204" w14:textId="77777777" w:rsidR="006F08E1" w:rsidRPr="00934730" w:rsidRDefault="006F08E1" w:rsidP="00934730">
      <w:pPr>
        <w:pStyle w:val="paragraph"/>
        <w:spacing w:before="0" w:beforeAutospacing="0" w:after="0" w:afterAutospacing="0" w:line="276" w:lineRule="auto"/>
        <w:jc w:val="both"/>
        <w:textAlignment w:val="baseline"/>
        <w:rPr>
          <w:rStyle w:val="eop"/>
          <w:color w:val="000000" w:themeColor="text1"/>
          <w:sz w:val="22"/>
          <w:szCs w:val="22"/>
        </w:rPr>
      </w:pPr>
      <w:r w:rsidRPr="00934730">
        <w:rPr>
          <w:rStyle w:val="normaltextrun"/>
          <w:color w:val="000000" w:themeColor="text1"/>
          <w:sz w:val="22"/>
          <w:szCs w:val="22"/>
        </w:rPr>
        <w:t>This domain includes the unique competencies required to conduct research in a clinical or healthcare context, including ensuring research projects are embedded appropriately in the context.</w:t>
      </w:r>
      <w:r w:rsidRPr="00934730">
        <w:rPr>
          <w:rStyle w:val="eop"/>
          <w:color w:val="000000" w:themeColor="text1"/>
          <w:sz w:val="22"/>
          <w:szCs w:val="22"/>
        </w:rPr>
        <w:t> </w:t>
      </w:r>
    </w:p>
    <w:p w14:paraId="06DC9386" w14:textId="77777777" w:rsidR="00934730" w:rsidRPr="00934730" w:rsidRDefault="00934730" w:rsidP="006F08E1">
      <w:pPr>
        <w:pStyle w:val="paragraph"/>
        <w:spacing w:before="0" w:beforeAutospacing="0" w:after="0" w:afterAutospacing="0"/>
        <w:jc w:val="both"/>
        <w:textAlignment w:val="baseline"/>
        <w:rPr>
          <w:color w:val="000000" w:themeColor="text1"/>
          <w:sz w:val="22"/>
          <w:szCs w:val="22"/>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8"/>
        <w:gridCol w:w="1679"/>
        <w:gridCol w:w="1243"/>
      </w:tblGrid>
      <w:tr w:rsidR="006F08E1" w:rsidRPr="006F08E1" w14:paraId="638A75EA"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ADCCEFA"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21"/>
                <w:szCs w:val="21"/>
                <w:lang w:val="en-US"/>
              </w:rPr>
              <w:t>Capability</w:t>
            </w:r>
            <w:r w:rsidRPr="006F08E1">
              <w:rPr>
                <w:rStyle w:val="eop"/>
                <w:color w:val="000000" w:themeColor="text1"/>
                <w:sz w:val="21"/>
                <w:szCs w:val="21"/>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23FD1966"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21"/>
                <w:szCs w:val="21"/>
                <w:lang w:val="en-US"/>
              </w:rPr>
              <w:t>Score (1-5)</w:t>
            </w:r>
            <w:r w:rsidRPr="006F08E1">
              <w:rPr>
                <w:rStyle w:val="eop"/>
                <w:color w:val="000000" w:themeColor="text1"/>
                <w:sz w:val="21"/>
                <w:szCs w:val="21"/>
              </w:rPr>
              <w:t> </w:t>
            </w:r>
          </w:p>
          <w:p w14:paraId="3FC429F5"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12"/>
                <w:szCs w:val="12"/>
                <w:lang w:val="en-US"/>
              </w:rPr>
              <w:t>(0.5 scale allowed)</w:t>
            </w:r>
            <w:r w:rsidRPr="006F08E1">
              <w:rPr>
                <w:rStyle w:val="eop"/>
                <w:color w:val="000000" w:themeColor="text1"/>
                <w:sz w:val="12"/>
                <w:szCs w:val="12"/>
              </w:rPr>
              <w:t> </w:t>
            </w:r>
          </w:p>
        </w:tc>
      </w:tr>
      <w:tr w:rsidR="006F08E1" w:rsidRPr="006F08E1" w14:paraId="38469906"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1DA9103" w14:textId="77777777" w:rsidR="006F08E1" w:rsidRPr="006F08E1" w:rsidRDefault="006F08E1" w:rsidP="00232AA8">
            <w:pPr>
              <w:pStyle w:val="paragraph"/>
              <w:numPr>
                <w:ilvl w:val="0"/>
                <w:numId w:val="36"/>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Maintains up-to-date knowledge of research and practice in their clinical area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48F9F55C"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3864CA7F"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769436A" w14:textId="77777777" w:rsidR="006F08E1" w:rsidRPr="006F08E1" w:rsidRDefault="006F08E1" w:rsidP="00232AA8">
            <w:pPr>
              <w:pStyle w:val="paragraph"/>
              <w:numPr>
                <w:ilvl w:val="0"/>
                <w:numId w:val="37"/>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 xml:space="preserve">Conducts research </w:t>
            </w:r>
            <w:proofErr w:type="gramStart"/>
            <w:r w:rsidRPr="006F08E1">
              <w:rPr>
                <w:rStyle w:val="normaltextrun"/>
                <w:color w:val="000000" w:themeColor="text1"/>
                <w:sz w:val="22"/>
                <w:szCs w:val="22"/>
              </w:rPr>
              <w:t>in the area of</w:t>
            </w:r>
            <w:proofErr w:type="gramEnd"/>
            <w:r w:rsidRPr="006F08E1">
              <w:rPr>
                <w:rStyle w:val="normaltextrun"/>
                <w:color w:val="000000" w:themeColor="text1"/>
                <w:sz w:val="22"/>
                <w:szCs w:val="22"/>
              </w:rPr>
              <w:t xml:space="preserve"> specialty practice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6C4BF0E1"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0962BF68"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DB92D33" w14:textId="77777777" w:rsidR="006F08E1" w:rsidRPr="006F08E1" w:rsidRDefault="006F08E1" w:rsidP="00232AA8">
            <w:pPr>
              <w:pStyle w:val="paragraph"/>
              <w:numPr>
                <w:ilvl w:val="0"/>
                <w:numId w:val="38"/>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Applies healthcare and clinical knowledge to designing and conducting research, including developing practice-relevant research questions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1407C6CF"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544807E4"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C55A1D8" w14:textId="77777777" w:rsidR="006F08E1" w:rsidRPr="006F08E1" w:rsidRDefault="006F08E1" w:rsidP="00232AA8">
            <w:pPr>
              <w:pStyle w:val="paragraph"/>
              <w:numPr>
                <w:ilvl w:val="0"/>
                <w:numId w:val="39"/>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Understands and interfaces research with other health service improvement processes (e.g., Quality improvement, healthcare innovation, evaluation, service, and workforce development)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6C2EA39F"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370F65E5"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A639CDA" w14:textId="77777777" w:rsidR="006F08E1" w:rsidRPr="006F08E1" w:rsidRDefault="006F08E1" w:rsidP="00232AA8">
            <w:pPr>
              <w:pStyle w:val="paragraph"/>
              <w:numPr>
                <w:ilvl w:val="0"/>
                <w:numId w:val="40"/>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 xml:space="preserve">Maintains a </w:t>
            </w:r>
            <w:proofErr w:type="gramStart"/>
            <w:r w:rsidRPr="006F08E1">
              <w:rPr>
                <w:rStyle w:val="normaltextrun"/>
                <w:color w:val="000000" w:themeColor="text1"/>
                <w:sz w:val="22"/>
                <w:szCs w:val="22"/>
              </w:rPr>
              <w:t>high level</w:t>
            </w:r>
            <w:proofErr w:type="gramEnd"/>
            <w:r w:rsidRPr="006F08E1">
              <w:rPr>
                <w:rStyle w:val="normaltextrun"/>
                <w:color w:val="000000" w:themeColor="text1"/>
                <w:sz w:val="22"/>
                <w:szCs w:val="22"/>
              </w:rPr>
              <w:t xml:space="preserve"> understanding of health systems at a local, national and/or international level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0A854E09"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509189D9"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4C4C5A0" w14:textId="77777777" w:rsidR="006F08E1" w:rsidRPr="006F08E1" w:rsidRDefault="006F08E1" w:rsidP="00232AA8">
            <w:pPr>
              <w:pStyle w:val="paragraph"/>
              <w:numPr>
                <w:ilvl w:val="0"/>
                <w:numId w:val="41"/>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Brokers clinical and research expertise at a local, statewide, national and/or international level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6BDE773F"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1BBE3752"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A621B47" w14:textId="77777777" w:rsidR="006F08E1" w:rsidRPr="006F08E1" w:rsidRDefault="006F08E1" w:rsidP="00232AA8">
            <w:pPr>
              <w:pStyle w:val="paragraph"/>
              <w:numPr>
                <w:ilvl w:val="0"/>
                <w:numId w:val="42"/>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Influences patient care by combining expert clinical and research skills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20BD5DA5"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012CA634"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B5CF6FD" w14:textId="77777777" w:rsidR="006F08E1" w:rsidRPr="006F08E1" w:rsidRDefault="006F08E1" w:rsidP="00232AA8">
            <w:pPr>
              <w:pStyle w:val="paragraph"/>
              <w:numPr>
                <w:ilvl w:val="0"/>
                <w:numId w:val="43"/>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Generates innovative research-related ideas and puts them into action within clinical/healthcare area or organisation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687C3C92"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3F79A641"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8F0C15B" w14:textId="77777777" w:rsidR="006F08E1" w:rsidRPr="006F08E1" w:rsidRDefault="006F08E1" w:rsidP="00232AA8">
            <w:pPr>
              <w:pStyle w:val="paragraph"/>
              <w:numPr>
                <w:ilvl w:val="0"/>
                <w:numId w:val="44"/>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Consults and collaborates with healthcare professionals, consumers, and other relevant health service staff to develop and conduct practice-relevant research appropriate to the healthcare setting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373676D5"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50A8A6F6"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8EBD7BE" w14:textId="77777777" w:rsidR="006F08E1" w:rsidRPr="006F08E1" w:rsidRDefault="006F08E1" w:rsidP="00232AA8">
            <w:pPr>
              <w:pStyle w:val="paragraph"/>
              <w:numPr>
                <w:ilvl w:val="0"/>
                <w:numId w:val="45"/>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Navigates the interaction between healthcare and research roles including ethical complexities and governance requirements</w:t>
            </w:r>
            <w:r w:rsidRPr="006F08E1">
              <w:rPr>
                <w:rStyle w:val="eop"/>
                <w:color w:val="000000" w:themeColor="text1"/>
                <w:sz w:val="22"/>
                <w:szCs w:val="22"/>
              </w:rPr>
              <w:t> </w:t>
            </w:r>
          </w:p>
        </w:tc>
        <w:tc>
          <w:tcPr>
            <w:tcW w:w="1243" w:type="dxa"/>
            <w:tcBorders>
              <w:top w:val="single" w:sz="6" w:space="0" w:color="auto"/>
              <w:left w:val="single" w:sz="6" w:space="0" w:color="auto"/>
              <w:bottom w:val="single" w:sz="12" w:space="0" w:color="auto"/>
              <w:right w:val="single" w:sz="6" w:space="0" w:color="auto"/>
            </w:tcBorders>
            <w:shd w:val="clear" w:color="auto" w:fill="auto"/>
            <w:hideMark/>
          </w:tcPr>
          <w:p w14:paraId="4AC05C7B"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76E42F24" w14:textId="77777777" w:rsidTr="006F08E1">
        <w:trPr>
          <w:trHeight w:val="300"/>
        </w:trPr>
        <w:tc>
          <w:tcPr>
            <w:tcW w:w="6088" w:type="dxa"/>
            <w:tcBorders>
              <w:top w:val="single" w:sz="6" w:space="0" w:color="auto"/>
              <w:left w:val="nil"/>
              <w:bottom w:val="nil"/>
              <w:right w:val="single" w:sz="6" w:space="0" w:color="auto"/>
            </w:tcBorders>
            <w:shd w:val="clear" w:color="auto" w:fill="auto"/>
            <w:hideMark/>
          </w:tcPr>
          <w:p w14:paraId="711A01C2" w14:textId="77777777" w:rsidR="006F08E1" w:rsidRPr="006F08E1" w:rsidRDefault="006F08E1">
            <w:pPr>
              <w:rPr>
                <w:color w:val="000000" w:themeColor="text1"/>
              </w:rPr>
            </w:pPr>
            <w:r w:rsidRPr="006F08E1">
              <w:rPr>
                <w:color w:val="000000" w:themeColor="text1"/>
              </w:rPr>
              <w:t> </w:t>
            </w:r>
          </w:p>
        </w:tc>
        <w:tc>
          <w:tcPr>
            <w:tcW w:w="1679"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0DC259E1" w14:textId="77777777" w:rsidR="006F08E1" w:rsidRPr="006F08E1" w:rsidRDefault="006F08E1" w:rsidP="006F08E1">
            <w:pPr>
              <w:pStyle w:val="paragraph"/>
              <w:spacing w:before="0" w:beforeAutospacing="0" w:after="0" w:afterAutospacing="0"/>
              <w:jc w:val="right"/>
              <w:textAlignment w:val="baseline"/>
              <w:rPr>
                <w:color w:val="000000" w:themeColor="text1"/>
              </w:rPr>
            </w:pPr>
            <w:r w:rsidRPr="006F08E1">
              <w:rPr>
                <w:rStyle w:val="normaltextrun"/>
                <w:b/>
                <w:bCs/>
                <w:color w:val="000000" w:themeColor="text1"/>
                <w:sz w:val="21"/>
                <w:szCs w:val="21"/>
                <w:lang w:val="en-US"/>
              </w:rPr>
              <w:t>Total </w:t>
            </w:r>
            <w:r w:rsidRPr="006F08E1">
              <w:rPr>
                <w:rStyle w:val="eop"/>
                <w:color w:val="000000" w:themeColor="text1"/>
                <w:sz w:val="21"/>
                <w:szCs w:val="21"/>
              </w:rPr>
              <w:t> </w:t>
            </w:r>
          </w:p>
        </w:tc>
        <w:tc>
          <w:tcPr>
            <w:tcW w:w="1243" w:type="dxa"/>
            <w:tcBorders>
              <w:top w:val="single" w:sz="12" w:space="0" w:color="auto"/>
              <w:left w:val="single" w:sz="12" w:space="0" w:color="auto"/>
              <w:bottom w:val="single" w:sz="6" w:space="0" w:color="auto"/>
              <w:right w:val="single" w:sz="12" w:space="0" w:color="auto"/>
            </w:tcBorders>
            <w:shd w:val="clear" w:color="auto" w:fill="auto"/>
            <w:hideMark/>
          </w:tcPr>
          <w:p w14:paraId="73FEBD84"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0EB95450"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6ED7BFE7" w14:textId="77777777" w:rsidTr="006F08E1">
        <w:trPr>
          <w:trHeight w:val="300"/>
        </w:trPr>
        <w:tc>
          <w:tcPr>
            <w:tcW w:w="6088" w:type="dxa"/>
            <w:tcBorders>
              <w:top w:val="nil"/>
              <w:left w:val="nil"/>
              <w:bottom w:val="nil"/>
              <w:right w:val="single" w:sz="6" w:space="0" w:color="auto"/>
            </w:tcBorders>
            <w:shd w:val="clear" w:color="auto" w:fill="auto"/>
            <w:hideMark/>
          </w:tcPr>
          <w:p w14:paraId="2AF16D1E" w14:textId="77777777" w:rsidR="006F08E1" w:rsidRPr="006F08E1" w:rsidRDefault="006F08E1">
            <w:pPr>
              <w:rPr>
                <w:color w:val="000000" w:themeColor="text1"/>
              </w:rPr>
            </w:pPr>
            <w:r w:rsidRPr="006F08E1">
              <w:rPr>
                <w:color w:val="000000" w:themeColor="text1"/>
              </w:rPr>
              <w:lastRenderedPageBreak/>
              <w:t> </w:t>
            </w:r>
          </w:p>
        </w:tc>
        <w:tc>
          <w:tcPr>
            <w:tcW w:w="1679"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0AF3E740" w14:textId="77777777" w:rsidR="006F08E1" w:rsidRPr="006F08E1" w:rsidRDefault="006F08E1" w:rsidP="006F08E1">
            <w:pPr>
              <w:pStyle w:val="paragraph"/>
              <w:spacing w:before="0" w:beforeAutospacing="0" w:after="0" w:afterAutospacing="0"/>
              <w:jc w:val="right"/>
              <w:textAlignment w:val="baseline"/>
              <w:rPr>
                <w:color w:val="000000" w:themeColor="text1"/>
              </w:rPr>
            </w:pPr>
            <w:r w:rsidRPr="006F08E1">
              <w:rPr>
                <w:rStyle w:val="normaltextrun"/>
                <w:b/>
                <w:bCs/>
                <w:color w:val="000000" w:themeColor="text1"/>
                <w:sz w:val="21"/>
                <w:szCs w:val="21"/>
                <w:lang w:val="en-US"/>
              </w:rPr>
              <w:t>Mean (divide by 10)</w:t>
            </w:r>
            <w:r w:rsidRPr="006F08E1">
              <w:rPr>
                <w:rStyle w:val="eop"/>
                <w:color w:val="000000" w:themeColor="text1"/>
                <w:sz w:val="21"/>
                <w:szCs w:val="21"/>
              </w:rPr>
              <w:t> </w:t>
            </w:r>
          </w:p>
        </w:tc>
        <w:tc>
          <w:tcPr>
            <w:tcW w:w="1243" w:type="dxa"/>
            <w:tcBorders>
              <w:top w:val="single" w:sz="6" w:space="0" w:color="auto"/>
              <w:left w:val="single" w:sz="12" w:space="0" w:color="auto"/>
              <w:bottom w:val="single" w:sz="12" w:space="0" w:color="auto"/>
              <w:right w:val="single" w:sz="12" w:space="0" w:color="auto"/>
            </w:tcBorders>
            <w:shd w:val="clear" w:color="auto" w:fill="auto"/>
            <w:hideMark/>
          </w:tcPr>
          <w:p w14:paraId="49FB4370"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4756FA93"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bl>
    <w:p w14:paraId="65E9ED56" w14:textId="77777777" w:rsidR="006F08E1" w:rsidRPr="006F08E1" w:rsidRDefault="006F08E1" w:rsidP="006F08E1">
      <w:pPr>
        <w:pStyle w:val="paragraph"/>
        <w:spacing w:before="0" w:beforeAutospacing="0" w:after="0" w:afterAutospacing="0"/>
        <w:jc w:val="both"/>
        <w:textAlignment w:val="baseline"/>
        <w:rPr>
          <w:color w:val="000000" w:themeColor="text1"/>
          <w:sz w:val="18"/>
          <w:szCs w:val="18"/>
        </w:rPr>
      </w:pPr>
      <w:r w:rsidRPr="006F08E1">
        <w:rPr>
          <w:rStyle w:val="eop"/>
          <w:color w:val="000000" w:themeColor="text1"/>
          <w:sz w:val="21"/>
          <w:szCs w:val="21"/>
        </w:rPr>
        <w:t> </w:t>
      </w:r>
    </w:p>
    <w:p w14:paraId="5A42F626"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55E9FDF3" w14:textId="77777777" w:rsidR="006F08E1" w:rsidRDefault="006F08E1" w:rsidP="006F08E1">
      <w:pPr>
        <w:pStyle w:val="paragraph"/>
        <w:spacing w:before="0" w:beforeAutospacing="0" w:after="0" w:afterAutospacing="0"/>
        <w:textAlignment w:val="baseline"/>
        <w:rPr>
          <w:rStyle w:val="eop"/>
          <w:color w:val="000000" w:themeColor="text1"/>
          <w:sz w:val="28"/>
          <w:szCs w:val="28"/>
        </w:rPr>
      </w:pPr>
      <w:r w:rsidRPr="006F08E1">
        <w:rPr>
          <w:rStyle w:val="normaltextrun"/>
          <w:b/>
          <w:bCs/>
          <w:color w:val="000000" w:themeColor="text1"/>
          <w:sz w:val="28"/>
          <w:szCs w:val="28"/>
        </w:rPr>
        <w:t>Domain 4: Research leadership and strategy</w:t>
      </w:r>
      <w:r w:rsidRPr="006F08E1">
        <w:rPr>
          <w:rStyle w:val="eop"/>
          <w:color w:val="000000" w:themeColor="text1"/>
          <w:sz w:val="28"/>
          <w:szCs w:val="28"/>
        </w:rPr>
        <w:t> </w:t>
      </w:r>
    </w:p>
    <w:p w14:paraId="427471F4" w14:textId="77777777" w:rsidR="00934730" w:rsidRPr="006F08E1" w:rsidRDefault="00934730" w:rsidP="006F08E1">
      <w:pPr>
        <w:pStyle w:val="paragraph"/>
        <w:spacing w:before="0" w:beforeAutospacing="0" w:after="0" w:afterAutospacing="0"/>
        <w:textAlignment w:val="baseline"/>
        <w:rPr>
          <w:color w:val="000000" w:themeColor="text1"/>
          <w:sz w:val="18"/>
          <w:szCs w:val="18"/>
        </w:rPr>
      </w:pPr>
    </w:p>
    <w:p w14:paraId="0CC02D92" w14:textId="77777777" w:rsidR="006F08E1" w:rsidRPr="00920E9C" w:rsidRDefault="006F08E1" w:rsidP="00934730">
      <w:pPr>
        <w:pStyle w:val="paragraph"/>
        <w:spacing w:before="0" w:beforeAutospacing="0" w:after="0" w:afterAutospacing="0" w:line="276" w:lineRule="auto"/>
        <w:jc w:val="both"/>
        <w:textAlignment w:val="baseline"/>
        <w:rPr>
          <w:rStyle w:val="eop"/>
          <w:color w:val="000000" w:themeColor="text1"/>
          <w:sz w:val="22"/>
          <w:szCs w:val="22"/>
        </w:rPr>
      </w:pPr>
      <w:r w:rsidRPr="00920E9C">
        <w:rPr>
          <w:rStyle w:val="normaltextrun"/>
          <w:color w:val="000000" w:themeColor="text1"/>
          <w:sz w:val="22"/>
          <w:szCs w:val="22"/>
          <w:lang w:val="en-US"/>
        </w:rPr>
        <w:t>This domain includes those competencies required to lead research strategy, research projects, or teams, including research staff.</w:t>
      </w:r>
      <w:r w:rsidRPr="00920E9C">
        <w:rPr>
          <w:rStyle w:val="eop"/>
          <w:color w:val="000000" w:themeColor="text1"/>
          <w:sz w:val="22"/>
          <w:szCs w:val="22"/>
        </w:rPr>
        <w:t> </w:t>
      </w:r>
    </w:p>
    <w:p w14:paraId="43979327" w14:textId="77777777" w:rsidR="00934730" w:rsidRPr="006F08E1" w:rsidRDefault="00934730" w:rsidP="006F08E1">
      <w:pPr>
        <w:pStyle w:val="paragraph"/>
        <w:spacing w:before="0" w:beforeAutospacing="0" w:after="0" w:afterAutospacing="0"/>
        <w:jc w:val="both"/>
        <w:textAlignment w:val="baseline"/>
        <w:rPr>
          <w:color w:val="000000" w:themeColor="text1"/>
          <w:sz w:val="18"/>
          <w:szCs w:val="18"/>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6"/>
        <w:gridCol w:w="1821"/>
        <w:gridCol w:w="1243"/>
      </w:tblGrid>
      <w:tr w:rsidR="006F08E1" w:rsidRPr="006F08E1" w14:paraId="05E54268"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hideMark/>
          </w:tcPr>
          <w:p w14:paraId="43A0E8CB"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21"/>
                <w:szCs w:val="21"/>
                <w:lang w:val="en-US"/>
              </w:rPr>
              <w:t>Capability</w:t>
            </w:r>
            <w:r w:rsidRPr="006F08E1">
              <w:rPr>
                <w:rStyle w:val="eop"/>
                <w:color w:val="000000" w:themeColor="text1"/>
                <w:sz w:val="21"/>
                <w:szCs w:val="21"/>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0F0F9AC7"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21"/>
                <w:szCs w:val="21"/>
                <w:lang w:val="en-US"/>
              </w:rPr>
              <w:t>Score (1-5)</w:t>
            </w:r>
            <w:r w:rsidRPr="006F08E1">
              <w:rPr>
                <w:rStyle w:val="eop"/>
                <w:color w:val="000000" w:themeColor="text1"/>
                <w:sz w:val="21"/>
                <w:szCs w:val="21"/>
              </w:rPr>
              <w:t> </w:t>
            </w:r>
          </w:p>
          <w:p w14:paraId="64B16E67"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12"/>
                <w:szCs w:val="12"/>
                <w:lang w:val="en-US"/>
              </w:rPr>
              <w:t>(0.5 scale allowed)</w:t>
            </w:r>
            <w:r w:rsidRPr="006F08E1">
              <w:rPr>
                <w:rStyle w:val="eop"/>
                <w:color w:val="000000" w:themeColor="text1"/>
                <w:sz w:val="12"/>
                <w:szCs w:val="12"/>
              </w:rPr>
              <w:t> </w:t>
            </w:r>
          </w:p>
        </w:tc>
      </w:tr>
      <w:tr w:rsidR="006F08E1" w:rsidRPr="006F08E1" w14:paraId="52FE3068"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7315337" w14:textId="77777777" w:rsidR="006F08E1" w:rsidRPr="006F08E1" w:rsidRDefault="006F08E1" w:rsidP="00232AA8">
            <w:pPr>
              <w:pStyle w:val="paragraph"/>
              <w:numPr>
                <w:ilvl w:val="0"/>
                <w:numId w:val="46"/>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Challenges traditional ways of thinking within area of research and/or clinical expertise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4A52511A"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294D5C2E"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C93D713" w14:textId="77777777" w:rsidR="006F08E1" w:rsidRPr="006F08E1" w:rsidRDefault="006F08E1" w:rsidP="00232AA8">
            <w:pPr>
              <w:pStyle w:val="paragraph"/>
              <w:numPr>
                <w:ilvl w:val="0"/>
                <w:numId w:val="47"/>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Understands the strategic landscape across research and healthcare and anticipates future directions and promising ideas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4EAEF72D"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6A02F3DE"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7D61A98" w14:textId="77777777" w:rsidR="006F08E1" w:rsidRPr="006F08E1" w:rsidRDefault="006F08E1" w:rsidP="00232AA8">
            <w:pPr>
              <w:pStyle w:val="paragraph"/>
              <w:numPr>
                <w:ilvl w:val="0"/>
                <w:numId w:val="48"/>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Contributes to or leads the development of research strategies and communicates strategy to the relevant stakeholders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0BC6F072"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114CDF1E"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E527D2B" w14:textId="77777777" w:rsidR="006F08E1" w:rsidRPr="006F08E1" w:rsidRDefault="006F08E1" w:rsidP="00232AA8">
            <w:pPr>
              <w:pStyle w:val="paragraph"/>
              <w:numPr>
                <w:ilvl w:val="0"/>
                <w:numId w:val="49"/>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Shapes and contributes to local policy and procedures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31A13A78" w14:textId="3E5327A5"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47E2B243"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D184D5A" w14:textId="77777777" w:rsidR="006F08E1" w:rsidRPr="006F08E1" w:rsidRDefault="006F08E1" w:rsidP="00232AA8">
            <w:pPr>
              <w:pStyle w:val="paragraph"/>
              <w:numPr>
                <w:ilvl w:val="0"/>
                <w:numId w:val="50"/>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Promotes and supports good research practices and governance in line with relevant standards and legislation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385C4C2A"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2B0B80F1"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EDD875C" w14:textId="77777777" w:rsidR="006F08E1" w:rsidRPr="006F08E1" w:rsidRDefault="006F08E1" w:rsidP="00232AA8">
            <w:pPr>
              <w:pStyle w:val="paragraph"/>
              <w:numPr>
                <w:ilvl w:val="0"/>
                <w:numId w:val="51"/>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Creates opportunities for and promotes the skills and research careers of others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739EB826"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3F1F5CD4"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35E7032" w14:textId="77777777" w:rsidR="006F08E1" w:rsidRPr="006F08E1" w:rsidRDefault="006F08E1" w:rsidP="00232AA8">
            <w:pPr>
              <w:pStyle w:val="paragraph"/>
              <w:numPr>
                <w:ilvl w:val="0"/>
                <w:numId w:val="52"/>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Initiates, leads, and sustains research projects and/or a program of research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56596909" w14:textId="1F6016BA"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187381E2"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13913B3" w14:textId="77777777" w:rsidR="006F08E1" w:rsidRPr="006F08E1" w:rsidRDefault="006F08E1" w:rsidP="00232AA8">
            <w:pPr>
              <w:pStyle w:val="paragraph"/>
              <w:numPr>
                <w:ilvl w:val="0"/>
                <w:numId w:val="53"/>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Establishes a reputation as a leader and drives agenda in research field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4D7B90EC" w14:textId="2478FD05"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39DAEA10"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24A6DE8" w14:textId="77777777" w:rsidR="006F08E1" w:rsidRPr="006F08E1" w:rsidRDefault="006F08E1" w:rsidP="00232AA8">
            <w:pPr>
              <w:pStyle w:val="paragraph"/>
              <w:numPr>
                <w:ilvl w:val="0"/>
                <w:numId w:val="54"/>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Serves on key research committees within their organisation and beyond (e.g., strategic advisory committees, grant review panels)</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1C67169B"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7C9DD73C"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E5232AB" w14:textId="77777777" w:rsidR="006F08E1" w:rsidRPr="006F08E1" w:rsidRDefault="006F08E1" w:rsidP="00232AA8">
            <w:pPr>
              <w:pStyle w:val="paragraph"/>
              <w:numPr>
                <w:ilvl w:val="0"/>
                <w:numId w:val="55"/>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Promotes a culture of equity and opportunity for all staff engaged in research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0E195350" w14:textId="6C0CD52F"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2738C03A"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E571B52" w14:textId="77777777" w:rsidR="006F08E1" w:rsidRPr="006F08E1" w:rsidRDefault="006F08E1" w:rsidP="00232AA8">
            <w:pPr>
              <w:pStyle w:val="paragraph"/>
              <w:numPr>
                <w:ilvl w:val="0"/>
                <w:numId w:val="56"/>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Forms research teams that are fit for purpose (including consumers as appropriate), appropriately navigates team dynamics and creates a positive team culture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7EC002CF"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068AB6A1"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73342D1" w14:textId="77777777" w:rsidR="006F08E1" w:rsidRPr="006F08E1" w:rsidRDefault="006F08E1" w:rsidP="00232AA8">
            <w:pPr>
              <w:pStyle w:val="paragraph"/>
              <w:numPr>
                <w:ilvl w:val="0"/>
                <w:numId w:val="57"/>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Establishes partnerships that enable the development of a clinical research workforce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14972C49"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7B1530D0"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28CE441" w14:textId="77777777" w:rsidR="006F08E1" w:rsidRPr="006F08E1" w:rsidRDefault="006F08E1" w:rsidP="00232AA8">
            <w:pPr>
              <w:pStyle w:val="paragraph"/>
              <w:numPr>
                <w:ilvl w:val="0"/>
                <w:numId w:val="58"/>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Engages in effective research workforce planning and research budget management </w:t>
            </w:r>
            <w:r w:rsidRPr="006F08E1">
              <w:rPr>
                <w:rStyle w:val="eop"/>
                <w:color w:val="000000" w:themeColor="text1"/>
                <w:sz w:val="22"/>
                <w:szCs w:val="22"/>
              </w:rPr>
              <w:t> </w:t>
            </w:r>
          </w:p>
        </w:tc>
        <w:tc>
          <w:tcPr>
            <w:tcW w:w="1243" w:type="dxa"/>
            <w:tcBorders>
              <w:top w:val="single" w:sz="6" w:space="0" w:color="auto"/>
              <w:left w:val="single" w:sz="6" w:space="0" w:color="auto"/>
              <w:bottom w:val="single" w:sz="6" w:space="0" w:color="auto"/>
              <w:right w:val="single" w:sz="6" w:space="0" w:color="auto"/>
            </w:tcBorders>
            <w:shd w:val="clear" w:color="auto" w:fill="auto"/>
            <w:hideMark/>
          </w:tcPr>
          <w:p w14:paraId="421D5A12"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775466BD" w14:textId="77777777" w:rsidTr="006F08E1">
        <w:trPr>
          <w:trHeight w:val="300"/>
        </w:trPr>
        <w:tc>
          <w:tcPr>
            <w:tcW w:w="776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6FE9851" w14:textId="77777777" w:rsidR="006F08E1" w:rsidRPr="006F08E1" w:rsidRDefault="006F08E1" w:rsidP="00232AA8">
            <w:pPr>
              <w:pStyle w:val="paragraph"/>
              <w:numPr>
                <w:ilvl w:val="0"/>
                <w:numId w:val="59"/>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Establishes, manages, and sustains research networks and collaborations across organisations to enhance the quality of research</w:t>
            </w:r>
            <w:r w:rsidRPr="006F08E1">
              <w:rPr>
                <w:rStyle w:val="eop"/>
                <w:color w:val="000000" w:themeColor="text1"/>
                <w:sz w:val="22"/>
                <w:szCs w:val="22"/>
              </w:rPr>
              <w:t> </w:t>
            </w:r>
          </w:p>
        </w:tc>
        <w:tc>
          <w:tcPr>
            <w:tcW w:w="1243" w:type="dxa"/>
            <w:tcBorders>
              <w:top w:val="single" w:sz="6" w:space="0" w:color="auto"/>
              <w:left w:val="single" w:sz="6" w:space="0" w:color="auto"/>
              <w:bottom w:val="single" w:sz="12" w:space="0" w:color="auto"/>
              <w:right w:val="single" w:sz="6" w:space="0" w:color="auto"/>
            </w:tcBorders>
            <w:shd w:val="clear" w:color="auto" w:fill="auto"/>
            <w:hideMark/>
          </w:tcPr>
          <w:p w14:paraId="202645E7"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29D4CAF9" w14:textId="77777777" w:rsidTr="006F08E1">
        <w:trPr>
          <w:trHeight w:val="300"/>
        </w:trPr>
        <w:tc>
          <w:tcPr>
            <w:tcW w:w="5946" w:type="dxa"/>
            <w:tcBorders>
              <w:top w:val="single" w:sz="6" w:space="0" w:color="auto"/>
              <w:left w:val="nil"/>
              <w:bottom w:val="nil"/>
              <w:right w:val="single" w:sz="6" w:space="0" w:color="auto"/>
            </w:tcBorders>
            <w:shd w:val="clear" w:color="auto" w:fill="auto"/>
            <w:hideMark/>
          </w:tcPr>
          <w:p w14:paraId="7BF646DC" w14:textId="77777777" w:rsidR="006F08E1" w:rsidRPr="006F08E1" w:rsidRDefault="006F08E1">
            <w:pPr>
              <w:rPr>
                <w:color w:val="000000" w:themeColor="text1"/>
              </w:rPr>
            </w:pPr>
            <w:r w:rsidRPr="006F08E1">
              <w:rPr>
                <w:color w:val="000000" w:themeColor="text1"/>
              </w:rPr>
              <w:t> </w:t>
            </w:r>
          </w:p>
        </w:tc>
        <w:tc>
          <w:tcPr>
            <w:tcW w:w="1821"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32095CD6" w14:textId="77777777" w:rsidR="006F08E1" w:rsidRPr="006F08E1" w:rsidRDefault="006F08E1" w:rsidP="006F08E1">
            <w:pPr>
              <w:pStyle w:val="paragraph"/>
              <w:spacing w:before="0" w:beforeAutospacing="0" w:after="0" w:afterAutospacing="0"/>
              <w:jc w:val="right"/>
              <w:textAlignment w:val="baseline"/>
              <w:rPr>
                <w:color w:val="000000" w:themeColor="text1"/>
              </w:rPr>
            </w:pPr>
            <w:r w:rsidRPr="006F08E1">
              <w:rPr>
                <w:rStyle w:val="normaltextrun"/>
                <w:b/>
                <w:bCs/>
                <w:color w:val="000000" w:themeColor="text1"/>
                <w:sz w:val="21"/>
                <w:szCs w:val="21"/>
                <w:lang w:val="en-US"/>
              </w:rPr>
              <w:t>Total </w:t>
            </w:r>
            <w:r w:rsidRPr="006F08E1">
              <w:rPr>
                <w:rStyle w:val="eop"/>
                <w:color w:val="000000" w:themeColor="text1"/>
                <w:sz w:val="21"/>
                <w:szCs w:val="21"/>
              </w:rPr>
              <w:t> </w:t>
            </w:r>
          </w:p>
        </w:tc>
        <w:tc>
          <w:tcPr>
            <w:tcW w:w="1243" w:type="dxa"/>
            <w:tcBorders>
              <w:top w:val="single" w:sz="12" w:space="0" w:color="auto"/>
              <w:left w:val="single" w:sz="12" w:space="0" w:color="auto"/>
              <w:bottom w:val="single" w:sz="6" w:space="0" w:color="auto"/>
              <w:right w:val="single" w:sz="12" w:space="0" w:color="auto"/>
            </w:tcBorders>
            <w:shd w:val="clear" w:color="auto" w:fill="auto"/>
            <w:hideMark/>
          </w:tcPr>
          <w:p w14:paraId="2C3B3B69"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7762F16D"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39F033E9" w14:textId="77777777" w:rsidTr="006F08E1">
        <w:trPr>
          <w:trHeight w:val="300"/>
        </w:trPr>
        <w:tc>
          <w:tcPr>
            <w:tcW w:w="5946" w:type="dxa"/>
            <w:tcBorders>
              <w:top w:val="nil"/>
              <w:left w:val="nil"/>
              <w:bottom w:val="nil"/>
              <w:right w:val="single" w:sz="6" w:space="0" w:color="auto"/>
            </w:tcBorders>
            <w:shd w:val="clear" w:color="auto" w:fill="auto"/>
            <w:hideMark/>
          </w:tcPr>
          <w:p w14:paraId="637B8D58" w14:textId="77777777" w:rsidR="006F08E1" w:rsidRPr="006F08E1" w:rsidRDefault="006F08E1">
            <w:pPr>
              <w:rPr>
                <w:color w:val="000000" w:themeColor="text1"/>
              </w:rPr>
            </w:pPr>
            <w:r w:rsidRPr="006F08E1">
              <w:rPr>
                <w:color w:val="000000" w:themeColor="text1"/>
              </w:rPr>
              <w:t> </w:t>
            </w:r>
          </w:p>
        </w:tc>
        <w:tc>
          <w:tcPr>
            <w:tcW w:w="1821"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15EA4F79" w14:textId="77777777" w:rsidR="006F08E1" w:rsidRPr="006F08E1" w:rsidRDefault="006F08E1" w:rsidP="006F08E1">
            <w:pPr>
              <w:pStyle w:val="paragraph"/>
              <w:spacing w:before="0" w:beforeAutospacing="0" w:after="0" w:afterAutospacing="0"/>
              <w:jc w:val="right"/>
              <w:textAlignment w:val="baseline"/>
              <w:rPr>
                <w:color w:val="000000" w:themeColor="text1"/>
              </w:rPr>
            </w:pPr>
            <w:r w:rsidRPr="006F08E1">
              <w:rPr>
                <w:rStyle w:val="normaltextrun"/>
                <w:b/>
                <w:bCs/>
                <w:color w:val="000000" w:themeColor="text1"/>
                <w:sz w:val="21"/>
                <w:szCs w:val="21"/>
                <w:lang w:val="en-US"/>
              </w:rPr>
              <w:t>Mean (divide by 14)</w:t>
            </w:r>
            <w:r w:rsidRPr="006F08E1">
              <w:rPr>
                <w:rStyle w:val="eop"/>
                <w:color w:val="000000" w:themeColor="text1"/>
                <w:sz w:val="21"/>
                <w:szCs w:val="21"/>
              </w:rPr>
              <w:t> </w:t>
            </w:r>
          </w:p>
        </w:tc>
        <w:tc>
          <w:tcPr>
            <w:tcW w:w="1243" w:type="dxa"/>
            <w:tcBorders>
              <w:top w:val="single" w:sz="6" w:space="0" w:color="auto"/>
              <w:left w:val="single" w:sz="12" w:space="0" w:color="auto"/>
              <w:bottom w:val="single" w:sz="12" w:space="0" w:color="auto"/>
              <w:right w:val="single" w:sz="12" w:space="0" w:color="auto"/>
            </w:tcBorders>
            <w:shd w:val="clear" w:color="auto" w:fill="auto"/>
            <w:hideMark/>
          </w:tcPr>
          <w:p w14:paraId="58F79B04"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2E02BBED"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bl>
    <w:p w14:paraId="4F04500E"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737FFDD4"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10399891" w14:textId="77777777" w:rsidR="006F08E1" w:rsidRDefault="006F08E1" w:rsidP="006F08E1">
      <w:pPr>
        <w:pStyle w:val="paragraph"/>
        <w:spacing w:before="0" w:beforeAutospacing="0" w:after="0" w:afterAutospacing="0"/>
        <w:textAlignment w:val="baseline"/>
        <w:rPr>
          <w:rStyle w:val="eop"/>
          <w:color w:val="000000" w:themeColor="text1"/>
          <w:sz w:val="28"/>
          <w:szCs w:val="28"/>
        </w:rPr>
      </w:pPr>
      <w:r w:rsidRPr="006F08E1">
        <w:rPr>
          <w:rStyle w:val="normaltextrun"/>
          <w:b/>
          <w:bCs/>
          <w:color w:val="000000" w:themeColor="text1"/>
          <w:sz w:val="28"/>
          <w:szCs w:val="28"/>
        </w:rPr>
        <w:t>Domain 5: Research capacity building and mentorship</w:t>
      </w:r>
      <w:r w:rsidRPr="006F08E1">
        <w:rPr>
          <w:rStyle w:val="eop"/>
          <w:color w:val="000000" w:themeColor="text1"/>
          <w:sz w:val="28"/>
          <w:szCs w:val="28"/>
        </w:rPr>
        <w:t> </w:t>
      </w:r>
    </w:p>
    <w:p w14:paraId="608E2E26" w14:textId="77777777" w:rsidR="00934730" w:rsidRPr="006F08E1" w:rsidRDefault="00934730" w:rsidP="006F08E1">
      <w:pPr>
        <w:pStyle w:val="paragraph"/>
        <w:spacing w:before="0" w:beforeAutospacing="0" w:after="0" w:afterAutospacing="0"/>
        <w:textAlignment w:val="baseline"/>
        <w:rPr>
          <w:color w:val="000000" w:themeColor="text1"/>
          <w:sz w:val="18"/>
          <w:szCs w:val="18"/>
        </w:rPr>
      </w:pPr>
    </w:p>
    <w:p w14:paraId="0C9EB18B" w14:textId="77777777" w:rsidR="006F08E1" w:rsidRPr="00920E9C" w:rsidRDefault="006F08E1" w:rsidP="00934730">
      <w:pPr>
        <w:pStyle w:val="paragraph"/>
        <w:spacing w:before="0" w:beforeAutospacing="0" w:after="0" w:afterAutospacing="0" w:line="276" w:lineRule="auto"/>
        <w:jc w:val="both"/>
        <w:textAlignment w:val="baseline"/>
        <w:rPr>
          <w:color w:val="000000" w:themeColor="text1"/>
          <w:sz w:val="22"/>
          <w:szCs w:val="22"/>
        </w:rPr>
      </w:pPr>
      <w:r w:rsidRPr="00920E9C">
        <w:rPr>
          <w:rStyle w:val="normaltextrun"/>
          <w:color w:val="000000" w:themeColor="text1"/>
          <w:sz w:val="22"/>
          <w:szCs w:val="22"/>
          <w:lang w:val="en-US"/>
        </w:rPr>
        <w:t>This domain includes competencies related to building research capacity in researchers and healthcare staff, including one-on-one mentorship, education, and contributing to the structure of research.</w:t>
      </w:r>
      <w:r w:rsidRPr="00920E9C">
        <w:rPr>
          <w:rStyle w:val="eop"/>
          <w:color w:val="000000" w:themeColor="text1"/>
          <w:sz w:val="22"/>
          <w:szCs w:val="22"/>
        </w:rPr>
        <w:t> </w:t>
      </w:r>
    </w:p>
    <w:p w14:paraId="3F0DE42F" w14:textId="77777777" w:rsidR="006F08E1" w:rsidRPr="006F08E1" w:rsidRDefault="006F08E1" w:rsidP="006F08E1">
      <w:pPr>
        <w:pStyle w:val="paragraph"/>
        <w:spacing w:before="0" w:beforeAutospacing="0" w:after="0" w:afterAutospacing="0"/>
        <w:jc w:val="both"/>
        <w:textAlignment w:val="baseline"/>
        <w:rPr>
          <w:color w:val="000000" w:themeColor="text1"/>
          <w:sz w:val="18"/>
          <w:szCs w:val="18"/>
        </w:rPr>
      </w:pPr>
      <w:r w:rsidRPr="006F08E1">
        <w:rPr>
          <w:rStyle w:val="eop"/>
          <w:color w:val="000000" w:themeColor="text1"/>
          <w:sz w:val="21"/>
          <w:szCs w:val="21"/>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6"/>
        <w:gridCol w:w="1823"/>
        <w:gridCol w:w="1241"/>
      </w:tblGrid>
      <w:tr w:rsidR="006F08E1" w:rsidRPr="006F08E1" w14:paraId="607A24E3"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12F7ABE1"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21"/>
                <w:szCs w:val="21"/>
                <w:lang w:val="en-US"/>
              </w:rPr>
              <w:t>Capability</w:t>
            </w:r>
            <w:r w:rsidRPr="006F08E1">
              <w:rPr>
                <w:rStyle w:val="eop"/>
                <w:color w:val="000000" w:themeColor="text1"/>
                <w:sz w:val="21"/>
                <w:szCs w:val="21"/>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4289912F"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21"/>
                <w:szCs w:val="21"/>
                <w:lang w:val="en-US"/>
              </w:rPr>
              <w:t>Score (1-5)</w:t>
            </w:r>
            <w:r w:rsidRPr="006F08E1">
              <w:rPr>
                <w:rStyle w:val="eop"/>
                <w:color w:val="000000" w:themeColor="text1"/>
                <w:sz w:val="21"/>
                <w:szCs w:val="21"/>
              </w:rPr>
              <w:t> </w:t>
            </w:r>
          </w:p>
          <w:p w14:paraId="329385A0"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normaltextrun"/>
                <w:b/>
                <w:bCs/>
                <w:color w:val="000000" w:themeColor="text1"/>
                <w:sz w:val="12"/>
                <w:szCs w:val="12"/>
                <w:lang w:val="en-US"/>
              </w:rPr>
              <w:t>(0.5 scale allowed)</w:t>
            </w:r>
            <w:r w:rsidRPr="006F08E1">
              <w:rPr>
                <w:rStyle w:val="eop"/>
                <w:color w:val="000000" w:themeColor="text1"/>
                <w:sz w:val="12"/>
                <w:szCs w:val="12"/>
              </w:rPr>
              <w:t> </w:t>
            </w:r>
          </w:p>
        </w:tc>
      </w:tr>
      <w:tr w:rsidR="006F08E1" w:rsidRPr="006F08E1" w14:paraId="2DB99C39"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8E60988" w14:textId="77777777" w:rsidR="006F08E1" w:rsidRPr="006F08E1" w:rsidRDefault="006F08E1" w:rsidP="00232AA8">
            <w:pPr>
              <w:pStyle w:val="paragraph"/>
              <w:numPr>
                <w:ilvl w:val="0"/>
                <w:numId w:val="60"/>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Engages less experienced researchers with potential mentors and collaborators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3C0883EB"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63079436"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4AB05FB" w14:textId="77777777" w:rsidR="006F08E1" w:rsidRPr="006F08E1" w:rsidRDefault="006F08E1" w:rsidP="00232AA8">
            <w:pPr>
              <w:pStyle w:val="paragraph"/>
              <w:numPr>
                <w:ilvl w:val="0"/>
                <w:numId w:val="61"/>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Mentors and guides less experienced researchers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70114EC3"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7AB63CCD"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4CDC1BF" w14:textId="77777777" w:rsidR="006F08E1" w:rsidRPr="006F08E1" w:rsidRDefault="006F08E1" w:rsidP="00232AA8">
            <w:pPr>
              <w:pStyle w:val="paragraph"/>
              <w:numPr>
                <w:ilvl w:val="0"/>
                <w:numId w:val="62"/>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lastRenderedPageBreak/>
              <w:t>Seeks opportunities to engage staff in research and embed researchers into departments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548E85F7"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3D17BAFA"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C479024" w14:textId="77777777" w:rsidR="006F08E1" w:rsidRPr="006F08E1" w:rsidRDefault="006F08E1" w:rsidP="00232AA8">
            <w:pPr>
              <w:pStyle w:val="paragraph"/>
              <w:numPr>
                <w:ilvl w:val="0"/>
                <w:numId w:val="63"/>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Assists staff in identifying appropriate funding schemes and developing/writing targeted funding proposals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20717EBC"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10B4D1DA"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26CEA00" w14:textId="77777777" w:rsidR="006F08E1" w:rsidRPr="006F08E1" w:rsidRDefault="006F08E1" w:rsidP="00232AA8">
            <w:pPr>
              <w:pStyle w:val="paragraph"/>
              <w:numPr>
                <w:ilvl w:val="0"/>
                <w:numId w:val="64"/>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Supports staff through the research project lifecycle (e.g., literature search, data collection, data analysis)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3759F265"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51A1844B"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3E364C7" w14:textId="77777777" w:rsidR="006F08E1" w:rsidRPr="006F08E1" w:rsidRDefault="006F08E1" w:rsidP="00232AA8">
            <w:pPr>
              <w:pStyle w:val="paragraph"/>
              <w:numPr>
                <w:ilvl w:val="0"/>
                <w:numId w:val="65"/>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Encourages and inspires staff in their research journey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459DCBD5"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3B14E0E6"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C5D09E3" w14:textId="77777777" w:rsidR="006F08E1" w:rsidRPr="006F08E1" w:rsidRDefault="006F08E1" w:rsidP="00232AA8">
            <w:pPr>
              <w:pStyle w:val="paragraph"/>
              <w:numPr>
                <w:ilvl w:val="0"/>
                <w:numId w:val="66"/>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Provides formal supervision associated with a research degree (e.g., honours, PhD)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58511EBB"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2C3331DF"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B049FCA" w14:textId="77777777" w:rsidR="006F08E1" w:rsidRPr="006F08E1" w:rsidRDefault="006F08E1" w:rsidP="00232AA8">
            <w:pPr>
              <w:pStyle w:val="paragraph"/>
              <w:numPr>
                <w:ilvl w:val="0"/>
                <w:numId w:val="67"/>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Supports staff to develop their research careers and track record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6B72BFC1"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414DC447"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30CFB13" w14:textId="77777777" w:rsidR="006F08E1" w:rsidRPr="006F08E1" w:rsidRDefault="006F08E1" w:rsidP="00232AA8">
            <w:pPr>
              <w:pStyle w:val="paragraph"/>
              <w:numPr>
                <w:ilvl w:val="0"/>
                <w:numId w:val="68"/>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Understands research training requirements and needs of the organisation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6408D12E"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0C4E2045"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F6FA737" w14:textId="77777777" w:rsidR="006F08E1" w:rsidRPr="006F08E1" w:rsidRDefault="006F08E1" w:rsidP="00232AA8">
            <w:pPr>
              <w:pStyle w:val="paragraph"/>
              <w:numPr>
                <w:ilvl w:val="0"/>
                <w:numId w:val="69"/>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Supports and organises research learning opportunities for staff and other relevant stakeholders, such as consumers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596ED780"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4CCC0BFC"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C38B795" w14:textId="77777777" w:rsidR="006F08E1" w:rsidRPr="006F08E1" w:rsidRDefault="006F08E1" w:rsidP="00232AA8">
            <w:pPr>
              <w:pStyle w:val="paragraph"/>
              <w:numPr>
                <w:ilvl w:val="0"/>
                <w:numId w:val="70"/>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Designs and delivers research training and development sessions and/or programs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16E791AB"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560B6568"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AF4AB99" w14:textId="77777777" w:rsidR="006F08E1" w:rsidRPr="006F08E1" w:rsidRDefault="006F08E1" w:rsidP="00232AA8">
            <w:pPr>
              <w:pStyle w:val="paragraph"/>
              <w:numPr>
                <w:ilvl w:val="0"/>
                <w:numId w:val="71"/>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Contribute to the strategy and structure of research mentoring/supervision in the organisation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2767D963"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3C0A7EAA"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E3E3AB3" w14:textId="77777777" w:rsidR="006F08E1" w:rsidRPr="006F08E1" w:rsidRDefault="006F08E1" w:rsidP="00232AA8">
            <w:pPr>
              <w:pStyle w:val="paragraph"/>
              <w:numPr>
                <w:ilvl w:val="0"/>
                <w:numId w:val="72"/>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Knows and uses different research-informed research development practices (e.g., teaching, education strategies, supervision, mentoring)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045E986F"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22E9DFB9"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9AA1D44" w14:textId="77777777" w:rsidR="006F08E1" w:rsidRPr="006F08E1" w:rsidRDefault="006F08E1" w:rsidP="00232AA8">
            <w:pPr>
              <w:pStyle w:val="paragraph"/>
              <w:numPr>
                <w:ilvl w:val="0"/>
                <w:numId w:val="73"/>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Undertakes evaluation and research on own research development activities (e.g., teaching, education strategies, supervision, mentoring) </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0E31ADEC"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087F2246" w14:textId="77777777" w:rsidTr="006F08E1">
        <w:trPr>
          <w:trHeight w:val="300"/>
        </w:trPr>
        <w:tc>
          <w:tcPr>
            <w:tcW w:w="7769"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1387D66" w14:textId="77777777" w:rsidR="006F08E1" w:rsidRPr="006F08E1" w:rsidRDefault="006F08E1" w:rsidP="00232AA8">
            <w:pPr>
              <w:pStyle w:val="paragraph"/>
              <w:numPr>
                <w:ilvl w:val="0"/>
                <w:numId w:val="74"/>
              </w:numPr>
              <w:tabs>
                <w:tab w:val="clear" w:pos="720"/>
              </w:tabs>
              <w:spacing w:before="0" w:beforeAutospacing="0" w:after="0" w:afterAutospacing="0" w:line="276" w:lineRule="auto"/>
              <w:ind w:left="552" w:hanging="425"/>
              <w:textAlignment w:val="baseline"/>
              <w:rPr>
                <w:color w:val="000000" w:themeColor="text1"/>
                <w:sz w:val="22"/>
                <w:szCs w:val="22"/>
              </w:rPr>
            </w:pPr>
            <w:r w:rsidRPr="006F08E1">
              <w:rPr>
                <w:rStyle w:val="normaltextrun"/>
                <w:color w:val="000000" w:themeColor="text1"/>
                <w:sz w:val="22"/>
                <w:szCs w:val="22"/>
              </w:rPr>
              <w:t>Contributes to the promotion of research in the health service</w:t>
            </w:r>
            <w:r w:rsidRPr="006F08E1">
              <w:rPr>
                <w:rStyle w:val="eop"/>
                <w:color w:val="000000" w:themeColor="text1"/>
                <w:sz w:val="22"/>
                <w:szCs w:val="22"/>
              </w:rPr>
              <w:t> </w:t>
            </w:r>
          </w:p>
        </w:tc>
        <w:tc>
          <w:tcPr>
            <w:tcW w:w="1241" w:type="dxa"/>
            <w:tcBorders>
              <w:top w:val="single" w:sz="6" w:space="0" w:color="auto"/>
              <w:left w:val="single" w:sz="6" w:space="0" w:color="auto"/>
              <w:bottom w:val="single" w:sz="6" w:space="0" w:color="auto"/>
              <w:right w:val="single" w:sz="6" w:space="0" w:color="auto"/>
            </w:tcBorders>
            <w:shd w:val="clear" w:color="auto" w:fill="auto"/>
            <w:hideMark/>
          </w:tcPr>
          <w:p w14:paraId="6F2F6694" w14:textId="77777777" w:rsidR="006F08E1" w:rsidRPr="006F08E1" w:rsidRDefault="006F08E1" w:rsidP="006F08E1">
            <w:pPr>
              <w:pStyle w:val="paragraph"/>
              <w:spacing w:before="0" w:beforeAutospacing="0" w:after="0" w:afterAutospacing="0"/>
              <w:ind w:left="300" w:hanging="270"/>
              <w:textAlignment w:val="baseline"/>
              <w:rPr>
                <w:color w:val="000000" w:themeColor="text1"/>
              </w:rPr>
            </w:pPr>
            <w:r w:rsidRPr="006F08E1">
              <w:rPr>
                <w:rStyle w:val="eop"/>
                <w:color w:val="000000" w:themeColor="text1"/>
                <w:sz w:val="21"/>
                <w:szCs w:val="21"/>
              </w:rPr>
              <w:t> </w:t>
            </w:r>
          </w:p>
        </w:tc>
      </w:tr>
      <w:tr w:rsidR="006F08E1" w:rsidRPr="006F08E1" w14:paraId="617E8383" w14:textId="77777777" w:rsidTr="006F08E1">
        <w:trPr>
          <w:trHeight w:val="300"/>
        </w:trPr>
        <w:tc>
          <w:tcPr>
            <w:tcW w:w="5946" w:type="dxa"/>
            <w:tcBorders>
              <w:top w:val="single" w:sz="6" w:space="0" w:color="auto"/>
              <w:left w:val="nil"/>
              <w:bottom w:val="nil"/>
              <w:right w:val="single" w:sz="6" w:space="0" w:color="auto"/>
            </w:tcBorders>
            <w:shd w:val="clear" w:color="auto" w:fill="auto"/>
            <w:hideMark/>
          </w:tcPr>
          <w:p w14:paraId="105282AB" w14:textId="77777777" w:rsidR="006F08E1" w:rsidRPr="006F08E1" w:rsidRDefault="006F08E1">
            <w:pPr>
              <w:rPr>
                <w:color w:val="000000" w:themeColor="text1"/>
              </w:rPr>
            </w:pPr>
            <w:r w:rsidRPr="006F08E1">
              <w:rPr>
                <w:color w:val="000000" w:themeColor="text1"/>
              </w:rPr>
              <w:t> </w:t>
            </w:r>
          </w:p>
        </w:tc>
        <w:tc>
          <w:tcPr>
            <w:tcW w:w="1823"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486B862E" w14:textId="77777777" w:rsidR="006F08E1" w:rsidRPr="006F08E1" w:rsidRDefault="006F08E1" w:rsidP="006F08E1">
            <w:pPr>
              <w:pStyle w:val="paragraph"/>
              <w:spacing w:before="0" w:beforeAutospacing="0" w:after="0" w:afterAutospacing="0"/>
              <w:jc w:val="right"/>
              <w:textAlignment w:val="baseline"/>
              <w:rPr>
                <w:color w:val="000000" w:themeColor="text1"/>
              </w:rPr>
            </w:pPr>
            <w:r w:rsidRPr="006F08E1">
              <w:rPr>
                <w:rStyle w:val="normaltextrun"/>
                <w:b/>
                <w:bCs/>
                <w:color w:val="000000" w:themeColor="text1"/>
                <w:sz w:val="21"/>
                <w:szCs w:val="21"/>
                <w:lang w:val="en-US"/>
              </w:rPr>
              <w:t>Total </w:t>
            </w:r>
            <w:r w:rsidRPr="006F08E1">
              <w:rPr>
                <w:rStyle w:val="eop"/>
                <w:color w:val="000000" w:themeColor="text1"/>
                <w:sz w:val="21"/>
                <w:szCs w:val="21"/>
              </w:rPr>
              <w:t> </w:t>
            </w:r>
          </w:p>
        </w:tc>
        <w:tc>
          <w:tcPr>
            <w:tcW w:w="1241" w:type="dxa"/>
            <w:tcBorders>
              <w:top w:val="single" w:sz="12" w:space="0" w:color="auto"/>
              <w:left w:val="single" w:sz="12" w:space="0" w:color="auto"/>
              <w:bottom w:val="single" w:sz="6" w:space="0" w:color="auto"/>
              <w:right w:val="single" w:sz="12" w:space="0" w:color="auto"/>
            </w:tcBorders>
            <w:shd w:val="clear" w:color="auto" w:fill="auto"/>
            <w:hideMark/>
          </w:tcPr>
          <w:p w14:paraId="6007650E"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16BCBBD4"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r w:rsidR="006F08E1" w:rsidRPr="006F08E1" w14:paraId="0E71CB68" w14:textId="77777777" w:rsidTr="006F08E1">
        <w:trPr>
          <w:trHeight w:val="300"/>
        </w:trPr>
        <w:tc>
          <w:tcPr>
            <w:tcW w:w="5946" w:type="dxa"/>
            <w:tcBorders>
              <w:top w:val="nil"/>
              <w:left w:val="nil"/>
              <w:bottom w:val="nil"/>
              <w:right w:val="single" w:sz="6" w:space="0" w:color="auto"/>
            </w:tcBorders>
            <w:shd w:val="clear" w:color="auto" w:fill="auto"/>
            <w:hideMark/>
          </w:tcPr>
          <w:p w14:paraId="4D882E14" w14:textId="77777777" w:rsidR="006F08E1" w:rsidRPr="006F08E1" w:rsidRDefault="006F08E1">
            <w:pPr>
              <w:rPr>
                <w:color w:val="000000" w:themeColor="text1"/>
              </w:rPr>
            </w:pPr>
            <w:r w:rsidRPr="006F08E1">
              <w:rPr>
                <w:color w:val="000000" w:themeColor="text1"/>
              </w:rPr>
              <w:t> </w:t>
            </w:r>
          </w:p>
        </w:tc>
        <w:tc>
          <w:tcPr>
            <w:tcW w:w="1823"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7C5C87E8" w14:textId="77777777" w:rsidR="006F08E1" w:rsidRPr="006F08E1" w:rsidRDefault="006F08E1" w:rsidP="006F08E1">
            <w:pPr>
              <w:pStyle w:val="paragraph"/>
              <w:spacing w:before="0" w:beforeAutospacing="0" w:after="0" w:afterAutospacing="0"/>
              <w:jc w:val="right"/>
              <w:textAlignment w:val="baseline"/>
              <w:rPr>
                <w:color w:val="000000" w:themeColor="text1"/>
              </w:rPr>
            </w:pPr>
            <w:r w:rsidRPr="006F08E1">
              <w:rPr>
                <w:rStyle w:val="normaltextrun"/>
                <w:b/>
                <w:bCs/>
                <w:color w:val="000000" w:themeColor="text1"/>
                <w:sz w:val="21"/>
                <w:szCs w:val="21"/>
                <w:lang w:val="en-US"/>
              </w:rPr>
              <w:t>Mean (divide by 15)</w:t>
            </w:r>
            <w:r w:rsidRPr="006F08E1">
              <w:rPr>
                <w:rStyle w:val="eop"/>
                <w:color w:val="000000" w:themeColor="text1"/>
                <w:sz w:val="21"/>
                <w:szCs w:val="21"/>
              </w:rPr>
              <w:t> </w:t>
            </w:r>
          </w:p>
        </w:tc>
        <w:tc>
          <w:tcPr>
            <w:tcW w:w="1241" w:type="dxa"/>
            <w:tcBorders>
              <w:top w:val="single" w:sz="6" w:space="0" w:color="auto"/>
              <w:left w:val="single" w:sz="12" w:space="0" w:color="auto"/>
              <w:bottom w:val="single" w:sz="12" w:space="0" w:color="auto"/>
              <w:right w:val="single" w:sz="12" w:space="0" w:color="auto"/>
            </w:tcBorders>
            <w:shd w:val="clear" w:color="auto" w:fill="auto"/>
            <w:hideMark/>
          </w:tcPr>
          <w:p w14:paraId="04D6DCE6"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p w14:paraId="41E522B8" w14:textId="77777777" w:rsidR="006F08E1" w:rsidRPr="006F08E1" w:rsidRDefault="006F08E1" w:rsidP="006F08E1">
            <w:pPr>
              <w:pStyle w:val="paragraph"/>
              <w:spacing w:before="0" w:beforeAutospacing="0" w:after="0" w:afterAutospacing="0"/>
              <w:textAlignment w:val="baseline"/>
              <w:rPr>
                <w:color w:val="000000" w:themeColor="text1"/>
              </w:rPr>
            </w:pPr>
            <w:r w:rsidRPr="006F08E1">
              <w:rPr>
                <w:rStyle w:val="eop"/>
                <w:color w:val="000000" w:themeColor="text1"/>
                <w:sz w:val="21"/>
                <w:szCs w:val="21"/>
              </w:rPr>
              <w:t> </w:t>
            </w:r>
          </w:p>
        </w:tc>
      </w:tr>
    </w:tbl>
    <w:p w14:paraId="3E951119"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31A3D77E"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0155DB16"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217EFEB0"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55B5252B"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749680F4"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7CFFAE62"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4AC2FDA6"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7C67128F"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446515D5"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1CCEB707"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4272CCC2"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53369BCE"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4228CF36"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0FBF80CD" w14:textId="77777777" w:rsidR="00301246" w:rsidRDefault="00301246" w:rsidP="006F08E1">
      <w:pPr>
        <w:pStyle w:val="paragraph"/>
        <w:spacing w:before="0" w:beforeAutospacing="0" w:after="0" w:afterAutospacing="0"/>
        <w:textAlignment w:val="baseline"/>
        <w:rPr>
          <w:rStyle w:val="normaltextrun"/>
          <w:b/>
          <w:bCs/>
          <w:color w:val="000000" w:themeColor="text1"/>
          <w:sz w:val="36"/>
          <w:szCs w:val="36"/>
          <w:lang w:val="en-US"/>
        </w:rPr>
      </w:pPr>
    </w:p>
    <w:p w14:paraId="77BDCE63" w14:textId="32A219AB" w:rsidR="006F08E1" w:rsidRPr="00920E9C" w:rsidRDefault="006F08E1" w:rsidP="006F08E1">
      <w:pPr>
        <w:pStyle w:val="paragraph"/>
        <w:spacing w:before="0" w:beforeAutospacing="0" w:after="0" w:afterAutospacing="0"/>
        <w:textAlignment w:val="baseline"/>
        <w:rPr>
          <w:color w:val="000000" w:themeColor="text1"/>
          <w:sz w:val="36"/>
          <w:szCs w:val="36"/>
        </w:rPr>
      </w:pPr>
      <w:r w:rsidRPr="00920E9C">
        <w:rPr>
          <w:rStyle w:val="normaltextrun"/>
          <w:b/>
          <w:bCs/>
          <w:color w:val="000000" w:themeColor="text1"/>
          <w:sz w:val="36"/>
          <w:szCs w:val="36"/>
          <w:lang w:val="en-US"/>
        </w:rPr>
        <w:lastRenderedPageBreak/>
        <w:t>Allied Health Research Careers Development Framework</w:t>
      </w:r>
      <w:r w:rsidRPr="00920E9C">
        <w:rPr>
          <w:rStyle w:val="eop"/>
          <w:color w:val="000000" w:themeColor="text1"/>
          <w:sz w:val="36"/>
          <w:szCs w:val="36"/>
        </w:rPr>
        <w:t> </w:t>
      </w:r>
    </w:p>
    <w:p w14:paraId="65ACEF4F" w14:textId="77777777" w:rsidR="000F5C46" w:rsidRDefault="000F5C46" w:rsidP="006F08E1">
      <w:pPr>
        <w:pStyle w:val="paragraph"/>
        <w:spacing w:before="0" w:beforeAutospacing="0" w:after="0" w:afterAutospacing="0"/>
        <w:textAlignment w:val="baseline"/>
        <w:rPr>
          <w:rStyle w:val="normaltextrun"/>
          <w:color w:val="000000" w:themeColor="text1"/>
          <w:sz w:val="36"/>
          <w:szCs w:val="36"/>
        </w:rPr>
      </w:pPr>
    </w:p>
    <w:p w14:paraId="47A391CB" w14:textId="21F240CE" w:rsidR="006F08E1" w:rsidRPr="00920E9C" w:rsidRDefault="006F08E1" w:rsidP="006F08E1">
      <w:pPr>
        <w:pStyle w:val="paragraph"/>
        <w:spacing w:before="0" w:beforeAutospacing="0" w:after="0" w:afterAutospacing="0"/>
        <w:textAlignment w:val="baseline"/>
        <w:rPr>
          <w:color w:val="000000" w:themeColor="text1"/>
          <w:sz w:val="36"/>
          <w:szCs w:val="36"/>
        </w:rPr>
      </w:pPr>
      <w:r w:rsidRPr="00920E9C">
        <w:rPr>
          <w:rStyle w:val="normaltextrun"/>
          <w:color w:val="000000" w:themeColor="text1"/>
          <w:sz w:val="36"/>
          <w:szCs w:val="36"/>
        </w:rPr>
        <w:t>Spider Diagram</w:t>
      </w:r>
      <w:r w:rsidRPr="00920E9C">
        <w:rPr>
          <w:rStyle w:val="eop"/>
          <w:color w:val="000000" w:themeColor="text1"/>
          <w:sz w:val="36"/>
          <w:szCs w:val="36"/>
        </w:rPr>
        <w:t> </w:t>
      </w:r>
    </w:p>
    <w:p w14:paraId="691CECE3"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8"/>
          <w:szCs w:val="28"/>
        </w:rPr>
        <w:t> </w:t>
      </w:r>
    </w:p>
    <w:p w14:paraId="15B8BFFF"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6BAA52F4"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1269D86A" w14:textId="77777777" w:rsidR="000F5C46" w:rsidRDefault="006F08E1" w:rsidP="000F5C46">
      <w:pPr>
        <w:rPr>
          <w:noProof/>
          <w:sz w:val="21"/>
          <w:szCs w:val="21"/>
        </w:rPr>
      </w:pPr>
      <w:r w:rsidRPr="006F08E1">
        <w:rPr>
          <w:rStyle w:val="eop"/>
          <w:color w:val="000000" w:themeColor="text1"/>
          <w:sz w:val="21"/>
          <w:szCs w:val="21"/>
        </w:rPr>
        <w:t> </w:t>
      </w:r>
    </w:p>
    <w:p w14:paraId="01A024C4" w14:textId="77777777" w:rsidR="000F5C46" w:rsidRDefault="000F5C46" w:rsidP="000F5C46">
      <w:pPr>
        <w:rPr>
          <w:noProof/>
        </w:rPr>
      </w:pPr>
    </w:p>
    <w:p w14:paraId="77AF26E7" w14:textId="048F125C" w:rsidR="000F5C46" w:rsidRDefault="000F5C46" w:rsidP="000F5C46">
      <w:pPr>
        <w:ind w:left="-426"/>
      </w:pPr>
      <w:r>
        <w:rPr>
          <w:noProof/>
        </w:rPr>
        <w:drawing>
          <wp:inline distT="0" distB="0" distL="0" distR="0" wp14:anchorId="52BF5D44" wp14:editId="284545AF">
            <wp:extent cx="5731510" cy="3430270"/>
            <wp:effectExtent l="0" t="0" r="2540" b="0"/>
            <wp:docPr id="5" name="Picture 5" descr="A diagram of a hexagon with many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iagram of a hexagon with many colored squar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430270"/>
                    </a:xfrm>
                    <a:prstGeom prst="rect">
                      <a:avLst/>
                    </a:prstGeom>
                    <a:noFill/>
                    <a:ln>
                      <a:noFill/>
                    </a:ln>
                  </pic:spPr>
                </pic:pic>
              </a:graphicData>
            </a:graphic>
          </wp:inline>
        </w:drawing>
      </w:r>
    </w:p>
    <w:p w14:paraId="15745280" w14:textId="77777777" w:rsidR="000F5C46" w:rsidRDefault="000F5C46" w:rsidP="000F5C46"/>
    <w:p w14:paraId="2A8DAAC7" w14:textId="77777777" w:rsidR="000F5C46" w:rsidRDefault="000F5C46" w:rsidP="000F5C46"/>
    <w:p w14:paraId="17DD6990" w14:textId="77777777" w:rsidR="000F5C46" w:rsidRDefault="000F5C46" w:rsidP="000F5C46"/>
    <w:p w14:paraId="003D5920" w14:textId="242787EA" w:rsidR="006F08E1" w:rsidRPr="006F08E1" w:rsidRDefault="006F08E1" w:rsidP="006F08E1">
      <w:pPr>
        <w:shd w:val="clear" w:color="auto" w:fill="FFFFFF"/>
        <w:rPr>
          <w:color w:val="000000" w:themeColor="text1"/>
          <w:sz w:val="18"/>
          <w:szCs w:val="18"/>
        </w:rPr>
      </w:pPr>
    </w:p>
    <w:p w14:paraId="4C90C51D"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68E6D4FB"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7A859B8A"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72ACEEB9"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normaltextrun"/>
          <w:color w:val="000000" w:themeColor="text1"/>
          <w:sz w:val="21"/>
          <w:szCs w:val="21"/>
          <w:lang w:val="en-US"/>
        </w:rPr>
        <w:t>Completed by: _________________________________      Signature _________________________</w:t>
      </w:r>
      <w:r w:rsidRPr="006F08E1">
        <w:rPr>
          <w:rStyle w:val="eop"/>
          <w:color w:val="000000" w:themeColor="text1"/>
          <w:sz w:val="21"/>
          <w:szCs w:val="21"/>
        </w:rPr>
        <w:t> </w:t>
      </w:r>
    </w:p>
    <w:p w14:paraId="6F4F1721"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eop"/>
          <w:color w:val="000000" w:themeColor="text1"/>
          <w:sz w:val="21"/>
          <w:szCs w:val="21"/>
        </w:rPr>
        <w:t> </w:t>
      </w:r>
    </w:p>
    <w:p w14:paraId="48374ACB" w14:textId="77777777" w:rsidR="006F08E1" w:rsidRPr="006F08E1" w:rsidRDefault="006F08E1" w:rsidP="006F08E1">
      <w:pPr>
        <w:pStyle w:val="paragraph"/>
        <w:spacing w:before="0" w:beforeAutospacing="0" w:after="0" w:afterAutospacing="0"/>
        <w:textAlignment w:val="baseline"/>
        <w:rPr>
          <w:color w:val="000000" w:themeColor="text1"/>
          <w:sz w:val="18"/>
          <w:szCs w:val="18"/>
        </w:rPr>
      </w:pPr>
      <w:r w:rsidRPr="006F08E1">
        <w:rPr>
          <w:rStyle w:val="normaltextrun"/>
          <w:color w:val="000000" w:themeColor="text1"/>
          <w:sz w:val="21"/>
          <w:szCs w:val="21"/>
          <w:lang w:val="en-US"/>
        </w:rPr>
        <w:t>Date: ____/______/______</w:t>
      </w:r>
      <w:r w:rsidRPr="006F08E1">
        <w:rPr>
          <w:rStyle w:val="eop"/>
          <w:color w:val="000000" w:themeColor="text1"/>
          <w:sz w:val="21"/>
          <w:szCs w:val="21"/>
        </w:rPr>
        <w:t> </w:t>
      </w:r>
    </w:p>
    <w:p w14:paraId="59A2ECD6" w14:textId="5DC45F64" w:rsidR="00E76398" w:rsidRPr="006F08E1" w:rsidRDefault="00E76398" w:rsidP="00894529">
      <w:pPr>
        <w:spacing w:line="259" w:lineRule="auto"/>
        <w:rPr>
          <w:color w:val="000000" w:themeColor="text1"/>
        </w:rPr>
      </w:pPr>
    </w:p>
    <w:sectPr w:rsidR="00E76398" w:rsidRPr="006F08E1" w:rsidSect="00C578C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B658D" w14:textId="77777777" w:rsidR="00DE5FA2" w:rsidRDefault="00DE5FA2" w:rsidP="006600E5">
      <w:r>
        <w:separator/>
      </w:r>
    </w:p>
  </w:endnote>
  <w:endnote w:type="continuationSeparator" w:id="0">
    <w:p w14:paraId="6F69E42A" w14:textId="77777777" w:rsidR="00DE5FA2" w:rsidRDefault="00DE5FA2" w:rsidP="0066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7564568"/>
      <w:docPartObj>
        <w:docPartGallery w:val="Page Numbers (Bottom of Page)"/>
        <w:docPartUnique/>
      </w:docPartObj>
    </w:sdtPr>
    <w:sdtEndPr>
      <w:rPr>
        <w:noProof/>
      </w:rPr>
    </w:sdtEndPr>
    <w:sdtContent>
      <w:p w14:paraId="3B7522AB" w14:textId="07ED7AC0" w:rsidR="006600E5" w:rsidRDefault="006600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57F8BC" w14:textId="77777777" w:rsidR="006600E5" w:rsidRDefault="00660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FF0EF" w14:textId="77777777" w:rsidR="00DE5FA2" w:rsidRDefault="00DE5FA2" w:rsidP="006600E5">
      <w:r>
        <w:separator/>
      </w:r>
    </w:p>
  </w:footnote>
  <w:footnote w:type="continuationSeparator" w:id="0">
    <w:p w14:paraId="79E052D7" w14:textId="77777777" w:rsidR="00DE5FA2" w:rsidRDefault="00DE5FA2" w:rsidP="00660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128D8"/>
    <w:multiLevelType w:val="multilevel"/>
    <w:tmpl w:val="3306F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B21E18"/>
    <w:multiLevelType w:val="multilevel"/>
    <w:tmpl w:val="6F1ACA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B02DBB"/>
    <w:multiLevelType w:val="multilevel"/>
    <w:tmpl w:val="33B048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5F46F3"/>
    <w:multiLevelType w:val="multilevel"/>
    <w:tmpl w:val="27B6E36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BC4A15"/>
    <w:multiLevelType w:val="multilevel"/>
    <w:tmpl w:val="A6BC05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CC3DDD"/>
    <w:multiLevelType w:val="multilevel"/>
    <w:tmpl w:val="09542B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F13D53"/>
    <w:multiLevelType w:val="multilevel"/>
    <w:tmpl w:val="ADC85A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1B6C07"/>
    <w:multiLevelType w:val="multilevel"/>
    <w:tmpl w:val="276839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78704F"/>
    <w:multiLevelType w:val="multilevel"/>
    <w:tmpl w:val="C44C5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60D0B"/>
    <w:multiLevelType w:val="multilevel"/>
    <w:tmpl w:val="158E60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907BFE"/>
    <w:multiLevelType w:val="multilevel"/>
    <w:tmpl w:val="3B06CC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C26D30"/>
    <w:multiLevelType w:val="multilevel"/>
    <w:tmpl w:val="42820A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213EF0"/>
    <w:multiLevelType w:val="multilevel"/>
    <w:tmpl w:val="A07C3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463999"/>
    <w:multiLevelType w:val="multilevel"/>
    <w:tmpl w:val="A6662A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060CE8"/>
    <w:multiLevelType w:val="multilevel"/>
    <w:tmpl w:val="B48851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991909"/>
    <w:multiLevelType w:val="multilevel"/>
    <w:tmpl w:val="335A78E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A83C61"/>
    <w:multiLevelType w:val="multilevel"/>
    <w:tmpl w:val="3CD05F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8A33F1"/>
    <w:multiLevelType w:val="multilevel"/>
    <w:tmpl w:val="BAE45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1673E5"/>
    <w:multiLevelType w:val="multilevel"/>
    <w:tmpl w:val="EC7614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082B47"/>
    <w:multiLevelType w:val="multilevel"/>
    <w:tmpl w:val="207464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126DBE"/>
    <w:multiLevelType w:val="multilevel"/>
    <w:tmpl w:val="CFD6B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67204C"/>
    <w:multiLevelType w:val="multilevel"/>
    <w:tmpl w:val="6FB86C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936028"/>
    <w:multiLevelType w:val="multilevel"/>
    <w:tmpl w:val="336AC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EC43D7"/>
    <w:multiLevelType w:val="multilevel"/>
    <w:tmpl w:val="C3E0F1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9A1361F"/>
    <w:multiLevelType w:val="hybridMultilevel"/>
    <w:tmpl w:val="F72E1F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FB26AAE"/>
    <w:multiLevelType w:val="multilevel"/>
    <w:tmpl w:val="DE96CA5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0BF488F"/>
    <w:multiLevelType w:val="multilevel"/>
    <w:tmpl w:val="B648701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D8101F"/>
    <w:multiLevelType w:val="multilevel"/>
    <w:tmpl w:val="760636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12464ED"/>
    <w:multiLevelType w:val="multilevel"/>
    <w:tmpl w:val="4DF63D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EF36A9"/>
    <w:multiLevelType w:val="hybridMultilevel"/>
    <w:tmpl w:val="CF14E9C4"/>
    <w:lvl w:ilvl="0" w:tplc="9AAADE0E">
      <w:start w:val="1"/>
      <w:numFmt w:val="decimal"/>
      <w:lvlText w:val="%1."/>
      <w:lvlJc w:val="left"/>
      <w:pPr>
        <w:ind w:left="720" w:hanging="360"/>
      </w:pPr>
    </w:lvl>
    <w:lvl w:ilvl="1" w:tplc="650AA450">
      <w:start w:val="1"/>
      <w:numFmt w:val="lowerLetter"/>
      <w:lvlText w:val="%2."/>
      <w:lvlJc w:val="left"/>
      <w:pPr>
        <w:ind w:left="1440" w:hanging="360"/>
      </w:pPr>
    </w:lvl>
    <w:lvl w:ilvl="2" w:tplc="2938D4BE">
      <w:start w:val="1"/>
      <w:numFmt w:val="lowerRoman"/>
      <w:lvlText w:val="%3."/>
      <w:lvlJc w:val="right"/>
      <w:pPr>
        <w:ind w:left="2160" w:hanging="180"/>
      </w:pPr>
    </w:lvl>
    <w:lvl w:ilvl="3" w:tplc="1AD49C26">
      <w:start w:val="1"/>
      <w:numFmt w:val="decimal"/>
      <w:lvlText w:val="%4."/>
      <w:lvlJc w:val="left"/>
      <w:pPr>
        <w:ind w:left="2880" w:hanging="360"/>
      </w:pPr>
    </w:lvl>
    <w:lvl w:ilvl="4" w:tplc="E5D4B486">
      <w:start w:val="1"/>
      <w:numFmt w:val="lowerLetter"/>
      <w:lvlText w:val="%5."/>
      <w:lvlJc w:val="left"/>
      <w:pPr>
        <w:ind w:left="3600" w:hanging="360"/>
      </w:pPr>
    </w:lvl>
    <w:lvl w:ilvl="5" w:tplc="F2788BDE">
      <w:start w:val="1"/>
      <w:numFmt w:val="lowerRoman"/>
      <w:lvlText w:val="%6."/>
      <w:lvlJc w:val="right"/>
      <w:pPr>
        <w:ind w:left="4320" w:hanging="180"/>
      </w:pPr>
    </w:lvl>
    <w:lvl w:ilvl="6" w:tplc="385A437A">
      <w:start w:val="1"/>
      <w:numFmt w:val="decimal"/>
      <w:lvlText w:val="%7."/>
      <w:lvlJc w:val="left"/>
      <w:pPr>
        <w:ind w:left="5040" w:hanging="360"/>
      </w:pPr>
    </w:lvl>
    <w:lvl w:ilvl="7" w:tplc="F6F60240">
      <w:start w:val="1"/>
      <w:numFmt w:val="lowerLetter"/>
      <w:lvlText w:val="%8."/>
      <w:lvlJc w:val="left"/>
      <w:pPr>
        <w:ind w:left="5760" w:hanging="360"/>
      </w:pPr>
    </w:lvl>
    <w:lvl w:ilvl="8" w:tplc="CD003756">
      <w:start w:val="1"/>
      <w:numFmt w:val="lowerRoman"/>
      <w:lvlText w:val="%9."/>
      <w:lvlJc w:val="right"/>
      <w:pPr>
        <w:ind w:left="6480" w:hanging="180"/>
      </w:pPr>
    </w:lvl>
  </w:abstractNum>
  <w:abstractNum w:abstractNumId="30" w15:restartNumberingAfterBreak="0">
    <w:nsid w:val="320C4244"/>
    <w:multiLevelType w:val="multilevel"/>
    <w:tmpl w:val="EE1084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2F8164B"/>
    <w:multiLevelType w:val="multilevel"/>
    <w:tmpl w:val="DBE0D3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5FE0DF0"/>
    <w:multiLevelType w:val="multilevel"/>
    <w:tmpl w:val="B45A639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D133AA"/>
    <w:multiLevelType w:val="multilevel"/>
    <w:tmpl w:val="6E1237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B3C381B"/>
    <w:multiLevelType w:val="hybridMultilevel"/>
    <w:tmpl w:val="37EE2B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C856C80"/>
    <w:multiLevelType w:val="multilevel"/>
    <w:tmpl w:val="972AC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D187BDD"/>
    <w:multiLevelType w:val="multilevel"/>
    <w:tmpl w:val="22F8F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E6B4F89"/>
    <w:multiLevelType w:val="multilevel"/>
    <w:tmpl w:val="F7CE1F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EC71B65"/>
    <w:multiLevelType w:val="multilevel"/>
    <w:tmpl w:val="704EC8A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EC9591F"/>
    <w:multiLevelType w:val="hybridMultilevel"/>
    <w:tmpl w:val="981E50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41B74CC"/>
    <w:multiLevelType w:val="multilevel"/>
    <w:tmpl w:val="3034C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44005A2"/>
    <w:multiLevelType w:val="multilevel"/>
    <w:tmpl w:val="A3C2F3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4966E2C"/>
    <w:multiLevelType w:val="multilevel"/>
    <w:tmpl w:val="CD3E547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A5B3FF6"/>
    <w:multiLevelType w:val="multilevel"/>
    <w:tmpl w:val="E1E82A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BBB7A0D"/>
    <w:multiLevelType w:val="multilevel"/>
    <w:tmpl w:val="1BDAE7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2456D2F"/>
    <w:multiLevelType w:val="multilevel"/>
    <w:tmpl w:val="D2FCB5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4A17DFD"/>
    <w:multiLevelType w:val="multilevel"/>
    <w:tmpl w:val="56543A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59508E2"/>
    <w:multiLevelType w:val="multilevel"/>
    <w:tmpl w:val="E60CF1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8CB3039"/>
    <w:multiLevelType w:val="multilevel"/>
    <w:tmpl w:val="69C6291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9AF4DE9"/>
    <w:multiLevelType w:val="multilevel"/>
    <w:tmpl w:val="5508A9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9F95DD5"/>
    <w:multiLevelType w:val="multilevel"/>
    <w:tmpl w:val="F1481A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0241F96"/>
    <w:multiLevelType w:val="hybridMultilevel"/>
    <w:tmpl w:val="FBA8F3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4347A6C"/>
    <w:multiLevelType w:val="multilevel"/>
    <w:tmpl w:val="AD2C19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503785E"/>
    <w:multiLevelType w:val="multilevel"/>
    <w:tmpl w:val="DE7CD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6883AFD"/>
    <w:multiLevelType w:val="multilevel"/>
    <w:tmpl w:val="61963E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6DB2097"/>
    <w:multiLevelType w:val="hybridMultilevel"/>
    <w:tmpl w:val="F98CF5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BBD70E7"/>
    <w:multiLevelType w:val="multilevel"/>
    <w:tmpl w:val="5A18E6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C9C6E85"/>
    <w:multiLevelType w:val="multilevel"/>
    <w:tmpl w:val="704483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D786875"/>
    <w:multiLevelType w:val="multilevel"/>
    <w:tmpl w:val="56320F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DE53E7C"/>
    <w:multiLevelType w:val="multilevel"/>
    <w:tmpl w:val="CD68A0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00A054F"/>
    <w:multiLevelType w:val="multilevel"/>
    <w:tmpl w:val="B3961E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061147C"/>
    <w:multiLevelType w:val="multilevel"/>
    <w:tmpl w:val="F9FCCB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31E1753"/>
    <w:multiLevelType w:val="multilevel"/>
    <w:tmpl w:val="E6AAC4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34C7879"/>
    <w:multiLevelType w:val="multilevel"/>
    <w:tmpl w:val="08AC30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5B156FF"/>
    <w:multiLevelType w:val="multilevel"/>
    <w:tmpl w:val="821CCA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5FA988B"/>
    <w:multiLevelType w:val="hybridMultilevel"/>
    <w:tmpl w:val="9F76F986"/>
    <w:lvl w:ilvl="0" w:tplc="318E986C">
      <w:start w:val="1"/>
      <w:numFmt w:val="decimal"/>
      <w:lvlText w:val="%1."/>
      <w:lvlJc w:val="left"/>
      <w:pPr>
        <w:ind w:left="720" w:hanging="360"/>
      </w:pPr>
    </w:lvl>
    <w:lvl w:ilvl="1" w:tplc="E5CC725E">
      <w:start w:val="1"/>
      <w:numFmt w:val="lowerLetter"/>
      <w:lvlText w:val="%2."/>
      <w:lvlJc w:val="left"/>
      <w:pPr>
        <w:ind w:left="1440" w:hanging="360"/>
      </w:pPr>
    </w:lvl>
    <w:lvl w:ilvl="2" w:tplc="0EEAA0DC">
      <w:start w:val="1"/>
      <w:numFmt w:val="lowerRoman"/>
      <w:lvlText w:val="%3."/>
      <w:lvlJc w:val="right"/>
      <w:pPr>
        <w:ind w:left="2160" w:hanging="180"/>
      </w:pPr>
    </w:lvl>
    <w:lvl w:ilvl="3" w:tplc="AF4A1718">
      <w:start w:val="1"/>
      <w:numFmt w:val="decimal"/>
      <w:lvlText w:val="%4."/>
      <w:lvlJc w:val="left"/>
      <w:pPr>
        <w:ind w:left="2880" w:hanging="360"/>
      </w:pPr>
    </w:lvl>
    <w:lvl w:ilvl="4" w:tplc="751C1916">
      <w:start w:val="1"/>
      <w:numFmt w:val="lowerLetter"/>
      <w:lvlText w:val="%5."/>
      <w:lvlJc w:val="left"/>
      <w:pPr>
        <w:ind w:left="3600" w:hanging="360"/>
      </w:pPr>
    </w:lvl>
    <w:lvl w:ilvl="5" w:tplc="A05434A2">
      <w:start w:val="1"/>
      <w:numFmt w:val="lowerRoman"/>
      <w:lvlText w:val="%6."/>
      <w:lvlJc w:val="right"/>
      <w:pPr>
        <w:ind w:left="4320" w:hanging="180"/>
      </w:pPr>
    </w:lvl>
    <w:lvl w:ilvl="6" w:tplc="903CB98C">
      <w:start w:val="1"/>
      <w:numFmt w:val="decimal"/>
      <w:lvlText w:val="%7."/>
      <w:lvlJc w:val="left"/>
      <w:pPr>
        <w:ind w:left="5040" w:hanging="360"/>
      </w:pPr>
    </w:lvl>
    <w:lvl w:ilvl="7" w:tplc="C0A885EC">
      <w:start w:val="1"/>
      <w:numFmt w:val="lowerLetter"/>
      <w:lvlText w:val="%8."/>
      <w:lvlJc w:val="left"/>
      <w:pPr>
        <w:ind w:left="5760" w:hanging="360"/>
      </w:pPr>
    </w:lvl>
    <w:lvl w:ilvl="8" w:tplc="0FDE0576">
      <w:start w:val="1"/>
      <w:numFmt w:val="lowerRoman"/>
      <w:lvlText w:val="%9."/>
      <w:lvlJc w:val="right"/>
      <w:pPr>
        <w:ind w:left="6480" w:hanging="180"/>
      </w:pPr>
    </w:lvl>
  </w:abstractNum>
  <w:abstractNum w:abstractNumId="66" w15:restartNumberingAfterBreak="0">
    <w:nsid w:val="76C66137"/>
    <w:multiLevelType w:val="multilevel"/>
    <w:tmpl w:val="A5F636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76C4AC6"/>
    <w:multiLevelType w:val="multilevel"/>
    <w:tmpl w:val="B866D9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8F23AC2"/>
    <w:multiLevelType w:val="multilevel"/>
    <w:tmpl w:val="A8E027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9C1378A"/>
    <w:multiLevelType w:val="hybridMultilevel"/>
    <w:tmpl w:val="B246A3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ADD39E0"/>
    <w:multiLevelType w:val="multilevel"/>
    <w:tmpl w:val="1B04CE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C4B1BE9"/>
    <w:multiLevelType w:val="multilevel"/>
    <w:tmpl w:val="E35AA1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CA10C82"/>
    <w:multiLevelType w:val="multilevel"/>
    <w:tmpl w:val="2CE23B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F134CB1"/>
    <w:multiLevelType w:val="multilevel"/>
    <w:tmpl w:val="B48A8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4635457">
    <w:abstractNumId w:val="65"/>
  </w:num>
  <w:num w:numId="2" w16cid:durableId="1737123745">
    <w:abstractNumId w:val="29"/>
  </w:num>
  <w:num w:numId="3" w16cid:durableId="1698194914">
    <w:abstractNumId w:val="24"/>
  </w:num>
  <w:num w:numId="4" w16cid:durableId="455374126">
    <w:abstractNumId w:val="34"/>
  </w:num>
  <w:num w:numId="5" w16cid:durableId="796801972">
    <w:abstractNumId w:val="69"/>
  </w:num>
  <w:num w:numId="6" w16cid:durableId="703022187">
    <w:abstractNumId w:val="51"/>
  </w:num>
  <w:num w:numId="7" w16cid:durableId="560868209">
    <w:abstractNumId w:val="55"/>
  </w:num>
  <w:num w:numId="8" w16cid:durableId="1305238839">
    <w:abstractNumId w:val="39"/>
  </w:num>
  <w:num w:numId="9" w16cid:durableId="698629141">
    <w:abstractNumId w:val="22"/>
  </w:num>
  <w:num w:numId="10" w16cid:durableId="722367310">
    <w:abstractNumId w:val="20"/>
  </w:num>
  <w:num w:numId="11" w16cid:durableId="1242181138">
    <w:abstractNumId w:val="49"/>
  </w:num>
  <w:num w:numId="12" w16cid:durableId="388843145">
    <w:abstractNumId w:val="8"/>
  </w:num>
  <w:num w:numId="13" w16cid:durableId="785003004">
    <w:abstractNumId w:val="41"/>
  </w:num>
  <w:num w:numId="14" w16cid:durableId="1841312613">
    <w:abstractNumId w:val="73"/>
  </w:num>
  <w:num w:numId="15" w16cid:durableId="1592933864">
    <w:abstractNumId w:val="66"/>
  </w:num>
  <w:num w:numId="16" w16cid:durableId="831213988">
    <w:abstractNumId w:val="72"/>
  </w:num>
  <w:num w:numId="17" w16cid:durableId="1212107564">
    <w:abstractNumId w:val="54"/>
  </w:num>
  <w:num w:numId="18" w16cid:durableId="247732451">
    <w:abstractNumId w:val="16"/>
  </w:num>
  <w:num w:numId="19" w16cid:durableId="1969435392">
    <w:abstractNumId w:val="60"/>
  </w:num>
  <w:num w:numId="20" w16cid:durableId="1216696820">
    <w:abstractNumId w:val="19"/>
  </w:num>
  <w:num w:numId="21" w16cid:durableId="1086683844">
    <w:abstractNumId w:val="57"/>
  </w:num>
  <w:num w:numId="22" w16cid:durableId="1906405030">
    <w:abstractNumId w:val="6"/>
  </w:num>
  <w:num w:numId="23" w16cid:durableId="768082718">
    <w:abstractNumId w:val="11"/>
  </w:num>
  <w:num w:numId="24" w16cid:durableId="939217008">
    <w:abstractNumId w:val="61"/>
  </w:num>
  <w:num w:numId="25" w16cid:durableId="201284857">
    <w:abstractNumId w:val="32"/>
  </w:num>
  <w:num w:numId="26" w16cid:durableId="47342033">
    <w:abstractNumId w:val="25"/>
  </w:num>
  <w:num w:numId="27" w16cid:durableId="1415662411">
    <w:abstractNumId w:val="36"/>
  </w:num>
  <w:num w:numId="28" w16cid:durableId="1323117288">
    <w:abstractNumId w:val="28"/>
  </w:num>
  <w:num w:numId="29" w16cid:durableId="1179582793">
    <w:abstractNumId w:val="35"/>
  </w:num>
  <w:num w:numId="30" w16cid:durableId="2048682048">
    <w:abstractNumId w:val="40"/>
  </w:num>
  <w:num w:numId="31" w16cid:durableId="537164301">
    <w:abstractNumId w:val="62"/>
  </w:num>
  <w:num w:numId="32" w16cid:durableId="224340541">
    <w:abstractNumId w:val="50"/>
  </w:num>
  <w:num w:numId="33" w16cid:durableId="287130691">
    <w:abstractNumId w:val="1"/>
  </w:num>
  <w:num w:numId="34" w16cid:durableId="63845611">
    <w:abstractNumId w:val="37"/>
  </w:num>
  <w:num w:numId="35" w16cid:durableId="1241015084">
    <w:abstractNumId w:val="4"/>
  </w:num>
  <w:num w:numId="36" w16cid:durableId="1819301461">
    <w:abstractNumId w:val="17"/>
  </w:num>
  <w:num w:numId="37" w16cid:durableId="906721350">
    <w:abstractNumId w:val="59"/>
  </w:num>
  <w:num w:numId="38" w16cid:durableId="1823889569">
    <w:abstractNumId w:val="18"/>
  </w:num>
  <w:num w:numId="39" w16cid:durableId="1550727573">
    <w:abstractNumId w:val="63"/>
  </w:num>
  <w:num w:numId="40" w16cid:durableId="1050154031">
    <w:abstractNumId w:val="30"/>
  </w:num>
  <w:num w:numId="41" w16cid:durableId="2074354450">
    <w:abstractNumId w:val="33"/>
  </w:num>
  <w:num w:numId="42" w16cid:durableId="640497911">
    <w:abstractNumId w:val="21"/>
  </w:num>
  <w:num w:numId="43" w16cid:durableId="627052331">
    <w:abstractNumId w:val="45"/>
  </w:num>
  <w:num w:numId="44" w16cid:durableId="470755053">
    <w:abstractNumId w:val="31"/>
  </w:num>
  <w:num w:numId="45" w16cid:durableId="2053841452">
    <w:abstractNumId w:val="26"/>
  </w:num>
  <w:num w:numId="46" w16cid:durableId="968974008">
    <w:abstractNumId w:val="53"/>
  </w:num>
  <w:num w:numId="47" w16cid:durableId="137723164">
    <w:abstractNumId w:val="12"/>
  </w:num>
  <w:num w:numId="48" w16cid:durableId="8994720">
    <w:abstractNumId w:val="46"/>
  </w:num>
  <w:num w:numId="49" w16cid:durableId="500855514">
    <w:abstractNumId w:val="52"/>
  </w:num>
  <w:num w:numId="50" w16cid:durableId="1424499272">
    <w:abstractNumId w:val="64"/>
  </w:num>
  <w:num w:numId="51" w16cid:durableId="1423988163">
    <w:abstractNumId w:val="7"/>
  </w:num>
  <w:num w:numId="52" w16cid:durableId="1667317769">
    <w:abstractNumId w:val="67"/>
  </w:num>
  <w:num w:numId="53" w16cid:durableId="1530492157">
    <w:abstractNumId w:val="27"/>
  </w:num>
  <w:num w:numId="54" w16cid:durableId="1594976521">
    <w:abstractNumId w:val="68"/>
  </w:num>
  <w:num w:numId="55" w16cid:durableId="1487549071">
    <w:abstractNumId w:val="47"/>
  </w:num>
  <w:num w:numId="56" w16cid:durableId="1691762236">
    <w:abstractNumId w:val="13"/>
  </w:num>
  <w:num w:numId="57" w16cid:durableId="1466923617">
    <w:abstractNumId w:val="15"/>
  </w:num>
  <w:num w:numId="58" w16cid:durableId="1085345890">
    <w:abstractNumId w:val="3"/>
  </w:num>
  <w:num w:numId="59" w16cid:durableId="987125996">
    <w:abstractNumId w:val="42"/>
  </w:num>
  <w:num w:numId="60" w16cid:durableId="444157406">
    <w:abstractNumId w:val="0"/>
  </w:num>
  <w:num w:numId="61" w16cid:durableId="162673872">
    <w:abstractNumId w:val="43"/>
  </w:num>
  <w:num w:numId="62" w16cid:durableId="1535145998">
    <w:abstractNumId w:val="23"/>
  </w:num>
  <w:num w:numId="63" w16cid:durableId="248974838">
    <w:abstractNumId w:val="2"/>
  </w:num>
  <w:num w:numId="64" w16cid:durableId="1463890015">
    <w:abstractNumId w:val="14"/>
  </w:num>
  <w:num w:numId="65" w16cid:durableId="1532642467">
    <w:abstractNumId w:val="56"/>
  </w:num>
  <w:num w:numId="66" w16cid:durableId="1494182165">
    <w:abstractNumId w:val="9"/>
  </w:num>
  <w:num w:numId="67" w16cid:durableId="96218223">
    <w:abstractNumId w:val="71"/>
  </w:num>
  <w:num w:numId="68" w16cid:durableId="1648902294">
    <w:abstractNumId w:val="10"/>
  </w:num>
  <w:num w:numId="69" w16cid:durableId="1868519743">
    <w:abstractNumId w:val="58"/>
  </w:num>
  <w:num w:numId="70" w16cid:durableId="512650720">
    <w:abstractNumId w:val="5"/>
  </w:num>
  <w:num w:numId="71" w16cid:durableId="1864439702">
    <w:abstractNumId w:val="48"/>
  </w:num>
  <w:num w:numId="72" w16cid:durableId="473058980">
    <w:abstractNumId w:val="38"/>
  </w:num>
  <w:num w:numId="73" w16cid:durableId="683284281">
    <w:abstractNumId w:val="44"/>
  </w:num>
  <w:num w:numId="74" w16cid:durableId="182132057">
    <w:abstractNumId w:val="7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8A"/>
    <w:rsid w:val="00000C7A"/>
    <w:rsid w:val="00007B4F"/>
    <w:rsid w:val="00010C0E"/>
    <w:rsid w:val="000146D7"/>
    <w:rsid w:val="00014D3D"/>
    <w:rsid w:val="00015222"/>
    <w:rsid w:val="00015B26"/>
    <w:rsid w:val="000238A7"/>
    <w:rsid w:val="00031BA2"/>
    <w:rsid w:val="00033304"/>
    <w:rsid w:val="00033B3C"/>
    <w:rsid w:val="00036169"/>
    <w:rsid w:val="00037B84"/>
    <w:rsid w:val="00040759"/>
    <w:rsid w:val="00047389"/>
    <w:rsid w:val="0005082F"/>
    <w:rsid w:val="00050A48"/>
    <w:rsid w:val="0005211F"/>
    <w:rsid w:val="000530B8"/>
    <w:rsid w:val="00057FE9"/>
    <w:rsid w:val="0006204F"/>
    <w:rsid w:val="00065329"/>
    <w:rsid w:val="000727CC"/>
    <w:rsid w:val="00080A92"/>
    <w:rsid w:val="00082FF2"/>
    <w:rsid w:val="000862FD"/>
    <w:rsid w:val="00087ABA"/>
    <w:rsid w:val="00090470"/>
    <w:rsid w:val="0009059A"/>
    <w:rsid w:val="000955CD"/>
    <w:rsid w:val="00095CC4"/>
    <w:rsid w:val="00097686"/>
    <w:rsid w:val="000A14BB"/>
    <w:rsid w:val="000A5489"/>
    <w:rsid w:val="000A55CB"/>
    <w:rsid w:val="000A6FA5"/>
    <w:rsid w:val="000B6B51"/>
    <w:rsid w:val="000B7550"/>
    <w:rsid w:val="000C1021"/>
    <w:rsid w:val="000C1026"/>
    <w:rsid w:val="000C19F8"/>
    <w:rsid w:val="000C4467"/>
    <w:rsid w:val="000C4B37"/>
    <w:rsid w:val="000C5FAC"/>
    <w:rsid w:val="000C7C65"/>
    <w:rsid w:val="000D1787"/>
    <w:rsid w:val="000D4608"/>
    <w:rsid w:val="000D6F33"/>
    <w:rsid w:val="000E0430"/>
    <w:rsid w:val="000E0715"/>
    <w:rsid w:val="000E0B8C"/>
    <w:rsid w:val="000E1FAE"/>
    <w:rsid w:val="000E2C58"/>
    <w:rsid w:val="000E3F2F"/>
    <w:rsid w:val="000E4285"/>
    <w:rsid w:val="000E7545"/>
    <w:rsid w:val="000E7E07"/>
    <w:rsid w:val="000F13E2"/>
    <w:rsid w:val="000F1DB7"/>
    <w:rsid w:val="000F2E43"/>
    <w:rsid w:val="000F5C46"/>
    <w:rsid w:val="0010482A"/>
    <w:rsid w:val="0010514F"/>
    <w:rsid w:val="001059B2"/>
    <w:rsid w:val="00107014"/>
    <w:rsid w:val="00110B61"/>
    <w:rsid w:val="00111394"/>
    <w:rsid w:val="00111E92"/>
    <w:rsid w:val="001128F5"/>
    <w:rsid w:val="00113AC2"/>
    <w:rsid w:val="00113FE0"/>
    <w:rsid w:val="00114733"/>
    <w:rsid w:val="00124529"/>
    <w:rsid w:val="0012633B"/>
    <w:rsid w:val="001268BB"/>
    <w:rsid w:val="00127E03"/>
    <w:rsid w:val="001302BB"/>
    <w:rsid w:val="0013348F"/>
    <w:rsid w:val="00134AA1"/>
    <w:rsid w:val="00135836"/>
    <w:rsid w:val="00136BB7"/>
    <w:rsid w:val="0013749E"/>
    <w:rsid w:val="001410DC"/>
    <w:rsid w:val="001414A4"/>
    <w:rsid w:val="001428C9"/>
    <w:rsid w:val="001445BB"/>
    <w:rsid w:val="00144814"/>
    <w:rsid w:val="00146A55"/>
    <w:rsid w:val="00147287"/>
    <w:rsid w:val="00147BFA"/>
    <w:rsid w:val="00150021"/>
    <w:rsid w:val="00150E4C"/>
    <w:rsid w:val="001525BF"/>
    <w:rsid w:val="00153C95"/>
    <w:rsid w:val="00153ED7"/>
    <w:rsid w:val="00155CA2"/>
    <w:rsid w:val="00160A25"/>
    <w:rsid w:val="001614AB"/>
    <w:rsid w:val="00166135"/>
    <w:rsid w:val="001662C7"/>
    <w:rsid w:val="001667C6"/>
    <w:rsid w:val="00166ED4"/>
    <w:rsid w:val="00171089"/>
    <w:rsid w:val="00171EBF"/>
    <w:rsid w:val="00173718"/>
    <w:rsid w:val="00175401"/>
    <w:rsid w:val="00176208"/>
    <w:rsid w:val="001812EA"/>
    <w:rsid w:val="00181E01"/>
    <w:rsid w:val="00181E6E"/>
    <w:rsid w:val="00183186"/>
    <w:rsid w:val="00183FA5"/>
    <w:rsid w:val="001845FE"/>
    <w:rsid w:val="001855F6"/>
    <w:rsid w:val="00186628"/>
    <w:rsid w:val="00186BC8"/>
    <w:rsid w:val="00187453"/>
    <w:rsid w:val="00190260"/>
    <w:rsid w:val="00192335"/>
    <w:rsid w:val="00193154"/>
    <w:rsid w:val="001933DF"/>
    <w:rsid w:val="0019408B"/>
    <w:rsid w:val="001954D6"/>
    <w:rsid w:val="001A0074"/>
    <w:rsid w:val="001A0B15"/>
    <w:rsid w:val="001A78AA"/>
    <w:rsid w:val="001B02A3"/>
    <w:rsid w:val="001B32CF"/>
    <w:rsid w:val="001B3886"/>
    <w:rsid w:val="001B560C"/>
    <w:rsid w:val="001B781B"/>
    <w:rsid w:val="001C07EB"/>
    <w:rsid w:val="001C084F"/>
    <w:rsid w:val="001C0A80"/>
    <w:rsid w:val="001C0F6B"/>
    <w:rsid w:val="001C1CAD"/>
    <w:rsid w:val="001C4EEB"/>
    <w:rsid w:val="001C53E0"/>
    <w:rsid w:val="001C6E80"/>
    <w:rsid w:val="001D030C"/>
    <w:rsid w:val="001D1955"/>
    <w:rsid w:val="001E00B1"/>
    <w:rsid w:val="001E2E36"/>
    <w:rsid w:val="001E3101"/>
    <w:rsid w:val="001E6298"/>
    <w:rsid w:val="001E7A1D"/>
    <w:rsid w:val="001F14ED"/>
    <w:rsid w:val="001F291C"/>
    <w:rsid w:val="001F6D43"/>
    <w:rsid w:val="001F6F1D"/>
    <w:rsid w:val="00201080"/>
    <w:rsid w:val="00201448"/>
    <w:rsid w:val="00202E4F"/>
    <w:rsid w:val="00202F94"/>
    <w:rsid w:val="00204EE0"/>
    <w:rsid w:val="00206BC7"/>
    <w:rsid w:val="0020744C"/>
    <w:rsid w:val="00212245"/>
    <w:rsid w:val="0021277E"/>
    <w:rsid w:val="00213EA6"/>
    <w:rsid w:val="00214EE0"/>
    <w:rsid w:val="002163B8"/>
    <w:rsid w:val="00224D36"/>
    <w:rsid w:val="00226FCC"/>
    <w:rsid w:val="0022727F"/>
    <w:rsid w:val="0023013F"/>
    <w:rsid w:val="00230767"/>
    <w:rsid w:val="002315AC"/>
    <w:rsid w:val="00231BA7"/>
    <w:rsid w:val="00232589"/>
    <w:rsid w:val="00232AA8"/>
    <w:rsid w:val="00234FA3"/>
    <w:rsid w:val="0023585E"/>
    <w:rsid w:val="00237464"/>
    <w:rsid w:val="00241D78"/>
    <w:rsid w:val="0024696A"/>
    <w:rsid w:val="002470D5"/>
    <w:rsid w:val="00250F80"/>
    <w:rsid w:val="00251D52"/>
    <w:rsid w:val="00254467"/>
    <w:rsid w:val="00256A2F"/>
    <w:rsid w:val="00256FDA"/>
    <w:rsid w:val="0025722D"/>
    <w:rsid w:val="00260341"/>
    <w:rsid w:val="00260C25"/>
    <w:rsid w:val="00263977"/>
    <w:rsid w:val="00264FB2"/>
    <w:rsid w:val="00265F80"/>
    <w:rsid w:val="00267E46"/>
    <w:rsid w:val="00272A6B"/>
    <w:rsid w:val="00274BBC"/>
    <w:rsid w:val="00282287"/>
    <w:rsid w:val="00282465"/>
    <w:rsid w:val="0028415D"/>
    <w:rsid w:val="00284EBE"/>
    <w:rsid w:val="0028726C"/>
    <w:rsid w:val="0028D3FC"/>
    <w:rsid w:val="002908B2"/>
    <w:rsid w:val="00291182"/>
    <w:rsid w:val="0029400B"/>
    <w:rsid w:val="0029440D"/>
    <w:rsid w:val="002A2E88"/>
    <w:rsid w:val="002A5430"/>
    <w:rsid w:val="002A5C5A"/>
    <w:rsid w:val="002A614A"/>
    <w:rsid w:val="002B1053"/>
    <w:rsid w:val="002B2D08"/>
    <w:rsid w:val="002B33D6"/>
    <w:rsid w:val="002B668F"/>
    <w:rsid w:val="002B6DE8"/>
    <w:rsid w:val="002BAEFD"/>
    <w:rsid w:val="002C0F49"/>
    <w:rsid w:val="002C1B40"/>
    <w:rsid w:val="002C32BC"/>
    <w:rsid w:val="002C377F"/>
    <w:rsid w:val="002C3B14"/>
    <w:rsid w:val="002C48F2"/>
    <w:rsid w:val="002C5355"/>
    <w:rsid w:val="002D20A9"/>
    <w:rsid w:val="002E0CC0"/>
    <w:rsid w:val="002E2CBF"/>
    <w:rsid w:val="002E2E35"/>
    <w:rsid w:val="002E6031"/>
    <w:rsid w:val="002E6330"/>
    <w:rsid w:val="002F3966"/>
    <w:rsid w:val="002F4505"/>
    <w:rsid w:val="002F5253"/>
    <w:rsid w:val="002F6D36"/>
    <w:rsid w:val="00301246"/>
    <w:rsid w:val="003019E9"/>
    <w:rsid w:val="00302FA4"/>
    <w:rsid w:val="0031177A"/>
    <w:rsid w:val="003228A0"/>
    <w:rsid w:val="00322E1E"/>
    <w:rsid w:val="0032364C"/>
    <w:rsid w:val="00325A7F"/>
    <w:rsid w:val="00327BD9"/>
    <w:rsid w:val="00330502"/>
    <w:rsid w:val="003310C3"/>
    <w:rsid w:val="003358DA"/>
    <w:rsid w:val="00335ECD"/>
    <w:rsid w:val="00342386"/>
    <w:rsid w:val="0034398A"/>
    <w:rsid w:val="00347608"/>
    <w:rsid w:val="0035182F"/>
    <w:rsid w:val="0035256B"/>
    <w:rsid w:val="003530DF"/>
    <w:rsid w:val="0035313D"/>
    <w:rsid w:val="00354393"/>
    <w:rsid w:val="0035448A"/>
    <w:rsid w:val="00356377"/>
    <w:rsid w:val="003578B6"/>
    <w:rsid w:val="00360E43"/>
    <w:rsid w:val="00361012"/>
    <w:rsid w:val="003616B5"/>
    <w:rsid w:val="003621B1"/>
    <w:rsid w:val="0036459F"/>
    <w:rsid w:val="00366A16"/>
    <w:rsid w:val="003777A8"/>
    <w:rsid w:val="00382D06"/>
    <w:rsid w:val="003836DE"/>
    <w:rsid w:val="003840FF"/>
    <w:rsid w:val="003863ED"/>
    <w:rsid w:val="0039029B"/>
    <w:rsid w:val="0039044D"/>
    <w:rsid w:val="00396581"/>
    <w:rsid w:val="003969AF"/>
    <w:rsid w:val="003A0D3F"/>
    <w:rsid w:val="003A23C8"/>
    <w:rsid w:val="003A32A2"/>
    <w:rsid w:val="003B3585"/>
    <w:rsid w:val="003B4EB9"/>
    <w:rsid w:val="003B75D9"/>
    <w:rsid w:val="003C2B77"/>
    <w:rsid w:val="003C42B6"/>
    <w:rsid w:val="003C4B71"/>
    <w:rsid w:val="003C6BAD"/>
    <w:rsid w:val="003C7404"/>
    <w:rsid w:val="003D3E54"/>
    <w:rsid w:val="003D57C6"/>
    <w:rsid w:val="003D7456"/>
    <w:rsid w:val="003E06AD"/>
    <w:rsid w:val="003E17F7"/>
    <w:rsid w:val="003E28F7"/>
    <w:rsid w:val="003E347A"/>
    <w:rsid w:val="003E37B3"/>
    <w:rsid w:val="003E469F"/>
    <w:rsid w:val="003F185A"/>
    <w:rsid w:val="003F1B5C"/>
    <w:rsid w:val="003F3007"/>
    <w:rsid w:val="003F3A21"/>
    <w:rsid w:val="003F498C"/>
    <w:rsid w:val="003F580F"/>
    <w:rsid w:val="003F71DD"/>
    <w:rsid w:val="004021B5"/>
    <w:rsid w:val="004037BC"/>
    <w:rsid w:val="00404721"/>
    <w:rsid w:val="00404F74"/>
    <w:rsid w:val="004074D7"/>
    <w:rsid w:val="004100F7"/>
    <w:rsid w:val="00410CC2"/>
    <w:rsid w:val="0041525D"/>
    <w:rsid w:val="00415363"/>
    <w:rsid w:val="00415756"/>
    <w:rsid w:val="004177D3"/>
    <w:rsid w:val="00420E44"/>
    <w:rsid w:val="004229C3"/>
    <w:rsid w:val="00426416"/>
    <w:rsid w:val="00426E1C"/>
    <w:rsid w:val="00430D61"/>
    <w:rsid w:val="00430E65"/>
    <w:rsid w:val="00432CDF"/>
    <w:rsid w:val="004339CD"/>
    <w:rsid w:val="004352AE"/>
    <w:rsid w:val="00435392"/>
    <w:rsid w:val="00437889"/>
    <w:rsid w:val="004414B0"/>
    <w:rsid w:val="00441963"/>
    <w:rsid w:val="00442B84"/>
    <w:rsid w:val="0044316E"/>
    <w:rsid w:val="0044425B"/>
    <w:rsid w:val="00444BDE"/>
    <w:rsid w:val="00446049"/>
    <w:rsid w:val="00446220"/>
    <w:rsid w:val="00446721"/>
    <w:rsid w:val="00447E78"/>
    <w:rsid w:val="0045270E"/>
    <w:rsid w:val="0045481B"/>
    <w:rsid w:val="00454A33"/>
    <w:rsid w:val="00454DA3"/>
    <w:rsid w:val="004570E9"/>
    <w:rsid w:val="0046082D"/>
    <w:rsid w:val="0046092F"/>
    <w:rsid w:val="0046317D"/>
    <w:rsid w:val="00464250"/>
    <w:rsid w:val="0046635F"/>
    <w:rsid w:val="00466CD8"/>
    <w:rsid w:val="0047015C"/>
    <w:rsid w:val="004736F5"/>
    <w:rsid w:val="00474348"/>
    <w:rsid w:val="00474835"/>
    <w:rsid w:val="00477DC7"/>
    <w:rsid w:val="004844C6"/>
    <w:rsid w:val="00484AEA"/>
    <w:rsid w:val="0048597F"/>
    <w:rsid w:val="00485A5A"/>
    <w:rsid w:val="0048622B"/>
    <w:rsid w:val="00486D68"/>
    <w:rsid w:val="00487B3C"/>
    <w:rsid w:val="00492BC1"/>
    <w:rsid w:val="00493017"/>
    <w:rsid w:val="004930E7"/>
    <w:rsid w:val="00493290"/>
    <w:rsid w:val="00495342"/>
    <w:rsid w:val="004A12EE"/>
    <w:rsid w:val="004A2537"/>
    <w:rsid w:val="004A44E6"/>
    <w:rsid w:val="004B02F6"/>
    <w:rsid w:val="004B3851"/>
    <w:rsid w:val="004B38BC"/>
    <w:rsid w:val="004B435F"/>
    <w:rsid w:val="004B531B"/>
    <w:rsid w:val="004B625A"/>
    <w:rsid w:val="004B6DEB"/>
    <w:rsid w:val="004B7114"/>
    <w:rsid w:val="004C0B57"/>
    <w:rsid w:val="004C19B3"/>
    <w:rsid w:val="004C212A"/>
    <w:rsid w:val="004C22FB"/>
    <w:rsid w:val="004C2E83"/>
    <w:rsid w:val="004C5062"/>
    <w:rsid w:val="004C69DB"/>
    <w:rsid w:val="004C6CCC"/>
    <w:rsid w:val="004D014A"/>
    <w:rsid w:val="004D2D72"/>
    <w:rsid w:val="004D38C3"/>
    <w:rsid w:val="004D42AF"/>
    <w:rsid w:val="004D796E"/>
    <w:rsid w:val="004D7CCD"/>
    <w:rsid w:val="004E04E1"/>
    <w:rsid w:val="004E1156"/>
    <w:rsid w:val="004E28EF"/>
    <w:rsid w:val="004E2E41"/>
    <w:rsid w:val="004E2FD6"/>
    <w:rsid w:val="004E36BB"/>
    <w:rsid w:val="004E3ED1"/>
    <w:rsid w:val="004E5317"/>
    <w:rsid w:val="004E659C"/>
    <w:rsid w:val="004E74CB"/>
    <w:rsid w:val="004E7687"/>
    <w:rsid w:val="004F0442"/>
    <w:rsid w:val="004F1027"/>
    <w:rsid w:val="004F3AA7"/>
    <w:rsid w:val="004F4618"/>
    <w:rsid w:val="004F467D"/>
    <w:rsid w:val="004F46FE"/>
    <w:rsid w:val="004F5072"/>
    <w:rsid w:val="004F53ED"/>
    <w:rsid w:val="004F6165"/>
    <w:rsid w:val="004F6208"/>
    <w:rsid w:val="004F6D0C"/>
    <w:rsid w:val="00501D55"/>
    <w:rsid w:val="00503D4E"/>
    <w:rsid w:val="00504463"/>
    <w:rsid w:val="00504ABE"/>
    <w:rsid w:val="00505F83"/>
    <w:rsid w:val="00513535"/>
    <w:rsid w:val="005165DD"/>
    <w:rsid w:val="005212AD"/>
    <w:rsid w:val="00523C09"/>
    <w:rsid w:val="005245C3"/>
    <w:rsid w:val="005262DE"/>
    <w:rsid w:val="00527081"/>
    <w:rsid w:val="00527E20"/>
    <w:rsid w:val="005308BA"/>
    <w:rsid w:val="005315DE"/>
    <w:rsid w:val="0053161E"/>
    <w:rsid w:val="005317E8"/>
    <w:rsid w:val="005318C1"/>
    <w:rsid w:val="005319E7"/>
    <w:rsid w:val="00532523"/>
    <w:rsid w:val="005346AD"/>
    <w:rsid w:val="005350C0"/>
    <w:rsid w:val="00545A1E"/>
    <w:rsid w:val="005469C2"/>
    <w:rsid w:val="00551028"/>
    <w:rsid w:val="005522CA"/>
    <w:rsid w:val="0055283F"/>
    <w:rsid w:val="0055391A"/>
    <w:rsid w:val="005548A5"/>
    <w:rsid w:val="0055509C"/>
    <w:rsid w:val="00563FAE"/>
    <w:rsid w:val="00564577"/>
    <w:rsid w:val="00570BB2"/>
    <w:rsid w:val="00571487"/>
    <w:rsid w:val="00571AA1"/>
    <w:rsid w:val="005729E9"/>
    <w:rsid w:val="005740A2"/>
    <w:rsid w:val="005746D1"/>
    <w:rsid w:val="00576373"/>
    <w:rsid w:val="005849AB"/>
    <w:rsid w:val="00584E77"/>
    <w:rsid w:val="0058540B"/>
    <w:rsid w:val="00586DE3"/>
    <w:rsid w:val="00587E67"/>
    <w:rsid w:val="00589632"/>
    <w:rsid w:val="005916AC"/>
    <w:rsid w:val="005942B3"/>
    <w:rsid w:val="00594DD2"/>
    <w:rsid w:val="005964E3"/>
    <w:rsid w:val="00597178"/>
    <w:rsid w:val="005A2512"/>
    <w:rsid w:val="005A4145"/>
    <w:rsid w:val="005A79BB"/>
    <w:rsid w:val="005B03B6"/>
    <w:rsid w:val="005B2A9F"/>
    <w:rsid w:val="005B712A"/>
    <w:rsid w:val="005B7534"/>
    <w:rsid w:val="005B7A13"/>
    <w:rsid w:val="005C352F"/>
    <w:rsid w:val="005C4A6A"/>
    <w:rsid w:val="005C7EE5"/>
    <w:rsid w:val="005D3661"/>
    <w:rsid w:val="005D3E2C"/>
    <w:rsid w:val="005D40D6"/>
    <w:rsid w:val="005E029B"/>
    <w:rsid w:val="005E20AF"/>
    <w:rsid w:val="005E3311"/>
    <w:rsid w:val="005E3FDD"/>
    <w:rsid w:val="005E4568"/>
    <w:rsid w:val="005E4A11"/>
    <w:rsid w:val="005F1B9E"/>
    <w:rsid w:val="005F36DD"/>
    <w:rsid w:val="005F4A34"/>
    <w:rsid w:val="005F6FFE"/>
    <w:rsid w:val="00600629"/>
    <w:rsid w:val="00600DAE"/>
    <w:rsid w:val="00606734"/>
    <w:rsid w:val="00607802"/>
    <w:rsid w:val="00607B29"/>
    <w:rsid w:val="00611938"/>
    <w:rsid w:val="0061225B"/>
    <w:rsid w:val="006127C9"/>
    <w:rsid w:val="00612EAE"/>
    <w:rsid w:val="00613732"/>
    <w:rsid w:val="00614CED"/>
    <w:rsid w:val="006173CC"/>
    <w:rsid w:val="00617630"/>
    <w:rsid w:val="00617CAD"/>
    <w:rsid w:val="00620E61"/>
    <w:rsid w:val="00621602"/>
    <w:rsid w:val="00623341"/>
    <w:rsid w:val="0062466B"/>
    <w:rsid w:val="006255D5"/>
    <w:rsid w:val="00625B0B"/>
    <w:rsid w:val="006264E9"/>
    <w:rsid w:val="00626561"/>
    <w:rsid w:val="00627B77"/>
    <w:rsid w:val="00630C29"/>
    <w:rsid w:val="00630D40"/>
    <w:rsid w:val="0063270A"/>
    <w:rsid w:val="006351D5"/>
    <w:rsid w:val="00640A8D"/>
    <w:rsid w:val="00642910"/>
    <w:rsid w:val="0064334C"/>
    <w:rsid w:val="00644E66"/>
    <w:rsid w:val="00650384"/>
    <w:rsid w:val="00650599"/>
    <w:rsid w:val="0065090F"/>
    <w:rsid w:val="006513F1"/>
    <w:rsid w:val="006543E2"/>
    <w:rsid w:val="00654835"/>
    <w:rsid w:val="006600E5"/>
    <w:rsid w:val="0066370F"/>
    <w:rsid w:val="006641D7"/>
    <w:rsid w:val="00664236"/>
    <w:rsid w:val="00664BE6"/>
    <w:rsid w:val="00664CAF"/>
    <w:rsid w:val="00665167"/>
    <w:rsid w:val="0066609E"/>
    <w:rsid w:val="00671837"/>
    <w:rsid w:val="0067200D"/>
    <w:rsid w:val="006722A9"/>
    <w:rsid w:val="00673636"/>
    <w:rsid w:val="0067482F"/>
    <w:rsid w:val="0067555A"/>
    <w:rsid w:val="00676FC1"/>
    <w:rsid w:val="0068334F"/>
    <w:rsid w:val="00685344"/>
    <w:rsid w:val="00686CD7"/>
    <w:rsid w:val="00691B6B"/>
    <w:rsid w:val="006966D9"/>
    <w:rsid w:val="006A03A3"/>
    <w:rsid w:val="006A0827"/>
    <w:rsid w:val="006A0C87"/>
    <w:rsid w:val="006A24A4"/>
    <w:rsid w:val="006A27B2"/>
    <w:rsid w:val="006A28BB"/>
    <w:rsid w:val="006A47E1"/>
    <w:rsid w:val="006A56B1"/>
    <w:rsid w:val="006A772C"/>
    <w:rsid w:val="006B4D51"/>
    <w:rsid w:val="006B607C"/>
    <w:rsid w:val="006B7419"/>
    <w:rsid w:val="006B7FAC"/>
    <w:rsid w:val="006C08C6"/>
    <w:rsid w:val="006C1589"/>
    <w:rsid w:val="006C2296"/>
    <w:rsid w:val="006C35D4"/>
    <w:rsid w:val="006C3862"/>
    <w:rsid w:val="006C4857"/>
    <w:rsid w:val="006C6D37"/>
    <w:rsid w:val="006D228A"/>
    <w:rsid w:val="006D3B76"/>
    <w:rsid w:val="006D64C4"/>
    <w:rsid w:val="006DDB9B"/>
    <w:rsid w:val="006E2123"/>
    <w:rsid w:val="006E28C3"/>
    <w:rsid w:val="006E2CD7"/>
    <w:rsid w:val="006E3F3B"/>
    <w:rsid w:val="006F08E1"/>
    <w:rsid w:val="006F2A08"/>
    <w:rsid w:val="006F5B6E"/>
    <w:rsid w:val="006F6628"/>
    <w:rsid w:val="006F75D3"/>
    <w:rsid w:val="00700637"/>
    <w:rsid w:val="00701E86"/>
    <w:rsid w:val="00702E07"/>
    <w:rsid w:val="007032C1"/>
    <w:rsid w:val="0070750B"/>
    <w:rsid w:val="00714897"/>
    <w:rsid w:val="00715D95"/>
    <w:rsid w:val="00717C5E"/>
    <w:rsid w:val="00723ABA"/>
    <w:rsid w:val="00724A7D"/>
    <w:rsid w:val="00724AD2"/>
    <w:rsid w:val="00724B6E"/>
    <w:rsid w:val="00730B93"/>
    <w:rsid w:val="0073326F"/>
    <w:rsid w:val="00740047"/>
    <w:rsid w:val="00740C29"/>
    <w:rsid w:val="0074195B"/>
    <w:rsid w:val="007437F4"/>
    <w:rsid w:val="00744BAA"/>
    <w:rsid w:val="007451DA"/>
    <w:rsid w:val="00745C0E"/>
    <w:rsid w:val="007461AE"/>
    <w:rsid w:val="00747D28"/>
    <w:rsid w:val="00750440"/>
    <w:rsid w:val="00751EDD"/>
    <w:rsid w:val="00752119"/>
    <w:rsid w:val="0075381C"/>
    <w:rsid w:val="00756596"/>
    <w:rsid w:val="0075663A"/>
    <w:rsid w:val="00756CD9"/>
    <w:rsid w:val="00756E2B"/>
    <w:rsid w:val="0075700E"/>
    <w:rsid w:val="0076148E"/>
    <w:rsid w:val="00762AF4"/>
    <w:rsid w:val="00764585"/>
    <w:rsid w:val="00765570"/>
    <w:rsid w:val="00765AE0"/>
    <w:rsid w:val="0076751C"/>
    <w:rsid w:val="00772343"/>
    <w:rsid w:val="00773798"/>
    <w:rsid w:val="00774978"/>
    <w:rsid w:val="00774EDB"/>
    <w:rsid w:val="00780DE6"/>
    <w:rsid w:val="0078111B"/>
    <w:rsid w:val="00781FD6"/>
    <w:rsid w:val="0078214A"/>
    <w:rsid w:val="00783172"/>
    <w:rsid w:val="00784FA2"/>
    <w:rsid w:val="00787C17"/>
    <w:rsid w:val="00787C77"/>
    <w:rsid w:val="00791143"/>
    <w:rsid w:val="00792683"/>
    <w:rsid w:val="007929A6"/>
    <w:rsid w:val="00792F59"/>
    <w:rsid w:val="00792FB4"/>
    <w:rsid w:val="00793EE5"/>
    <w:rsid w:val="00794226"/>
    <w:rsid w:val="007942DB"/>
    <w:rsid w:val="0079437D"/>
    <w:rsid w:val="00794C61"/>
    <w:rsid w:val="00795216"/>
    <w:rsid w:val="007A2567"/>
    <w:rsid w:val="007A488A"/>
    <w:rsid w:val="007A532D"/>
    <w:rsid w:val="007A5B0B"/>
    <w:rsid w:val="007B0E81"/>
    <w:rsid w:val="007B36D8"/>
    <w:rsid w:val="007B3CBA"/>
    <w:rsid w:val="007B4372"/>
    <w:rsid w:val="007B4482"/>
    <w:rsid w:val="007B4B11"/>
    <w:rsid w:val="007C141F"/>
    <w:rsid w:val="007C167A"/>
    <w:rsid w:val="007C2409"/>
    <w:rsid w:val="007C24D6"/>
    <w:rsid w:val="007C2F41"/>
    <w:rsid w:val="007C3BCE"/>
    <w:rsid w:val="007C4D71"/>
    <w:rsid w:val="007C4D8C"/>
    <w:rsid w:val="007C5124"/>
    <w:rsid w:val="007C5137"/>
    <w:rsid w:val="007C5B4B"/>
    <w:rsid w:val="007C75EF"/>
    <w:rsid w:val="007C775B"/>
    <w:rsid w:val="007D1BE4"/>
    <w:rsid w:val="007D1D51"/>
    <w:rsid w:val="007D2283"/>
    <w:rsid w:val="007D3A8F"/>
    <w:rsid w:val="007E05E0"/>
    <w:rsid w:val="007E0FBD"/>
    <w:rsid w:val="007E1C92"/>
    <w:rsid w:val="007E4187"/>
    <w:rsid w:val="007E7389"/>
    <w:rsid w:val="007F08F3"/>
    <w:rsid w:val="007F160F"/>
    <w:rsid w:val="007F3E5F"/>
    <w:rsid w:val="007F40A6"/>
    <w:rsid w:val="007F41BA"/>
    <w:rsid w:val="007F6990"/>
    <w:rsid w:val="008063A1"/>
    <w:rsid w:val="008063E3"/>
    <w:rsid w:val="00813524"/>
    <w:rsid w:val="00813605"/>
    <w:rsid w:val="00814924"/>
    <w:rsid w:val="00814AB2"/>
    <w:rsid w:val="008151BF"/>
    <w:rsid w:val="00820AF5"/>
    <w:rsid w:val="00822352"/>
    <w:rsid w:val="00823AAF"/>
    <w:rsid w:val="00826057"/>
    <w:rsid w:val="008310E4"/>
    <w:rsid w:val="00832176"/>
    <w:rsid w:val="00835DF4"/>
    <w:rsid w:val="0083623A"/>
    <w:rsid w:val="008363EF"/>
    <w:rsid w:val="00843583"/>
    <w:rsid w:val="008436ED"/>
    <w:rsid w:val="00843BAE"/>
    <w:rsid w:val="00845E21"/>
    <w:rsid w:val="00846981"/>
    <w:rsid w:val="00851375"/>
    <w:rsid w:val="00855F65"/>
    <w:rsid w:val="0085680F"/>
    <w:rsid w:val="00857A8D"/>
    <w:rsid w:val="008608A1"/>
    <w:rsid w:val="00860FB8"/>
    <w:rsid w:val="00862AE0"/>
    <w:rsid w:val="00863B16"/>
    <w:rsid w:val="0086677B"/>
    <w:rsid w:val="00866866"/>
    <w:rsid w:val="008672B5"/>
    <w:rsid w:val="00870B31"/>
    <w:rsid w:val="0087164C"/>
    <w:rsid w:val="00871D85"/>
    <w:rsid w:val="0087350E"/>
    <w:rsid w:val="008743E5"/>
    <w:rsid w:val="00874AA3"/>
    <w:rsid w:val="00880024"/>
    <w:rsid w:val="008806C0"/>
    <w:rsid w:val="00881C6A"/>
    <w:rsid w:val="008822B4"/>
    <w:rsid w:val="0088336A"/>
    <w:rsid w:val="00884B95"/>
    <w:rsid w:val="00890938"/>
    <w:rsid w:val="00894529"/>
    <w:rsid w:val="008A2FCE"/>
    <w:rsid w:val="008A4013"/>
    <w:rsid w:val="008A4332"/>
    <w:rsid w:val="008A6EE5"/>
    <w:rsid w:val="008B0DF1"/>
    <w:rsid w:val="008C1A1A"/>
    <w:rsid w:val="008C2BEB"/>
    <w:rsid w:val="008C3E91"/>
    <w:rsid w:val="008C5375"/>
    <w:rsid w:val="008C5EE9"/>
    <w:rsid w:val="008C644E"/>
    <w:rsid w:val="008C69B8"/>
    <w:rsid w:val="008D1E3A"/>
    <w:rsid w:val="008D1EC9"/>
    <w:rsid w:val="008D233E"/>
    <w:rsid w:val="008D33CB"/>
    <w:rsid w:val="008D3754"/>
    <w:rsid w:val="008D5E5C"/>
    <w:rsid w:val="008D81C3"/>
    <w:rsid w:val="008E0AE1"/>
    <w:rsid w:val="008E11F3"/>
    <w:rsid w:val="008E6F51"/>
    <w:rsid w:val="008F2BCC"/>
    <w:rsid w:val="008F34A5"/>
    <w:rsid w:val="008F3AD4"/>
    <w:rsid w:val="008F50F6"/>
    <w:rsid w:val="008F5AA3"/>
    <w:rsid w:val="00902678"/>
    <w:rsid w:val="009039F5"/>
    <w:rsid w:val="00905303"/>
    <w:rsid w:val="00905E40"/>
    <w:rsid w:val="009060E8"/>
    <w:rsid w:val="0090740B"/>
    <w:rsid w:val="00915C76"/>
    <w:rsid w:val="00915D03"/>
    <w:rsid w:val="00920E9C"/>
    <w:rsid w:val="00921ACB"/>
    <w:rsid w:val="00922597"/>
    <w:rsid w:val="00922A35"/>
    <w:rsid w:val="00926B11"/>
    <w:rsid w:val="00927157"/>
    <w:rsid w:val="009318EE"/>
    <w:rsid w:val="00934730"/>
    <w:rsid w:val="00935B62"/>
    <w:rsid w:val="009367D8"/>
    <w:rsid w:val="009377F0"/>
    <w:rsid w:val="009405E6"/>
    <w:rsid w:val="00941DFB"/>
    <w:rsid w:val="00950F51"/>
    <w:rsid w:val="009512D0"/>
    <w:rsid w:val="009543D5"/>
    <w:rsid w:val="009567B5"/>
    <w:rsid w:val="00957CC6"/>
    <w:rsid w:val="00964615"/>
    <w:rsid w:val="009648CC"/>
    <w:rsid w:val="0096690C"/>
    <w:rsid w:val="00970BEB"/>
    <w:rsid w:val="009711BD"/>
    <w:rsid w:val="00971AA0"/>
    <w:rsid w:val="00972218"/>
    <w:rsid w:val="00972C32"/>
    <w:rsid w:val="00976C98"/>
    <w:rsid w:val="009834EC"/>
    <w:rsid w:val="00984C79"/>
    <w:rsid w:val="00985605"/>
    <w:rsid w:val="00990218"/>
    <w:rsid w:val="009912E0"/>
    <w:rsid w:val="00995B75"/>
    <w:rsid w:val="00996467"/>
    <w:rsid w:val="009A0CAF"/>
    <w:rsid w:val="009A1348"/>
    <w:rsid w:val="009A266F"/>
    <w:rsid w:val="009A321A"/>
    <w:rsid w:val="009A5F56"/>
    <w:rsid w:val="009A6AE6"/>
    <w:rsid w:val="009B0DFF"/>
    <w:rsid w:val="009B3BB3"/>
    <w:rsid w:val="009B546D"/>
    <w:rsid w:val="009B5664"/>
    <w:rsid w:val="009B61DA"/>
    <w:rsid w:val="009B708A"/>
    <w:rsid w:val="009B73E0"/>
    <w:rsid w:val="009B778D"/>
    <w:rsid w:val="009C1279"/>
    <w:rsid w:val="009C1A42"/>
    <w:rsid w:val="009C2FF3"/>
    <w:rsid w:val="009C3559"/>
    <w:rsid w:val="009C418E"/>
    <w:rsid w:val="009C4D7B"/>
    <w:rsid w:val="009D021C"/>
    <w:rsid w:val="009D30F9"/>
    <w:rsid w:val="009D3323"/>
    <w:rsid w:val="009D4F27"/>
    <w:rsid w:val="009E1B6D"/>
    <w:rsid w:val="009E2D51"/>
    <w:rsid w:val="009E380F"/>
    <w:rsid w:val="009E5112"/>
    <w:rsid w:val="009F0E5B"/>
    <w:rsid w:val="009F13C2"/>
    <w:rsid w:val="009F4A11"/>
    <w:rsid w:val="009F5E7D"/>
    <w:rsid w:val="00A00427"/>
    <w:rsid w:val="00A03056"/>
    <w:rsid w:val="00A03313"/>
    <w:rsid w:val="00A05379"/>
    <w:rsid w:val="00A06E2F"/>
    <w:rsid w:val="00A08046"/>
    <w:rsid w:val="00A10F0E"/>
    <w:rsid w:val="00A14460"/>
    <w:rsid w:val="00A15F75"/>
    <w:rsid w:val="00A163EC"/>
    <w:rsid w:val="00A16F0A"/>
    <w:rsid w:val="00A16F2E"/>
    <w:rsid w:val="00A2061E"/>
    <w:rsid w:val="00A22146"/>
    <w:rsid w:val="00A308D9"/>
    <w:rsid w:val="00A3452E"/>
    <w:rsid w:val="00A3458B"/>
    <w:rsid w:val="00A3579F"/>
    <w:rsid w:val="00A37B00"/>
    <w:rsid w:val="00A41A10"/>
    <w:rsid w:val="00A41FF4"/>
    <w:rsid w:val="00A4240B"/>
    <w:rsid w:val="00A45156"/>
    <w:rsid w:val="00A47A7A"/>
    <w:rsid w:val="00A50DDF"/>
    <w:rsid w:val="00A52E3A"/>
    <w:rsid w:val="00A55137"/>
    <w:rsid w:val="00A55D8E"/>
    <w:rsid w:val="00A57086"/>
    <w:rsid w:val="00A6038E"/>
    <w:rsid w:val="00A613D9"/>
    <w:rsid w:val="00A64323"/>
    <w:rsid w:val="00A65BD4"/>
    <w:rsid w:val="00A70159"/>
    <w:rsid w:val="00A7277E"/>
    <w:rsid w:val="00A73BD8"/>
    <w:rsid w:val="00A7436F"/>
    <w:rsid w:val="00A74F47"/>
    <w:rsid w:val="00A76DFA"/>
    <w:rsid w:val="00A773E8"/>
    <w:rsid w:val="00A776CF"/>
    <w:rsid w:val="00A81241"/>
    <w:rsid w:val="00A816BA"/>
    <w:rsid w:val="00A82CE6"/>
    <w:rsid w:val="00A867AF"/>
    <w:rsid w:val="00A86982"/>
    <w:rsid w:val="00A86F19"/>
    <w:rsid w:val="00A902D2"/>
    <w:rsid w:val="00A905A1"/>
    <w:rsid w:val="00A90EE7"/>
    <w:rsid w:val="00A9123F"/>
    <w:rsid w:val="00A916E0"/>
    <w:rsid w:val="00A91F91"/>
    <w:rsid w:val="00A9344D"/>
    <w:rsid w:val="00A93F51"/>
    <w:rsid w:val="00A9400B"/>
    <w:rsid w:val="00A941C7"/>
    <w:rsid w:val="00AA271A"/>
    <w:rsid w:val="00AA46A9"/>
    <w:rsid w:val="00AA62B7"/>
    <w:rsid w:val="00AA66C6"/>
    <w:rsid w:val="00AB1012"/>
    <w:rsid w:val="00AB1C1A"/>
    <w:rsid w:val="00AB4A12"/>
    <w:rsid w:val="00AB5D2F"/>
    <w:rsid w:val="00AB65A4"/>
    <w:rsid w:val="00AB6897"/>
    <w:rsid w:val="00AC08F4"/>
    <w:rsid w:val="00AC2FC1"/>
    <w:rsid w:val="00AC39C9"/>
    <w:rsid w:val="00AC50BB"/>
    <w:rsid w:val="00AC5447"/>
    <w:rsid w:val="00AD0875"/>
    <w:rsid w:val="00AD0C1F"/>
    <w:rsid w:val="00AD36D1"/>
    <w:rsid w:val="00AD39C8"/>
    <w:rsid w:val="00AD3D96"/>
    <w:rsid w:val="00AD4901"/>
    <w:rsid w:val="00AD642C"/>
    <w:rsid w:val="00AD6A9A"/>
    <w:rsid w:val="00AE1E2C"/>
    <w:rsid w:val="00AE21B1"/>
    <w:rsid w:val="00AE2D6E"/>
    <w:rsid w:val="00AE6F2E"/>
    <w:rsid w:val="00AE71C4"/>
    <w:rsid w:val="00AF2E68"/>
    <w:rsid w:val="00AF37C2"/>
    <w:rsid w:val="00AF4C44"/>
    <w:rsid w:val="00AF5018"/>
    <w:rsid w:val="00AF5BC9"/>
    <w:rsid w:val="00B00476"/>
    <w:rsid w:val="00B00D9B"/>
    <w:rsid w:val="00B0256C"/>
    <w:rsid w:val="00B02609"/>
    <w:rsid w:val="00B02B7C"/>
    <w:rsid w:val="00B03A85"/>
    <w:rsid w:val="00B068A6"/>
    <w:rsid w:val="00B070E3"/>
    <w:rsid w:val="00B10086"/>
    <w:rsid w:val="00B11F99"/>
    <w:rsid w:val="00B12F77"/>
    <w:rsid w:val="00B13B87"/>
    <w:rsid w:val="00B14CC4"/>
    <w:rsid w:val="00B15588"/>
    <w:rsid w:val="00B1659E"/>
    <w:rsid w:val="00B16F40"/>
    <w:rsid w:val="00B21072"/>
    <w:rsid w:val="00B21B06"/>
    <w:rsid w:val="00B23498"/>
    <w:rsid w:val="00B24630"/>
    <w:rsid w:val="00B254B8"/>
    <w:rsid w:val="00B258E3"/>
    <w:rsid w:val="00B266EB"/>
    <w:rsid w:val="00B31DCB"/>
    <w:rsid w:val="00B3263D"/>
    <w:rsid w:val="00B32BB8"/>
    <w:rsid w:val="00B344CA"/>
    <w:rsid w:val="00B37C02"/>
    <w:rsid w:val="00B4153C"/>
    <w:rsid w:val="00B42DD4"/>
    <w:rsid w:val="00B438B1"/>
    <w:rsid w:val="00B44A38"/>
    <w:rsid w:val="00B5040B"/>
    <w:rsid w:val="00B51183"/>
    <w:rsid w:val="00B51796"/>
    <w:rsid w:val="00B541A5"/>
    <w:rsid w:val="00B55B36"/>
    <w:rsid w:val="00B567A9"/>
    <w:rsid w:val="00B579DB"/>
    <w:rsid w:val="00B61CE2"/>
    <w:rsid w:val="00B62F14"/>
    <w:rsid w:val="00B63306"/>
    <w:rsid w:val="00B639F5"/>
    <w:rsid w:val="00B6408F"/>
    <w:rsid w:val="00B65B47"/>
    <w:rsid w:val="00B72631"/>
    <w:rsid w:val="00B77C2F"/>
    <w:rsid w:val="00B77EF7"/>
    <w:rsid w:val="00B7F5BE"/>
    <w:rsid w:val="00B81127"/>
    <w:rsid w:val="00B839F7"/>
    <w:rsid w:val="00B84F8C"/>
    <w:rsid w:val="00B914C0"/>
    <w:rsid w:val="00B94882"/>
    <w:rsid w:val="00B960FF"/>
    <w:rsid w:val="00B96356"/>
    <w:rsid w:val="00B96CE6"/>
    <w:rsid w:val="00B97094"/>
    <w:rsid w:val="00BA22BF"/>
    <w:rsid w:val="00BA3579"/>
    <w:rsid w:val="00BA3A85"/>
    <w:rsid w:val="00BA40E3"/>
    <w:rsid w:val="00BA4FC7"/>
    <w:rsid w:val="00BB301A"/>
    <w:rsid w:val="00BB552C"/>
    <w:rsid w:val="00BB5AD4"/>
    <w:rsid w:val="00BB63BE"/>
    <w:rsid w:val="00BC0E20"/>
    <w:rsid w:val="00BC0E5F"/>
    <w:rsid w:val="00BC1007"/>
    <w:rsid w:val="00BC1C72"/>
    <w:rsid w:val="00BC3373"/>
    <w:rsid w:val="00BC35F3"/>
    <w:rsid w:val="00BC399E"/>
    <w:rsid w:val="00BC4887"/>
    <w:rsid w:val="00BC5362"/>
    <w:rsid w:val="00BC5A86"/>
    <w:rsid w:val="00BC8C68"/>
    <w:rsid w:val="00BD02D8"/>
    <w:rsid w:val="00BD1964"/>
    <w:rsid w:val="00BD1EC0"/>
    <w:rsid w:val="00BD3FAC"/>
    <w:rsid w:val="00BD5FC9"/>
    <w:rsid w:val="00BE2697"/>
    <w:rsid w:val="00BE3218"/>
    <w:rsid w:val="00BE3CD1"/>
    <w:rsid w:val="00BE4515"/>
    <w:rsid w:val="00BE560D"/>
    <w:rsid w:val="00BE702C"/>
    <w:rsid w:val="00BE79E2"/>
    <w:rsid w:val="00BF06B6"/>
    <w:rsid w:val="00BF46EA"/>
    <w:rsid w:val="00BF5F4A"/>
    <w:rsid w:val="00C0006E"/>
    <w:rsid w:val="00C00767"/>
    <w:rsid w:val="00C00D24"/>
    <w:rsid w:val="00C01ACC"/>
    <w:rsid w:val="00C023AC"/>
    <w:rsid w:val="00C02AD1"/>
    <w:rsid w:val="00C02E6D"/>
    <w:rsid w:val="00C03A9D"/>
    <w:rsid w:val="00C054A6"/>
    <w:rsid w:val="00C06BDF"/>
    <w:rsid w:val="00C121B0"/>
    <w:rsid w:val="00C12B98"/>
    <w:rsid w:val="00C12C24"/>
    <w:rsid w:val="00C14D40"/>
    <w:rsid w:val="00C15133"/>
    <w:rsid w:val="00C16404"/>
    <w:rsid w:val="00C167F7"/>
    <w:rsid w:val="00C1FB30"/>
    <w:rsid w:val="00C21301"/>
    <w:rsid w:val="00C216AB"/>
    <w:rsid w:val="00C25433"/>
    <w:rsid w:val="00C26122"/>
    <w:rsid w:val="00C26E81"/>
    <w:rsid w:val="00C30221"/>
    <w:rsid w:val="00C3032E"/>
    <w:rsid w:val="00C30449"/>
    <w:rsid w:val="00C31900"/>
    <w:rsid w:val="00C31E10"/>
    <w:rsid w:val="00C33151"/>
    <w:rsid w:val="00C35E5A"/>
    <w:rsid w:val="00C42246"/>
    <w:rsid w:val="00C428B3"/>
    <w:rsid w:val="00C43479"/>
    <w:rsid w:val="00C43A32"/>
    <w:rsid w:val="00C43A40"/>
    <w:rsid w:val="00C44884"/>
    <w:rsid w:val="00C45387"/>
    <w:rsid w:val="00C4608F"/>
    <w:rsid w:val="00C461FD"/>
    <w:rsid w:val="00C46BC4"/>
    <w:rsid w:val="00C46ED4"/>
    <w:rsid w:val="00C4735E"/>
    <w:rsid w:val="00C4779E"/>
    <w:rsid w:val="00C501E5"/>
    <w:rsid w:val="00C518B3"/>
    <w:rsid w:val="00C52756"/>
    <w:rsid w:val="00C5311E"/>
    <w:rsid w:val="00C5359C"/>
    <w:rsid w:val="00C53D52"/>
    <w:rsid w:val="00C54891"/>
    <w:rsid w:val="00C578CE"/>
    <w:rsid w:val="00C612DC"/>
    <w:rsid w:val="00C70519"/>
    <w:rsid w:val="00C74645"/>
    <w:rsid w:val="00C755F5"/>
    <w:rsid w:val="00C76870"/>
    <w:rsid w:val="00C7795A"/>
    <w:rsid w:val="00C814E6"/>
    <w:rsid w:val="00C81DA2"/>
    <w:rsid w:val="00C8365C"/>
    <w:rsid w:val="00C91D1E"/>
    <w:rsid w:val="00C927CA"/>
    <w:rsid w:val="00C93034"/>
    <w:rsid w:val="00C93546"/>
    <w:rsid w:val="00C96219"/>
    <w:rsid w:val="00C970F3"/>
    <w:rsid w:val="00C97532"/>
    <w:rsid w:val="00C97E95"/>
    <w:rsid w:val="00CA03CE"/>
    <w:rsid w:val="00CA4198"/>
    <w:rsid w:val="00CA474E"/>
    <w:rsid w:val="00CA4A37"/>
    <w:rsid w:val="00CA549C"/>
    <w:rsid w:val="00CA60D4"/>
    <w:rsid w:val="00CA786B"/>
    <w:rsid w:val="00CB0426"/>
    <w:rsid w:val="00CB2A3C"/>
    <w:rsid w:val="00CC06D1"/>
    <w:rsid w:val="00CC287D"/>
    <w:rsid w:val="00CC48A6"/>
    <w:rsid w:val="00CC7ECC"/>
    <w:rsid w:val="00CD0758"/>
    <w:rsid w:val="00CD0BE1"/>
    <w:rsid w:val="00CD1D33"/>
    <w:rsid w:val="00CD5DFB"/>
    <w:rsid w:val="00CE0900"/>
    <w:rsid w:val="00CE15E0"/>
    <w:rsid w:val="00CE2562"/>
    <w:rsid w:val="00CE2CC3"/>
    <w:rsid w:val="00CE39D8"/>
    <w:rsid w:val="00CF0261"/>
    <w:rsid w:val="00CF3283"/>
    <w:rsid w:val="00CF4267"/>
    <w:rsid w:val="00CF6906"/>
    <w:rsid w:val="00D002F3"/>
    <w:rsid w:val="00D00F36"/>
    <w:rsid w:val="00D018DB"/>
    <w:rsid w:val="00D0518E"/>
    <w:rsid w:val="00D06C13"/>
    <w:rsid w:val="00D07A54"/>
    <w:rsid w:val="00D163BC"/>
    <w:rsid w:val="00D1674F"/>
    <w:rsid w:val="00D16E30"/>
    <w:rsid w:val="00D17E1D"/>
    <w:rsid w:val="00D21E2A"/>
    <w:rsid w:val="00D25D3D"/>
    <w:rsid w:val="00D31DFB"/>
    <w:rsid w:val="00D321F6"/>
    <w:rsid w:val="00D35056"/>
    <w:rsid w:val="00D354FF"/>
    <w:rsid w:val="00D4064C"/>
    <w:rsid w:val="00D40732"/>
    <w:rsid w:val="00D41A00"/>
    <w:rsid w:val="00D4254E"/>
    <w:rsid w:val="00D42C97"/>
    <w:rsid w:val="00D44236"/>
    <w:rsid w:val="00D450D5"/>
    <w:rsid w:val="00D46A8B"/>
    <w:rsid w:val="00D4790D"/>
    <w:rsid w:val="00D5178F"/>
    <w:rsid w:val="00D544C1"/>
    <w:rsid w:val="00D57DCE"/>
    <w:rsid w:val="00D61603"/>
    <w:rsid w:val="00D64A58"/>
    <w:rsid w:val="00D71C3A"/>
    <w:rsid w:val="00D72AC0"/>
    <w:rsid w:val="00D74268"/>
    <w:rsid w:val="00D80B7B"/>
    <w:rsid w:val="00D81901"/>
    <w:rsid w:val="00D81AA7"/>
    <w:rsid w:val="00D82BC4"/>
    <w:rsid w:val="00D91D15"/>
    <w:rsid w:val="00D93680"/>
    <w:rsid w:val="00D9677F"/>
    <w:rsid w:val="00DA0478"/>
    <w:rsid w:val="00DA12CE"/>
    <w:rsid w:val="00DA1604"/>
    <w:rsid w:val="00DA1F32"/>
    <w:rsid w:val="00DA2768"/>
    <w:rsid w:val="00DA77C6"/>
    <w:rsid w:val="00DA7C0A"/>
    <w:rsid w:val="00DB0E64"/>
    <w:rsid w:val="00DB3B8A"/>
    <w:rsid w:val="00DB438C"/>
    <w:rsid w:val="00DB5638"/>
    <w:rsid w:val="00DB5CA9"/>
    <w:rsid w:val="00DB5D08"/>
    <w:rsid w:val="00DB6DF9"/>
    <w:rsid w:val="00DC2E56"/>
    <w:rsid w:val="00DC3A8A"/>
    <w:rsid w:val="00DC3FB2"/>
    <w:rsid w:val="00DC647A"/>
    <w:rsid w:val="00DD300E"/>
    <w:rsid w:val="00DD63D4"/>
    <w:rsid w:val="00DD6B13"/>
    <w:rsid w:val="00DD6FCF"/>
    <w:rsid w:val="00DD7C5B"/>
    <w:rsid w:val="00DE224A"/>
    <w:rsid w:val="00DE3B47"/>
    <w:rsid w:val="00DE55AA"/>
    <w:rsid w:val="00DE5FA2"/>
    <w:rsid w:val="00DE7D31"/>
    <w:rsid w:val="00DF18FA"/>
    <w:rsid w:val="00DF3827"/>
    <w:rsid w:val="00DF3B64"/>
    <w:rsid w:val="00DF49C0"/>
    <w:rsid w:val="00DF4E83"/>
    <w:rsid w:val="00DF54C3"/>
    <w:rsid w:val="00DF6E54"/>
    <w:rsid w:val="00E0054D"/>
    <w:rsid w:val="00E028A2"/>
    <w:rsid w:val="00E03D29"/>
    <w:rsid w:val="00E04D4C"/>
    <w:rsid w:val="00E04DE6"/>
    <w:rsid w:val="00E10261"/>
    <w:rsid w:val="00E116EF"/>
    <w:rsid w:val="00E11BDC"/>
    <w:rsid w:val="00E148CC"/>
    <w:rsid w:val="00E1626D"/>
    <w:rsid w:val="00E1685B"/>
    <w:rsid w:val="00E179E6"/>
    <w:rsid w:val="00E22D9C"/>
    <w:rsid w:val="00E24E6B"/>
    <w:rsid w:val="00E25175"/>
    <w:rsid w:val="00E2534C"/>
    <w:rsid w:val="00E31DE4"/>
    <w:rsid w:val="00E321B1"/>
    <w:rsid w:val="00E33579"/>
    <w:rsid w:val="00E36D7D"/>
    <w:rsid w:val="00E40D80"/>
    <w:rsid w:val="00E41507"/>
    <w:rsid w:val="00E4226B"/>
    <w:rsid w:val="00E42A8D"/>
    <w:rsid w:val="00E42AFA"/>
    <w:rsid w:val="00E45A15"/>
    <w:rsid w:val="00E46D62"/>
    <w:rsid w:val="00E47752"/>
    <w:rsid w:val="00E47820"/>
    <w:rsid w:val="00E51A2F"/>
    <w:rsid w:val="00E51FA1"/>
    <w:rsid w:val="00E5237A"/>
    <w:rsid w:val="00E52DAA"/>
    <w:rsid w:val="00E5376C"/>
    <w:rsid w:val="00E55B09"/>
    <w:rsid w:val="00E627D8"/>
    <w:rsid w:val="00E62E33"/>
    <w:rsid w:val="00E63C4B"/>
    <w:rsid w:val="00E658B4"/>
    <w:rsid w:val="00E65A63"/>
    <w:rsid w:val="00E65F05"/>
    <w:rsid w:val="00E66339"/>
    <w:rsid w:val="00E664C0"/>
    <w:rsid w:val="00E66CFF"/>
    <w:rsid w:val="00E729B9"/>
    <w:rsid w:val="00E72CA6"/>
    <w:rsid w:val="00E73AB6"/>
    <w:rsid w:val="00E73BE3"/>
    <w:rsid w:val="00E76398"/>
    <w:rsid w:val="00E76F02"/>
    <w:rsid w:val="00E77069"/>
    <w:rsid w:val="00E80413"/>
    <w:rsid w:val="00E80E8E"/>
    <w:rsid w:val="00E82AB3"/>
    <w:rsid w:val="00E82BA6"/>
    <w:rsid w:val="00E87D3F"/>
    <w:rsid w:val="00E90DAB"/>
    <w:rsid w:val="00E90F60"/>
    <w:rsid w:val="00E911AE"/>
    <w:rsid w:val="00E93884"/>
    <w:rsid w:val="00E949FD"/>
    <w:rsid w:val="00E95DFA"/>
    <w:rsid w:val="00E96D67"/>
    <w:rsid w:val="00E9755E"/>
    <w:rsid w:val="00E9784F"/>
    <w:rsid w:val="00E97969"/>
    <w:rsid w:val="00EA073B"/>
    <w:rsid w:val="00EA38AD"/>
    <w:rsid w:val="00EA54A8"/>
    <w:rsid w:val="00EB2560"/>
    <w:rsid w:val="00EB34F5"/>
    <w:rsid w:val="00EB633A"/>
    <w:rsid w:val="00EB79E9"/>
    <w:rsid w:val="00EC00B6"/>
    <w:rsid w:val="00EC054C"/>
    <w:rsid w:val="00EC06C9"/>
    <w:rsid w:val="00EC1941"/>
    <w:rsid w:val="00EC1D46"/>
    <w:rsid w:val="00EC2A1B"/>
    <w:rsid w:val="00ED38E4"/>
    <w:rsid w:val="00ED68C6"/>
    <w:rsid w:val="00ED714E"/>
    <w:rsid w:val="00EE09B9"/>
    <w:rsid w:val="00EE333B"/>
    <w:rsid w:val="00EE5664"/>
    <w:rsid w:val="00EE59A8"/>
    <w:rsid w:val="00EE7E69"/>
    <w:rsid w:val="00EF03FF"/>
    <w:rsid w:val="00EF4A98"/>
    <w:rsid w:val="00EF5272"/>
    <w:rsid w:val="00EF60B9"/>
    <w:rsid w:val="00F02B1C"/>
    <w:rsid w:val="00F04F19"/>
    <w:rsid w:val="00F05E61"/>
    <w:rsid w:val="00F05F66"/>
    <w:rsid w:val="00F075BC"/>
    <w:rsid w:val="00F11ED3"/>
    <w:rsid w:val="00F1260D"/>
    <w:rsid w:val="00F16564"/>
    <w:rsid w:val="00F1764D"/>
    <w:rsid w:val="00F17A60"/>
    <w:rsid w:val="00F21876"/>
    <w:rsid w:val="00F21B66"/>
    <w:rsid w:val="00F22971"/>
    <w:rsid w:val="00F254F2"/>
    <w:rsid w:val="00F25F94"/>
    <w:rsid w:val="00F262BF"/>
    <w:rsid w:val="00F32188"/>
    <w:rsid w:val="00F33937"/>
    <w:rsid w:val="00F34F2D"/>
    <w:rsid w:val="00F37D96"/>
    <w:rsid w:val="00F400F8"/>
    <w:rsid w:val="00F418B4"/>
    <w:rsid w:val="00F440D5"/>
    <w:rsid w:val="00F4446F"/>
    <w:rsid w:val="00F44E65"/>
    <w:rsid w:val="00F47512"/>
    <w:rsid w:val="00F5003F"/>
    <w:rsid w:val="00F515CC"/>
    <w:rsid w:val="00F53859"/>
    <w:rsid w:val="00F541D7"/>
    <w:rsid w:val="00F5476A"/>
    <w:rsid w:val="00F55962"/>
    <w:rsid w:val="00F57517"/>
    <w:rsid w:val="00F6022F"/>
    <w:rsid w:val="00F607BA"/>
    <w:rsid w:val="00F64161"/>
    <w:rsid w:val="00F659E2"/>
    <w:rsid w:val="00F668FE"/>
    <w:rsid w:val="00F70808"/>
    <w:rsid w:val="00F70B53"/>
    <w:rsid w:val="00F73AD9"/>
    <w:rsid w:val="00F74578"/>
    <w:rsid w:val="00F75EB1"/>
    <w:rsid w:val="00F80371"/>
    <w:rsid w:val="00F820D1"/>
    <w:rsid w:val="00F84D07"/>
    <w:rsid w:val="00F85D82"/>
    <w:rsid w:val="00F87287"/>
    <w:rsid w:val="00F877D0"/>
    <w:rsid w:val="00F90A45"/>
    <w:rsid w:val="00F921F1"/>
    <w:rsid w:val="00F9462F"/>
    <w:rsid w:val="00F96169"/>
    <w:rsid w:val="00F96541"/>
    <w:rsid w:val="00F97C35"/>
    <w:rsid w:val="00FA0555"/>
    <w:rsid w:val="00FA11DC"/>
    <w:rsid w:val="00FA2405"/>
    <w:rsid w:val="00FA27A0"/>
    <w:rsid w:val="00FA4B82"/>
    <w:rsid w:val="00FA7833"/>
    <w:rsid w:val="00FB045D"/>
    <w:rsid w:val="00FB31B4"/>
    <w:rsid w:val="00FB6A72"/>
    <w:rsid w:val="00FB7D8B"/>
    <w:rsid w:val="00FC0768"/>
    <w:rsid w:val="00FC3A08"/>
    <w:rsid w:val="00FC3FAE"/>
    <w:rsid w:val="00FC4AC1"/>
    <w:rsid w:val="00FC5920"/>
    <w:rsid w:val="00FC7DB4"/>
    <w:rsid w:val="00FD04AC"/>
    <w:rsid w:val="00FD0A8B"/>
    <w:rsid w:val="00FD1800"/>
    <w:rsid w:val="00FD2EBF"/>
    <w:rsid w:val="00FD6021"/>
    <w:rsid w:val="00FD62C6"/>
    <w:rsid w:val="00FD704A"/>
    <w:rsid w:val="00FE077D"/>
    <w:rsid w:val="00FE1A3A"/>
    <w:rsid w:val="00FE259D"/>
    <w:rsid w:val="00FE26A0"/>
    <w:rsid w:val="00FE2700"/>
    <w:rsid w:val="00FE2778"/>
    <w:rsid w:val="00FE59B8"/>
    <w:rsid w:val="00FE5B41"/>
    <w:rsid w:val="00FE7A6A"/>
    <w:rsid w:val="00FE7AC5"/>
    <w:rsid w:val="00FF2636"/>
    <w:rsid w:val="00FF4914"/>
    <w:rsid w:val="00FF4BC7"/>
    <w:rsid w:val="00FF828B"/>
    <w:rsid w:val="0113334F"/>
    <w:rsid w:val="0120BA13"/>
    <w:rsid w:val="01397D8A"/>
    <w:rsid w:val="0145FA93"/>
    <w:rsid w:val="0169E5CA"/>
    <w:rsid w:val="016D5A0F"/>
    <w:rsid w:val="0171681C"/>
    <w:rsid w:val="01721F17"/>
    <w:rsid w:val="01745397"/>
    <w:rsid w:val="01748B9B"/>
    <w:rsid w:val="017EE66E"/>
    <w:rsid w:val="018BADD8"/>
    <w:rsid w:val="018E0705"/>
    <w:rsid w:val="019CE6B2"/>
    <w:rsid w:val="01ACE928"/>
    <w:rsid w:val="01C37B5D"/>
    <w:rsid w:val="01C9EA69"/>
    <w:rsid w:val="01D121B4"/>
    <w:rsid w:val="01D79189"/>
    <w:rsid w:val="020E61F5"/>
    <w:rsid w:val="022C3C1D"/>
    <w:rsid w:val="022DCC53"/>
    <w:rsid w:val="02323ECE"/>
    <w:rsid w:val="023C8242"/>
    <w:rsid w:val="023DFEAB"/>
    <w:rsid w:val="0242BFA6"/>
    <w:rsid w:val="024566D5"/>
    <w:rsid w:val="024C044A"/>
    <w:rsid w:val="0259C18E"/>
    <w:rsid w:val="0260309D"/>
    <w:rsid w:val="0265F161"/>
    <w:rsid w:val="0271A81D"/>
    <w:rsid w:val="02761F87"/>
    <w:rsid w:val="027C613E"/>
    <w:rsid w:val="028018A6"/>
    <w:rsid w:val="0285DBF5"/>
    <w:rsid w:val="0287714A"/>
    <w:rsid w:val="029AA9E6"/>
    <w:rsid w:val="029B8041"/>
    <w:rsid w:val="02C8506C"/>
    <w:rsid w:val="02C942EF"/>
    <w:rsid w:val="02CA6DAE"/>
    <w:rsid w:val="02CDAF54"/>
    <w:rsid w:val="02DD0E73"/>
    <w:rsid w:val="02EADC83"/>
    <w:rsid w:val="03076D28"/>
    <w:rsid w:val="032BF21F"/>
    <w:rsid w:val="03344D02"/>
    <w:rsid w:val="033649E6"/>
    <w:rsid w:val="03410109"/>
    <w:rsid w:val="03481382"/>
    <w:rsid w:val="0358558A"/>
    <w:rsid w:val="035AF574"/>
    <w:rsid w:val="03840454"/>
    <w:rsid w:val="038CD49E"/>
    <w:rsid w:val="038F679A"/>
    <w:rsid w:val="039C6030"/>
    <w:rsid w:val="03B1E77F"/>
    <w:rsid w:val="03B60792"/>
    <w:rsid w:val="03C1850D"/>
    <w:rsid w:val="03C86BC8"/>
    <w:rsid w:val="03CC2CCB"/>
    <w:rsid w:val="03D235F1"/>
    <w:rsid w:val="03DA6E92"/>
    <w:rsid w:val="03E99AF6"/>
    <w:rsid w:val="03EB920B"/>
    <w:rsid w:val="03EEFF58"/>
    <w:rsid w:val="04010399"/>
    <w:rsid w:val="041E9EB3"/>
    <w:rsid w:val="0423BE79"/>
    <w:rsid w:val="043F08A5"/>
    <w:rsid w:val="0445B132"/>
    <w:rsid w:val="044AD242"/>
    <w:rsid w:val="0469357F"/>
    <w:rsid w:val="046D744E"/>
    <w:rsid w:val="047080F4"/>
    <w:rsid w:val="04831F95"/>
    <w:rsid w:val="0484C511"/>
    <w:rsid w:val="049AAD11"/>
    <w:rsid w:val="04B0D48E"/>
    <w:rsid w:val="04B13219"/>
    <w:rsid w:val="04BBC876"/>
    <w:rsid w:val="04BE179B"/>
    <w:rsid w:val="04C01729"/>
    <w:rsid w:val="04D6BA1B"/>
    <w:rsid w:val="04D850BA"/>
    <w:rsid w:val="04E95657"/>
    <w:rsid w:val="04EE1B50"/>
    <w:rsid w:val="0505663C"/>
    <w:rsid w:val="0518A1BC"/>
    <w:rsid w:val="052513C0"/>
    <w:rsid w:val="05464ED9"/>
    <w:rsid w:val="05615903"/>
    <w:rsid w:val="0566D5C9"/>
    <w:rsid w:val="059D9223"/>
    <w:rsid w:val="059FFCD4"/>
    <w:rsid w:val="05B740DF"/>
    <w:rsid w:val="05B89002"/>
    <w:rsid w:val="05C014C5"/>
    <w:rsid w:val="05C3FDDE"/>
    <w:rsid w:val="05C50D77"/>
    <w:rsid w:val="05D4DCFA"/>
    <w:rsid w:val="05D6E82C"/>
    <w:rsid w:val="05EDDDDD"/>
    <w:rsid w:val="05FFD911"/>
    <w:rsid w:val="0602839F"/>
    <w:rsid w:val="06215726"/>
    <w:rsid w:val="06273CB6"/>
    <w:rsid w:val="0640BD96"/>
    <w:rsid w:val="0672C30C"/>
    <w:rsid w:val="0694AFF9"/>
    <w:rsid w:val="06A6870A"/>
    <w:rsid w:val="06ABE99F"/>
    <w:rsid w:val="06AE5429"/>
    <w:rsid w:val="06AECA9F"/>
    <w:rsid w:val="06B080B9"/>
    <w:rsid w:val="06D4756A"/>
    <w:rsid w:val="06DE6B12"/>
    <w:rsid w:val="06E0867A"/>
    <w:rsid w:val="06E28A38"/>
    <w:rsid w:val="0705FB07"/>
    <w:rsid w:val="071600FE"/>
    <w:rsid w:val="071B8124"/>
    <w:rsid w:val="07210A70"/>
    <w:rsid w:val="0738956C"/>
    <w:rsid w:val="07413322"/>
    <w:rsid w:val="0745DD3C"/>
    <w:rsid w:val="074F9144"/>
    <w:rsid w:val="07705F23"/>
    <w:rsid w:val="0770EB7A"/>
    <w:rsid w:val="07712AE1"/>
    <w:rsid w:val="07763368"/>
    <w:rsid w:val="077D0529"/>
    <w:rsid w:val="077EDF57"/>
    <w:rsid w:val="078491D3"/>
    <w:rsid w:val="078A70A4"/>
    <w:rsid w:val="078B6465"/>
    <w:rsid w:val="078F8E26"/>
    <w:rsid w:val="0797C2DF"/>
    <w:rsid w:val="07B63D23"/>
    <w:rsid w:val="07B9EEF8"/>
    <w:rsid w:val="07CF09EF"/>
    <w:rsid w:val="08142740"/>
    <w:rsid w:val="0814996D"/>
    <w:rsid w:val="081BF63A"/>
    <w:rsid w:val="081EDFEB"/>
    <w:rsid w:val="082EC7ED"/>
    <w:rsid w:val="08336D24"/>
    <w:rsid w:val="083756C4"/>
    <w:rsid w:val="083A1128"/>
    <w:rsid w:val="083FEF7A"/>
    <w:rsid w:val="08456A3D"/>
    <w:rsid w:val="08616139"/>
    <w:rsid w:val="086C9D8F"/>
    <w:rsid w:val="087466C5"/>
    <w:rsid w:val="08760AEC"/>
    <w:rsid w:val="087A463F"/>
    <w:rsid w:val="087E745C"/>
    <w:rsid w:val="08889696"/>
    <w:rsid w:val="0896B60C"/>
    <w:rsid w:val="08B742EE"/>
    <w:rsid w:val="08CA2F28"/>
    <w:rsid w:val="08D3341B"/>
    <w:rsid w:val="08FD5AC0"/>
    <w:rsid w:val="090651B0"/>
    <w:rsid w:val="091A8EAD"/>
    <w:rsid w:val="091CAA0F"/>
    <w:rsid w:val="092940D3"/>
    <w:rsid w:val="09294EA3"/>
    <w:rsid w:val="09415925"/>
    <w:rsid w:val="09491994"/>
    <w:rsid w:val="09631DFE"/>
    <w:rsid w:val="097BE084"/>
    <w:rsid w:val="098153EF"/>
    <w:rsid w:val="0981FEBF"/>
    <w:rsid w:val="09A4FE73"/>
    <w:rsid w:val="09A986D4"/>
    <w:rsid w:val="09B14D46"/>
    <w:rsid w:val="09B44E1D"/>
    <w:rsid w:val="09B609B4"/>
    <w:rsid w:val="09E8A8E5"/>
    <w:rsid w:val="09F9502C"/>
    <w:rsid w:val="09FD5228"/>
    <w:rsid w:val="0A115777"/>
    <w:rsid w:val="0A3458E6"/>
    <w:rsid w:val="0A78AEF7"/>
    <w:rsid w:val="0A8C9125"/>
    <w:rsid w:val="0A8CC5A2"/>
    <w:rsid w:val="0A9DEDB3"/>
    <w:rsid w:val="0AA0AADD"/>
    <w:rsid w:val="0AACACCF"/>
    <w:rsid w:val="0AB15C5B"/>
    <w:rsid w:val="0AB8350F"/>
    <w:rsid w:val="0ABD5688"/>
    <w:rsid w:val="0AC7C976"/>
    <w:rsid w:val="0ADB0EA1"/>
    <w:rsid w:val="0AECBD7F"/>
    <w:rsid w:val="0AF54C88"/>
    <w:rsid w:val="0B00F3AA"/>
    <w:rsid w:val="0B129149"/>
    <w:rsid w:val="0B2BE961"/>
    <w:rsid w:val="0B4CE308"/>
    <w:rsid w:val="0B7478F7"/>
    <w:rsid w:val="0B7C0031"/>
    <w:rsid w:val="0B9F041C"/>
    <w:rsid w:val="0BA9F569"/>
    <w:rsid w:val="0BBFF394"/>
    <w:rsid w:val="0BC6F327"/>
    <w:rsid w:val="0BE32BF5"/>
    <w:rsid w:val="0BE7D7C3"/>
    <w:rsid w:val="0C02CCA5"/>
    <w:rsid w:val="0C20CA13"/>
    <w:rsid w:val="0C20EE0A"/>
    <w:rsid w:val="0C21A360"/>
    <w:rsid w:val="0C24D658"/>
    <w:rsid w:val="0C26AB29"/>
    <w:rsid w:val="0C2F218A"/>
    <w:rsid w:val="0C3B735E"/>
    <w:rsid w:val="0C4A1A8A"/>
    <w:rsid w:val="0C638495"/>
    <w:rsid w:val="0C6B9307"/>
    <w:rsid w:val="0C88099D"/>
    <w:rsid w:val="0C945894"/>
    <w:rsid w:val="0CA0DF0E"/>
    <w:rsid w:val="0CA6CBB5"/>
    <w:rsid w:val="0CC3334C"/>
    <w:rsid w:val="0CDE8BA0"/>
    <w:rsid w:val="0CE0630F"/>
    <w:rsid w:val="0CE300C3"/>
    <w:rsid w:val="0CFC47BE"/>
    <w:rsid w:val="0D11F79B"/>
    <w:rsid w:val="0D2E0B50"/>
    <w:rsid w:val="0D3B557A"/>
    <w:rsid w:val="0D4D5999"/>
    <w:rsid w:val="0D509181"/>
    <w:rsid w:val="0D5592D7"/>
    <w:rsid w:val="0D66DCFA"/>
    <w:rsid w:val="0D855FCF"/>
    <w:rsid w:val="0D89487C"/>
    <w:rsid w:val="0D94D559"/>
    <w:rsid w:val="0DB33DB6"/>
    <w:rsid w:val="0DB6B15B"/>
    <w:rsid w:val="0DCBE414"/>
    <w:rsid w:val="0DD27B6F"/>
    <w:rsid w:val="0DE1CFB5"/>
    <w:rsid w:val="0DE2BC36"/>
    <w:rsid w:val="0DEBA74E"/>
    <w:rsid w:val="0DFDF09D"/>
    <w:rsid w:val="0E2E0D05"/>
    <w:rsid w:val="0E303CFD"/>
    <w:rsid w:val="0E4F64C7"/>
    <w:rsid w:val="0E616045"/>
    <w:rsid w:val="0E6FBEDE"/>
    <w:rsid w:val="0E86BAC6"/>
    <w:rsid w:val="0E9412CB"/>
    <w:rsid w:val="0E98181F"/>
    <w:rsid w:val="0EA49F30"/>
    <w:rsid w:val="0EAEB47D"/>
    <w:rsid w:val="0EB8C072"/>
    <w:rsid w:val="0ECD6E2C"/>
    <w:rsid w:val="0ED225BB"/>
    <w:rsid w:val="0EEB53DF"/>
    <w:rsid w:val="0EEE5845"/>
    <w:rsid w:val="0EF1A8FB"/>
    <w:rsid w:val="0F111F1E"/>
    <w:rsid w:val="0F117ADE"/>
    <w:rsid w:val="0F30F2FA"/>
    <w:rsid w:val="0F32B2AE"/>
    <w:rsid w:val="0F4AEACA"/>
    <w:rsid w:val="0F4F560A"/>
    <w:rsid w:val="0F518A55"/>
    <w:rsid w:val="0F5C771A"/>
    <w:rsid w:val="0F6007C0"/>
    <w:rsid w:val="0F9AA00B"/>
    <w:rsid w:val="0FBAE454"/>
    <w:rsid w:val="0FF32CC2"/>
    <w:rsid w:val="0FFCC778"/>
    <w:rsid w:val="1001C020"/>
    <w:rsid w:val="1002B7A8"/>
    <w:rsid w:val="10161CE7"/>
    <w:rsid w:val="102DD5FF"/>
    <w:rsid w:val="1032F98C"/>
    <w:rsid w:val="1033E880"/>
    <w:rsid w:val="105EFF0C"/>
    <w:rsid w:val="1073C389"/>
    <w:rsid w:val="10877C54"/>
    <w:rsid w:val="1087B7D0"/>
    <w:rsid w:val="108ED1A7"/>
    <w:rsid w:val="10A37D4C"/>
    <w:rsid w:val="10A89CA1"/>
    <w:rsid w:val="10AFD4D1"/>
    <w:rsid w:val="10B86417"/>
    <w:rsid w:val="10E1D1BA"/>
    <w:rsid w:val="10E88BC5"/>
    <w:rsid w:val="10FA4452"/>
    <w:rsid w:val="11179AF9"/>
    <w:rsid w:val="1127AB73"/>
    <w:rsid w:val="1128F933"/>
    <w:rsid w:val="113B9EAD"/>
    <w:rsid w:val="114A915B"/>
    <w:rsid w:val="117BD302"/>
    <w:rsid w:val="11881D5A"/>
    <w:rsid w:val="118EF72E"/>
    <w:rsid w:val="1198F7A8"/>
    <w:rsid w:val="11A1463E"/>
    <w:rsid w:val="11BA8462"/>
    <w:rsid w:val="11CB85F8"/>
    <w:rsid w:val="11E09BD4"/>
    <w:rsid w:val="11E76024"/>
    <w:rsid w:val="11EC5FB4"/>
    <w:rsid w:val="11F90D0A"/>
    <w:rsid w:val="1204EB50"/>
    <w:rsid w:val="1206C073"/>
    <w:rsid w:val="120D8DA8"/>
    <w:rsid w:val="121D14A7"/>
    <w:rsid w:val="122E87D2"/>
    <w:rsid w:val="123815DF"/>
    <w:rsid w:val="123B92BA"/>
    <w:rsid w:val="124E2620"/>
    <w:rsid w:val="1257B806"/>
    <w:rsid w:val="12596FD9"/>
    <w:rsid w:val="125A11B8"/>
    <w:rsid w:val="125B9C39"/>
    <w:rsid w:val="12628A24"/>
    <w:rsid w:val="12744CE1"/>
    <w:rsid w:val="1280619B"/>
    <w:rsid w:val="129C7CF7"/>
    <w:rsid w:val="12AA5377"/>
    <w:rsid w:val="12BA1036"/>
    <w:rsid w:val="12BF86E4"/>
    <w:rsid w:val="12C65BBC"/>
    <w:rsid w:val="12CD3BFF"/>
    <w:rsid w:val="12D547F0"/>
    <w:rsid w:val="12D648CD"/>
    <w:rsid w:val="12DB909C"/>
    <w:rsid w:val="12F47ED7"/>
    <w:rsid w:val="12FD47BD"/>
    <w:rsid w:val="130B257E"/>
    <w:rsid w:val="1328895A"/>
    <w:rsid w:val="133FC9C7"/>
    <w:rsid w:val="1348A121"/>
    <w:rsid w:val="136C0C3C"/>
    <w:rsid w:val="136D7178"/>
    <w:rsid w:val="13787D09"/>
    <w:rsid w:val="1395F136"/>
    <w:rsid w:val="13A505B5"/>
    <w:rsid w:val="13BD377A"/>
    <w:rsid w:val="13C30632"/>
    <w:rsid w:val="13DB4087"/>
    <w:rsid w:val="13E92983"/>
    <w:rsid w:val="13E94CED"/>
    <w:rsid w:val="13EE36F6"/>
    <w:rsid w:val="13F1C983"/>
    <w:rsid w:val="13F3EE28"/>
    <w:rsid w:val="1407F892"/>
    <w:rsid w:val="140A255A"/>
    <w:rsid w:val="140C4153"/>
    <w:rsid w:val="1427D699"/>
    <w:rsid w:val="1448D830"/>
    <w:rsid w:val="14525A90"/>
    <w:rsid w:val="14709CDB"/>
    <w:rsid w:val="1472540E"/>
    <w:rsid w:val="147B85C8"/>
    <w:rsid w:val="147E922C"/>
    <w:rsid w:val="147F8F40"/>
    <w:rsid w:val="14839DB9"/>
    <w:rsid w:val="148CCA98"/>
    <w:rsid w:val="14A138A0"/>
    <w:rsid w:val="14B1105A"/>
    <w:rsid w:val="14B50F7B"/>
    <w:rsid w:val="14CAB6B3"/>
    <w:rsid w:val="14CBAEB4"/>
    <w:rsid w:val="14DCE7A4"/>
    <w:rsid w:val="14EBDF40"/>
    <w:rsid w:val="14ECB22A"/>
    <w:rsid w:val="14ED512A"/>
    <w:rsid w:val="14F3767E"/>
    <w:rsid w:val="14F97DBA"/>
    <w:rsid w:val="14FB5547"/>
    <w:rsid w:val="15148D7F"/>
    <w:rsid w:val="15334780"/>
    <w:rsid w:val="1538816F"/>
    <w:rsid w:val="155D5CFF"/>
    <w:rsid w:val="156AD130"/>
    <w:rsid w:val="156FAA6C"/>
    <w:rsid w:val="15718011"/>
    <w:rsid w:val="1583C969"/>
    <w:rsid w:val="1588278D"/>
    <w:rsid w:val="159C95AA"/>
    <w:rsid w:val="15C6EF88"/>
    <w:rsid w:val="15CB5C84"/>
    <w:rsid w:val="15D08DD9"/>
    <w:rsid w:val="15D1F89B"/>
    <w:rsid w:val="15D25DD5"/>
    <w:rsid w:val="15D45237"/>
    <w:rsid w:val="15DFAEF4"/>
    <w:rsid w:val="15E926EA"/>
    <w:rsid w:val="15EF8B36"/>
    <w:rsid w:val="15FE9E4C"/>
    <w:rsid w:val="1600966C"/>
    <w:rsid w:val="162E5E97"/>
    <w:rsid w:val="16316AB8"/>
    <w:rsid w:val="16349A2A"/>
    <w:rsid w:val="1645310B"/>
    <w:rsid w:val="165596FD"/>
    <w:rsid w:val="165A8DF5"/>
    <w:rsid w:val="1663E8DF"/>
    <w:rsid w:val="16681B6D"/>
    <w:rsid w:val="1674367A"/>
    <w:rsid w:val="16788B3E"/>
    <w:rsid w:val="1692424F"/>
    <w:rsid w:val="1695165B"/>
    <w:rsid w:val="16957274"/>
    <w:rsid w:val="169FE7A4"/>
    <w:rsid w:val="16A15152"/>
    <w:rsid w:val="16AA3E25"/>
    <w:rsid w:val="16AEA1A2"/>
    <w:rsid w:val="16C0B8ED"/>
    <w:rsid w:val="16EFDF0C"/>
    <w:rsid w:val="16F1EAEB"/>
    <w:rsid w:val="1703DBB6"/>
    <w:rsid w:val="173DD217"/>
    <w:rsid w:val="17666857"/>
    <w:rsid w:val="178384A3"/>
    <w:rsid w:val="17980DEE"/>
    <w:rsid w:val="179FB978"/>
    <w:rsid w:val="17A00219"/>
    <w:rsid w:val="17C26409"/>
    <w:rsid w:val="17C2ED5E"/>
    <w:rsid w:val="17C843F4"/>
    <w:rsid w:val="17C9C178"/>
    <w:rsid w:val="17DC8459"/>
    <w:rsid w:val="17F359AC"/>
    <w:rsid w:val="17F53D2F"/>
    <w:rsid w:val="18028E14"/>
    <w:rsid w:val="180CF654"/>
    <w:rsid w:val="180D421E"/>
    <w:rsid w:val="18167E1D"/>
    <w:rsid w:val="182DBF8E"/>
    <w:rsid w:val="18303165"/>
    <w:rsid w:val="183CFB25"/>
    <w:rsid w:val="1845D2C7"/>
    <w:rsid w:val="1865CF97"/>
    <w:rsid w:val="186850CC"/>
    <w:rsid w:val="1869AF90"/>
    <w:rsid w:val="186F40E8"/>
    <w:rsid w:val="18725C6E"/>
    <w:rsid w:val="1874F708"/>
    <w:rsid w:val="187753E2"/>
    <w:rsid w:val="188F9CF4"/>
    <w:rsid w:val="1896BCB9"/>
    <w:rsid w:val="18BA7879"/>
    <w:rsid w:val="18BD23B9"/>
    <w:rsid w:val="18D30124"/>
    <w:rsid w:val="18E1F183"/>
    <w:rsid w:val="18FD9D95"/>
    <w:rsid w:val="190E05EB"/>
    <w:rsid w:val="191298CA"/>
    <w:rsid w:val="1963BFB9"/>
    <w:rsid w:val="196C9D67"/>
    <w:rsid w:val="197E42B2"/>
    <w:rsid w:val="197F6EDA"/>
    <w:rsid w:val="198EE8D6"/>
    <w:rsid w:val="1990ADF0"/>
    <w:rsid w:val="19911C07"/>
    <w:rsid w:val="19BF38AD"/>
    <w:rsid w:val="19CA8C3A"/>
    <w:rsid w:val="19CC1E57"/>
    <w:rsid w:val="19D21FC5"/>
    <w:rsid w:val="19F271F2"/>
    <w:rsid w:val="19FA4F28"/>
    <w:rsid w:val="1A042020"/>
    <w:rsid w:val="1A07EE31"/>
    <w:rsid w:val="1A1CFAAD"/>
    <w:rsid w:val="1A292F0A"/>
    <w:rsid w:val="1A2FCBE2"/>
    <w:rsid w:val="1A3851E1"/>
    <w:rsid w:val="1A5FBFD6"/>
    <w:rsid w:val="1A81F35A"/>
    <w:rsid w:val="1A8B49DA"/>
    <w:rsid w:val="1A93E552"/>
    <w:rsid w:val="1A9434B0"/>
    <w:rsid w:val="1A98C705"/>
    <w:rsid w:val="1A9DE8BD"/>
    <w:rsid w:val="1AA191B2"/>
    <w:rsid w:val="1AA6D5B9"/>
    <w:rsid w:val="1AA7F4AC"/>
    <w:rsid w:val="1AB1C784"/>
    <w:rsid w:val="1ABE82D5"/>
    <w:rsid w:val="1ACC5B79"/>
    <w:rsid w:val="1AEC2323"/>
    <w:rsid w:val="1B015F3C"/>
    <w:rsid w:val="1B018331"/>
    <w:rsid w:val="1B33A639"/>
    <w:rsid w:val="1B49CC89"/>
    <w:rsid w:val="1B547F93"/>
    <w:rsid w:val="1B59EB7F"/>
    <w:rsid w:val="1B76335A"/>
    <w:rsid w:val="1B78C56A"/>
    <w:rsid w:val="1B79E8F4"/>
    <w:rsid w:val="1B857D36"/>
    <w:rsid w:val="1B8A6ADE"/>
    <w:rsid w:val="1B8D400D"/>
    <w:rsid w:val="1B9603AC"/>
    <w:rsid w:val="1B9B1F3E"/>
    <w:rsid w:val="1BA18B4D"/>
    <w:rsid w:val="1BA3B952"/>
    <w:rsid w:val="1BA69508"/>
    <w:rsid w:val="1BAFD89A"/>
    <w:rsid w:val="1BB6B950"/>
    <w:rsid w:val="1BC1AAD3"/>
    <w:rsid w:val="1BC54509"/>
    <w:rsid w:val="1BDCD2A3"/>
    <w:rsid w:val="1BE1165B"/>
    <w:rsid w:val="1BE3EE9F"/>
    <w:rsid w:val="1BE44F3B"/>
    <w:rsid w:val="1C06C71F"/>
    <w:rsid w:val="1C193E46"/>
    <w:rsid w:val="1C4ED901"/>
    <w:rsid w:val="1C5697FC"/>
    <w:rsid w:val="1C5FFAB6"/>
    <w:rsid w:val="1C7FAD60"/>
    <w:rsid w:val="1C95E84A"/>
    <w:rsid w:val="1CBE13E4"/>
    <w:rsid w:val="1CBE8C89"/>
    <w:rsid w:val="1CD123A9"/>
    <w:rsid w:val="1CD3F14D"/>
    <w:rsid w:val="1CD8B391"/>
    <w:rsid w:val="1CEB62EE"/>
    <w:rsid w:val="1CEEF5F2"/>
    <w:rsid w:val="1CF3D96F"/>
    <w:rsid w:val="1D0130B1"/>
    <w:rsid w:val="1D03C057"/>
    <w:rsid w:val="1D06BBA7"/>
    <w:rsid w:val="1D08AF9E"/>
    <w:rsid w:val="1D120FCD"/>
    <w:rsid w:val="1D154A4F"/>
    <w:rsid w:val="1D235BAD"/>
    <w:rsid w:val="1D2DA97B"/>
    <w:rsid w:val="1D383D5A"/>
    <w:rsid w:val="1D3A861E"/>
    <w:rsid w:val="1D4227D3"/>
    <w:rsid w:val="1D4AFB88"/>
    <w:rsid w:val="1D4BE8B1"/>
    <w:rsid w:val="1D4C201B"/>
    <w:rsid w:val="1D542831"/>
    <w:rsid w:val="1D619FA9"/>
    <w:rsid w:val="1D730ACC"/>
    <w:rsid w:val="1D7924C2"/>
    <w:rsid w:val="1D7A591A"/>
    <w:rsid w:val="1D8D0CE6"/>
    <w:rsid w:val="1DAABC84"/>
    <w:rsid w:val="1DB3C655"/>
    <w:rsid w:val="1DC065DE"/>
    <w:rsid w:val="1DCF4B2E"/>
    <w:rsid w:val="1DD42526"/>
    <w:rsid w:val="1DE84198"/>
    <w:rsid w:val="1DFBE9EB"/>
    <w:rsid w:val="1E03FC3B"/>
    <w:rsid w:val="1E11071B"/>
    <w:rsid w:val="1E3098F8"/>
    <w:rsid w:val="1E348764"/>
    <w:rsid w:val="1E41421F"/>
    <w:rsid w:val="1E42942C"/>
    <w:rsid w:val="1E466BB1"/>
    <w:rsid w:val="1E495E7B"/>
    <w:rsid w:val="1E4BD278"/>
    <w:rsid w:val="1E4F5235"/>
    <w:rsid w:val="1E7094DF"/>
    <w:rsid w:val="1E94AB80"/>
    <w:rsid w:val="1E99CB7A"/>
    <w:rsid w:val="1E9CAE58"/>
    <w:rsid w:val="1EC005DA"/>
    <w:rsid w:val="1ED07F14"/>
    <w:rsid w:val="1EE7BAB7"/>
    <w:rsid w:val="1F094933"/>
    <w:rsid w:val="1F0D86C0"/>
    <w:rsid w:val="1F13159F"/>
    <w:rsid w:val="1F2ADF27"/>
    <w:rsid w:val="1F425373"/>
    <w:rsid w:val="1F4B679C"/>
    <w:rsid w:val="1F55DF9E"/>
    <w:rsid w:val="1F623EC0"/>
    <w:rsid w:val="1F715C9E"/>
    <w:rsid w:val="1F9FCC9C"/>
    <w:rsid w:val="1FC0DFCD"/>
    <w:rsid w:val="1FD237C7"/>
    <w:rsid w:val="1FD7157A"/>
    <w:rsid w:val="1FD87B39"/>
    <w:rsid w:val="1FDB7C70"/>
    <w:rsid w:val="1FEBD1AD"/>
    <w:rsid w:val="20007A35"/>
    <w:rsid w:val="20010941"/>
    <w:rsid w:val="200C62D3"/>
    <w:rsid w:val="200CA170"/>
    <w:rsid w:val="202F06DE"/>
    <w:rsid w:val="2034D6F2"/>
    <w:rsid w:val="203A68DD"/>
    <w:rsid w:val="20456A69"/>
    <w:rsid w:val="204E67D8"/>
    <w:rsid w:val="2051F9D0"/>
    <w:rsid w:val="205F54AB"/>
    <w:rsid w:val="20A35394"/>
    <w:rsid w:val="20BC7B3F"/>
    <w:rsid w:val="20C98DB1"/>
    <w:rsid w:val="20CD6CF3"/>
    <w:rsid w:val="20CDCC82"/>
    <w:rsid w:val="20D54998"/>
    <w:rsid w:val="20E25B3E"/>
    <w:rsid w:val="20EEC107"/>
    <w:rsid w:val="2106D9C1"/>
    <w:rsid w:val="2108A8CA"/>
    <w:rsid w:val="210CA1EA"/>
    <w:rsid w:val="210E61B8"/>
    <w:rsid w:val="212AE143"/>
    <w:rsid w:val="2131058F"/>
    <w:rsid w:val="21389A9F"/>
    <w:rsid w:val="21410477"/>
    <w:rsid w:val="2155B580"/>
    <w:rsid w:val="2168A2A4"/>
    <w:rsid w:val="216BE3F7"/>
    <w:rsid w:val="216C47A0"/>
    <w:rsid w:val="217AD1CD"/>
    <w:rsid w:val="217F1D41"/>
    <w:rsid w:val="21B2FC56"/>
    <w:rsid w:val="21D4A1D4"/>
    <w:rsid w:val="21FF351C"/>
    <w:rsid w:val="2209DB9E"/>
    <w:rsid w:val="22241299"/>
    <w:rsid w:val="2248CD2C"/>
    <w:rsid w:val="224B6BB2"/>
    <w:rsid w:val="224B6E06"/>
    <w:rsid w:val="2250212B"/>
    <w:rsid w:val="2251BAED"/>
    <w:rsid w:val="22586FA5"/>
    <w:rsid w:val="226170D2"/>
    <w:rsid w:val="226B58A7"/>
    <w:rsid w:val="227A7DD7"/>
    <w:rsid w:val="227F9321"/>
    <w:rsid w:val="228BDAE0"/>
    <w:rsid w:val="22A307BB"/>
    <w:rsid w:val="22B32040"/>
    <w:rsid w:val="22C5683E"/>
    <w:rsid w:val="22D76D5E"/>
    <w:rsid w:val="22DB447E"/>
    <w:rsid w:val="22E1BF3C"/>
    <w:rsid w:val="22ED6705"/>
    <w:rsid w:val="22EDB4EB"/>
    <w:rsid w:val="22EECB12"/>
    <w:rsid w:val="22F97DF0"/>
    <w:rsid w:val="22FBFE2A"/>
    <w:rsid w:val="2303A086"/>
    <w:rsid w:val="2318973B"/>
    <w:rsid w:val="231EB99A"/>
    <w:rsid w:val="2329B87C"/>
    <w:rsid w:val="23312552"/>
    <w:rsid w:val="235F27E3"/>
    <w:rsid w:val="236F093B"/>
    <w:rsid w:val="237703DF"/>
    <w:rsid w:val="23790B75"/>
    <w:rsid w:val="2386AC2B"/>
    <w:rsid w:val="2389A0A6"/>
    <w:rsid w:val="239C9E40"/>
    <w:rsid w:val="23A283F1"/>
    <w:rsid w:val="23A636D8"/>
    <w:rsid w:val="23A681A0"/>
    <w:rsid w:val="23B70ECA"/>
    <w:rsid w:val="23BC22DB"/>
    <w:rsid w:val="23C94499"/>
    <w:rsid w:val="23D63C05"/>
    <w:rsid w:val="240E537B"/>
    <w:rsid w:val="241550B7"/>
    <w:rsid w:val="2416F1FB"/>
    <w:rsid w:val="24171EF0"/>
    <w:rsid w:val="241A8B7C"/>
    <w:rsid w:val="24206F9F"/>
    <w:rsid w:val="242270BA"/>
    <w:rsid w:val="24311878"/>
    <w:rsid w:val="2441A11F"/>
    <w:rsid w:val="245D0648"/>
    <w:rsid w:val="2461389F"/>
    <w:rsid w:val="246A5C57"/>
    <w:rsid w:val="24714388"/>
    <w:rsid w:val="247360F1"/>
    <w:rsid w:val="24A2D038"/>
    <w:rsid w:val="24A73131"/>
    <w:rsid w:val="24B0193D"/>
    <w:rsid w:val="24B9E22D"/>
    <w:rsid w:val="24C19A29"/>
    <w:rsid w:val="24C4D494"/>
    <w:rsid w:val="24D6A767"/>
    <w:rsid w:val="24D86E26"/>
    <w:rsid w:val="24E11F51"/>
    <w:rsid w:val="24E172EF"/>
    <w:rsid w:val="24E6F0B8"/>
    <w:rsid w:val="24F4F868"/>
    <w:rsid w:val="25407DD5"/>
    <w:rsid w:val="25497742"/>
    <w:rsid w:val="255D63E4"/>
    <w:rsid w:val="2562D963"/>
    <w:rsid w:val="2574870C"/>
    <w:rsid w:val="257F7ECE"/>
    <w:rsid w:val="258830BA"/>
    <w:rsid w:val="25927C69"/>
    <w:rsid w:val="2592B567"/>
    <w:rsid w:val="259E3C66"/>
    <w:rsid w:val="259FF4B6"/>
    <w:rsid w:val="25AED05E"/>
    <w:rsid w:val="25B3E4C8"/>
    <w:rsid w:val="25C31D53"/>
    <w:rsid w:val="25F44572"/>
    <w:rsid w:val="26032CB7"/>
    <w:rsid w:val="2608CE5F"/>
    <w:rsid w:val="26161C14"/>
    <w:rsid w:val="2620B78C"/>
    <w:rsid w:val="26370828"/>
    <w:rsid w:val="263EF661"/>
    <w:rsid w:val="26408FBE"/>
    <w:rsid w:val="266B2F1B"/>
    <w:rsid w:val="26787099"/>
    <w:rsid w:val="268CF837"/>
    <w:rsid w:val="269EAECE"/>
    <w:rsid w:val="269FB122"/>
    <w:rsid w:val="269FBA4F"/>
    <w:rsid w:val="26A42DEA"/>
    <w:rsid w:val="26A947E9"/>
    <w:rsid w:val="26AB2CB2"/>
    <w:rsid w:val="26B067EF"/>
    <w:rsid w:val="26B99CE6"/>
    <w:rsid w:val="26BAC446"/>
    <w:rsid w:val="26C51A75"/>
    <w:rsid w:val="26C7823B"/>
    <w:rsid w:val="26CF570F"/>
    <w:rsid w:val="26E15E11"/>
    <w:rsid w:val="26E6964E"/>
    <w:rsid w:val="26FEA95B"/>
    <w:rsid w:val="26FED758"/>
    <w:rsid w:val="2706D77C"/>
    <w:rsid w:val="27130435"/>
    <w:rsid w:val="271CA317"/>
    <w:rsid w:val="272A8E04"/>
    <w:rsid w:val="27316559"/>
    <w:rsid w:val="27374E99"/>
    <w:rsid w:val="273A43CB"/>
    <w:rsid w:val="273C0F25"/>
    <w:rsid w:val="273F4132"/>
    <w:rsid w:val="2746BF04"/>
    <w:rsid w:val="2749CB8E"/>
    <w:rsid w:val="274BE4CB"/>
    <w:rsid w:val="274DEFEC"/>
    <w:rsid w:val="2759FFCA"/>
    <w:rsid w:val="2771A073"/>
    <w:rsid w:val="278881FE"/>
    <w:rsid w:val="27907C97"/>
    <w:rsid w:val="2790FE54"/>
    <w:rsid w:val="279544C3"/>
    <w:rsid w:val="2795D381"/>
    <w:rsid w:val="27994464"/>
    <w:rsid w:val="279D9FE6"/>
    <w:rsid w:val="27A5728E"/>
    <w:rsid w:val="27A95259"/>
    <w:rsid w:val="27BCCB1C"/>
    <w:rsid w:val="27C0994B"/>
    <w:rsid w:val="27C38308"/>
    <w:rsid w:val="27F9C682"/>
    <w:rsid w:val="283D4A82"/>
    <w:rsid w:val="2864AE4F"/>
    <w:rsid w:val="286D0E01"/>
    <w:rsid w:val="2876117C"/>
    <w:rsid w:val="288266AF"/>
    <w:rsid w:val="288E8290"/>
    <w:rsid w:val="28A51CD4"/>
    <w:rsid w:val="28A5696C"/>
    <w:rsid w:val="28D31EFA"/>
    <w:rsid w:val="28E2D5F4"/>
    <w:rsid w:val="28EE0B66"/>
    <w:rsid w:val="28FC5B1E"/>
    <w:rsid w:val="2906D05B"/>
    <w:rsid w:val="29088DF2"/>
    <w:rsid w:val="291BFF40"/>
    <w:rsid w:val="2923597B"/>
    <w:rsid w:val="29389FFE"/>
    <w:rsid w:val="29486D91"/>
    <w:rsid w:val="29658E3D"/>
    <w:rsid w:val="2965BFF1"/>
    <w:rsid w:val="2966D734"/>
    <w:rsid w:val="296C0BF5"/>
    <w:rsid w:val="2983AABB"/>
    <w:rsid w:val="29B3F25A"/>
    <w:rsid w:val="29B4AC35"/>
    <w:rsid w:val="29BA3BAE"/>
    <w:rsid w:val="29BC8A9F"/>
    <w:rsid w:val="29BE0ECF"/>
    <w:rsid w:val="29C65B08"/>
    <w:rsid w:val="29C933C4"/>
    <w:rsid w:val="29DA3D5A"/>
    <w:rsid w:val="29DD47E3"/>
    <w:rsid w:val="29F266C4"/>
    <w:rsid w:val="29F3DC81"/>
    <w:rsid w:val="2A2CB8DA"/>
    <w:rsid w:val="2A3DFD1F"/>
    <w:rsid w:val="2A45170A"/>
    <w:rsid w:val="2A4CECA8"/>
    <w:rsid w:val="2A4E8C0D"/>
    <w:rsid w:val="2A6B2E02"/>
    <w:rsid w:val="2A6D9C84"/>
    <w:rsid w:val="2A8CCC4E"/>
    <w:rsid w:val="2A8F185B"/>
    <w:rsid w:val="2A92F483"/>
    <w:rsid w:val="2A982B7F"/>
    <w:rsid w:val="2A9F75B2"/>
    <w:rsid w:val="2AC232D8"/>
    <w:rsid w:val="2AD07A23"/>
    <w:rsid w:val="2ADBE3C1"/>
    <w:rsid w:val="2AE8258E"/>
    <w:rsid w:val="2AEF814D"/>
    <w:rsid w:val="2AF28242"/>
    <w:rsid w:val="2AF2F8B0"/>
    <w:rsid w:val="2AFC201D"/>
    <w:rsid w:val="2B1A3308"/>
    <w:rsid w:val="2B1CAE3B"/>
    <w:rsid w:val="2B26CC61"/>
    <w:rsid w:val="2B2D7C1B"/>
    <w:rsid w:val="2B3BE984"/>
    <w:rsid w:val="2B3CD8E7"/>
    <w:rsid w:val="2B44B163"/>
    <w:rsid w:val="2B6A720D"/>
    <w:rsid w:val="2B6AC718"/>
    <w:rsid w:val="2B7DBD10"/>
    <w:rsid w:val="2B85CB25"/>
    <w:rsid w:val="2B8BDFC3"/>
    <w:rsid w:val="2B8D134C"/>
    <w:rsid w:val="2B97E3CB"/>
    <w:rsid w:val="2B9D5337"/>
    <w:rsid w:val="2BA53513"/>
    <w:rsid w:val="2BA556C4"/>
    <w:rsid w:val="2BB7C609"/>
    <w:rsid w:val="2BB7D99A"/>
    <w:rsid w:val="2BD7E3A4"/>
    <w:rsid w:val="2BDA45BB"/>
    <w:rsid w:val="2BE83879"/>
    <w:rsid w:val="2C2B2F4E"/>
    <w:rsid w:val="2C2BB559"/>
    <w:rsid w:val="2C3FF905"/>
    <w:rsid w:val="2C43DE1D"/>
    <w:rsid w:val="2C4CE74D"/>
    <w:rsid w:val="2C4FCD8D"/>
    <w:rsid w:val="2C773777"/>
    <w:rsid w:val="2C9A12B1"/>
    <w:rsid w:val="2C9C47B6"/>
    <w:rsid w:val="2CA083DB"/>
    <w:rsid w:val="2CA35224"/>
    <w:rsid w:val="2CA91B66"/>
    <w:rsid w:val="2CAC0CF2"/>
    <w:rsid w:val="2CB74B88"/>
    <w:rsid w:val="2CCB55F5"/>
    <w:rsid w:val="2CCD37A5"/>
    <w:rsid w:val="2CF3F96D"/>
    <w:rsid w:val="2CF7E585"/>
    <w:rsid w:val="2D0E2A9D"/>
    <w:rsid w:val="2D0ED85C"/>
    <w:rsid w:val="2D3E5D62"/>
    <w:rsid w:val="2D448F42"/>
    <w:rsid w:val="2D7E0262"/>
    <w:rsid w:val="2D900CE6"/>
    <w:rsid w:val="2DB59618"/>
    <w:rsid w:val="2DD9C45E"/>
    <w:rsid w:val="2DED8704"/>
    <w:rsid w:val="2E1C9B07"/>
    <w:rsid w:val="2E3A11B9"/>
    <w:rsid w:val="2E3AC3DE"/>
    <w:rsid w:val="2E459427"/>
    <w:rsid w:val="2E49CE5C"/>
    <w:rsid w:val="2E52FC6B"/>
    <w:rsid w:val="2E6017B4"/>
    <w:rsid w:val="2E737CE1"/>
    <w:rsid w:val="2E7718A3"/>
    <w:rsid w:val="2E802C7C"/>
    <w:rsid w:val="2E8A9F6B"/>
    <w:rsid w:val="2E937C4D"/>
    <w:rsid w:val="2E9A0DAD"/>
    <w:rsid w:val="2EA0DC6B"/>
    <w:rsid w:val="2EB20233"/>
    <w:rsid w:val="2EC488B6"/>
    <w:rsid w:val="2ED933E1"/>
    <w:rsid w:val="2EE21E03"/>
    <w:rsid w:val="2EF2CB97"/>
    <w:rsid w:val="2F19D8CE"/>
    <w:rsid w:val="2F1EDA47"/>
    <w:rsid w:val="2F30B352"/>
    <w:rsid w:val="2F37CA4F"/>
    <w:rsid w:val="2F48B271"/>
    <w:rsid w:val="2F54B651"/>
    <w:rsid w:val="2F591D7C"/>
    <w:rsid w:val="2F6066FE"/>
    <w:rsid w:val="2F67DC15"/>
    <w:rsid w:val="2F6F190E"/>
    <w:rsid w:val="2F7F4C40"/>
    <w:rsid w:val="2F935F0F"/>
    <w:rsid w:val="2FA9B38D"/>
    <w:rsid w:val="2FAA08E6"/>
    <w:rsid w:val="2FAB626A"/>
    <w:rsid w:val="2FDDD610"/>
    <w:rsid w:val="2FE0DCED"/>
    <w:rsid w:val="2FE87A27"/>
    <w:rsid w:val="2FFD3A6E"/>
    <w:rsid w:val="3006AE94"/>
    <w:rsid w:val="3008DD4F"/>
    <w:rsid w:val="3024A1F4"/>
    <w:rsid w:val="302E33F6"/>
    <w:rsid w:val="305DA0EC"/>
    <w:rsid w:val="30708BAB"/>
    <w:rsid w:val="307DEE64"/>
    <w:rsid w:val="3087ADA0"/>
    <w:rsid w:val="30A8A763"/>
    <w:rsid w:val="30CC3AD0"/>
    <w:rsid w:val="30E1FFE6"/>
    <w:rsid w:val="30EEC1C1"/>
    <w:rsid w:val="3100DE66"/>
    <w:rsid w:val="310CDD4D"/>
    <w:rsid w:val="31100530"/>
    <w:rsid w:val="311237FC"/>
    <w:rsid w:val="311A6482"/>
    <w:rsid w:val="311DE226"/>
    <w:rsid w:val="312736E5"/>
    <w:rsid w:val="31336862"/>
    <w:rsid w:val="31508C67"/>
    <w:rsid w:val="31510F6E"/>
    <w:rsid w:val="3152C40B"/>
    <w:rsid w:val="31565384"/>
    <w:rsid w:val="315BED3F"/>
    <w:rsid w:val="315CE5D0"/>
    <w:rsid w:val="316EF9DB"/>
    <w:rsid w:val="3179D7E7"/>
    <w:rsid w:val="31824715"/>
    <w:rsid w:val="31AC9506"/>
    <w:rsid w:val="31B49FA8"/>
    <w:rsid w:val="31B52C54"/>
    <w:rsid w:val="31E58465"/>
    <w:rsid w:val="3201862F"/>
    <w:rsid w:val="320E5443"/>
    <w:rsid w:val="321D2B83"/>
    <w:rsid w:val="32379FCA"/>
    <w:rsid w:val="32416DE3"/>
    <w:rsid w:val="324A7786"/>
    <w:rsid w:val="324BD815"/>
    <w:rsid w:val="3265D4A5"/>
    <w:rsid w:val="3271DFDD"/>
    <w:rsid w:val="327FB1BD"/>
    <w:rsid w:val="3284DCA8"/>
    <w:rsid w:val="32A1BB96"/>
    <w:rsid w:val="32D5E5F3"/>
    <w:rsid w:val="32E06E9C"/>
    <w:rsid w:val="32F25E7B"/>
    <w:rsid w:val="3301A084"/>
    <w:rsid w:val="330205F1"/>
    <w:rsid w:val="3319E036"/>
    <w:rsid w:val="334BE0C4"/>
    <w:rsid w:val="33542AE7"/>
    <w:rsid w:val="33614421"/>
    <w:rsid w:val="338AADF9"/>
    <w:rsid w:val="33921B43"/>
    <w:rsid w:val="33AA88BB"/>
    <w:rsid w:val="33C061AF"/>
    <w:rsid w:val="33CFFA7F"/>
    <w:rsid w:val="33ECEA3A"/>
    <w:rsid w:val="33F42B72"/>
    <w:rsid w:val="33F4992A"/>
    <w:rsid w:val="33FCD51B"/>
    <w:rsid w:val="3406C8DA"/>
    <w:rsid w:val="341620B4"/>
    <w:rsid w:val="34242812"/>
    <w:rsid w:val="343DF0A3"/>
    <w:rsid w:val="344B760E"/>
    <w:rsid w:val="346770D4"/>
    <w:rsid w:val="34795601"/>
    <w:rsid w:val="347F85F3"/>
    <w:rsid w:val="34871843"/>
    <w:rsid w:val="34995A69"/>
    <w:rsid w:val="349B01A2"/>
    <w:rsid w:val="349C8AA3"/>
    <w:rsid w:val="34B0356A"/>
    <w:rsid w:val="34BA786E"/>
    <w:rsid w:val="34C0E467"/>
    <w:rsid w:val="34C765FE"/>
    <w:rsid w:val="34DD3C5F"/>
    <w:rsid w:val="34DDA2F7"/>
    <w:rsid w:val="34DF7072"/>
    <w:rsid w:val="34E0EEF1"/>
    <w:rsid w:val="34EAF7F9"/>
    <w:rsid w:val="34F46ABA"/>
    <w:rsid w:val="34F7C459"/>
    <w:rsid w:val="35133668"/>
    <w:rsid w:val="352A9D43"/>
    <w:rsid w:val="352FAC67"/>
    <w:rsid w:val="35363A59"/>
    <w:rsid w:val="353F46EE"/>
    <w:rsid w:val="3549392B"/>
    <w:rsid w:val="354D1334"/>
    <w:rsid w:val="35708362"/>
    <w:rsid w:val="357A8CBB"/>
    <w:rsid w:val="359106D9"/>
    <w:rsid w:val="35913344"/>
    <w:rsid w:val="35A371F2"/>
    <w:rsid w:val="35B6EB1D"/>
    <w:rsid w:val="35BDDE69"/>
    <w:rsid w:val="35CC74E5"/>
    <w:rsid w:val="35E55432"/>
    <w:rsid w:val="35F9624C"/>
    <w:rsid w:val="36015645"/>
    <w:rsid w:val="360D927D"/>
    <w:rsid w:val="361835F0"/>
    <w:rsid w:val="362972ED"/>
    <w:rsid w:val="3636AE3F"/>
    <w:rsid w:val="363C9262"/>
    <w:rsid w:val="363FE724"/>
    <w:rsid w:val="3653F8AF"/>
    <w:rsid w:val="3657CA25"/>
    <w:rsid w:val="365C137E"/>
    <w:rsid w:val="367FBC86"/>
    <w:rsid w:val="3681B80A"/>
    <w:rsid w:val="368C2E47"/>
    <w:rsid w:val="36A3D705"/>
    <w:rsid w:val="36A4C27F"/>
    <w:rsid w:val="36A53E07"/>
    <w:rsid w:val="36C8F4A7"/>
    <w:rsid w:val="36E42F87"/>
    <w:rsid w:val="36E504BA"/>
    <w:rsid w:val="36EA8213"/>
    <w:rsid w:val="370595A3"/>
    <w:rsid w:val="3709F6DE"/>
    <w:rsid w:val="370BC506"/>
    <w:rsid w:val="3717B301"/>
    <w:rsid w:val="371B2C64"/>
    <w:rsid w:val="37230BAD"/>
    <w:rsid w:val="373F65E7"/>
    <w:rsid w:val="3753656F"/>
    <w:rsid w:val="3761292B"/>
    <w:rsid w:val="3764FD52"/>
    <w:rsid w:val="376ACA68"/>
    <w:rsid w:val="37739311"/>
    <w:rsid w:val="377666E7"/>
    <w:rsid w:val="379090DD"/>
    <w:rsid w:val="37A00B04"/>
    <w:rsid w:val="37B0C0E3"/>
    <w:rsid w:val="37C65F71"/>
    <w:rsid w:val="37D409BA"/>
    <w:rsid w:val="37E02A31"/>
    <w:rsid w:val="38125EB5"/>
    <w:rsid w:val="381B8624"/>
    <w:rsid w:val="38303D04"/>
    <w:rsid w:val="3838DF22"/>
    <w:rsid w:val="383A2F4B"/>
    <w:rsid w:val="3841F99C"/>
    <w:rsid w:val="385BEBE7"/>
    <w:rsid w:val="38664D32"/>
    <w:rsid w:val="38724FAA"/>
    <w:rsid w:val="3878F0D4"/>
    <w:rsid w:val="38AB841D"/>
    <w:rsid w:val="38B001D4"/>
    <w:rsid w:val="38B80C28"/>
    <w:rsid w:val="38C5D98D"/>
    <w:rsid w:val="38CF72F4"/>
    <w:rsid w:val="38DB7C98"/>
    <w:rsid w:val="39076254"/>
    <w:rsid w:val="390895D9"/>
    <w:rsid w:val="392612D7"/>
    <w:rsid w:val="39325B78"/>
    <w:rsid w:val="393D2A5B"/>
    <w:rsid w:val="3945C667"/>
    <w:rsid w:val="3946072B"/>
    <w:rsid w:val="394896D3"/>
    <w:rsid w:val="39556369"/>
    <w:rsid w:val="39565930"/>
    <w:rsid w:val="396DB947"/>
    <w:rsid w:val="39703222"/>
    <w:rsid w:val="397C201A"/>
    <w:rsid w:val="3984EA3E"/>
    <w:rsid w:val="39858A6C"/>
    <w:rsid w:val="398E80B8"/>
    <w:rsid w:val="39ABD160"/>
    <w:rsid w:val="39B8B7EA"/>
    <w:rsid w:val="39BC268F"/>
    <w:rsid w:val="39C54BEC"/>
    <w:rsid w:val="39F751F0"/>
    <w:rsid w:val="3A07711D"/>
    <w:rsid w:val="3A0806ED"/>
    <w:rsid w:val="3A2167E0"/>
    <w:rsid w:val="3A43F485"/>
    <w:rsid w:val="3A4B744E"/>
    <w:rsid w:val="3A51FF8A"/>
    <w:rsid w:val="3A69F050"/>
    <w:rsid w:val="3A6A4653"/>
    <w:rsid w:val="3A7335EA"/>
    <w:rsid w:val="3A7E46B8"/>
    <w:rsid w:val="3A881457"/>
    <w:rsid w:val="3AB6710C"/>
    <w:rsid w:val="3AD342DF"/>
    <w:rsid w:val="3AE02E3F"/>
    <w:rsid w:val="3AE1A72B"/>
    <w:rsid w:val="3AEC722D"/>
    <w:rsid w:val="3AEF0222"/>
    <w:rsid w:val="3AFEDCC9"/>
    <w:rsid w:val="3AFF0335"/>
    <w:rsid w:val="3B02F810"/>
    <w:rsid w:val="3B044209"/>
    <w:rsid w:val="3B0F55FD"/>
    <w:rsid w:val="3B234B39"/>
    <w:rsid w:val="3B2A54E9"/>
    <w:rsid w:val="3B35368C"/>
    <w:rsid w:val="3B3558F0"/>
    <w:rsid w:val="3B3618E5"/>
    <w:rsid w:val="3B3730E2"/>
    <w:rsid w:val="3B3DA66B"/>
    <w:rsid w:val="3B3E0CD0"/>
    <w:rsid w:val="3B72C84B"/>
    <w:rsid w:val="3BAAE1DD"/>
    <w:rsid w:val="3BAD8696"/>
    <w:rsid w:val="3BAE60E2"/>
    <w:rsid w:val="3BB18384"/>
    <w:rsid w:val="3BB52769"/>
    <w:rsid w:val="3BBA1546"/>
    <w:rsid w:val="3BCA189C"/>
    <w:rsid w:val="3BCCB471"/>
    <w:rsid w:val="3BD464EB"/>
    <w:rsid w:val="3BDA6A2B"/>
    <w:rsid w:val="3BF3DBC9"/>
    <w:rsid w:val="3BF5648A"/>
    <w:rsid w:val="3C022508"/>
    <w:rsid w:val="3C12F87E"/>
    <w:rsid w:val="3C1657AE"/>
    <w:rsid w:val="3C18D2EA"/>
    <w:rsid w:val="3C1C4948"/>
    <w:rsid w:val="3C1D89DB"/>
    <w:rsid w:val="3C4F7DE7"/>
    <w:rsid w:val="3C698813"/>
    <w:rsid w:val="3C9CDBD0"/>
    <w:rsid w:val="3CA0B776"/>
    <w:rsid w:val="3CBEDE7E"/>
    <w:rsid w:val="3CBFA2C0"/>
    <w:rsid w:val="3CC7D6DE"/>
    <w:rsid w:val="3CD96261"/>
    <w:rsid w:val="3CE0B3AD"/>
    <w:rsid w:val="3CE65AC4"/>
    <w:rsid w:val="3CEF92C1"/>
    <w:rsid w:val="3CFA2F8C"/>
    <w:rsid w:val="3D0BFFF7"/>
    <w:rsid w:val="3D121839"/>
    <w:rsid w:val="3D1820A4"/>
    <w:rsid w:val="3D3141A2"/>
    <w:rsid w:val="3D37AB61"/>
    <w:rsid w:val="3D413AF6"/>
    <w:rsid w:val="3D42E281"/>
    <w:rsid w:val="3D4A8C20"/>
    <w:rsid w:val="3D71AB24"/>
    <w:rsid w:val="3D75FADD"/>
    <w:rsid w:val="3D8EA4FA"/>
    <w:rsid w:val="3D9C742E"/>
    <w:rsid w:val="3DA06A37"/>
    <w:rsid w:val="3DBDF605"/>
    <w:rsid w:val="3DC013EE"/>
    <w:rsid w:val="3DCD38A4"/>
    <w:rsid w:val="3DD04665"/>
    <w:rsid w:val="3DF4426D"/>
    <w:rsid w:val="3E01B08C"/>
    <w:rsid w:val="3E1842E7"/>
    <w:rsid w:val="3E23721B"/>
    <w:rsid w:val="3E291DE2"/>
    <w:rsid w:val="3E2A1713"/>
    <w:rsid w:val="3E2C722C"/>
    <w:rsid w:val="3E2FFA4F"/>
    <w:rsid w:val="3E3B052D"/>
    <w:rsid w:val="3E44F5DD"/>
    <w:rsid w:val="3E483F53"/>
    <w:rsid w:val="3E517371"/>
    <w:rsid w:val="3E63DD0D"/>
    <w:rsid w:val="3E6D4A34"/>
    <w:rsid w:val="3E70046C"/>
    <w:rsid w:val="3E73152B"/>
    <w:rsid w:val="3E734B85"/>
    <w:rsid w:val="3E79C1CE"/>
    <w:rsid w:val="3E8B26E3"/>
    <w:rsid w:val="3E8E0C51"/>
    <w:rsid w:val="3E974E7D"/>
    <w:rsid w:val="3EB7B089"/>
    <w:rsid w:val="3ECABF2F"/>
    <w:rsid w:val="3ECC6EBC"/>
    <w:rsid w:val="3ED3FE22"/>
    <w:rsid w:val="3ED40BAD"/>
    <w:rsid w:val="3EEBB80C"/>
    <w:rsid w:val="3F074CBD"/>
    <w:rsid w:val="3F6EAE54"/>
    <w:rsid w:val="3F7C5CB4"/>
    <w:rsid w:val="3F864942"/>
    <w:rsid w:val="3F989819"/>
    <w:rsid w:val="3FA32EEA"/>
    <w:rsid w:val="3FAA727B"/>
    <w:rsid w:val="3FB80A0A"/>
    <w:rsid w:val="3FD6881B"/>
    <w:rsid w:val="3FDB3221"/>
    <w:rsid w:val="3FDFA70F"/>
    <w:rsid w:val="3FFD15AC"/>
    <w:rsid w:val="400394D9"/>
    <w:rsid w:val="40301948"/>
    <w:rsid w:val="40471AF6"/>
    <w:rsid w:val="406E04BB"/>
    <w:rsid w:val="40800CE2"/>
    <w:rsid w:val="4094A9A6"/>
    <w:rsid w:val="4097B13F"/>
    <w:rsid w:val="40A137B8"/>
    <w:rsid w:val="40E32F58"/>
    <w:rsid w:val="40F26289"/>
    <w:rsid w:val="40F46153"/>
    <w:rsid w:val="4104359B"/>
    <w:rsid w:val="4105E5D5"/>
    <w:rsid w:val="412BBD5E"/>
    <w:rsid w:val="412F119A"/>
    <w:rsid w:val="412F6C91"/>
    <w:rsid w:val="4135083A"/>
    <w:rsid w:val="413FB39D"/>
    <w:rsid w:val="414452A9"/>
    <w:rsid w:val="4144C12A"/>
    <w:rsid w:val="414D15E0"/>
    <w:rsid w:val="41506B1F"/>
    <w:rsid w:val="415A928F"/>
    <w:rsid w:val="415C47AE"/>
    <w:rsid w:val="4161F990"/>
    <w:rsid w:val="416D6F54"/>
    <w:rsid w:val="418043D2"/>
    <w:rsid w:val="41A4E154"/>
    <w:rsid w:val="41AA216C"/>
    <w:rsid w:val="41BA2F51"/>
    <w:rsid w:val="41D1BC5E"/>
    <w:rsid w:val="41DACB55"/>
    <w:rsid w:val="41FE5A56"/>
    <w:rsid w:val="4221B4F7"/>
    <w:rsid w:val="422CB7B6"/>
    <w:rsid w:val="42352F00"/>
    <w:rsid w:val="4251AD47"/>
    <w:rsid w:val="42586E87"/>
    <w:rsid w:val="425DDEE1"/>
    <w:rsid w:val="426BCBC9"/>
    <w:rsid w:val="4277AF00"/>
    <w:rsid w:val="427A09F2"/>
    <w:rsid w:val="427BE181"/>
    <w:rsid w:val="4282B49C"/>
    <w:rsid w:val="4283AAD8"/>
    <w:rsid w:val="428F0B96"/>
    <w:rsid w:val="42916728"/>
    <w:rsid w:val="42975582"/>
    <w:rsid w:val="4298CF77"/>
    <w:rsid w:val="429DC032"/>
    <w:rsid w:val="42B2EF75"/>
    <w:rsid w:val="42C16317"/>
    <w:rsid w:val="42CE830D"/>
    <w:rsid w:val="42DA2F15"/>
    <w:rsid w:val="431066ED"/>
    <w:rsid w:val="4331A788"/>
    <w:rsid w:val="4332ECF7"/>
    <w:rsid w:val="4339EFF9"/>
    <w:rsid w:val="4351F038"/>
    <w:rsid w:val="435596C2"/>
    <w:rsid w:val="43695AAE"/>
    <w:rsid w:val="437717DE"/>
    <w:rsid w:val="437D2B3B"/>
    <w:rsid w:val="43851DA1"/>
    <w:rsid w:val="43861C6D"/>
    <w:rsid w:val="439B7D0B"/>
    <w:rsid w:val="43B453FD"/>
    <w:rsid w:val="43BBE518"/>
    <w:rsid w:val="43C35ACC"/>
    <w:rsid w:val="43D2FDD4"/>
    <w:rsid w:val="43D5B983"/>
    <w:rsid w:val="43D950EE"/>
    <w:rsid w:val="43E6E078"/>
    <w:rsid w:val="43FE1C2D"/>
    <w:rsid w:val="44101484"/>
    <w:rsid w:val="44136C55"/>
    <w:rsid w:val="442AF024"/>
    <w:rsid w:val="442D6F56"/>
    <w:rsid w:val="444C7AC6"/>
    <w:rsid w:val="4451B09A"/>
    <w:rsid w:val="445528FF"/>
    <w:rsid w:val="4459EB2D"/>
    <w:rsid w:val="4461215F"/>
    <w:rsid w:val="446AA27A"/>
    <w:rsid w:val="44789F9A"/>
    <w:rsid w:val="448924B3"/>
    <w:rsid w:val="448CAC3E"/>
    <w:rsid w:val="44A3B5E9"/>
    <w:rsid w:val="44AF611E"/>
    <w:rsid w:val="44C28F52"/>
    <w:rsid w:val="44D8B0E7"/>
    <w:rsid w:val="44FC8C3C"/>
    <w:rsid w:val="450859CB"/>
    <w:rsid w:val="451876C0"/>
    <w:rsid w:val="453CEE03"/>
    <w:rsid w:val="453DA9EF"/>
    <w:rsid w:val="45519158"/>
    <w:rsid w:val="457DB6CA"/>
    <w:rsid w:val="4582727D"/>
    <w:rsid w:val="458500A2"/>
    <w:rsid w:val="459692D3"/>
    <w:rsid w:val="45AF2EB6"/>
    <w:rsid w:val="45B8D097"/>
    <w:rsid w:val="45CB4AB5"/>
    <w:rsid w:val="45E045FC"/>
    <w:rsid w:val="45E13BCA"/>
    <w:rsid w:val="45E15E9A"/>
    <w:rsid w:val="45E3847B"/>
    <w:rsid w:val="45EF222C"/>
    <w:rsid w:val="45F72299"/>
    <w:rsid w:val="461E5B9A"/>
    <w:rsid w:val="46493875"/>
    <w:rsid w:val="466246CF"/>
    <w:rsid w:val="4670AABA"/>
    <w:rsid w:val="46780D3A"/>
    <w:rsid w:val="468091DC"/>
    <w:rsid w:val="4683F0BE"/>
    <w:rsid w:val="468CDC4C"/>
    <w:rsid w:val="468D7662"/>
    <w:rsid w:val="46A537EA"/>
    <w:rsid w:val="46A77718"/>
    <w:rsid w:val="46AD40B2"/>
    <w:rsid w:val="46C2FCA8"/>
    <w:rsid w:val="46C6EFC0"/>
    <w:rsid w:val="46CEE417"/>
    <w:rsid w:val="46D0B5BE"/>
    <w:rsid w:val="46E6D5ED"/>
    <w:rsid w:val="47003859"/>
    <w:rsid w:val="47090858"/>
    <w:rsid w:val="4709B87A"/>
    <w:rsid w:val="4722DD30"/>
    <w:rsid w:val="472FF7C8"/>
    <w:rsid w:val="47598DA4"/>
    <w:rsid w:val="4767E199"/>
    <w:rsid w:val="47966537"/>
    <w:rsid w:val="47A247CF"/>
    <w:rsid w:val="47B33229"/>
    <w:rsid w:val="47BBBE54"/>
    <w:rsid w:val="47C2FA69"/>
    <w:rsid w:val="47C992B0"/>
    <w:rsid w:val="47D38958"/>
    <w:rsid w:val="47D61D97"/>
    <w:rsid w:val="47DF8D0E"/>
    <w:rsid w:val="47E23EE7"/>
    <w:rsid w:val="47E505F9"/>
    <w:rsid w:val="47FCCDE2"/>
    <w:rsid w:val="4806D6C2"/>
    <w:rsid w:val="48211CD2"/>
    <w:rsid w:val="4827C86C"/>
    <w:rsid w:val="482BAC95"/>
    <w:rsid w:val="482DC3E4"/>
    <w:rsid w:val="4834BE9F"/>
    <w:rsid w:val="4843D046"/>
    <w:rsid w:val="48498BB4"/>
    <w:rsid w:val="484E29BF"/>
    <w:rsid w:val="48507024"/>
    <w:rsid w:val="4852138F"/>
    <w:rsid w:val="485FE1EF"/>
    <w:rsid w:val="487C1156"/>
    <w:rsid w:val="489202EE"/>
    <w:rsid w:val="4897F61C"/>
    <w:rsid w:val="489F3B02"/>
    <w:rsid w:val="489F8841"/>
    <w:rsid w:val="48A16446"/>
    <w:rsid w:val="48A4AE9F"/>
    <w:rsid w:val="48C63574"/>
    <w:rsid w:val="48CE7E7B"/>
    <w:rsid w:val="48CF00ED"/>
    <w:rsid w:val="48CF67CD"/>
    <w:rsid w:val="48D4F2E7"/>
    <w:rsid w:val="48D59F4B"/>
    <w:rsid w:val="48F0E759"/>
    <w:rsid w:val="48F1B67D"/>
    <w:rsid w:val="48FFAEF8"/>
    <w:rsid w:val="4913B2BF"/>
    <w:rsid w:val="491AE140"/>
    <w:rsid w:val="4927582C"/>
    <w:rsid w:val="49281140"/>
    <w:rsid w:val="49339646"/>
    <w:rsid w:val="4943D612"/>
    <w:rsid w:val="4952B308"/>
    <w:rsid w:val="4953EE98"/>
    <w:rsid w:val="495A1D4E"/>
    <w:rsid w:val="496B7636"/>
    <w:rsid w:val="4975368D"/>
    <w:rsid w:val="4978A208"/>
    <w:rsid w:val="49D73CA7"/>
    <w:rsid w:val="49FBF58F"/>
    <w:rsid w:val="49FF2D84"/>
    <w:rsid w:val="4A037074"/>
    <w:rsid w:val="4A186DBD"/>
    <w:rsid w:val="4A1D11BF"/>
    <w:rsid w:val="4A1E6596"/>
    <w:rsid w:val="4A2093FA"/>
    <w:rsid w:val="4A3468AF"/>
    <w:rsid w:val="4A3A4D2E"/>
    <w:rsid w:val="4A4E0206"/>
    <w:rsid w:val="4A4FD6C8"/>
    <w:rsid w:val="4A70E7D2"/>
    <w:rsid w:val="4A716FAC"/>
    <w:rsid w:val="4A72CB12"/>
    <w:rsid w:val="4A783D06"/>
    <w:rsid w:val="4A7A793B"/>
    <w:rsid w:val="4AB4CD06"/>
    <w:rsid w:val="4AC82DB5"/>
    <w:rsid w:val="4AD9E73D"/>
    <w:rsid w:val="4AE479E2"/>
    <w:rsid w:val="4B147FBF"/>
    <w:rsid w:val="4B2E283E"/>
    <w:rsid w:val="4B2FA448"/>
    <w:rsid w:val="4B3388AD"/>
    <w:rsid w:val="4B3471DC"/>
    <w:rsid w:val="4B65CC72"/>
    <w:rsid w:val="4B7C45C2"/>
    <w:rsid w:val="4B7D4590"/>
    <w:rsid w:val="4B856B8A"/>
    <w:rsid w:val="4B96BA63"/>
    <w:rsid w:val="4BB752A9"/>
    <w:rsid w:val="4BBBE739"/>
    <w:rsid w:val="4BC87DC7"/>
    <w:rsid w:val="4BCB7FBB"/>
    <w:rsid w:val="4BD270D0"/>
    <w:rsid w:val="4BDEB048"/>
    <w:rsid w:val="4BF23ECA"/>
    <w:rsid w:val="4BF954DD"/>
    <w:rsid w:val="4C10E967"/>
    <w:rsid w:val="4C2A94AF"/>
    <w:rsid w:val="4C2CFEC7"/>
    <w:rsid w:val="4C43EC09"/>
    <w:rsid w:val="4C47CB27"/>
    <w:rsid w:val="4C5171CB"/>
    <w:rsid w:val="4C6837D2"/>
    <w:rsid w:val="4C6DE0BD"/>
    <w:rsid w:val="4C70BAB8"/>
    <w:rsid w:val="4C7F708B"/>
    <w:rsid w:val="4CA5A63B"/>
    <w:rsid w:val="4CC0C3D0"/>
    <w:rsid w:val="4CC2D5FB"/>
    <w:rsid w:val="4CC5ADD8"/>
    <w:rsid w:val="4CD3EF97"/>
    <w:rsid w:val="4CE9654F"/>
    <w:rsid w:val="4CF01600"/>
    <w:rsid w:val="4D0032BF"/>
    <w:rsid w:val="4D01A9EF"/>
    <w:rsid w:val="4D03342E"/>
    <w:rsid w:val="4D12B737"/>
    <w:rsid w:val="4D17B415"/>
    <w:rsid w:val="4D2AE9F2"/>
    <w:rsid w:val="4D387BA6"/>
    <w:rsid w:val="4D511693"/>
    <w:rsid w:val="4D58886E"/>
    <w:rsid w:val="4D66C909"/>
    <w:rsid w:val="4D6B463E"/>
    <w:rsid w:val="4D77730F"/>
    <w:rsid w:val="4D8ADFB1"/>
    <w:rsid w:val="4D9863EB"/>
    <w:rsid w:val="4DA2D636"/>
    <w:rsid w:val="4DA6A5D0"/>
    <w:rsid w:val="4DC66A12"/>
    <w:rsid w:val="4DC892E8"/>
    <w:rsid w:val="4DCCED4D"/>
    <w:rsid w:val="4DD10751"/>
    <w:rsid w:val="4DD38380"/>
    <w:rsid w:val="4DE8B42A"/>
    <w:rsid w:val="4DEFDAEB"/>
    <w:rsid w:val="4E0F26DD"/>
    <w:rsid w:val="4E115FC4"/>
    <w:rsid w:val="4E18F5C2"/>
    <w:rsid w:val="4E1D76D1"/>
    <w:rsid w:val="4E26242B"/>
    <w:rsid w:val="4E279433"/>
    <w:rsid w:val="4E664F17"/>
    <w:rsid w:val="4E94B532"/>
    <w:rsid w:val="4E9CC222"/>
    <w:rsid w:val="4E9D6D34"/>
    <w:rsid w:val="4EAA8617"/>
    <w:rsid w:val="4EB1F79E"/>
    <w:rsid w:val="4EBA9C62"/>
    <w:rsid w:val="4EC14D03"/>
    <w:rsid w:val="4EC97579"/>
    <w:rsid w:val="4ED4E600"/>
    <w:rsid w:val="4EF3A006"/>
    <w:rsid w:val="4F054B84"/>
    <w:rsid w:val="4F0C6479"/>
    <w:rsid w:val="4F16EA95"/>
    <w:rsid w:val="4F173C8F"/>
    <w:rsid w:val="4F5522DD"/>
    <w:rsid w:val="4F58D247"/>
    <w:rsid w:val="4F5C1429"/>
    <w:rsid w:val="4F649F89"/>
    <w:rsid w:val="4F6ADABB"/>
    <w:rsid w:val="4F82B66F"/>
    <w:rsid w:val="4F852791"/>
    <w:rsid w:val="4F8A7707"/>
    <w:rsid w:val="4F9A33AF"/>
    <w:rsid w:val="4FB314CA"/>
    <w:rsid w:val="4FB366CE"/>
    <w:rsid w:val="4FB65B67"/>
    <w:rsid w:val="4FC6FA15"/>
    <w:rsid w:val="4FC73AF1"/>
    <w:rsid w:val="4FD99CE5"/>
    <w:rsid w:val="4FEEBC46"/>
    <w:rsid w:val="4FF8E54A"/>
    <w:rsid w:val="4FF9B73C"/>
    <w:rsid w:val="4FFE020A"/>
    <w:rsid w:val="500449AC"/>
    <w:rsid w:val="501083AF"/>
    <w:rsid w:val="5044CC59"/>
    <w:rsid w:val="50591D0A"/>
    <w:rsid w:val="505FEA87"/>
    <w:rsid w:val="506770FE"/>
    <w:rsid w:val="509281EA"/>
    <w:rsid w:val="509B6F4C"/>
    <w:rsid w:val="509DB999"/>
    <w:rsid w:val="50C0B82A"/>
    <w:rsid w:val="50D29A83"/>
    <w:rsid w:val="50E3B7BB"/>
    <w:rsid w:val="51006FEA"/>
    <w:rsid w:val="5107C713"/>
    <w:rsid w:val="51105648"/>
    <w:rsid w:val="511445F5"/>
    <w:rsid w:val="51175D2C"/>
    <w:rsid w:val="511A77BE"/>
    <w:rsid w:val="5120F7F2"/>
    <w:rsid w:val="513E1A1F"/>
    <w:rsid w:val="51409210"/>
    <w:rsid w:val="5141EAC6"/>
    <w:rsid w:val="51427872"/>
    <w:rsid w:val="515D428B"/>
    <w:rsid w:val="516C5B63"/>
    <w:rsid w:val="516EAFB3"/>
    <w:rsid w:val="517A85C2"/>
    <w:rsid w:val="518956FF"/>
    <w:rsid w:val="5189F0AB"/>
    <w:rsid w:val="51ACE2C8"/>
    <w:rsid w:val="51B4AE1E"/>
    <w:rsid w:val="51E1F6DC"/>
    <w:rsid w:val="51EE2D5C"/>
    <w:rsid w:val="51EF41ED"/>
    <w:rsid w:val="51F440A8"/>
    <w:rsid w:val="521250B4"/>
    <w:rsid w:val="5219FAEC"/>
    <w:rsid w:val="52239763"/>
    <w:rsid w:val="522E3915"/>
    <w:rsid w:val="522F75FF"/>
    <w:rsid w:val="524F4AEC"/>
    <w:rsid w:val="527790E5"/>
    <w:rsid w:val="529262BD"/>
    <w:rsid w:val="5297EE30"/>
    <w:rsid w:val="52A6FEA7"/>
    <w:rsid w:val="52ADB6D8"/>
    <w:rsid w:val="52BD588E"/>
    <w:rsid w:val="52C1E60D"/>
    <w:rsid w:val="52F9954E"/>
    <w:rsid w:val="5303C22F"/>
    <w:rsid w:val="530BC0BB"/>
    <w:rsid w:val="53101400"/>
    <w:rsid w:val="5329C56C"/>
    <w:rsid w:val="53331E8B"/>
    <w:rsid w:val="533ECD66"/>
    <w:rsid w:val="5370FAA1"/>
    <w:rsid w:val="53788288"/>
    <w:rsid w:val="53840C42"/>
    <w:rsid w:val="5386F182"/>
    <w:rsid w:val="53919522"/>
    <w:rsid w:val="53A8168F"/>
    <w:rsid w:val="53B7C470"/>
    <w:rsid w:val="53C11363"/>
    <w:rsid w:val="53EA5BB8"/>
    <w:rsid w:val="53F074CF"/>
    <w:rsid w:val="53F8325E"/>
    <w:rsid w:val="53F8AE0F"/>
    <w:rsid w:val="53F95CAA"/>
    <w:rsid w:val="53FA5811"/>
    <w:rsid w:val="53FE1800"/>
    <w:rsid w:val="540D259E"/>
    <w:rsid w:val="541006EF"/>
    <w:rsid w:val="542413DA"/>
    <w:rsid w:val="54397127"/>
    <w:rsid w:val="54420829"/>
    <w:rsid w:val="5446F03C"/>
    <w:rsid w:val="544CE5DE"/>
    <w:rsid w:val="544F39C7"/>
    <w:rsid w:val="545E5019"/>
    <w:rsid w:val="54639D33"/>
    <w:rsid w:val="54675506"/>
    <w:rsid w:val="546EA717"/>
    <w:rsid w:val="5480BA72"/>
    <w:rsid w:val="549565AF"/>
    <w:rsid w:val="54965268"/>
    <w:rsid w:val="5499BE39"/>
    <w:rsid w:val="54AB4652"/>
    <w:rsid w:val="54B291A8"/>
    <w:rsid w:val="54C0276C"/>
    <w:rsid w:val="54CA1FDB"/>
    <w:rsid w:val="54DBC8D7"/>
    <w:rsid w:val="54E33F53"/>
    <w:rsid w:val="550E66D6"/>
    <w:rsid w:val="5515BABA"/>
    <w:rsid w:val="551DD262"/>
    <w:rsid w:val="55501CA0"/>
    <w:rsid w:val="555F358A"/>
    <w:rsid w:val="557E551F"/>
    <w:rsid w:val="558503D3"/>
    <w:rsid w:val="55AD7C27"/>
    <w:rsid w:val="55F1455E"/>
    <w:rsid w:val="56140F5F"/>
    <w:rsid w:val="561B0CBA"/>
    <w:rsid w:val="562EE8ED"/>
    <w:rsid w:val="56617E90"/>
    <w:rsid w:val="56633453"/>
    <w:rsid w:val="56649964"/>
    <w:rsid w:val="5675C3FB"/>
    <w:rsid w:val="567BAC57"/>
    <w:rsid w:val="56807709"/>
    <w:rsid w:val="56817BF0"/>
    <w:rsid w:val="56A940CC"/>
    <w:rsid w:val="56AA1674"/>
    <w:rsid w:val="56AE2611"/>
    <w:rsid w:val="56B0E80E"/>
    <w:rsid w:val="56CDF22E"/>
    <w:rsid w:val="56D8EE6B"/>
    <w:rsid w:val="56E3233B"/>
    <w:rsid w:val="570B12F7"/>
    <w:rsid w:val="570E9065"/>
    <w:rsid w:val="570ECDE1"/>
    <w:rsid w:val="57196268"/>
    <w:rsid w:val="571CFB20"/>
    <w:rsid w:val="5720417A"/>
    <w:rsid w:val="5721FC7A"/>
    <w:rsid w:val="572C70B3"/>
    <w:rsid w:val="57338466"/>
    <w:rsid w:val="57348F06"/>
    <w:rsid w:val="57454609"/>
    <w:rsid w:val="5748A89B"/>
    <w:rsid w:val="576D0324"/>
    <w:rsid w:val="577F4DA4"/>
    <w:rsid w:val="577FB6AA"/>
    <w:rsid w:val="579B12DC"/>
    <w:rsid w:val="579C7CD8"/>
    <w:rsid w:val="57D3B4C2"/>
    <w:rsid w:val="57D65ED5"/>
    <w:rsid w:val="57E5A599"/>
    <w:rsid w:val="57F20F61"/>
    <w:rsid w:val="57F4D73F"/>
    <w:rsid w:val="57F61C03"/>
    <w:rsid w:val="57F88075"/>
    <w:rsid w:val="5800EB3A"/>
    <w:rsid w:val="5804A44D"/>
    <w:rsid w:val="5838BC17"/>
    <w:rsid w:val="5850B811"/>
    <w:rsid w:val="58554305"/>
    <w:rsid w:val="585596AB"/>
    <w:rsid w:val="585C4213"/>
    <w:rsid w:val="5862309B"/>
    <w:rsid w:val="5867320C"/>
    <w:rsid w:val="5870F7A2"/>
    <w:rsid w:val="58775767"/>
    <w:rsid w:val="58AB8719"/>
    <w:rsid w:val="58C5DEF8"/>
    <w:rsid w:val="58D23978"/>
    <w:rsid w:val="58E10111"/>
    <w:rsid w:val="58FBA72B"/>
    <w:rsid w:val="59056730"/>
    <w:rsid w:val="5908401E"/>
    <w:rsid w:val="591A9696"/>
    <w:rsid w:val="5928C373"/>
    <w:rsid w:val="59379B7E"/>
    <w:rsid w:val="5943E587"/>
    <w:rsid w:val="594D9187"/>
    <w:rsid w:val="5957937C"/>
    <w:rsid w:val="595A7A68"/>
    <w:rsid w:val="595F9CFC"/>
    <w:rsid w:val="59660A9C"/>
    <w:rsid w:val="59867C61"/>
    <w:rsid w:val="599BB1F5"/>
    <w:rsid w:val="59A3FF21"/>
    <w:rsid w:val="59A6B1DB"/>
    <w:rsid w:val="59BA500E"/>
    <w:rsid w:val="59DF88D2"/>
    <w:rsid w:val="59EB335D"/>
    <w:rsid w:val="5A0181AC"/>
    <w:rsid w:val="5A09F7AA"/>
    <w:rsid w:val="5A1245F6"/>
    <w:rsid w:val="5A260C75"/>
    <w:rsid w:val="5A31015A"/>
    <w:rsid w:val="5A5335C8"/>
    <w:rsid w:val="5A577F05"/>
    <w:rsid w:val="5A5F4473"/>
    <w:rsid w:val="5A81063B"/>
    <w:rsid w:val="5A94C302"/>
    <w:rsid w:val="5A95171A"/>
    <w:rsid w:val="5AA49936"/>
    <w:rsid w:val="5ABC73EE"/>
    <w:rsid w:val="5AC348DE"/>
    <w:rsid w:val="5AC8930A"/>
    <w:rsid w:val="5ACA26D0"/>
    <w:rsid w:val="5ADB8C6F"/>
    <w:rsid w:val="5AE0B90B"/>
    <w:rsid w:val="5B26265A"/>
    <w:rsid w:val="5B323DFF"/>
    <w:rsid w:val="5B33A05A"/>
    <w:rsid w:val="5B456824"/>
    <w:rsid w:val="5B4C30DC"/>
    <w:rsid w:val="5B4ECC0C"/>
    <w:rsid w:val="5B4F8023"/>
    <w:rsid w:val="5B563323"/>
    <w:rsid w:val="5B571F67"/>
    <w:rsid w:val="5B5D890E"/>
    <w:rsid w:val="5B5FC9E8"/>
    <w:rsid w:val="5B651E28"/>
    <w:rsid w:val="5B7482BA"/>
    <w:rsid w:val="5B76EE6E"/>
    <w:rsid w:val="5B7AB800"/>
    <w:rsid w:val="5B7B62C5"/>
    <w:rsid w:val="5B840A2C"/>
    <w:rsid w:val="5B86F148"/>
    <w:rsid w:val="5B8E6DC0"/>
    <w:rsid w:val="5B9C7D6A"/>
    <w:rsid w:val="5BBA0331"/>
    <w:rsid w:val="5BBA67F1"/>
    <w:rsid w:val="5BC23185"/>
    <w:rsid w:val="5BCD6909"/>
    <w:rsid w:val="5BD28051"/>
    <w:rsid w:val="5BEB9A37"/>
    <w:rsid w:val="5BF42413"/>
    <w:rsid w:val="5BF47580"/>
    <w:rsid w:val="5BF58330"/>
    <w:rsid w:val="5BF999CB"/>
    <w:rsid w:val="5BFCAEB1"/>
    <w:rsid w:val="5C01F5DB"/>
    <w:rsid w:val="5C069D08"/>
    <w:rsid w:val="5C28B1D9"/>
    <w:rsid w:val="5C37D788"/>
    <w:rsid w:val="5C3CD868"/>
    <w:rsid w:val="5C584417"/>
    <w:rsid w:val="5C748226"/>
    <w:rsid w:val="5C7CDCC1"/>
    <w:rsid w:val="5C7F9C58"/>
    <w:rsid w:val="5C80B439"/>
    <w:rsid w:val="5CA28211"/>
    <w:rsid w:val="5CB42F40"/>
    <w:rsid w:val="5CCAC4D3"/>
    <w:rsid w:val="5CCB86E3"/>
    <w:rsid w:val="5CE36643"/>
    <w:rsid w:val="5CE59B41"/>
    <w:rsid w:val="5CE73764"/>
    <w:rsid w:val="5CF3BE20"/>
    <w:rsid w:val="5D015B2A"/>
    <w:rsid w:val="5D07BBFB"/>
    <w:rsid w:val="5D0802B9"/>
    <w:rsid w:val="5D235552"/>
    <w:rsid w:val="5D24662B"/>
    <w:rsid w:val="5D2907CE"/>
    <w:rsid w:val="5D2E28E0"/>
    <w:rsid w:val="5D37BB7D"/>
    <w:rsid w:val="5D3B7828"/>
    <w:rsid w:val="5D55C1FA"/>
    <w:rsid w:val="5DBBACA7"/>
    <w:rsid w:val="5DBC1A75"/>
    <w:rsid w:val="5DD4274F"/>
    <w:rsid w:val="5DE6EB4B"/>
    <w:rsid w:val="5DE95520"/>
    <w:rsid w:val="5DEC488C"/>
    <w:rsid w:val="5DFAC4E4"/>
    <w:rsid w:val="5E067DE8"/>
    <w:rsid w:val="5E11E39C"/>
    <w:rsid w:val="5E2D7C0C"/>
    <w:rsid w:val="5E351CF4"/>
    <w:rsid w:val="5E37CCF8"/>
    <w:rsid w:val="5E399A47"/>
    <w:rsid w:val="5E5F7A46"/>
    <w:rsid w:val="5E7ABE84"/>
    <w:rsid w:val="5E95DA24"/>
    <w:rsid w:val="5EA216BF"/>
    <w:rsid w:val="5EA81548"/>
    <w:rsid w:val="5EB75225"/>
    <w:rsid w:val="5EE4F131"/>
    <w:rsid w:val="5EEDF8D0"/>
    <w:rsid w:val="5EF4A307"/>
    <w:rsid w:val="5EF8189A"/>
    <w:rsid w:val="5EFCCD5D"/>
    <w:rsid w:val="5F05A67B"/>
    <w:rsid w:val="5F06CC32"/>
    <w:rsid w:val="5F18A804"/>
    <w:rsid w:val="5F1F7080"/>
    <w:rsid w:val="5F21AE3E"/>
    <w:rsid w:val="5F239D0F"/>
    <w:rsid w:val="5F456215"/>
    <w:rsid w:val="5F674B48"/>
    <w:rsid w:val="5F6FB667"/>
    <w:rsid w:val="5F71B8F1"/>
    <w:rsid w:val="5F86ABF8"/>
    <w:rsid w:val="5F96D41C"/>
    <w:rsid w:val="5F999E1B"/>
    <w:rsid w:val="5FAD533F"/>
    <w:rsid w:val="5FB2948E"/>
    <w:rsid w:val="5FB3183C"/>
    <w:rsid w:val="5FB78067"/>
    <w:rsid w:val="5FC4E446"/>
    <w:rsid w:val="5FC6A6A3"/>
    <w:rsid w:val="5FD24614"/>
    <w:rsid w:val="5FD3FAF0"/>
    <w:rsid w:val="5FE1AB96"/>
    <w:rsid w:val="5FE1B418"/>
    <w:rsid w:val="5FE7A559"/>
    <w:rsid w:val="5FF1F91D"/>
    <w:rsid w:val="6000F8F4"/>
    <w:rsid w:val="6005197B"/>
    <w:rsid w:val="6010E97D"/>
    <w:rsid w:val="601EB80C"/>
    <w:rsid w:val="60372623"/>
    <w:rsid w:val="603C03E5"/>
    <w:rsid w:val="6040B780"/>
    <w:rsid w:val="606E306D"/>
    <w:rsid w:val="6080D11C"/>
    <w:rsid w:val="6087F187"/>
    <w:rsid w:val="60A396A6"/>
    <w:rsid w:val="60A7E5F4"/>
    <w:rsid w:val="60AD8E3B"/>
    <w:rsid w:val="60C3DFB7"/>
    <w:rsid w:val="60D8CABB"/>
    <w:rsid w:val="60DA9B71"/>
    <w:rsid w:val="611C5E84"/>
    <w:rsid w:val="615B53B2"/>
    <w:rsid w:val="6162F7A5"/>
    <w:rsid w:val="616C2759"/>
    <w:rsid w:val="61851C5C"/>
    <w:rsid w:val="6187B727"/>
    <w:rsid w:val="61A0BA47"/>
    <w:rsid w:val="61BD3C5C"/>
    <w:rsid w:val="61BD6F96"/>
    <w:rsid w:val="61DC0FBE"/>
    <w:rsid w:val="61E5B5CB"/>
    <w:rsid w:val="61F0F390"/>
    <w:rsid w:val="6208E7F0"/>
    <w:rsid w:val="621D30AF"/>
    <w:rsid w:val="622D5ACE"/>
    <w:rsid w:val="623E8DA4"/>
    <w:rsid w:val="623F2E41"/>
    <w:rsid w:val="6255E458"/>
    <w:rsid w:val="625C6806"/>
    <w:rsid w:val="626F51B6"/>
    <w:rsid w:val="627C0FB1"/>
    <w:rsid w:val="6291F1CE"/>
    <w:rsid w:val="62950FCF"/>
    <w:rsid w:val="629FB8C9"/>
    <w:rsid w:val="62ACEA6E"/>
    <w:rsid w:val="62B3A4F4"/>
    <w:rsid w:val="62E044A3"/>
    <w:rsid w:val="62E91E83"/>
    <w:rsid w:val="62F609F0"/>
    <w:rsid w:val="62FAA6F9"/>
    <w:rsid w:val="630CCC3A"/>
    <w:rsid w:val="63118B22"/>
    <w:rsid w:val="631A7D46"/>
    <w:rsid w:val="631DF1C1"/>
    <w:rsid w:val="6325C3FF"/>
    <w:rsid w:val="633F38EC"/>
    <w:rsid w:val="63653C35"/>
    <w:rsid w:val="636D4E76"/>
    <w:rsid w:val="63A8A9AC"/>
    <w:rsid w:val="63D30E48"/>
    <w:rsid w:val="63FFFFE6"/>
    <w:rsid w:val="6404717B"/>
    <w:rsid w:val="64108A33"/>
    <w:rsid w:val="6425ADBC"/>
    <w:rsid w:val="64263478"/>
    <w:rsid w:val="642AEA2A"/>
    <w:rsid w:val="64393653"/>
    <w:rsid w:val="64543F9A"/>
    <w:rsid w:val="6455E7D9"/>
    <w:rsid w:val="6457B455"/>
    <w:rsid w:val="645E539E"/>
    <w:rsid w:val="646269C3"/>
    <w:rsid w:val="64637551"/>
    <w:rsid w:val="6481F767"/>
    <w:rsid w:val="64823F94"/>
    <w:rsid w:val="64889920"/>
    <w:rsid w:val="648D3FFC"/>
    <w:rsid w:val="6493BA6F"/>
    <w:rsid w:val="64945388"/>
    <w:rsid w:val="64999628"/>
    <w:rsid w:val="649E0867"/>
    <w:rsid w:val="64A17734"/>
    <w:rsid w:val="64B3F20A"/>
    <w:rsid w:val="64B60147"/>
    <w:rsid w:val="64C1C85D"/>
    <w:rsid w:val="64C7F5B8"/>
    <w:rsid w:val="64E94AF1"/>
    <w:rsid w:val="64F331E9"/>
    <w:rsid w:val="64F668C8"/>
    <w:rsid w:val="650BD59B"/>
    <w:rsid w:val="6523208F"/>
    <w:rsid w:val="652F4FBD"/>
    <w:rsid w:val="653120B7"/>
    <w:rsid w:val="6535D33E"/>
    <w:rsid w:val="65436B87"/>
    <w:rsid w:val="6545D3B2"/>
    <w:rsid w:val="654B3F20"/>
    <w:rsid w:val="65556A0E"/>
    <w:rsid w:val="6555E80D"/>
    <w:rsid w:val="6559EC8B"/>
    <w:rsid w:val="655AD27F"/>
    <w:rsid w:val="6566CD63"/>
    <w:rsid w:val="656E9816"/>
    <w:rsid w:val="656FAFDF"/>
    <w:rsid w:val="657FCE4D"/>
    <w:rsid w:val="6582049A"/>
    <w:rsid w:val="658B1AC9"/>
    <w:rsid w:val="6592FFF9"/>
    <w:rsid w:val="65A5819B"/>
    <w:rsid w:val="65ABB9AC"/>
    <w:rsid w:val="65E84F88"/>
    <w:rsid w:val="65ED8940"/>
    <w:rsid w:val="65F0302C"/>
    <w:rsid w:val="65FBF997"/>
    <w:rsid w:val="661A78E5"/>
    <w:rsid w:val="661B24B9"/>
    <w:rsid w:val="663236B3"/>
    <w:rsid w:val="66380FE4"/>
    <w:rsid w:val="6639067C"/>
    <w:rsid w:val="663B7BC7"/>
    <w:rsid w:val="663E47D8"/>
    <w:rsid w:val="6643E086"/>
    <w:rsid w:val="66550491"/>
    <w:rsid w:val="666355CD"/>
    <w:rsid w:val="6667D452"/>
    <w:rsid w:val="66800604"/>
    <w:rsid w:val="66935F25"/>
    <w:rsid w:val="669576DC"/>
    <w:rsid w:val="66A32AD2"/>
    <w:rsid w:val="66AB109E"/>
    <w:rsid w:val="66BB921E"/>
    <w:rsid w:val="66C25E34"/>
    <w:rsid w:val="66C827C4"/>
    <w:rsid w:val="66E37A95"/>
    <w:rsid w:val="66E4F808"/>
    <w:rsid w:val="66E5254F"/>
    <w:rsid w:val="66E8FFB9"/>
    <w:rsid w:val="6705973A"/>
    <w:rsid w:val="67189F60"/>
    <w:rsid w:val="671E3821"/>
    <w:rsid w:val="67269158"/>
    <w:rsid w:val="673EB508"/>
    <w:rsid w:val="674187EF"/>
    <w:rsid w:val="674A81E0"/>
    <w:rsid w:val="67544894"/>
    <w:rsid w:val="6757F9EF"/>
    <w:rsid w:val="675C0642"/>
    <w:rsid w:val="6765C707"/>
    <w:rsid w:val="6768B0CC"/>
    <w:rsid w:val="67723C6B"/>
    <w:rsid w:val="677E4325"/>
    <w:rsid w:val="67A48220"/>
    <w:rsid w:val="67B9E22D"/>
    <w:rsid w:val="67C05A2A"/>
    <w:rsid w:val="67C08862"/>
    <w:rsid w:val="67C3FADB"/>
    <w:rsid w:val="67CF2C2A"/>
    <w:rsid w:val="67F4E6AD"/>
    <w:rsid w:val="6814D132"/>
    <w:rsid w:val="6823A642"/>
    <w:rsid w:val="6832BA7D"/>
    <w:rsid w:val="683D3EA1"/>
    <w:rsid w:val="684A20FA"/>
    <w:rsid w:val="685AAB70"/>
    <w:rsid w:val="686418E8"/>
    <w:rsid w:val="686AFE24"/>
    <w:rsid w:val="686BBA75"/>
    <w:rsid w:val="6895EDE3"/>
    <w:rsid w:val="68A3F3E5"/>
    <w:rsid w:val="68A50259"/>
    <w:rsid w:val="68DC8392"/>
    <w:rsid w:val="68DDC746"/>
    <w:rsid w:val="68EBF402"/>
    <w:rsid w:val="68FDEC8A"/>
    <w:rsid w:val="690A249D"/>
    <w:rsid w:val="690A684E"/>
    <w:rsid w:val="690CD317"/>
    <w:rsid w:val="6912E732"/>
    <w:rsid w:val="691DDC5F"/>
    <w:rsid w:val="69248610"/>
    <w:rsid w:val="69408061"/>
    <w:rsid w:val="694CC869"/>
    <w:rsid w:val="695FE10D"/>
    <w:rsid w:val="69739D8C"/>
    <w:rsid w:val="698AD7E7"/>
    <w:rsid w:val="6995A4AD"/>
    <w:rsid w:val="69A03C80"/>
    <w:rsid w:val="69A1E869"/>
    <w:rsid w:val="69A65A39"/>
    <w:rsid w:val="69AA7317"/>
    <w:rsid w:val="69B03941"/>
    <w:rsid w:val="69CC7E8F"/>
    <w:rsid w:val="69CED4FD"/>
    <w:rsid w:val="69CFD1BD"/>
    <w:rsid w:val="69E32B55"/>
    <w:rsid w:val="69E99694"/>
    <w:rsid w:val="69EDEF48"/>
    <w:rsid w:val="69EF877E"/>
    <w:rsid w:val="6A03EA8F"/>
    <w:rsid w:val="6A1F2617"/>
    <w:rsid w:val="6A34D9F3"/>
    <w:rsid w:val="6A39E092"/>
    <w:rsid w:val="6A3A6A55"/>
    <w:rsid w:val="6A7018F9"/>
    <w:rsid w:val="6A739FD8"/>
    <w:rsid w:val="6A767751"/>
    <w:rsid w:val="6A7D7BDF"/>
    <w:rsid w:val="6A8C1B29"/>
    <w:rsid w:val="6A929C7E"/>
    <w:rsid w:val="6A981889"/>
    <w:rsid w:val="6AA0518E"/>
    <w:rsid w:val="6AADF7FA"/>
    <w:rsid w:val="6AB8E589"/>
    <w:rsid w:val="6AE39938"/>
    <w:rsid w:val="6AFF7FF3"/>
    <w:rsid w:val="6B27110D"/>
    <w:rsid w:val="6B2FFB93"/>
    <w:rsid w:val="6B4782DA"/>
    <w:rsid w:val="6B4B2B0D"/>
    <w:rsid w:val="6B55BC49"/>
    <w:rsid w:val="6B5E2FAD"/>
    <w:rsid w:val="6B6D6FF3"/>
    <w:rsid w:val="6B72C3E5"/>
    <w:rsid w:val="6B88DE6D"/>
    <w:rsid w:val="6BAA9B5A"/>
    <w:rsid w:val="6BCF971B"/>
    <w:rsid w:val="6BD89E8C"/>
    <w:rsid w:val="6BE351C3"/>
    <w:rsid w:val="6BEB12C1"/>
    <w:rsid w:val="6BED0CEB"/>
    <w:rsid w:val="6C08A68E"/>
    <w:rsid w:val="6C1023D5"/>
    <w:rsid w:val="6C26F999"/>
    <w:rsid w:val="6C27EB8A"/>
    <w:rsid w:val="6C378D2C"/>
    <w:rsid w:val="6C39DDF0"/>
    <w:rsid w:val="6C3C21EF"/>
    <w:rsid w:val="6C4D62E2"/>
    <w:rsid w:val="6C528421"/>
    <w:rsid w:val="6C552081"/>
    <w:rsid w:val="6C771B3A"/>
    <w:rsid w:val="6C7C3F70"/>
    <w:rsid w:val="6C9089EE"/>
    <w:rsid w:val="6C91AC9A"/>
    <w:rsid w:val="6C9FCC31"/>
    <w:rsid w:val="6CAB9B03"/>
    <w:rsid w:val="6CC57D6D"/>
    <w:rsid w:val="6CCF8233"/>
    <w:rsid w:val="6CE1DA3D"/>
    <w:rsid w:val="6D043A08"/>
    <w:rsid w:val="6D235262"/>
    <w:rsid w:val="6D376948"/>
    <w:rsid w:val="6D378A0B"/>
    <w:rsid w:val="6D3D09C0"/>
    <w:rsid w:val="6D3F2B98"/>
    <w:rsid w:val="6D41E5B5"/>
    <w:rsid w:val="6D4B528C"/>
    <w:rsid w:val="6D4F3B4D"/>
    <w:rsid w:val="6DB2A564"/>
    <w:rsid w:val="6DBFC352"/>
    <w:rsid w:val="6DC29BA6"/>
    <w:rsid w:val="6DC7057B"/>
    <w:rsid w:val="6DD45F39"/>
    <w:rsid w:val="6DE5DFDA"/>
    <w:rsid w:val="6DEC09EA"/>
    <w:rsid w:val="6DF48917"/>
    <w:rsid w:val="6DF60C35"/>
    <w:rsid w:val="6DFFF1BD"/>
    <w:rsid w:val="6E0A1658"/>
    <w:rsid w:val="6E0DDFD0"/>
    <w:rsid w:val="6E1354CE"/>
    <w:rsid w:val="6E1502CE"/>
    <w:rsid w:val="6E19D5E6"/>
    <w:rsid w:val="6E29C95B"/>
    <w:rsid w:val="6E30549C"/>
    <w:rsid w:val="6E364ED0"/>
    <w:rsid w:val="6E53CAA8"/>
    <w:rsid w:val="6E55670A"/>
    <w:rsid w:val="6E6DC476"/>
    <w:rsid w:val="6E7273E1"/>
    <w:rsid w:val="6E7AD921"/>
    <w:rsid w:val="6E87621A"/>
    <w:rsid w:val="6E95C28D"/>
    <w:rsid w:val="6EA6C496"/>
    <w:rsid w:val="6EB1AB1C"/>
    <w:rsid w:val="6EC560C4"/>
    <w:rsid w:val="6ECF019A"/>
    <w:rsid w:val="6ED53812"/>
    <w:rsid w:val="6EDAFBF9"/>
    <w:rsid w:val="6EDDD5AD"/>
    <w:rsid w:val="6EE0C89C"/>
    <w:rsid w:val="6EE78052"/>
    <w:rsid w:val="6F0C42F8"/>
    <w:rsid w:val="6F0CFE84"/>
    <w:rsid w:val="6F29ECA5"/>
    <w:rsid w:val="6F2C0788"/>
    <w:rsid w:val="6F380767"/>
    <w:rsid w:val="6F3EA6C0"/>
    <w:rsid w:val="6F5472CE"/>
    <w:rsid w:val="6F5E7784"/>
    <w:rsid w:val="6F679CEE"/>
    <w:rsid w:val="6F6D5D0A"/>
    <w:rsid w:val="6F7360DB"/>
    <w:rsid w:val="6F874267"/>
    <w:rsid w:val="6F8A850A"/>
    <w:rsid w:val="6F8BA779"/>
    <w:rsid w:val="6F9AC9DE"/>
    <w:rsid w:val="6FB93783"/>
    <w:rsid w:val="6FD14B36"/>
    <w:rsid w:val="6FED5D8B"/>
    <w:rsid w:val="6FFCFAEE"/>
    <w:rsid w:val="700A87BD"/>
    <w:rsid w:val="7021B84D"/>
    <w:rsid w:val="70348101"/>
    <w:rsid w:val="704D23FC"/>
    <w:rsid w:val="705D0739"/>
    <w:rsid w:val="7061F60C"/>
    <w:rsid w:val="7064767B"/>
    <w:rsid w:val="7064EEAC"/>
    <w:rsid w:val="70783496"/>
    <w:rsid w:val="70792DF7"/>
    <w:rsid w:val="708C142D"/>
    <w:rsid w:val="7099109D"/>
    <w:rsid w:val="70A12253"/>
    <w:rsid w:val="70A946DC"/>
    <w:rsid w:val="70AFAE59"/>
    <w:rsid w:val="70B21C49"/>
    <w:rsid w:val="70BB6C57"/>
    <w:rsid w:val="70BF9892"/>
    <w:rsid w:val="70CBAE6D"/>
    <w:rsid w:val="70CD4147"/>
    <w:rsid w:val="70D54BDE"/>
    <w:rsid w:val="711F290B"/>
    <w:rsid w:val="712DCB20"/>
    <w:rsid w:val="713A8061"/>
    <w:rsid w:val="71483098"/>
    <w:rsid w:val="714AEF1C"/>
    <w:rsid w:val="714C548F"/>
    <w:rsid w:val="715B3403"/>
    <w:rsid w:val="7160572D"/>
    <w:rsid w:val="71776F89"/>
    <w:rsid w:val="71795540"/>
    <w:rsid w:val="719197A5"/>
    <w:rsid w:val="71A02687"/>
    <w:rsid w:val="71AD75DC"/>
    <w:rsid w:val="71B0D208"/>
    <w:rsid w:val="71B553F0"/>
    <w:rsid w:val="71C9FF32"/>
    <w:rsid w:val="71F005D9"/>
    <w:rsid w:val="720ADA6B"/>
    <w:rsid w:val="720F9668"/>
    <w:rsid w:val="721CD4A8"/>
    <w:rsid w:val="72316CFA"/>
    <w:rsid w:val="7232D0D9"/>
    <w:rsid w:val="725409F8"/>
    <w:rsid w:val="72585537"/>
    <w:rsid w:val="726863E6"/>
    <w:rsid w:val="72750EE4"/>
    <w:rsid w:val="7286AA4A"/>
    <w:rsid w:val="7299B873"/>
    <w:rsid w:val="729A35E4"/>
    <w:rsid w:val="729B5847"/>
    <w:rsid w:val="729D705F"/>
    <w:rsid w:val="72B16E3C"/>
    <w:rsid w:val="72BDF858"/>
    <w:rsid w:val="72C2A1EF"/>
    <w:rsid w:val="72C987BC"/>
    <w:rsid w:val="72DC9AB8"/>
    <w:rsid w:val="73061EA1"/>
    <w:rsid w:val="7307AFD4"/>
    <w:rsid w:val="7309FE6B"/>
    <w:rsid w:val="7316B39F"/>
    <w:rsid w:val="732E7D0F"/>
    <w:rsid w:val="7338DA48"/>
    <w:rsid w:val="7343A6BD"/>
    <w:rsid w:val="73526D94"/>
    <w:rsid w:val="7357A31D"/>
    <w:rsid w:val="737639E2"/>
    <w:rsid w:val="7378291C"/>
    <w:rsid w:val="738743D3"/>
    <w:rsid w:val="7395818C"/>
    <w:rsid w:val="739F2666"/>
    <w:rsid w:val="73A4C74D"/>
    <w:rsid w:val="73A6AACC"/>
    <w:rsid w:val="73DEEB69"/>
    <w:rsid w:val="73E274E4"/>
    <w:rsid w:val="73FA860D"/>
    <w:rsid w:val="7400EFAE"/>
    <w:rsid w:val="74240207"/>
    <w:rsid w:val="74307113"/>
    <w:rsid w:val="74330525"/>
    <w:rsid w:val="743FC3C2"/>
    <w:rsid w:val="7448E99E"/>
    <w:rsid w:val="744EF21A"/>
    <w:rsid w:val="74520ACB"/>
    <w:rsid w:val="746F6A84"/>
    <w:rsid w:val="746FD782"/>
    <w:rsid w:val="747957DC"/>
    <w:rsid w:val="74796C3A"/>
    <w:rsid w:val="747DBD0B"/>
    <w:rsid w:val="74830B4A"/>
    <w:rsid w:val="7484CEC0"/>
    <w:rsid w:val="7487B357"/>
    <w:rsid w:val="7488FA23"/>
    <w:rsid w:val="749CD82A"/>
    <w:rsid w:val="74A89CC0"/>
    <w:rsid w:val="74E07277"/>
    <w:rsid w:val="74E48F3C"/>
    <w:rsid w:val="74E79A9D"/>
    <w:rsid w:val="74EFB811"/>
    <w:rsid w:val="74F68E7E"/>
    <w:rsid w:val="75032D82"/>
    <w:rsid w:val="751B1F2B"/>
    <w:rsid w:val="751FA1A9"/>
    <w:rsid w:val="7527964F"/>
    <w:rsid w:val="755793FF"/>
    <w:rsid w:val="755D4AE9"/>
    <w:rsid w:val="755DCD9E"/>
    <w:rsid w:val="7560B66A"/>
    <w:rsid w:val="756464C7"/>
    <w:rsid w:val="7577E910"/>
    <w:rsid w:val="758216B3"/>
    <w:rsid w:val="75A7B8B5"/>
    <w:rsid w:val="75AD5B2A"/>
    <w:rsid w:val="75E1026E"/>
    <w:rsid w:val="762B699F"/>
    <w:rsid w:val="7635B6B6"/>
    <w:rsid w:val="7652CF17"/>
    <w:rsid w:val="7654E2B8"/>
    <w:rsid w:val="76649546"/>
    <w:rsid w:val="7676D82B"/>
    <w:rsid w:val="768484CE"/>
    <w:rsid w:val="7685EB06"/>
    <w:rsid w:val="76861D19"/>
    <w:rsid w:val="76AE5339"/>
    <w:rsid w:val="76B43C22"/>
    <w:rsid w:val="76B78AB6"/>
    <w:rsid w:val="76C92FEF"/>
    <w:rsid w:val="76CD7179"/>
    <w:rsid w:val="76EDFB64"/>
    <w:rsid w:val="76F976EA"/>
    <w:rsid w:val="770A851A"/>
    <w:rsid w:val="770B7B9F"/>
    <w:rsid w:val="77172D2F"/>
    <w:rsid w:val="773183A2"/>
    <w:rsid w:val="7732D60D"/>
    <w:rsid w:val="7734C517"/>
    <w:rsid w:val="7743695C"/>
    <w:rsid w:val="774618D7"/>
    <w:rsid w:val="774F2657"/>
    <w:rsid w:val="77526FBB"/>
    <w:rsid w:val="775D7334"/>
    <w:rsid w:val="7764622B"/>
    <w:rsid w:val="77A0EB10"/>
    <w:rsid w:val="77A55FAC"/>
    <w:rsid w:val="77A680F4"/>
    <w:rsid w:val="77B6AE25"/>
    <w:rsid w:val="77BB28EA"/>
    <w:rsid w:val="77DECFBE"/>
    <w:rsid w:val="77FDCA40"/>
    <w:rsid w:val="78085635"/>
    <w:rsid w:val="78174D9C"/>
    <w:rsid w:val="7824B7CA"/>
    <w:rsid w:val="782EA56A"/>
    <w:rsid w:val="783CE4E7"/>
    <w:rsid w:val="7844A054"/>
    <w:rsid w:val="784C827A"/>
    <w:rsid w:val="78519EC5"/>
    <w:rsid w:val="785F1955"/>
    <w:rsid w:val="7871B318"/>
    <w:rsid w:val="787A1BEF"/>
    <w:rsid w:val="7883A5CA"/>
    <w:rsid w:val="7889CBC5"/>
    <w:rsid w:val="788E1EC2"/>
    <w:rsid w:val="7898D27F"/>
    <w:rsid w:val="78A14BC3"/>
    <w:rsid w:val="78A562FB"/>
    <w:rsid w:val="78A72A08"/>
    <w:rsid w:val="78DB9B31"/>
    <w:rsid w:val="78E17101"/>
    <w:rsid w:val="78E85392"/>
    <w:rsid w:val="78F791C8"/>
    <w:rsid w:val="79196120"/>
    <w:rsid w:val="791A3A36"/>
    <w:rsid w:val="7929BF5B"/>
    <w:rsid w:val="792AB966"/>
    <w:rsid w:val="793CC2F5"/>
    <w:rsid w:val="793F069D"/>
    <w:rsid w:val="794CC8FF"/>
    <w:rsid w:val="7954B685"/>
    <w:rsid w:val="79583FB2"/>
    <w:rsid w:val="7963F58F"/>
    <w:rsid w:val="7972A7E0"/>
    <w:rsid w:val="7979397A"/>
    <w:rsid w:val="7982F3A8"/>
    <w:rsid w:val="7985AF2B"/>
    <w:rsid w:val="798B42B1"/>
    <w:rsid w:val="79A57952"/>
    <w:rsid w:val="79B834E2"/>
    <w:rsid w:val="79C303CD"/>
    <w:rsid w:val="79DB0C89"/>
    <w:rsid w:val="79EA100C"/>
    <w:rsid w:val="79EC4F4D"/>
    <w:rsid w:val="79F11965"/>
    <w:rsid w:val="79F8993C"/>
    <w:rsid w:val="79F9CD67"/>
    <w:rsid w:val="7A0D47DC"/>
    <w:rsid w:val="7A0EB885"/>
    <w:rsid w:val="7A20FF3E"/>
    <w:rsid w:val="7A259C26"/>
    <w:rsid w:val="7A38A6D0"/>
    <w:rsid w:val="7A408BF2"/>
    <w:rsid w:val="7A60A934"/>
    <w:rsid w:val="7A6E0C6A"/>
    <w:rsid w:val="7A7B96C0"/>
    <w:rsid w:val="7A7C9152"/>
    <w:rsid w:val="7A919756"/>
    <w:rsid w:val="7A91C534"/>
    <w:rsid w:val="7A931A74"/>
    <w:rsid w:val="7A9A2D20"/>
    <w:rsid w:val="7A9AC7F7"/>
    <w:rsid w:val="7A9D901D"/>
    <w:rsid w:val="7AA47219"/>
    <w:rsid w:val="7AB9C1FD"/>
    <w:rsid w:val="7AD906DC"/>
    <w:rsid w:val="7AE70539"/>
    <w:rsid w:val="7AECFE8F"/>
    <w:rsid w:val="7AEEEF8B"/>
    <w:rsid w:val="7AEF69D3"/>
    <w:rsid w:val="7B0BB619"/>
    <w:rsid w:val="7B1EF0E2"/>
    <w:rsid w:val="7B2AD8B4"/>
    <w:rsid w:val="7B2CDB3A"/>
    <w:rsid w:val="7B33E16A"/>
    <w:rsid w:val="7B3F2F3B"/>
    <w:rsid w:val="7B50B5F3"/>
    <w:rsid w:val="7B5F47B8"/>
    <w:rsid w:val="7B647B25"/>
    <w:rsid w:val="7B64C2B0"/>
    <w:rsid w:val="7B6C109D"/>
    <w:rsid w:val="7B72D88F"/>
    <w:rsid w:val="7B7DC5FB"/>
    <w:rsid w:val="7B89D39E"/>
    <w:rsid w:val="7BB6E925"/>
    <w:rsid w:val="7BB7CF04"/>
    <w:rsid w:val="7BC16C87"/>
    <w:rsid w:val="7BCD58B5"/>
    <w:rsid w:val="7BDDF7B0"/>
    <w:rsid w:val="7BE81198"/>
    <w:rsid w:val="7BFA85B0"/>
    <w:rsid w:val="7C0F6612"/>
    <w:rsid w:val="7C180343"/>
    <w:rsid w:val="7C18E01B"/>
    <w:rsid w:val="7C1EC25A"/>
    <w:rsid w:val="7C21BA57"/>
    <w:rsid w:val="7C2750B5"/>
    <w:rsid w:val="7C28CE08"/>
    <w:rsid w:val="7C2EC954"/>
    <w:rsid w:val="7C30D8D3"/>
    <w:rsid w:val="7C496917"/>
    <w:rsid w:val="7C4C9E3F"/>
    <w:rsid w:val="7C4DE526"/>
    <w:rsid w:val="7C66F6D4"/>
    <w:rsid w:val="7C7959A9"/>
    <w:rsid w:val="7C7E91BA"/>
    <w:rsid w:val="7C8BDDCB"/>
    <w:rsid w:val="7CA3890F"/>
    <w:rsid w:val="7CA76E34"/>
    <w:rsid w:val="7CB6A7F5"/>
    <w:rsid w:val="7CBAE047"/>
    <w:rsid w:val="7CC809D4"/>
    <w:rsid w:val="7CC854AD"/>
    <w:rsid w:val="7CD6AF84"/>
    <w:rsid w:val="7CDADEE8"/>
    <w:rsid w:val="7CE70435"/>
    <w:rsid w:val="7D037EC0"/>
    <w:rsid w:val="7D0550CC"/>
    <w:rsid w:val="7D1220BC"/>
    <w:rsid w:val="7D12F860"/>
    <w:rsid w:val="7D14E99D"/>
    <w:rsid w:val="7D1C1197"/>
    <w:rsid w:val="7D214CD7"/>
    <w:rsid w:val="7D223238"/>
    <w:rsid w:val="7D557A6C"/>
    <w:rsid w:val="7D580699"/>
    <w:rsid w:val="7D6CB643"/>
    <w:rsid w:val="7D71AE19"/>
    <w:rsid w:val="7D83271F"/>
    <w:rsid w:val="7D89D0A3"/>
    <w:rsid w:val="7D90B806"/>
    <w:rsid w:val="7D94FF9E"/>
    <w:rsid w:val="7DBF2C17"/>
    <w:rsid w:val="7DD21AE1"/>
    <w:rsid w:val="7DD4ADB9"/>
    <w:rsid w:val="7DDABBC7"/>
    <w:rsid w:val="7DDB0D18"/>
    <w:rsid w:val="7DE1327A"/>
    <w:rsid w:val="7DEA140F"/>
    <w:rsid w:val="7DF26EB4"/>
    <w:rsid w:val="7DF4DF48"/>
    <w:rsid w:val="7DF603A0"/>
    <w:rsid w:val="7E0A4B85"/>
    <w:rsid w:val="7E0DDAD3"/>
    <w:rsid w:val="7E1440C8"/>
    <w:rsid w:val="7E2827A8"/>
    <w:rsid w:val="7E31120D"/>
    <w:rsid w:val="7E3311CC"/>
    <w:rsid w:val="7E338048"/>
    <w:rsid w:val="7E420C72"/>
    <w:rsid w:val="7E595841"/>
    <w:rsid w:val="7E613CA1"/>
    <w:rsid w:val="7E7B7080"/>
    <w:rsid w:val="7E9E8E44"/>
    <w:rsid w:val="7EC421D7"/>
    <w:rsid w:val="7ED4E598"/>
    <w:rsid w:val="7EEFB588"/>
    <w:rsid w:val="7EF90D49"/>
    <w:rsid w:val="7F265E99"/>
    <w:rsid w:val="7F2AFAD2"/>
    <w:rsid w:val="7F3738D5"/>
    <w:rsid w:val="7F378CF3"/>
    <w:rsid w:val="7F3CCE7C"/>
    <w:rsid w:val="7F50BB58"/>
    <w:rsid w:val="7F5B6E84"/>
    <w:rsid w:val="7F7005C3"/>
    <w:rsid w:val="7F7CDB5E"/>
    <w:rsid w:val="7F862EF7"/>
    <w:rsid w:val="7F875759"/>
    <w:rsid w:val="7FA54206"/>
    <w:rsid w:val="7FA9A7DB"/>
    <w:rsid w:val="7FB4B304"/>
    <w:rsid w:val="7FD4D77E"/>
    <w:rsid w:val="7FDD5EE3"/>
    <w:rsid w:val="7FF8A4DE"/>
    <w:rsid w:val="7FFFFA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91357"/>
  <w15:chartTrackingRefBased/>
  <w15:docId w15:val="{0F61CD8E-0A66-46CB-B319-8D89258E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88A"/>
    <w:pPr>
      <w:spacing w:after="0" w:line="240" w:lineRule="auto"/>
    </w:pPr>
    <w:rPr>
      <w:rFonts w:ascii="Times New Roman" w:eastAsia="Times New Roman" w:hAnsi="Times New Roman" w:cs="Times New Roman"/>
      <w:kern w:val="0"/>
      <w:sz w:val="24"/>
      <w:szCs w:val="24"/>
      <w:lang w:eastAsia="en-AU"/>
      <w14:ligatures w14:val="none"/>
    </w:rPr>
  </w:style>
  <w:style w:type="paragraph" w:styleId="Heading3">
    <w:name w:val="heading 3"/>
    <w:basedOn w:val="Normal"/>
    <w:link w:val="Heading3Char"/>
    <w:uiPriority w:val="9"/>
    <w:qFormat/>
    <w:rsid w:val="00A4515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9A5F56"/>
    <w:rPr>
      <w:sz w:val="16"/>
      <w:szCs w:val="16"/>
    </w:rPr>
  </w:style>
  <w:style w:type="paragraph" w:styleId="CommentText">
    <w:name w:val="annotation text"/>
    <w:basedOn w:val="Normal"/>
    <w:link w:val="CommentTextChar"/>
    <w:uiPriority w:val="99"/>
    <w:unhideWhenUsed/>
    <w:rsid w:val="009A5F56"/>
    <w:rPr>
      <w:sz w:val="20"/>
      <w:szCs w:val="20"/>
    </w:rPr>
  </w:style>
  <w:style w:type="character" w:customStyle="1" w:styleId="CommentTextChar">
    <w:name w:val="Comment Text Char"/>
    <w:basedOn w:val="DefaultParagraphFont"/>
    <w:link w:val="CommentText"/>
    <w:uiPriority w:val="99"/>
    <w:rsid w:val="009A5F56"/>
    <w:rPr>
      <w:rFonts w:ascii="Times New Roman" w:eastAsia="Times New Roman" w:hAnsi="Times New Roman" w:cs="Times New Roman"/>
      <w:kern w:val="0"/>
      <w:sz w:val="20"/>
      <w:szCs w:val="20"/>
      <w:lang w:eastAsia="en-AU"/>
      <w14:ligatures w14:val="none"/>
    </w:rPr>
  </w:style>
  <w:style w:type="paragraph" w:styleId="CommentSubject">
    <w:name w:val="annotation subject"/>
    <w:basedOn w:val="CommentText"/>
    <w:next w:val="CommentText"/>
    <w:link w:val="CommentSubjectChar"/>
    <w:uiPriority w:val="99"/>
    <w:semiHidden/>
    <w:unhideWhenUsed/>
    <w:rsid w:val="009A5F56"/>
    <w:rPr>
      <w:b/>
      <w:bCs/>
    </w:rPr>
  </w:style>
  <w:style w:type="character" w:customStyle="1" w:styleId="CommentSubjectChar">
    <w:name w:val="Comment Subject Char"/>
    <w:basedOn w:val="CommentTextChar"/>
    <w:link w:val="CommentSubject"/>
    <w:uiPriority w:val="99"/>
    <w:semiHidden/>
    <w:rsid w:val="009A5F56"/>
    <w:rPr>
      <w:rFonts w:ascii="Times New Roman" w:eastAsia="Times New Roman" w:hAnsi="Times New Roman" w:cs="Times New Roman"/>
      <w:b/>
      <w:bCs/>
      <w:kern w:val="0"/>
      <w:sz w:val="20"/>
      <w:szCs w:val="20"/>
      <w:lang w:eastAsia="en-AU"/>
      <w14:ligatures w14:val="none"/>
    </w:rPr>
  </w:style>
  <w:style w:type="character" w:styleId="Hyperlink">
    <w:name w:val="Hyperlink"/>
    <w:basedOn w:val="DefaultParagraphFont"/>
    <w:uiPriority w:val="99"/>
    <w:unhideWhenUsed/>
    <w:rsid w:val="00DB5638"/>
    <w:rPr>
      <w:color w:val="0563C1" w:themeColor="hyperlink"/>
      <w:u w:val="single"/>
    </w:rPr>
  </w:style>
  <w:style w:type="character" w:styleId="UnresolvedMention">
    <w:name w:val="Unresolved Mention"/>
    <w:basedOn w:val="DefaultParagraphFont"/>
    <w:uiPriority w:val="99"/>
    <w:semiHidden/>
    <w:unhideWhenUsed/>
    <w:rsid w:val="00DB5638"/>
    <w:rPr>
      <w:color w:val="605E5C"/>
      <w:shd w:val="clear" w:color="auto" w:fill="E1DFDD"/>
    </w:rPr>
  </w:style>
  <w:style w:type="paragraph" w:styleId="Revision">
    <w:name w:val="Revision"/>
    <w:hidden/>
    <w:uiPriority w:val="99"/>
    <w:semiHidden/>
    <w:rsid w:val="00272A6B"/>
    <w:pPr>
      <w:spacing w:after="0" w:line="240" w:lineRule="auto"/>
    </w:pPr>
    <w:rPr>
      <w:rFonts w:ascii="Times New Roman" w:eastAsia="Times New Roman" w:hAnsi="Times New Roman" w:cs="Times New Roman"/>
      <w:kern w:val="0"/>
      <w:sz w:val="24"/>
      <w:szCs w:val="24"/>
      <w:lang w:eastAsia="en-AU"/>
      <w14:ligatures w14:val="none"/>
    </w:rPr>
  </w:style>
  <w:style w:type="paragraph" w:customStyle="1" w:styleId="paragraph">
    <w:name w:val="paragraph"/>
    <w:basedOn w:val="Normal"/>
    <w:rsid w:val="00894529"/>
    <w:pPr>
      <w:spacing w:before="100" w:beforeAutospacing="1" w:after="100" w:afterAutospacing="1"/>
    </w:pPr>
  </w:style>
  <w:style w:type="character" w:customStyle="1" w:styleId="normaltextrun">
    <w:name w:val="normaltextrun"/>
    <w:basedOn w:val="DefaultParagraphFont"/>
    <w:rsid w:val="00894529"/>
  </w:style>
  <w:style w:type="character" w:customStyle="1" w:styleId="eop">
    <w:name w:val="eop"/>
    <w:basedOn w:val="DefaultParagraphFont"/>
    <w:rsid w:val="00894529"/>
  </w:style>
  <w:style w:type="character" w:customStyle="1" w:styleId="scxw453866">
    <w:name w:val="scxw453866"/>
    <w:basedOn w:val="DefaultParagraphFont"/>
    <w:rsid w:val="00894529"/>
  </w:style>
  <w:style w:type="character" w:customStyle="1" w:styleId="Heading3Char">
    <w:name w:val="Heading 3 Char"/>
    <w:basedOn w:val="DefaultParagraphFont"/>
    <w:link w:val="Heading3"/>
    <w:uiPriority w:val="9"/>
    <w:rsid w:val="00A45156"/>
    <w:rPr>
      <w:rFonts w:ascii="Times New Roman" w:eastAsia="Times New Roman" w:hAnsi="Times New Roman" w:cs="Times New Roman"/>
      <w:b/>
      <w:bCs/>
      <w:kern w:val="0"/>
      <w:sz w:val="27"/>
      <w:szCs w:val="27"/>
      <w:lang w:eastAsia="en-AU"/>
      <w14:ligatures w14:val="none"/>
    </w:rPr>
  </w:style>
  <w:style w:type="paragraph" w:styleId="NormalWeb">
    <w:name w:val="Normal (Web)"/>
    <w:basedOn w:val="Normal"/>
    <w:uiPriority w:val="99"/>
    <w:semiHidden/>
    <w:unhideWhenUsed/>
    <w:rsid w:val="00A45156"/>
    <w:pPr>
      <w:spacing w:before="100" w:beforeAutospacing="1" w:after="100" w:afterAutospacing="1"/>
    </w:pPr>
  </w:style>
  <w:style w:type="character" w:styleId="LineNumber">
    <w:name w:val="line number"/>
    <w:basedOn w:val="DefaultParagraphFont"/>
    <w:uiPriority w:val="99"/>
    <w:semiHidden/>
    <w:unhideWhenUsed/>
    <w:rsid w:val="00FB045D"/>
  </w:style>
  <w:style w:type="paragraph" w:styleId="Header">
    <w:name w:val="header"/>
    <w:basedOn w:val="Normal"/>
    <w:link w:val="HeaderChar"/>
    <w:uiPriority w:val="99"/>
    <w:unhideWhenUsed/>
    <w:rsid w:val="006600E5"/>
    <w:pPr>
      <w:tabs>
        <w:tab w:val="center" w:pos="4513"/>
        <w:tab w:val="right" w:pos="9026"/>
      </w:tabs>
    </w:pPr>
  </w:style>
  <w:style w:type="character" w:customStyle="1" w:styleId="HeaderChar">
    <w:name w:val="Header Char"/>
    <w:basedOn w:val="DefaultParagraphFont"/>
    <w:link w:val="Header"/>
    <w:uiPriority w:val="99"/>
    <w:rsid w:val="006600E5"/>
    <w:rPr>
      <w:rFonts w:ascii="Times New Roman" w:eastAsia="Times New Roman" w:hAnsi="Times New Roman" w:cs="Times New Roman"/>
      <w:kern w:val="0"/>
      <w:sz w:val="24"/>
      <w:szCs w:val="24"/>
      <w:lang w:eastAsia="en-AU"/>
      <w14:ligatures w14:val="none"/>
    </w:rPr>
  </w:style>
  <w:style w:type="paragraph" w:styleId="Footer">
    <w:name w:val="footer"/>
    <w:basedOn w:val="Normal"/>
    <w:link w:val="FooterChar"/>
    <w:uiPriority w:val="99"/>
    <w:unhideWhenUsed/>
    <w:rsid w:val="006600E5"/>
    <w:pPr>
      <w:tabs>
        <w:tab w:val="center" w:pos="4513"/>
        <w:tab w:val="right" w:pos="9026"/>
      </w:tabs>
    </w:pPr>
  </w:style>
  <w:style w:type="character" w:customStyle="1" w:styleId="FooterChar">
    <w:name w:val="Footer Char"/>
    <w:basedOn w:val="DefaultParagraphFont"/>
    <w:link w:val="Footer"/>
    <w:uiPriority w:val="99"/>
    <w:rsid w:val="006600E5"/>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363148">
      <w:bodyDiv w:val="1"/>
      <w:marLeft w:val="0"/>
      <w:marRight w:val="0"/>
      <w:marTop w:val="0"/>
      <w:marBottom w:val="0"/>
      <w:divBdr>
        <w:top w:val="none" w:sz="0" w:space="0" w:color="auto"/>
        <w:left w:val="none" w:sz="0" w:space="0" w:color="auto"/>
        <w:bottom w:val="none" w:sz="0" w:space="0" w:color="auto"/>
        <w:right w:val="none" w:sz="0" w:space="0" w:color="auto"/>
      </w:divBdr>
      <w:divsChild>
        <w:div w:id="1622764024">
          <w:marLeft w:val="547"/>
          <w:marRight w:val="0"/>
          <w:marTop w:val="0"/>
          <w:marBottom w:val="0"/>
          <w:divBdr>
            <w:top w:val="none" w:sz="0" w:space="0" w:color="auto"/>
            <w:left w:val="none" w:sz="0" w:space="0" w:color="auto"/>
            <w:bottom w:val="none" w:sz="0" w:space="0" w:color="auto"/>
            <w:right w:val="none" w:sz="0" w:space="0" w:color="auto"/>
          </w:divBdr>
        </w:div>
        <w:div w:id="1478187516">
          <w:marLeft w:val="547"/>
          <w:marRight w:val="0"/>
          <w:marTop w:val="0"/>
          <w:marBottom w:val="0"/>
          <w:divBdr>
            <w:top w:val="none" w:sz="0" w:space="0" w:color="auto"/>
            <w:left w:val="none" w:sz="0" w:space="0" w:color="auto"/>
            <w:bottom w:val="none" w:sz="0" w:space="0" w:color="auto"/>
            <w:right w:val="none" w:sz="0" w:space="0" w:color="auto"/>
          </w:divBdr>
        </w:div>
        <w:div w:id="1588154924">
          <w:marLeft w:val="547"/>
          <w:marRight w:val="0"/>
          <w:marTop w:val="0"/>
          <w:marBottom w:val="0"/>
          <w:divBdr>
            <w:top w:val="none" w:sz="0" w:space="0" w:color="auto"/>
            <w:left w:val="none" w:sz="0" w:space="0" w:color="auto"/>
            <w:bottom w:val="none" w:sz="0" w:space="0" w:color="auto"/>
            <w:right w:val="none" w:sz="0" w:space="0" w:color="auto"/>
          </w:divBdr>
        </w:div>
      </w:divsChild>
    </w:div>
    <w:div w:id="385106687">
      <w:bodyDiv w:val="1"/>
      <w:marLeft w:val="0"/>
      <w:marRight w:val="0"/>
      <w:marTop w:val="0"/>
      <w:marBottom w:val="0"/>
      <w:divBdr>
        <w:top w:val="none" w:sz="0" w:space="0" w:color="auto"/>
        <w:left w:val="none" w:sz="0" w:space="0" w:color="auto"/>
        <w:bottom w:val="none" w:sz="0" w:space="0" w:color="auto"/>
        <w:right w:val="none" w:sz="0" w:space="0" w:color="auto"/>
      </w:divBdr>
      <w:divsChild>
        <w:div w:id="837768572">
          <w:marLeft w:val="547"/>
          <w:marRight w:val="0"/>
          <w:marTop w:val="0"/>
          <w:marBottom w:val="0"/>
          <w:divBdr>
            <w:top w:val="none" w:sz="0" w:space="0" w:color="auto"/>
            <w:left w:val="none" w:sz="0" w:space="0" w:color="auto"/>
            <w:bottom w:val="none" w:sz="0" w:space="0" w:color="auto"/>
            <w:right w:val="none" w:sz="0" w:space="0" w:color="auto"/>
          </w:divBdr>
        </w:div>
      </w:divsChild>
    </w:div>
    <w:div w:id="426200029">
      <w:bodyDiv w:val="1"/>
      <w:marLeft w:val="0"/>
      <w:marRight w:val="0"/>
      <w:marTop w:val="0"/>
      <w:marBottom w:val="0"/>
      <w:divBdr>
        <w:top w:val="none" w:sz="0" w:space="0" w:color="auto"/>
        <w:left w:val="none" w:sz="0" w:space="0" w:color="auto"/>
        <w:bottom w:val="none" w:sz="0" w:space="0" w:color="auto"/>
        <w:right w:val="none" w:sz="0" w:space="0" w:color="auto"/>
      </w:divBdr>
      <w:divsChild>
        <w:div w:id="1009598559">
          <w:marLeft w:val="547"/>
          <w:marRight w:val="0"/>
          <w:marTop w:val="0"/>
          <w:marBottom w:val="0"/>
          <w:divBdr>
            <w:top w:val="none" w:sz="0" w:space="0" w:color="auto"/>
            <w:left w:val="none" w:sz="0" w:space="0" w:color="auto"/>
            <w:bottom w:val="none" w:sz="0" w:space="0" w:color="auto"/>
            <w:right w:val="none" w:sz="0" w:space="0" w:color="auto"/>
          </w:divBdr>
        </w:div>
      </w:divsChild>
    </w:div>
    <w:div w:id="438989629">
      <w:bodyDiv w:val="1"/>
      <w:marLeft w:val="0"/>
      <w:marRight w:val="0"/>
      <w:marTop w:val="0"/>
      <w:marBottom w:val="0"/>
      <w:divBdr>
        <w:top w:val="none" w:sz="0" w:space="0" w:color="auto"/>
        <w:left w:val="none" w:sz="0" w:space="0" w:color="auto"/>
        <w:bottom w:val="none" w:sz="0" w:space="0" w:color="auto"/>
        <w:right w:val="none" w:sz="0" w:space="0" w:color="auto"/>
      </w:divBdr>
      <w:divsChild>
        <w:div w:id="1358584365">
          <w:marLeft w:val="547"/>
          <w:marRight w:val="0"/>
          <w:marTop w:val="0"/>
          <w:marBottom w:val="0"/>
          <w:divBdr>
            <w:top w:val="none" w:sz="0" w:space="0" w:color="auto"/>
            <w:left w:val="none" w:sz="0" w:space="0" w:color="auto"/>
            <w:bottom w:val="none" w:sz="0" w:space="0" w:color="auto"/>
            <w:right w:val="none" w:sz="0" w:space="0" w:color="auto"/>
          </w:divBdr>
        </w:div>
      </w:divsChild>
    </w:div>
    <w:div w:id="619918506">
      <w:bodyDiv w:val="1"/>
      <w:marLeft w:val="0"/>
      <w:marRight w:val="0"/>
      <w:marTop w:val="0"/>
      <w:marBottom w:val="0"/>
      <w:divBdr>
        <w:top w:val="none" w:sz="0" w:space="0" w:color="auto"/>
        <w:left w:val="none" w:sz="0" w:space="0" w:color="auto"/>
        <w:bottom w:val="none" w:sz="0" w:space="0" w:color="auto"/>
        <w:right w:val="none" w:sz="0" w:space="0" w:color="auto"/>
      </w:divBdr>
    </w:div>
    <w:div w:id="791361580">
      <w:bodyDiv w:val="1"/>
      <w:marLeft w:val="0"/>
      <w:marRight w:val="0"/>
      <w:marTop w:val="0"/>
      <w:marBottom w:val="0"/>
      <w:divBdr>
        <w:top w:val="none" w:sz="0" w:space="0" w:color="auto"/>
        <w:left w:val="none" w:sz="0" w:space="0" w:color="auto"/>
        <w:bottom w:val="none" w:sz="0" w:space="0" w:color="auto"/>
        <w:right w:val="none" w:sz="0" w:space="0" w:color="auto"/>
      </w:divBdr>
    </w:div>
    <w:div w:id="923220834">
      <w:bodyDiv w:val="1"/>
      <w:marLeft w:val="0"/>
      <w:marRight w:val="0"/>
      <w:marTop w:val="0"/>
      <w:marBottom w:val="0"/>
      <w:divBdr>
        <w:top w:val="none" w:sz="0" w:space="0" w:color="auto"/>
        <w:left w:val="none" w:sz="0" w:space="0" w:color="auto"/>
        <w:bottom w:val="none" w:sz="0" w:space="0" w:color="auto"/>
        <w:right w:val="none" w:sz="0" w:space="0" w:color="auto"/>
      </w:divBdr>
      <w:divsChild>
        <w:div w:id="1098019843">
          <w:marLeft w:val="547"/>
          <w:marRight w:val="0"/>
          <w:marTop w:val="0"/>
          <w:marBottom w:val="0"/>
          <w:divBdr>
            <w:top w:val="none" w:sz="0" w:space="0" w:color="auto"/>
            <w:left w:val="none" w:sz="0" w:space="0" w:color="auto"/>
            <w:bottom w:val="none" w:sz="0" w:space="0" w:color="auto"/>
            <w:right w:val="none" w:sz="0" w:space="0" w:color="auto"/>
          </w:divBdr>
        </w:div>
      </w:divsChild>
    </w:div>
    <w:div w:id="1144926850">
      <w:bodyDiv w:val="1"/>
      <w:marLeft w:val="0"/>
      <w:marRight w:val="0"/>
      <w:marTop w:val="0"/>
      <w:marBottom w:val="0"/>
      <w:divBdr>
        <w:top w:val="none" w:sz="0" w:space="0" w:color="auto"/>
        <w:left w:val="none" w:sz="0" w:space="0" w:color="auto"/>
        <w:bottom w:val="none" w:sz="0" w:space="0" w:color="auto"/>
        <w:right w:val="none" w:sz="0" w:space="0" w:color="auto"/>
      </w:divBdr>
      <w:divsChild>
        <w:div w:id="1228955786">
          <w:marLeft w:val="0"/>
          <w:marRight w:val="0"/>
          <w:marTop w:val="0"/>
          <w:marBottom w:val="0"/>
          <w:divBdr>
            <w:top w:val="none" w:sz="0" w:space="0" w:color="auto"/>
            <w:left w:val="none" w:sz="0" w:space="0" w:color="auto"/>
            <w:bottom w:val="none" w:sz="0" w:space="0" w:color="auto"/>
            <w:right w:val="none" w:sz="0" w:space="0" w:color="auto"/>
          </w:divBdr>
        </w:div>
        <w:div w:id="533227544">
          <w:marLeft w:val="0"/>
          <w:marRight w:val="0"/>
          <w:marTop w:val="0"/>
          <w:marBottom w:val="0"/>
          <w:divBdr>
            <w:top w:val="none" w:sz="0" w:space="0" w:color="auto"/>
            <w:left w:val="none" w:sz="0" w:space="0" w:color="auto"/>
            <w:bottom w:val="none" w:sz="0" w:space="0" w:color="auto"/>
            <w:right w:val="none" w:sz="0" w:space="0" w:color="auto"/>
          </w:divBdr>
        </w:div>
        <w:div w:id="110251508">
          <w:marLeft w:val="0"/>
          <w:marRight w:val="0"/>
          <w:marTop w:val="0"/>
          <w:marBottom w:val="0"/>
          <w:divBdr>
            <w:top w:val="none" w:sz="0" w:space="0" w:color="auto"/>
            <w:left w:val="none" w:sz="0" w:space="0" w:color="auto"/>
            <w:bottom w:val="none" w:sz="0" w:space="0" w:color="auto"/>
            <w:right w:val="none" w:sz="0" w:space="0" w:color="auto"/>
          </w:divBdr>
          <w:divsChild>
            <w:div w:id="340938691">
              <w:marLeft w:val="-75"/>
              <w:marRight w:val="0"/>
              <w:marTop w:val="30"/>
              <w:marBottom w:val="30"/>
              <w:divBdr>
                <w:top w:val="none" w:sz="0" w:space="0" w:color="auto"/>
                <w:left w:val="none" w:sz="0" w:space="0" w:color="auto"/>
                <w:bottom w:val="none" w:sz="0" w:space="0" w:color="auto"/>
                <w:right w:val="none" w:sz="0" w:space="0" w:color="auto"/>
              </w:divBdr>
              <w:divsChild>
                <w:div w:id="1224684038">
                  <w:marLeft w:val="0"/>
                  <w:marRight w:val="0"/>
                  <w:marTop w:val="0"/>
                  <w:marBottom w:val="0"/>
                  <w:divBdr>
                    <w:top w:val="none" w:sz="0" w:space="0" w:color="auto"/>
                    <w:left w:val="none" w:sz="0" w:space="0" w:color="auto"/>
                    <w:bottom w:val="none" w:sz="0" w:space="0" w:color="auto"/>
                    <w:right w:val="none" w:sz="0" w:space="0" w:color="auto"/>
                  </w:divBdr>
                  <w:divsChild>
                    <w:div w:id="364254952">
                      <w:marLeft w:val="0"/>
                      <w:marRight w:val="0"/>
                      <w:marTop w:val="0"/>
                      <w:marBottom w:val="0"/>
                      <w:divBdr>
                        <w:top w:val="none" w:sz="0" w:space="0" w:color="auto"/>
                        <w:left w:val="none" w:sz="0" w:space="0" w:color="auto"/>
                        <w:bottom w:val="none" w:sz="0" w:space="0" w:color="auto"/>
                        <w:right w:val="none" w:sz="0" w:space="0" w:color="auto"/>
                      </w:divBdr>
                    </w:div>
                  </w:divsChild>
                </w:div>
                <w:div w:id="311832626">
                  <w:marLeft w:val="0"/>
                  <w:marRight w:val="0"/>
                  <w:marTop w:val="0"/>
                  <w:marBottom w:val="0"/>
                  <w:divBdr>
                    <w:top w:val="none" w:sz="0" w:space="0" w:color="auto"/>
                    <w:left w:val="none" w:sz="0" w:space="0" w:color="auto"/>
                    <w:bottom w:val="none" w:sz="0" w:space="0" w:color="auto"/>
                    <w:right w:val="none" w:sz="0" w:space="0" w:color="auto"/>
                  </w:divBdr>
                  <w:divsChild>
                    <w:div w:id="393813908">
                      <w:marLeft w:val="0"/>
                      <w:marRight w:val="0"/>
                      <w:marTop w:val="0"/>
                      <w:marBottom w:val="0"/>
                      <w:divBdr>
                        <w:top w:val="none" w:sz="0" w:space="0" w:color="auto"/>
                        <w:left w:val="none" w:sz="0" w:space="0" w:color="auto"/>
                        <w:bottom w:val="none" w:sz="0" w:space="0" w:color="auto"/>
                        <w:right w:val="none" w:sz="0" w:space="0" w:color="auto"/>
                      </w:divBdr>
                    </w:div>
                    <w:div w:id="186407979">
                      <w:marLeft w:val="0"/>
                      <w:marRight w:val="0"/>
                      <w:marTop w:val="0"/>
                      <w:marBottom w:val="0"/>
                      <w:divBdr>
                        <w:top w:val="none" w:sz="0" w:space="0" w:color="auto"/>
                        <w:left w:val="none" w:sz="0" w:space="0" w:color="auto"/>
                        <w:bottom w:val="none" w:sz="0" w:space="0" w:color="auto"/>
                        <w:right w:val="none" w:sz="0" w:space="0" w:color="auto"/>
                      </w:divBdr>
                    </w:div>
                  </w:divsChild>
                </w:div>
                <w:div w:id="199631830">
                  <w:marLeft w:val="0"/>
                  <w:marRight w:val="0"/>
                  <w:marTop w:val="0"/>
                  <w:marBottom w:val="0"/>
                  <w:divBdr>
                    <w:top w:val="none" w:sz="0" w:space="0" w:color="auto"/>
                    <w:left w:val="none" w:sz="0" w:space="0" w:color="auto"/>
                    <w:bottom w:val="none" w:sz="0" w:space="0" w:color="auto"/>
                    <w:right w:val="none" w:sz="0" w:space="0" w:color="auto"/>
                  </w:divBdr>
                  <w:divsChild>
                    <w:div w:id="1673144026">
                      <w:marLeft w:val="0"/>
                      <w:marRight w:val="0"/>
                      <w:marTop w:val="0"/>
                      <w:marBottom w:val="0"/>
                      <w:divBdr>
                        <w:top w:val="none" w:sz="0" w:space="0" w:color="auto"/>
                        <w:left w:val="none" w:sz="0" w:space="0" w:color="auto"/>
                        <w:bottom w:val="none" w:sz="0" w:space="0" w:color="auto"/>
                        <w:right w:val="none" w:sz="0" w:space="0" w:color="auto"/>
                      </w:divBdr>
                    </w:div>
                  </w:divsChild>
                </w:div>
                <w:div w:id="1022706429">
                  <w:marLeft w:val="0"/>
                  <w:marRight w:val="0"/>
                  <w:marTop w:val="0"/>
                  <w:marBottom w:val="0"/>
                  <w:divBdr>
                    <w:top w:val="none" w:sz="0" w:space="0" w:color="auto"/>
                    <w:left w:val="none" w:sz="0" w:space="0" w:color="auto"/>
                    <w:bottom w:val="none" w:sz="0" w:space="0" w:color="auto"/>
                    <w:right w:val="none" w:sz="0" w:space="0" w:color="auto"/>
                  </w:divBdr>
                  <w:divsChild>
                    <w:div w:id="1670720089">
                      <w:marLeft w:val="0"/>
                      <w:marRight w:val="0"/>
                      <w:marTop w:val="0"/>
                      <w:marBottom w:val="0"/>
                      <w:divBdr>
                        <w:top w:val="none" w:sz="0" w:space="0" w:color="auto"/>
                        <w:left w:val="none" w:sz="0" w:space="0" w:color="auto"/>
                        <w:bottom w:val="none" w:sz="0" w:space="0" w:color="auto"/>
                        <w:right w:val="none" w:sz="0" w:space="0" w:color="auto"/>
                      </w:divBdr>
                    </w:div>
                  </w:divsChild>
                </w:div>
                <w:div w:id="2089843334">
                  <w:marLeft w:val="0"/>
                  <w:marRight w:val="0"/>
                  <w:marTop w:val="0"/>
                  <w:marBottom w:val="0"/>
                  <w:divBdr>
                    <w:top w:val="none" w:sz="0" w:space="0" w:color="auto"/>
                    <w:left w:val="none" w:sz="0" w:space="0" w:color="auto"/>
                    <w:bottom w:val="none" w:sz="0" w:space="0" w:color="auto"/>
                    <w:right w:val="none" w:sz="0" w:space="0" w:color="auto"/>
                  </w:divBdr>
                  <w:divsChild>
                    <w:div w:id="598830231">
                      <w:marLeft w:val="0"/>
                      <w:marRight w:val="0"/>
                      <w:marTop w:val="0"/>
                      <w:marBottom w:val="0"/>
                      <w:divBdr>
                        <w:top w:val="none" w:sz="0" w:space="0" w:color="auto"/>
                        <w:left w:val="none" w:sz="0" w:space="0" w:color="auto"/>
                        <w:bottom w:val="none" w:sz="0" w:space="0" w:color="auto"/>
                        <w:right w:val="none" w:sz="0" w:space="0" w:color="auto"/>
                      </w:divBdr>
                    </w:div>
                  </w:divsChild>
                </w:div>
                <w:div w:id="1178546720">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800221640">
                  <w:marLeft w:val="0"/>
                  <w:marRight w:val="0"/>
                  <w:marTop w:val="0"/>
                  <w:marBottom w:val="0"/>
                  <w:divBdr>
                    <w:top w:val="none" w:sz="0" w:space="0" w:color="auto"/>
                    <w:left w:val="none" w:sz="0" w:space="0" w:color="auto"/>
                    <w:bottom w:val="none" w:sz="0" w:space="0" w:color="auto"/>
                    <w:right w:val="none" w:sz="0" w:space="0" w:color="auto"/>
                  </w:divBdr>
                  <w:divsChild>
                    <w:div w:id="2073111299">
                      <w:marLeft w:val="0"/>
                      <w:marRight w:val="0"/>
                      <w:marTop w:val="0"/>
                      <w:marBottom w:val="0"/>
                      <w:divBdr>
                        <w:top w:val="none" w:sz="0" w:space="0" w:color="auto"/>
                        <w:left w:val="none" w:sz="0" w:space="0" w:color="auto"/>
                        <w:bottom w:val="none" w:sz="0" w:space="0" w:color="auto"/>
                        <w:right w:val="none" w:sz="0" w:space="0" w:color="auto"/>
                      </w:divBdr>
                    </w:div>
                  </w:divsChild>
                </w:div>
                <w:div w:id="523977395">
                  <w:marLeft w:val="0"/>
                  <w:marRight w:val="0"/>
                  <w:marTop w:val="0"/>
                  <w:marBottom w:val="0"/>
                  <w:divBdr>
                    <w:top w:val="none" w:sz="0" w:space="0" w:color="auto"/>
                    <w:left w:val="none" w:sz="0" w:space="0" w:color="auto"/>
                    <w:bottom w:val="none" w:sz="0" w:space="0" w:color="auto"/>
                    <w:right w:val="none" w:sz="0" w:space="0" w:color="auto"/>
                  </w:divBdr>
                  <w:divsChild>
                    <w:div w:id="1359357695">
                      <w:marLeft w:val="0"/>
                      <w:marRight w:val="0"/>
                      <w:marTop w:val="0"/>
                      <w:marBottom w:val="0"/>
                      <w:divBdr>
                        <w:top w:val="none" w:sz="0" w:space="0" w:color="auto"/>
                        <w:left w:val="none" w:sz="0" w:space="0" w:color="auto"/>
                        <w:bottom w:val="none" w:sz="0" w:space="0" w:color="auto"/>
                        <w:right w:val="none" w:sz="0" w:space="0" w:color="auto"/>
                      </w:divBdr>
                    </w:div>
                  </w:divsChild>
                </w:div>
                <w:div w:id="392044550">
                  <w:marLeft w:val="0"/>
                  <w:marRight w:val="0"/>
                  <w:marTop w:val="0"/>
                  <w:marBottom w:val="0"/>
                  <w:divBdr>
                    <w:top w:val="none" w:sz="0" w:space="0" w:color="auto"/>
                    <w:left w:val="none" w:sz="0" w:space="0" w:color="auto"/>
                    <w:bottom w:val="none" w:sz="0" w:space="0" w:color="auto"/>
                    <w:right w:val="none" w:sz="0" w:space="0" w:color="auto"/>
                  </w:divBdr>
                  <w:divsChild>
                    <w:div w:id="17657444">
                      <w:marLeft w:val="0"/>
                      <w:marRight w:val="0"/>
                      <w:marTop w:val="0"/>
                      <w:marBottom w:val="0"/>
                      <w:divBdr>
                        <w:top w:val="none" w:sz="0" w:space="0" w:color="auto"/>
                        <w:left w:val="none" w:sz="0" w:space="0" w:color="auto"/>
                        <w:bottom w:val="none" w:sz="0" w:space="0" w:color="auto"/>
                        <w:right w:val="none" w:sz="0" w:space="0" w:color="auto"/>
                      </w:divBdr>
                    </w:div>
                  </w:divsChild>
                </w:div>
                <w:div w:id="1661226657">
                  <w:marLeft w:val="0"/>
                  <w:marRight w:val="0"/>
                  <w:marTop w:val="0"/>
                  <w:marBottom w:val="0"/>
                  <w:divBdr>
                    <w:top w:val="none" w:sz="0" w:space="0" w:color="auto"/>
                    <w:left w:val="none" w:sz="0" w:space="0" w:color="auto"/>
                    <w:bottom w:val="none" w:sz="0" w:space="0" w:color="auto"/>
                    <w:right w:val="none" w:sz="0" w:space="0" w:color="auto"/>
                  </w:divBdr>
                  <w:divsChild>
                    <w:div w:id="651642110">
                      <w:marLeft w:val="0"/>
                      <w:marRight w:val="0"/>
                      <w:marTop w:val="0"/>
                      <w:marBottom w:val="0"/>
                      <w:divBdr>
                        <w:top w:val="none" w:sz="0" w:space="0" w:color="auto"/>
                        <w:left w:val="none" w:sz="0" w:space="0" w:color="auto"/>
                        <w:bottom w:val="none" w:sz="0" w:space="0" w:color="auto"/>
                        <w:right w:val="none" w:sz="0" w:space="0" w:color="auto"/>
                      </w:divBdr>
                    </w:div>
                  </w:divsChild>
                </w:div>
                <w:div w:id="800272720">
                  <w:marLeft w:val="0"/>
                  <w:marRight w:val="0"/>
                  <w:marTop w:val="0"/>
                  <w:marBottom w:val="0"/>
                  <w:divBdr>
                    <w:top w:val="none" w:sz="0" w:space="0" w:color="auto"/>
                    <w:left w:val="none" w:sz="0" w:space="0" w:color="auto"/>
                    <w:bottom w:val="none" w:sz="0" w:space="0" w:color="auto"/>
                    <w:right w:val="none" w:sz="0" w:space="0" w:color="auto"/>
                  </w:divBdr>
                  <w:divsChild>
                    <w:div w:id="1550728304">
                      <w:marLeft w:val="0"/>
                      <w:marRight w:val="0"/>
                      <w:marTop w:val="0"/>
                      <w:marBottom w:val="0"/>
                      <w:divBdr>
                        <w:top w:val="none" w:sz="0" w:space="0" w:color="auto"/>
                        <w:left w:val="none" w:sz="0" w:space="0" w:color="auto"/>
                        <w:bottom w:val="none" w:sz="0" w:space="0" w:color="auto"/>
                        <w:right w:val="none" w:sz="0" w:space="0" w:color="auto"/>
                      </w:divBdr>
                    </w:div>
                  </w:divsChild>
                </w:div>
                <w:div w:id="778718670">
                  <w:marLeft w:val="0"/>
                  <w:marRight w:val="0"/>
                  <w:marTop w:val="0"/>
                  <w:marBottom w:val="0"/>
                  <w:divBdr>
                    <w:top w:val="none" w:sz="0" w:space="0" w:color="auto"/>
                    <w:left w:val="none" w:sz="0" w:space="0" w:color="auto"/>
                    <w:bottom w:val="none" w:sz="0" w:space="0" w:color="auto"/>
                    <w:right w:val="none" w:sz="0" w:space="0" w:color="auto"/>
                  </w:divBdr>
                  <w:divsChild>
                    <w:div w:id="1585458120">
                      <w:marLeft w:val="0"/>
                      <w:marRight w:val="0"/>
                      <w:marTop w:val="0"/>
                      <w:marBottom w:val="0"/>
                      <w:divBdr>
                        <w:top w:val="none" w:sz="0" w:space="0" w:color="auto"/>
                        <w:left w:val="none" w:sz="0" w:space="0" w:color="auto"/>
                        <w:bottom w:val="none" w:sz="0" w:space="0" w:color="auto"/>
                        <w:right w:val="none" w:sz="0" w:space="0" w:color="auto"/>
                      </w:divBdr>
                    </w:div>
                  </w:divsChild>
                </w:div>
                <w:div w:id="1484619396">
                  <w:marLeft w:val="0"/>
                  <w:marRight w:val="0"/>
                  <w:marTop w:val="0"/>
                  <w:marBottom w:val="0"/>
                  <w:divBdr>
                    <w:top w:val="none" w:sz="0" w:space="0" w:color="auto"/>
                    <w:left w:val="none" w:sz="0" w:space="0" w:color="auto"/>
                    <w:bottom w:val="none" w:sz="0" w:space="0" w:color="auto"/>
                    <w:right w:val="none" w:sz="0" w:space="0" w:color="auto"/>
                  </w:divBdr>
                  <w:divsChild>
                    <w:div w:id="48574736">
                      <w:marLeft w:val="0"/>
                      <w:marRight w:val="0"/>
                      <w:marTop w:val="0"/>
                      <w:marBottom w:val="0"/>
                      <w:divBdr>
                        <w:top w:val="none" w:sz="0" w:space="0" w:color="auto"/>
                        <w:left w:val="none" w:sz="0" w:space="0" w:color="auto"/>
                        <w:bottom w:val="none" w:sz="0" w:space="0" w:color="auto"/>
                        <w:right w:val="none" w:sz="0" w:space="0" w:color="auto"/>
                      </w:divBdr>
                    </w:div>
                  </w:divsChild>
                </w:div>
                <w:div w:id="1031612032">
                  <w:marLeft w:val="0"/>
                  <w:marRight w:val="0"/>
                  <w:marTop w:val="0"/>
                  <w:marBottom w:val="0"/>
                  <w:divBdr>
                    <w:top w:val="none" w:sz="0" w:space="0" w:color="auto"/>
                    <w:left w:val="none" w:sz="0" w:space="0" w:color="auto"/>
                    <w:bottom w:val="none" w:sz="0" w:space="0" w:color="auto"/>
                    <w:right w:val="none" w:sz="0" w:space="0" w:color="auto"/>
                  </w:divBdr>
                  <w:divsChild>
                    <w:div w:id="741638054">
                      <w:marLeft w:val="0"/>
                      <w:marRight w:val="0"/>
                      <w:marTop w:val="0"/>
                      <w:marBottom w:val="0"/>
                      <w:divBdr>
                        <w:top w:val="none" w:sz="0" w:space="0" w:color="auto"/>
                        <w:left w:val="none" w:sz="0" w:space="0" w:color="auto"/>
                        <w:bottom w:val="none" w:sz="0" w:space="0" w:color="auto"/>
                        <w:right w:val="none" w:sz="0" w:space="0" w:color="auto"/>
                      </w:divBdr>
                    </w:div>
                  </w:divsChild>
                </w:div>
                <w:div w:id="2035573634">
                  <w:marLeft w:val="0"/>
                  <w:marRight w:val="0"/>
                  <w:marTop w:val="0"/>
                  <w:marBottom w:val="0"/>
                  <w:divBdr>
                    <w:top w:val="none" w:sz="0" w:space="0" w:color="auto"/>
                    <w:left w:val="none" w:sz="0" w:space="0" w:color="auto"/>
                    <w:bottom w:val="none" w:sz="0" w:space="0" w:color="auto"/>
                    <w:right w:val="none" w:sz="0" w:space="0" w:color="auto"/>
                  </w:divBdr>
                  <w:divsChild>
                    <w:div w:id="310184243">
                      <w:marLeft w:val="0"/>
                      <w:marRight w:val="0"/>
                      <w:marTop w:val="0"/>
                      <w:marBottom w:val="0"/>
                      <w:divBdr>
                        <w:top w:val="none" w:sz="0" w:space="0" w:color="auto"/>
                        <w:left w:val="none" w:sz="0" w:space="0" w:color="auto"/>
                        <w:bottom w:val="none" w:sz="0" w:space="0" w:color="auto"/>
                        <w:right w:val="none" w:sz="0" w:space="0" w:color="auto"/>
                      </w:divBdr>
                    </w:div>
                  </w:divsChild>
                </w:div>
                <w:div w:id="1842887950">
                  <w:marLeft w:val="0"/>
                  <w:marRight w:val="0"/>
                  <w:marTop w:val="0"/>
                  <w:marBottom w:val="0"/>
                  <w:divBdr>
                    <w:top w:val="none" w:sz="0" w:space="0" w:color="auto"/>
                    <w:left w:val="none" w:sz="0" w:space="0" w:color="auto"/>
                    <w:bottom w:val="none" w:sz="0" w:space="0" w:color="auto"/>
                    <w:right w:val="none" w:sz="0" w:space="0" w:color="auto"/>
                  </w:divBdr>
                  <w:divsChild>
                    <w:div w:id="697390609">
                      <w:marLeft w:val="0"/>
                      <w:marRight w:val="0"/>
                      <w:marTop w:val="0"/>
                      <w:marBottom w:val="0"/>
                      <w:divBdr>
                        <w:top w:val="none" w:sz="0" w:space="0" w:color="auto"/>
                        <w:left w:val="none" w:sz="0" w:space="0" w:color="auto"/>
                        <w:bottom w:val="none" w:sz="0" w:space="0" w:color="auto"/>
                        <w:right w:val="none" w:sz="0" w:space="0" w:color="auto"/>
                      </w:divBdr>
                    </w:div>
                  </w:divsChild>
                </w:div>
                <w:div w:id="1650213217">
                  <w:marLeft w:val="0"/>
                  <w:marRight w:val="0"/>
                  <w:marTop w:val="0"/>
                  <w:marBottom w:val="0"/>
                  <w:divBdr>
                    <w:top w:val="none" w:sz="0" w:space="0" w:color="auto"/>
                    <w:left w:val="none" w:sz="0" w:space="0" w:color="auto"/>
                    <w:bottom w:val="none" w:sz="0" w:space="0" w:color="auto"/>
                    <w:right w:val="none" w:sz="0" w:space="0" w:color="auto"/>
                  </w:divBdr>
                  <w:divsChild>
                    <w:div w:id="685131206">
                      <w:marLeft w:val="0"/>
                      <w:marRight w:val="0"/>
                      <w:marTop w:val="0"/>
                      <w:marBottom w:val="0"/>
                      <w:divBdr>
                        <w:top w:val="none" w:sz="0" w:space="0" w:color="auto"/>
                        <w:left w:val="none" w:sz="0" w:space="0" w:color="auto"/>
                        <w:bottom w:val="none" w:sz="0" w:space="0" w:color="auto"/>
                        <w:right w:val="none" w:sz="0" w:space="0" w:color="auto"/>
                      </w:divBdr>
                    </w:div>
                  </w:divsChild>
                </w:div>
                <w:div w:id="1933927832">
                  <w:marLeft w:val="0"/>
                  <w:marRight w:val="0"/>
                  <w:marTop w:val="0"/>
                  <w:marBottom w:val="0"/>
                  <w:divBdr>
                    <w:top w:val="none" w:sz="0" w:space="0" w:color="auto"/>
                    <w:left w:val="none" w:sz="0" w:space="0" w:color="auto"/>
                    <w:bottom w:val="none" w:sz="0" w:space="0" w:color="auto"/>
                    <w:right w:val="none" w:sz="0" w:space="0" w:color="auto"/>
                  </w:divBdr>
                  <w:divsChild>
                    <w:div w:id="939685563">
                      <w:marLeft w:val="0"/>
                      <w:marRight w:val="0"/>
                      <w:marTop w:val="0"/>
                      <w:marBottom w:val="0"/>
                      <w:divBdr>
                        <w:top w:val="none" w:sz="0" w:space="0" w:color="auto"/>
                        <w:left w:val="none" w:sz="0" w:space="0" w:color="auto"/>
                        <w:bottom w:val="none" w:sz="0" w:space="0" w:color="auto"/>
                        <w:right w:val="none" w:sz="0" w:space="0" w:color="auto"/>
                      </w:divBdr>
                    </w:div>
                    <w:div w:id="2117748149">
                      <w:marLeft w:val="0"/>
                      <w:marRight w:val="0"/>
                      <w:marTop w:val="0"/>
                      <w:marBottom w:val="0"/>
                      <w:divBdr>
                        <w:top w:val="none" w:sz="0" w:space="0" w:color="auto"/>
                        <w:left w:val="none" w:sz="0" w:space="0" w:color="auto"/>
                        <w:bottom w:val="none" w:sz="0" w:space="0" w:color="auto"/>
                        <w:right w:val="none" w:sz="0" w:space="0" w:color="auto"/>
                      </w:divBdr>
                    </w:div>
                    <w:div w:id="1117720680">
                      <w:marLeft w:val="0"/>
                      <w:marRight w:val="0"/>
                      <w:marTop w:val="0"/>
                      <w:marBottom w:val="0"/>
                      <w:divBdr>
                        <w:top w:val="none" w:sz="0" w:space="0" w:color="auto"/>
                        <w:left w:val="none" w:sz="0" w:space="0" w:color="auto"/>
                        <w:bottom w:val="none" w:sz="0" w:space="0" w:color="auto"/>
                        <w:right w:val="none" w:sz="0" w:space="0" w:color="auto"/>
                      </w:divBdr>
                    </w:div>
                  </w:divsChild>
                </w:div>
                <w:div w:id="60369186">
                  <w:marLeft w:val="0"/>
                  <w:marRight w:val="0"/>
                  <w:marTop w:val="0"/>
                  <w:marBottom w:val="0"/>
                  <w:divBdr>
                    <w:top w:val="none" w:sz="0" w:space="0" w:color="auto"/>
                    <w:left w:val="none" w:sz="0" w:space="0" w:color="auto"/>
                    <w:bottom w:val="none" w:sz="0" w:space="0" w:color="auto"/>
                    <w:right w:val="none" w:sz="0" w:space="0" w:color="auto"/>
                  </w:divBdr>
                  <w:divsChild>
                    <w:div w:id="1152797981">
                      <w:marLeft w:val="0"/>
                      <w:marRight w:val="0"/>
                      <w:marTop w:val="0"/>
                      <w:marBottom w:val="0"/>
                      <w:divBdr>
                        <w:top w:val="none" w:sz="0" w:space="0" w:color="auto"/>
                        <w:left w:val="none" w:sz="0" w:space="0" w:color="auto"/>
                        <w:bottom w:val="none" w:sz="0" w:space="0" w:color="auto"/>
                        <w:right w:val="none" w:sz="0" w:space="0" w:color="auto"/>
                      </w:divBdr>
                    </w:div>
                  </w:divsChild>
                </w:div>
                <w:div w:id="302546176">
                  <w:marLeft w:val="0"/>
                  <w:marRight w:val="0"/>
                  <w:marTop w:val="0"/>
                  <w:marBottom w:val="0"/>
                  <w:divBdr>
                    <w:top w:val="none" w:sz="0" w:space="0" w:color="auto"/>
                    <w:left w:val="none" w:sz="0" w:space="0" w:color="auto"/>
                    <w:bottom w:val="none" w:sz="0" w:space="0" w:color="auto"/>
                    <w:right w:val="none" w:sz="0" w:space="0" w:color="auto"/>
                  </w:divBdr>
                  <w:divsChild>
                    <w:div w:id="310983538">
                      <w:marLeft w:val="0"/>
                      <w:marRight w:val="0"/>
                      <w:marTop w:val="0"/>
                      <w:marBottom w:val="0"/>
                      <w:divBdr>
                        <w:top w:val="none" w:sz="0" w:space="0" w:color="auto"/>
                        <w:left w:val="none" w:sz="0" w:space="0" w:color="auto"/>
                        <w:bottom w:val="none" w:sz="0" w:space="0" w:color="auto"/>
                        <w:right w:val="none" w:sz="0" w:space="0" w:color="auto"/>
                      </w:divBdr>
                    </w:div>
                  </w:divsChild>
                </w:div>
                <w:div w:id="2134667900">
                  <w:marLeft w:val="0"/>
                  <w:marRight w:val="0"/>
                  <w:marTop w:val="0"/>
                  <w:marBottom w:val="0"/>
                  <w:divBdr>
                    <w:top w:val="none" w:sz="0" w:space="0" w:color="auto"/>
                    <w:left w:val="none" w:sz="0" w:space="0" w:color="auto"/>
                    <w:bottom w:val="none" w:sz="0" w:space="0" w:color="auto"/>
                    <w:right w:val="none" w:sz="0" w:space="0" w:color="auto"/>
                  </w:divBdr>
                  <w:divsChild>
                    <w:div w:id="1928076056">
                      <w:marLeft w:val="0"/>
                      <w:marRight w:val="0"/>
                      <w:marTop w:val="0"/>
                      <w:marBottom w:val="0"/>
                      <w:divBdr>
                        <w:top w:val="none" w:sz="0" w:space="0" w:color="auto"/>
                        <w:left w:val="none" w:sz="0" w:space="0" w:color="auto"/>
                        <w:bottom w:val="none" w:sz="0" w:space="0" w:color="auto"/>
                        <w:right w:val="none" w:sz="0" w:space="0" w:color="auto"/>
                      </w:divBdr>
                    </w:div>
                  </w:divsChild>
                </w:div>
                <w:div w:id="800079329">
                  <w:marLeft w:val="0"/>
                  <w:marRight w:val="0"/>
                  <w:marTop w:val="0"/>
                  <w:marBottom w:val="0"/>
                  <w:divBdr>
                    <w:top w:val="none" w:sz="0" w:space="0" w:color="auto"/>
                    <w:left w:val="none" w:sz="0" w:space="0" w:color="auto"/>
                    <w:bottom w:val="none" w:sz="0" w:space="0" w:color="auto"/>
                    <w:right w:val="none" w:sz="0" w:space="0" w:color="auto"/>
                  </w:divBdr>
                  <w:divsChild>
                    <w:div w:id="554002530">
                      <w:marLeft w:val="0"/>
                      <w:marRight w:val="0"/>
                      <w:marTop w:val="0"/>
                      <w:marBottom w:val="0"/>
                      <w:divBdr>
                        <w:top w:val="none" w:sz="0" w:space="0" w:color="auto"/>
                        <w:left w:val="none" w:sz="0" w:space="0" w:color="auto"/>
                        <w:bottom w:val="none" w:sz="0" w:space="0" w:color="auto"/>
                        <w:right w:val="none" w:sz="0" w:space="0" w:color="auto"/>
                      </w:divBdr>
                    </w:div>
                    <w:div w:id="252739090">
                      <w:marLeft w:val="0"/>
                      <w:marRight w:val="0"/>
                      <w:marTop w:val="0"/>
                      <w:marBottom w:val="0"/>
                      <w:divBdr>
                        <w:top w:val="none" w:sz="0" w:space="0" w:color="auto"/>
                        <w:left w:val="none" w:sz="0" w:space="0" w:color="auto"/>
                        <w:bottom w:val="none" w:sz="0" w:space="0" w:color="auto"/>
                        <w:right w:val="none" w:sz="0" w:space="0" w:color="auto"/>
                      </w:divBdr>
                    </w:div>
                    <w:div w:id="951784073">
                      <w:marLeft w:val="0"/>
                      <w:marRight w:val="0"/>
                      <w:marTop w:val="0"/>
                      <w:marBottom w:val="0"/>
                      <w:divBdr>
                        <w:top w:val="none" w:sz="0" w:space="0" w:color="auto"/>
                        <w:left w:val="none" w:sz="0" w:space="0" w:color="auto"/>
                        <w:bottom w:val="none" w:sz="0" w:space="0" w:color="auto"/>
                        <w:right w:val="none" w:sz="0" w:space="0" w:color="auto"/>
                      </w:divBdr>
                    </w:div>
                  </w:divsChild>
                </w:div>
                <w:div w:id="1136027917">
                  <w:marLeft w:val="0"/>
                  <w:marRight w:val="0"/>
                  <w:marTop w:val="0"/>
                  <w:marBottom w:val="0"/>
                  <w:divBdr>
                    <w:top w:val="none" w:sz="0" w:space="0" w:color="auto"/>
                    <w:left w:val="none" w:sz="0" w:space="0" w:color="auto"/>
                    <w:bottom w:val="none" w:sz="0" w:space="0" w:color="auto"/>
                    <w:right w:val="none" w:sz="0" w:space="0" w:color="auto"/>
                  </w:divBdr>
                  <w:divsChild>
                    <w:div w:id="1321421164">
                      <w:marLeft w:val="0"/>
                      <w:marRight w:val="0"/>
                      <w:marTop w:val="0"/>
                      <w:marBottom w:val="0"/>
                      <w:divBdr>
                        <w:top w:val="none" w:sz="0" w:space="0" w:color="auto"/>
                        <w:left w:val="none" w:sz="0" w:space="0" w:color="auto"/>
                        <w:bottom w:val="none" w:sz="0" w:space="0" w:color="auto"/>
                        <w:right w:val="none" w:sz="0" w:space="0" w:color="auto"/>
                      </w:divBdr>
                    </w:div>
                  </w:divsChild>
                </w:div>
                <w:div w:id="1059012964">
                  <w:marLeft w:val="0"/>
                  <w:marRight w:val="0"/>
                  <w:marTop w:val="0"/>
                  <w:marBottom w:val="0"/>
                  <w:divBdr>
                    <w:top w:val="none" w:sz="0" w:space="0" w:color="auto"/>
                    <w:left w:val="none" w:sz="0" w:space="0" w:color="auto"/>
                    <w:bottom w:val="none" w:sz="0" w:space="0" w:color="auto"/>
                    <w:right w:val="none" w:sz="0" w:space="0" w:color="auto"/>
                  </w:divBdr>
                  <w:divsChild>
                    <w:div w:id="876116265">
                      <w:marLeft w:val="0"/>
                      <w:marRight w:val="0"/>
                      <w:marTop w:val="0"/>
                      <w:marBottom w:val="0"/>
                      <w:divBdr>
                        <w:top w:val="none" w:sz="0" w:space="0" w:color="auto"/>
                        <w:left w:val="none" w:sz="0" w:space="0" w:color="auto"/>
                        <w:bottom w:val="none" w:sz="0" w:space="0" w:color="auto"/>
                        <w:right w:val="none" w:sz="0" w:space="0" w:color="auto"/>
                      </w:divBdr>
                    </w:div>
                  </w:divsChild>
                </w:div>
                <w:div w:id="1756584128">
                  <w:marLeft w:val="0"/>
                  <w:marRight w:val="0"/>
                  <w:marTop w:val="0"/>
                  <w:marBottom w:val="0"/>
                  <w:divBdr>
                    <w:top w:val="none" w:sz="0" w:space="0" w:color="auto"/>
                    <w:left w:val="none" w:sz="0" w:space="0" w:color="auto"/>
                    <w:bottom w:val="none" w:sz="0" w:space="0" w:color="auto"/>
                    <w:right w:val="none" w:sz="0" w:space="0" w:color="auto"/>
                  </w:divBdr>
                  <w:divsChild>
                    <w:div w:id="1139954016">
                      <w:marLeft w:val="0"/>
                      <w:marRight w:val="0"/>
                      <w:marTop w:val="0"/>
                      <w:marBottom w:val="0"/>
                      <w:divBdr>
                        <w:top w:val="none" w:sz="0" w:space="0" w:color="auto"/>
                        <w:left w:val="none" w:sz="0" w:space="0" w:color="auto"/>
                        <w:bottom w:val="none" w:sz="0" w:space="0" w:color="auto"/>
                        <w:right w:val="none" w:sz="0" w:space="0" w:color="auto"/>
                      </w:divBdr>
                    </w:div>
                  </w:divsChild>
                </w:div>
                <w:div w:id="2013609092">
                  <w:marLeft w:val="0"/>
                  <w:marRight w:val="0"/>
                  <w:marTop w:val="0"/>
                  <w:marBottom w:val="0"/>
                  <w:divBdr>
                    <w:top w:val="none" w:sz="0" w:space="0" w:color="auto"/>
                    <w:left w:val="none" w:sz="0" w:space="0" w:color="auto"/>
                    <w:bottom w:val="none" w:sz="0" w:space="0" w:color="auto"/>
                    <w:right w:val="none" w:sz="0" w:space="0" w:color="auto"/>
                  </w:divBdr>
                  <w:divsChild>
                    <w:div w:id="1486775393">
                      <w:marLeft w:val="0"/>
                      <w:marRight w:val="0"/>
                      <w:marTop w:val="0"/>
                      <w:marBottom w:val="0"/>
                      <w:divBdr>
                        <w:top w:val="none" w:sz="0" w:space="0" w:color="auto"/>
                        <w:left w:val="none" w:sz="0" w:space="0" w:color="auto"/>
                        <w:bottom w:val="none" w:sz="0" w:space="0" w:color="auto"/>
                        <w:right w:val="none" w:sz="0" w:space="0" w:color="auto"/>
                      </w:divBdr>
                    </w:div>
                  </w:divsChild>
                </w:div>
                <w:div w:id="1286154811">
                  <w:marLeft w:val="0"/>
                  <w:marRight w:val="0"/>
                  <w:marTop w:val="0"/>
                  <w:marBottom w:val="0"/>
                  <w:divBdr>
                    <w:top w:val="none" w:sz="0" w:space="0" w:color="auto"/>
                    <w:left w:val="none" w:sz="0" w:space="0" w:color="auto"/>
                    <w:bottom w:val="none" w:sz="0" w:space="0" w:color="auto"/>
                    <w:right w:val="none" w:sz="0" w:space="0" w:color="auto"/>
                  </w:divBdr>
                  <w:divsChild>
                    <w:div w:id="1644580648">
                      <w:marLeft w:val="0"/>
                      <w:marRight w:val="0"/>
                      <w:marTop w:val="0"/>
                      <w:marBottom w:val="0"/>
                      <w:divBdr>
                        <w:top w:val="none" w:sz="0" w:space="0" w:color="auto"/>
                        <w:left w:val="none" w:sz="0" w:space="0" w:color="auto"/>
                        <w:bottom w:val="none" w:sz="0" w:space="0" w:color="auto"/>
                        <w:right w:val="none" w:sz="0" w:space="0" w:color="auto"/>
                      </w:divBdr>
                    </w:div>
                  </w:divsChild>
                </w:div>
                <w:div w:id="241717313">
                  <w:marLeft w:val="0"/>
                  <w:marRight w:val="0"/>
                  <w:marTop w:val="0"/>
                  <w:marBottom w:val="0"/>
                  <w:divBdr>
                    <w:top w:val="none" w:sz="0" w:space="0" w:color="auto"/>
                    <w:left w:val="none" w:sz="0" w:space="0" w:color="auto"/>
                    <w:bottom w:val="none" w:sz="0" w:space="0" w:color="auto"/>
                    <w:right w:val="none" w:sz="0" w:space="0" w:color="auto"/>
                  </w:divBdr>
                  <w:divsChild>
                    <w:div w:id="663624913">
                      <w:marLeft w:val="0"/>
                      <w:marRight w:val="0"/>
                      <w:marTop w:val="0"/>
                      <w:marBottom w:val="0"/>
                      <w:divBdr>
                        <w:top w:val="none" w:sz="0" w:space="0" w:color="auto"/>
                        <w:left w:val="none" w:sz="0" w:space="0" w:color="auto"/>
                        <w:bottom w:val="none" w:sz="0" w:space="0" w:color="auto"/>
                        <w:right w:val="none" w:sz="0" w:space="0" w:color="auto"/>
                      </w:divBdr>
                    </w:div>
                  </w:divsChild>
                </w:div>
                <w:div w:id="1285773672">
                  <w:marLeft w:val="0"/>
                  <w:marRight w:val="0"/>
                  <w:marTop w:val="0"/>
                  <w:marBottom w:val="0"/>
                  <w:divBdr>
                    <w:top w:val="none" w:sz="0" w:space="0" w:color="auto"/>
                    <w:left w:val="none" w:sz="0" w:space="0" w:color="auto"/>
                    <w:bottom w:val="none" w:sz="0" w:space="0" w:color="auto"/>
                    <w:right w:val="none" w:sz="0" w:space="0" w:color="auto"/>
                  </w:divBdr>
                  <w:divsChild>
                    <w:div w:id="1905408133">
                      <w:marLeft w:val="0"/>
                      <w:marRight w:val="0"/>
                      <w:marTop w:val="0"/>
                      <w:marBottom w:val="0"/>
                      <w:divBdr>
                        <w:top w:val="none" w:sz="0" w:space="0" w:color="auto"/>
                        <w:left w:val="none" w:sz="0" w:space="0" w:color="auto"/>
                        <w:bottom w:val="none" w:sz="0" w:space="0" w:color="auto"/>
                        <w:right w:val="none" w:sz="0" w:space="0" w:color="auto"/>
                      </w:divBdr>
                    </w:div>
                  </w:divsChild>
                </w:div>
                <w:div w:id="1116026289">
                  <w:marLeft w:val="0"/>
                  <w:marRight w:val="0"/>
                  <w:marTop w:val="0"/>
                  <w:marBottom w:val="0"/>
                  <w:divBdr>
                    <w:top w:val="none" w:sz="0" w:space="0" w:color="auto"/>
                    <w:left w:val="none" w:sz="0" w:space="0" w:color="auto"/>
                    <w:bottom w:val="none" w:sz="0" w:space="0" w:color="auto"/>
                    <w:right w:val="none" w:sz="0" w:space="0" w:color="auto"/>
                  </w:divBdr>
                  <w:divsChild>
                    <w:div w:id="148791566">
                      <w:marLeft w:val="0"/>
                      <w:marRight w:val="0"/>
                      <w:marTop w:val="0"/>
                      <w:marBottom w:val="0"/>
                      <w:divBdr>
                        <w:top w:val="none" w:sz="0" w:space="0" w:color="auto"/>
                        <w:left w:val="none" w:sz="0" w:space="0" w:color="auto"/>
                        <w:bottom w:val="none" w:sz="0" w:space="0" w:color="auto"/>
                        <w:right w:val="none" w:sz="0" w:space="0" w:color="auto"/>
                      </w:divBdr>
                    </w:div>
                    <w:div w:id="1977681702">
                      <w:marLeft w:val="0"/>
                      <w:marRight w:val="0"/>
                      <w:marTop w:val="0"/>
                      <w:marBottom w:val="0"/>
                      <w:divBdr>
                        <w:top w:val="none" w:sz="0" w:space="0" w:color="auto"/>
                        <w:left w:val="none" w:sz="0" w:space="0" w:color="auto"/>
                        <w:bottom w:val="none" w:sz="0" w:space="0" w:color="auto"/>
                        <w:right w:val="none" w:sz="0" w:space="0" w:color="auto"/>
                      </w:divBdr>
                    </w:div>
                  </w:divsChild>
                </w:div>
                <w:div w:id="1808353847">
                  <w:marLeft w:val="0"/>
                  <w:marRight w:val="0"/>
                  <w:marTop w:val="0"/>
                  <w:marBottom w:val="0"/>
                  <w:divBdr>
                    <w:top w:val="none" w:sz="0" w:space="0" w:color="auto"/>
                    <w:left w:val="none" w:sz="0" w:space="0" w:color="auto"/>
                    <w:bottom w:val="none" w:sz="0" w:space="0" w:color="auto"/>
                    <w:right w:val="none" w:sz="0" w:space="0" w:color="auto"/>
                  </w:divBdr>
                  <w:divsChild>
                    <w:div w:id="1479607706">
                      <w:marLeft w:val="0"/>
                      <w:marRight w:val="0"/>
                      <w:marTop w:val="0"/>
                      <w:marBottom w:val="0"/>
                      <w:divBdr>
                        <w:top w:val="none" w:sz="0" w:space="0" w:color="auto"/>
                        <w:left w:val="none" w:sz="0" w:space="0" w:color="auto"/>
                        <w:bottom w:val="none" w:sz="0" w:space="0" w:color="auto"/>
                        <w:right w:val="none" w:sz="0" w:space="0" w:color="auto"/>
                      </w:divBdr>
                    </w:div>
                  </w:divsChild>
                </w:div>
                <w:div w:id="765271896">
                  <w:marLeft w:val="0"/>
                  <w:marRight w:val="0"/>
                  <w:marTop w:val="0"/>
                  <w:marBottom w:val="0"/>
                  <w:divBdr>
                    <w:top w:val="none" w:sz="0" w:space="0" w:color="auto"/>
                    <w:left w:val="none" w:sz="0" w:space="0" w:color="auto"/>
                    <w:bottom w:val="none" w:sz="0" w:space="0" w:color="auto"/>
                    <w:right w:val="none" w:sz="0" w:space="0" w:color="auto"/>
                  </w:divBdr>
                  <w:divsChild>
                    <w:div w:id="1120102035">
                      <w:marLeft w:val="0"/>
                      <w:marRight w:val="0"/>
                      <w:marTop w:val="0"/>
                      <w:marBottom w:val="0"/>
                      <w:divBdr>
                        <w:top w:val="none" w:sz="0" w:space="0" w:color="auto"/>
                        <w:left w:val="none" w:sz="0" w:space="0" w:color="auto"/>
                        <w:bottom w:val="none" w:sz="0" w:space="0" w:color="auto"/>
                        <w:right w:val="none" w:sz="0" w:space="0" w:color="auto"/>
                      </w:divBdr>
                    </w:div>
                    <w:div w:id="130038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40697">
          <w:marLeft w:val="0"/>
          <w:marRight w:val="0"/>
          <w:marTop w:val="0"/>
          <w:marBottom w:val="0"/>
          <w:divBdr>
            <w:top w:val="none" w:sz="0" w:space="0" w:color="auto"/>
            <w:left w:val="none" w:sz="0" w:space="0" w:color="auto"/>
            <w:bottom w:val="none" w:sz="0" w:space="0" w:color="auto"/>
            <w:right w:val="none" w:sz="0" w:space="0" w:color="auto"/>
          </w:divBdr>
        </w:div>
        <w:div w:id="1083836400">
          <w:marLeft w:val="0"/>
          <w:marRight w:val="0"/>
          <w:marTop w:val="0"/>
          <w:marBottom w:val="0"/>
          <w:divBdr>
            <w:top w:val="none" w:sz="0" w:space="0" w:color="auto"/>
            <w:left w:val="none" w:sz="0" w:space="0" w:color="auto"/>
            <w:bottom w:val="none" w:sz="0" w:space="0" w:color="auto"/>
            <w:right w:val="none" w:sz="0" w:space="0" w:color="auto"/>
          </w:divBdr>
        </w:div>
        <w:div w:id="48846197">
          <w:marLeft w:val="0"/>
          <w:marRight w:val="0"/>
          <w:marTop w:val="0"/>
          <w:marBottom w:val="0"/>
          <w:divBdr>
            <w:top w:val="none" w:sz="0" w:space="0" w:color="auto"/>
            <w:left w:val="none" w:sz="0" w:space="0" w:color="auto"/>
            <w:bottom w:val="none" w:sz="0" w:space="0" w:color="auto"/>
            <w:right w:val="none" w:sz="0" w:space="0" w:color="auto"/>
          </w:divBdr>
        </w:div>
        <w:div w:id="2041857559">
          <w:marLeft w:val="0"/>
          <w:marRight w:val="0"/>
          <w:marTop w:val="0"/>
          <w:marBottom w:val="0"/>
          <w:divBdr>
            <w:top w:val="none" w:sz="0" w:space="0" w:color="auto"/>
            <w:left w:val="none" w:sz="0" w:space="0" w:color="auto"/>
            <w:bottom w:val="none" w:sz="0" w:space="0" w:color="auto"/>
            <w:right w:val="none" w:sz="0" w:space="0" w:color="auto"/>
          </w:divBdr>
        </w:div>
        <w:div w:id="1365710432">
          <w:marLeft w:val="0"/>
          <w:marRight w:val="0"/>
          <w:marTop w:val="0"/>
          <w:marBottom w:val="0"/>
          <w:divBdr>
            <w:top w:val="none" w:sz="0" w:space="0" w:color="auto"/>
            <w:left w:val="none" w:sz="0" w:space="0" w:color="auto"/>
            <w:bottom w:val="none" w:sz="0" w:space="0" w:color="auto"/>
            <w:right w:val="none" w:sz="0" w:space="0" w:color="auto"/>
          </w:divBdr>
          <w:divsChild>
            <w:div w:id="1513841870">
              <w:marLeft w:val="-75"/>
              <w:marRight w:val="0"/>
              <w:marTop w:val="30"/>
              <w:marBottom w:val="30"/>
              <w:divBdr>
                <w:top w:val="none" w:sz="0" w:space="0" w:color="auto"/>
                <w:left w:val="none" w:sz="0" w:space="0" w:color="auto"/>
                <w:bottom w:val="none" w:sz="0" w:space="0" w:color="auto"/>
                <w:right w:val="none" w:sz="0" w:space="0" w:color="auto"/>
              </w:divBdr>
              <w:divsChild>
                <w:div w:id="32657885">
                  <w:marLeft w:val="0"/>
                  <w:marRight w:val="0"/>
                  <w:marTop w:val="0"/>
                  <w:marBottom w:val="0"/>
                  <w:divBdr>
                    <w:top w:val="none" w:sz="0" w:space="0" w:color="auto"/>
                    <w:left w:val="none" w:sz="0" w:space="0" w:color="auto"/>
                    <w:bottom w:val="none" w:sz="0" w:space="0" w:color="auto"/>
                    <w:right w:val="none" w:sz="0" w:space="0" w:color="auto"/>
                  </w:divBdr>
                  <w:divsChild>
                    <w:div w:id="189416182">
                      <w:marLeft w:val="0"/>
                      <w:marRight w:val="0"/>
                      <w:marTop w:val="0"/>
                      <w:marBottom w:val="0"/>
                      <w:divBdr>
                        <w:top w:val="none" w:sz="0" w:space="0" w:color="auto"/>
                        <w:left w:val="none" w:sz="0" w:space="0" w:color="auto"/>
                        <w:bottom w:val="none" w:sz="0" w:space="0" w:color="auto"/>
                        <w:right w:val="none" w:sz="0" w:space="0" w:color="auto"/>
                      </w:divBdr>
                    </w:div>
                  </w:divsChild>
                </w:div>
                <w:div w:id="1517500315">
                  <w:marLeft w:val="0"/>
                  <w:marRight w:val="0"/>
                  <w:marTop w:val="0"/>
                  <w:marBottom w:val="0"/>
                  <w:divBdr>
                    <w:top w:val="none" w:sz="0" w:space="0" w:color="auto"/>
                    <w:left w:val="none" w:sz="0" w:space="0" w:color="auto"/>
                    <w:bottom w:val="none" w:sz="0" w:space="0" w:color="auto"/>
                    <w:right w:val="none" w:sz="0" w:space="0" w:color="auto"/>
                  </w:divBdr>
                  <w:divsChild>
                    <w:div w:id="672950162">
                      <w:marLeft w:val="0"/>
                      <w:marRight w:val="0"/>
                      <w:marTop w:val="0"/>
                      <w:marBottom w:val="0"/>
                      <w:divBdr>
                        <w:top w:val="none" w:sz="0" w:space="0" w:color="auto"/>
                        <w:left w:val="none" w:sz="0" w:space="0" w:color="auto"/>
                        <w:bottom w:val="none" w:sz="0" w:space="0" w:color="auto"/>
                        <w:right w:val="none" w:sz="0" w:space="0" w:color="auto"/>
                      </w:divBdr>
                    </w:div>
                    <w:div w:id="1906720151">
                      <w:marLeft w:val="0"/>
                      <w:marRight w:val="0"/>
                      <w:marTop w:val="0"/>
                      <w:marBottom w:val="0"/>
                      <w:divBdr>
                        <w:top w:val="none" w:sz="0" w:space="0" w:color="auto"/>
                        <w:left w:val="none" w:sz="0" w:space="0" w:color="auto"/>
                        <w:bottom w:val="none" w:sz="0" w:space="0" w:color="auto"/>
                        <w:right w:val="none" w:sz="0" w:space="0" w:color="auto"/>
                      </w:divBdr>
                    </w:div>
                  </w:divsChild>
                </w:div>
                <w:div w:id="349182822">
                  <w:marLeft w:val="0"/>
                  <w:marRight w:val="0"/>
                  <w:marTop w:val="0"/>
                  <w:marBottom w:val="0"/>
                  <w:divBdr>
                    <w:top w:val="none" w:sz="0" w:space="0" w:color="auto"/>
                    <w:left w:val="none" w:sz="0" w:space="0" w:color="auto"/>
                    <w:bottom w:val="none" w:sz="0" w:space="0" w:color="auto"/>
                    <w:right w:val="none" w:sz="0" w:space="0" w:color="auto"/>
                  </w:divBdr>
                  <w:divsChild>
                    <w:div w:id="1943493605">
                      <w:marLeft w:val="0"/>
                      <w:marRight w:val="0"/>
                      <w:marTop w:val="0"/>
                      <w:marBottom w:val="0"/>
                      <w:divBdr>
                        <w:top w:val="none" w:sz="0" w:space="0" w:color="auto"/>
                        <w:left w:val="none" w:sz="0" w:space="0" w:color="auto"/>
                        <w:bottom w:val="none" w:sz="0" w:space="0" w:color="auto"/>
                        <w:right w:val="none" w:sz="0" w:space="0" w:color="auto"/>
                      </w:divBdr>
                    </w:div>
                  </w:divsChild>
                </w:div>
                <w:div w:id="1574122234">
                  <w:marLeft w:val="0"/>
                  <w:marRight w:val="0"/>
                  <w:marTop w:val="0"/>
                  <w:marBottom w:val="0"/>
                  <w:divBdr>
                    <w:top w:val="none" w:sz="0" w:space="0" w:color="auto"/>
                    <w:left w:val="none" w:sz="0" w:space="0" w:color="auto"/>
                    <w:bottom w:val="none" w:sz="0" w:space="0" w:color="auto"/>
                    <w:right w:val="none" w:sz="0" w:space="0" w:color="auto"/>
                  </w:divBdr>
                  <w:divsChild>
                    <w:div w:id="691607409">
                      <w:marLeft w:val="0"/>
                      <w:marRight w:val="0"/>
                      <w:marTop w:val="0"/>
                      <w:marBottom w:val="0"/>
                      <w:divBdr>
                        <w:top w:val="none" w:sz="0" w:space="0" w:color="auto"/>
                        <w:left w:val="none" w:sz="0" w:space="0" w:color="auto"/>
                        <w:bottom w:val="none" w:sz="0" w:space="0" w:color="auto"/>
                        <w:right w:val="none" w:sz="0" w:space="0" w:color="auto"/>
                      </w:divBdr>
                    </w:div>
                  </w:divsChild>
                </w:div>
                <w:div w:id="1609921750">
                  <w:marLeft w:val="0"/>
                  <w:marRight w:val="0"/>
                  <w:marTop w:val="0"/>
                  <w:marBottom w:val="0"/>
                  <w:divBdr>
                    <w:top w:val="none" w:sz="0" w:space="0" w:color="auto"/>
                    <w:left w:val="none" w:sz="0" w:space="0" w:color="auto"/>
                    <w:bottom w:val="none" w:sz="0" w:space="0" w:color="auto"/>
                    <w:right w:val="none" w:sz="0" w:space="0" w:color="auto"/>
                  </w:divBdr>
                  <w:divsChild>
                    <w:div w:id="2122458571">
                      <w:marLeft w:val="0"/>
                      <w:marRight w:val="0"/>
                      <w:marTop w:val="0"/>
                      <w:marBottom w:val="0"/>
                      <w:divBdr>
                        <w:top w:val="none" w:sz="0" w:space="0" w:color="auto"/>
                        <w:left w:val="none" w:sz="0" w:space="0" w:color="auto"/>
                        <w:bottom w:val="none" w:sz="0" w:space="0" w:color="auto"/>
                        <w:right w:val="none" w:sz="0" w:space="0" w:color="auto"/>
                      </w:divBdr>
                    </w:div>
                  </w:divsChild>
                </w:div>
                <w:div w:id="1016005837">
                  <w:marLeft w:val="0"/>
                  <w:marRight w:val="0"/>
                  <w:marTop w:val="0"/>
                  <w:marBottom w:val="0"/>
                  <w:divBdr>
                    <w:top w:val="none" w:sz="0" w:space="0" w:color="auto"/>
                    <w:left w:val="none" w:sz="0" w:space="0" w:color="auto"/>
                    <w:bottom w:val="none" w:sz="0" w:space="0" w:color="auto"/>
                    <w:right w:val="none" w:sz="0" w:space="0" w:color="auto"/>
                  </w:divBdr>
                  <w:divsChild>
                    <w:div w:id="1633709198">
                      <w:marLeft w:val="0"/>
                      <w:marRight w:val="0"/>
                      <w:marTop w:val="0"/>
                      <w:marBottom w:val="0"/>
                      <w:divBdr>
                        <w:top w:val="none" w:sz="0" w:space="0" w:color="auto"/>
                        <w:left w:val="none" w:sz="0" w:space="0" w:color="auto"/>
                        <w:bottom w:val="none" w:sz="0" w:space="0" w:color="auto"/>
                        <w:right w:val="none" w:sz="0" w:space="0" w:color="auto"/>
                      </w:divBdr>
                    </w:div>
                  </w:divsChild>
                </w:div>
                <w:div w:id="215700548">
                  <w:marLeft w:val="0"/>
                  <w:marRight w:val="0"/>
                  <w:marTop w:val="0"/>
                  <w:marBottom w:val="0"/>
                  <w:divBdr>
                    <w:top w:val="none" w:sz="0" w:space="0" w:color="auto"/>
                    <w:left w:val="none" w:sz="0" w:space="0" w:color="auto"/>
                    <w:bottom w:val="none" w:sz="0" w:space="0" w:color="auto"/>
                    <w:right w:val="none" w:sz="0" w:space="0" w:color="auto"/>
                  </w:divBdr>
                  <w:divsChild>
                    <w:div w:id="1548100717">
                      <w:marLeft w:val="0"/>
                      <w:marRight w:val="0"/>
                      <w:marTop w:val="0"/>
                      <w:marBottom w:val="0"/>
                      <w:divBdr>
                        <w:top w:val="none" w:sz="0" w:space="0" w:color="auto"/>
                        <w:left w:val="none" w:sz="0" w:space="0" w:color="auto"/>
                        <w:bottom w:val="none" w:sz="0" w:space="0" w:color="auto"/>
                        <w:right w:val="none" w:sz="0" w:space="0" w:color="auto"/>
                      </w:divBdr>
                    </w:div>
                  </w:divsChild>
                </w:div>
                <w:div w:id="607661951">
                  <w:marLeft w:val="0"/>
                  <w:marRight w:val="0"/>
                  <w:marTop w:val="0"/>
                  <w:marBottom w:val="0"/>
                  <w:divBdr>
                    <w:top w:val="none" w:sz="0" w:space="0" w:color="auto"/>
                    <w:left w:val="none" w:sz="0" w:space="0" w:color="auto"/>
                    <w:bottom w:val="none" w:sz="0" w:space="0" w:color="auto"/>
                    <w:right w:val="none" w:sz="0" w:space="0" w:color="auto"/>
                  </w:divBdr>
                  <w:divsChild>
                    <w:div w:id="1754545154">
                      <w:marLeft w:val="0"/>
                      <w:marRight w:val="0"/>
                      <w:marTop w:val="0"/>
                      <w:marBottom w:val="0"/>
                      <w:divBdr>
                        <w:top w:val="none" w:sz="0" w:space="0" w:color="auto"/>
                        <w:left w:val="none" w:sz="0" w:space="0" w:color="auto"/>
                        <w:bottom w:val="none" w:sz="0" w:space="0" w:color="auto"/>
                        <w:right w:val="none" w:sz="0" w:space="0" w:color="auto"/>
                      </w:divBdr>
                    </w:div>
                  </w:divsChild>
                </w:div>
                <w:div w:id="396898021">
                  <w:marLeft w:val="0"/>
                  <w:marRight w:val="0"/>
                  <w:marTop w:val="0"/>
                  <w:marBottom w:val="0"/>
                  <w:divBdr>
                    <w:top w:val="none" w:sz="0" w:space="0" w:color="auto"/>
                    <w:left w:val="none" w:sz="0" w:space="0" w:color="auto"/>
                    <w:bottom w:val="none" w:sz="0" w:space="0" w:color="auto"/>
                    <w:right w:val="none" w:sz="0" w:space="0" w:color="auto"/>
                  </w:divBdr>
                  <w:divsChild>
                    <w:div w:id="1766538975">
                      <w:marLeft w:val="0"/>
                      <w:marRight w:val="0"/>
                      <w:marTop w:val="0"/>
                      <w:marBottom w:val="0"/>
                      <w:divBdr>
                        <w:top w:val="none" w:sz="0" w:space="0" w:color="auto"/>
                        <w:left w:val="none" w:sz="0" w:space="0" w:color="auto"/>
                        <w:bottom w:val="none" w:sz="0" w:space="0" w:color="auto"/>
                        <w:right w:val="none" w:sz="0" w:space="0" w:color="auto"/>
                      </w:divBdr>
                    </w:div>
                  </w:divsChild>
                </w:div>
                <w:div w:id="85852860">
                  <w:marLeft w:val="0"/>
                  <w:marRight w:val="0"/>
                  <w:marTop w:val="0"/>
                  <w:marBottom w:val="0"/>
                  <w:divBdr>
                    <w:top w:val="none" w:sz="0" w:space="0" w:color="auto"/>
                    <w:left w:val="none" w:sz="0" w:space="0" w:color="auto"/>
                    <w:bottom w:val="none" w:sz="0" w:space="0" w:color="auto"/>
                    <w:right w:val="none" w:sz="0" w:space="0" w:color="auto"/>
                  </w:divBdr>
                  <w:divsChild>
                    <w:div w:id="222060831">
                      <w:marLeft w:val="0"/>
                      <w:marRight w:val="0"/>
                      <w:marTop w:val="0"/>
                      <w:marBottom w:val="0"/>
                      <w:divBdr>
                        <w:top w:val="none" w:sz="0" w:space="0" w:color="auto"/>
                        <w:left w:val="none" w:sz="0" w:space="0" w:color="auto"/>
                        <w:bottom w:val="none" w:sz="0" w:space="0" w:color="auto"/>
                        <w:right w:val="none" w:sz="0" w:space="0" w:color="auto"/>
                      </w:divBdr>
                    </w:div>
                  </w:divsChild>
                </w:div>
                <w:div w:id="1287463214">
                  <w:marLeft w:val="0"/>
                  <w:marRight w:val="0"/>
                  <w:marTop w:val="0"/>
                  <w:marBottom w:val="0"/>
                  <w:divBdr>
                    <w:top w:val="none" w:sz="0" w:space="0" w:color="auto"/>
                    <w:left w:val="none" w:sz="0" w:space="0" w:color="auto"/>
                    <w:bottom w:val="none" w:sz="0" w:space="0" w:color="auto"/>
                    <w:right w:val="none" w:sz="0" w:space="0" w:color="auto"/>
                  </w:divBdr>
                  <w:divsChild>
                    <w:div w:id="1077240370">
                      <w:marLeft w:val="0"/>
                      <w:marRight w:val="0"/>
                      <w:marTop w:val="0"/>
                      <w:marBottom w:val="0"/>
                      <w:divBdr>
                        <w:top w:val="none" w:sz="0" w:space="0" w:color="auto"/>
                        <w:left w:val="none" w:sz="0" w:space="0" w:color="auto"/>
                        <w:bottom w:val="none" w:sz="0" w:space="0" w:color="auto"/>
                        <w:right w:val="none" w:sz="0" w:space="0" w:color="auto"/>
                      </w:divBdr>
                    </w:div>
                  </w:divsChild>
                </w:div>
                <w:div w:id="771363820">
                  <w:marLeft w:val="0"/>
                  <w:marRight w:val="0"/>
                  <w:marTop w:val="0"/>
                  <w:marBottom w:val="0"/>
                  <w:divBdr>
                    <w:top w:val="none" w:sz="0" w:space="0" w:color="auto"/>
                    <w:left w:val="none" w:sz="0" w:space="0" w:color="auto"/>
                    <w:bottom w:val="none" w:sz="0" w:space="0" w:color="auto"/>
                    <w:right w:val="none" w:sz="0" w:space="0" w:color="auto"/>
                  </w:divBdr>
                  <w:divsChild>
                    <w:div w:id="1870147308">
                      <w:marLeft w:val="0"/>
                      <w:marRight w:val="0"/>
                      <w:marTop w:val="0"/>
                      <w:marBottom w:val="0"/>
                      <w:divBdr>
                        <w:top w:val="none" w:sz="0" w:space="0" w:color="auto"/>
                        <w:left w:val="none" w:sz="0" w:space="0" w:color="auto"/>
                        <w:bottom w:val="none" w:sz="0" w:space="0" w:color="auto"/>
                        <w:right w:val="none" w:sz="0" w:space="0" w:color="auto"/>
                      </w:divBdr>
                    </w:div>
                    <w:div w:id="500511949">
                      <w:marLeft w:val="0"/>
                      <w:marRight w:val="0"/>
                      <w:marTop w:val="0"/>
                      <w:marBottom w:val="0"/>
                      <w:divBdr>
                        <w:top w:val="none" w:sz="0" w:space="0" w:color="auto"/>
                        <w:left w:val="none" w:sz="0" w:space="0" w:color="auto"/>
                        <w:bottom w:val="none" w:sz="0" w:space="0" w:color="auto"/>
                        <w:right w:val="none" w:sz="0" w:space="0" w:color="auto"/>
                      </w:divBdr>
                    </w:div>
                  </w:divsChild>
                </w:div>
                <w:div w:id="1059598396">
                  <w:marLeft w:val="0"/>
                  <w:marRight w:val="0"/>
                  <w:marTop w:val="0"/>
                  <w:marBottom w:val="0"/>
                  <w:divBdr>
                    <w:top w:val="none" w:sz="0" w:space="0" w:color="auto"/>
                    <w:left w:val="none" w:sz="0" w:space="0" w:color="auto"/>
                    <w:bottom w:val="none" w:sz="0" w:space="0" w:color="auto"/>
                    <w:right w:val="none" w:sz="0" w:space="0" w:color="auto"/>
                  </w:divBdr>
                  <w:divsChild>
                    <w:div w:id="2065564430">
                      <w:marLeft w:val="0"/>
                      <w:marRight w:val="0"/>
                      <w:marTop w:val="0"/>
                      <w:marBottom w:val="0"/>
                      <w:divBdr>
                        <w:top w:val="none" w:sz="0" w:space="0" w:color="auto"/>
                        <w:left w:val="none" w:sz="0" w:space="0" w:color="auto"/>
                        <w:bottom w:val="none" w:sz="0" w:space="0" w:color="auto"/>
                        <w:right w:val="none" w:sz="0" w:space="0" w:color="auto"/>
                      </w:divBdr>
                    </w:div>
                  </w:divsChild>
                </w:div>
                <w:div w:id="749086476">
                  <w:marLeft w:val="0"/>
                  <w:marRight w:val="0"/>
                  <w:marTop w:val="0"/>
                  <w:marBottom w:val="0"/>
                  <w:divBdr>
                    <w:top w:val="none" w:sz="0" w:space="0" w:color="auto"/>
                    <w:left w:val="none" w:sz="0" w:space="0" w:color="auto"/>
                    <w:bottom w:val="none" w:sz="0" w:space="0" w:color="auto"/>
                    <w:right w:val="none" w:sz="0" w:space="0" w:color="auto"/>
                  </w:divBdr>
                  <w:divsChild>
                    <w:div w:id="1920476914">
                      <w:marLeft w:val="0"/>
                      <w:marRight w:val="0"/>
                      <w:marTop w:val="0"/>
                      <w:marBottom w:val="0"/>
                      <w:divBdr>
                        <w:top w:val="none" w:sz="0" w:space="0" w:color="auto"/>
                        <w:left w:val="none" w:sz="0" w:space="0" w:color="auto"/>
                        <w:bottom w:val="none" w:sz="0" w:space="0" w:color="auto"/>
                        <w:right w:val="none" w:sz="0" w:space="0" w:color="auto"/>
                      </w:divBdr>
                    </w:div>
                  </w:divsChild>
                </w:div>
                <w:div w:id="1624262647">
                  <w:marLeft w:val="0"/>
                  <w:marRight w:val="0"/>
                  <w:marTop w:val="0"/>
                  <w:marBottom w:val="0"/>
                  <w:divBdr>
                    <w:top w:val="none" w:sz="0" w:space="0" w:color="auto"/>
                    <w:left w:val="none" w:sz="0" w:space="0" w:color="auto"/>
                    <w:bottom w:val="none" w:sz="0" w:space="0" w:color="auto"/>
                    <w:right w:val="none" w:sz="0" w:space="0" w:color="auto"/>
                  </w:divBdr>
                  <w:divsChild>
                    <w:div w:id="1450196642">
                      <w:marLeft w:val="0"/>
                      <w:marRight w:val="0"/>
                      <w:marTop w:val="0"/>
                      <w:marBottom w:val="0"/>
                      <w:divBdr>
                        <w:top w:val="none" w:sz="0" w:space="0" w:color="auto"/>
                        <w:left w:val="none" w:sz="0" w:space="0" w:color="auto"/>
                        <w:bottom w:val="none" w:sz="0" w:space="0" w:color="auto"/>
                        <w:right w:val="none" w:sz="0" w:space="0" w:color="auto"/>
                      </w:divBdr>
                    </w:div>
                  </w:divsChild>
                </w:div>
                <w:div w:id="761951689">
                  <w:marLeft w:val="0"/>
                  <w:marRight w:val="0"/>
                  <w:marTop w:val="0"/>
                  <w:marBottom w:val="0"/>
                  <w:divBdr>
                    <w:top w:val="none" w:sz="0" w:space="0" w:color="auto"/>
                    <w:left w:val="none" w:sz="0" w:space="0" w:color="auto"/>
                    <w:bottom w:val="none" w:sz="0" w:space="0" w:color="auto"/>
                    <w:right w:val="none" w:sz="0" w:space="0" w:color="auto"/>
                  </w:divBdr>
                  <w:divsChild>
                    <w:div w:id="1802914322">
                      <w:marLeft w:val="0"/>
                      <w:marRight w:val="0"/>
                      <w:marTop w:val="0"/>
                      <w:marBottom w:val="0"/>
                      <w:divBdr>
                        <w:top w:val="none" w:sz="0" w:space="0" w:color="auto"/>
                        <w:left w:val="none" w:sz="0" w:space="0" w:color="auto"/>
                        <w:bottom w:val="none" w:sz="0" w:space="0" w:color="auto"/>
                        <w:right w:val="none" w:sz="0" w:space="0" w:color="auto"/>
                      </w:divBdr>
                    </w:div>
                  </w:divsChild>
                </w:div>
                <w:div w:id="1577980288">
                  <w:marLeft w:val="0"/>
                  <w:marRight w:val="0"/>
                  <w:marTop w:val="0"/>
                  <w:marBottom w:val="0"/>
                  <w:divBdr>
                    <w:top w:val="none" w:sz="0" w:space="0" w:color="auto"/>
                    <w:left w:val="none" w:sz="0" w:space="0" w:color="auto"/>
                    <w:bottom w:val="none" w:sz="0" w:space="0" w:color="auto"/>
                    <w:right w:val="none" w:sz="0" w:space="0" w:color="auto"/>
                  </w:divBdr>
                  <w:divsChild>
                    <w:div w:id="351423946">
                      <w:marLeft w:val="0"/>
                      <w:marRight w:val="0"/>
                      <w:marTop w:val="0"/>
                      <w:marBottom w:val="0"/>
                      <w:divBdr>
                        <w:top w:val="none" w:sz="0" w:space="0" w:color="auto"/>
                        <w:left w:val="none" w:sz="0" w:space="0" w:color="auto"/>
                        <w:bottom w:val="none" w:sz="0" w:space="0" w:color="auto"/>
                        <w:right w:val="none" w:sz="0" w:space="0" w:color="auto"/>
                      </w:divBdr>
                    </w:div>
                  </w:divsChild>
                </w:div>
                <w:div w:id="554465108">
                  <w:marLeft w:val="0"/>
                  <w:marRight w:val="0"/>
                  <w:marTop w:val="0"/>
                  <w:marBottom w:val="0"/>
                  <w:divBdr>
                    <w:top w:val="none" w:sz="0" w:space="0" w:color="auto"/>
                    <w:left w:val="none" w:sz="0" w:space="0" w:color="auto"/>
                    <w:bottom w:val="none" w:sz="0" w:space="0" w:color="auto"/>
                    <w:right w:val="none" w:sz="0" w:space="0" w:color="auto"/>
                  </w:divBdr>
                  <w:divsChild>
                    <w:div w:id="1679766129">
                      <w:marLeft w:val="0"/>
                      <w:marRight w:val="0"/>
                      <w:marTop w:val="0"/>
                      <w:marBottom w:val="0"/>
                      <w:divBdr>
                        <w:top w:val="none" w:sz="0" w:space="0" w:color="auto"/>
                        <w:left w:val="none" w:sz="0" w:space="0" w:color="auto"/>
                        <w:bottom w:val="none" w:sz="0" w:space="0" w:color="auto"/>
                        <w:right w:val="none" w:sz="0" w:space="0" w:color="auto"/>
                      </w:divBdr>
                    </w:div>
                  </w:divsChild>
                </w:div>
                <w:div w:id="196771274">
                  <w:marLeft w:val="0"/>
                  <w:marRight w:val="0"/>
                  <w:marTop w:val="0"/>
                  <w:marBottom w:val="0"/>
                  <w:divBdr>
                    <w:top w:val="none" w:sz="0" w:space="0" w:color="auto"/>
                    <w:left w:val="none" w:sz="0" w:space="0" w:color="auto"/>
                    <w:bottom w:val="none" w:sz="0" w:space="0" w:color="auto"/>
                    <w:right w:val="none" w:sz="0" w:space="0" w:color="auto"/>
                  </w:divBdr>
                  <w:divsChild>
                    <w:div w:id="1971590359">
                      <w:marLeft w:val="0"/>
                      <w:marRight w:val="0"/>
                      <w:marTop w:val="0"/>
                      <w:marBottom w:val="0"/>
                      <w:divBdr>
                        <w:top w:val="none" w:sz="0" w:space="0" w:color="auto"/>
                        <w:left w:val="none" w:sz="0" w:space="0" w:color="auto"/>
                        <w:bottom w:val="none" w:sz="0" w:space="0" w:color="auto"/>
                        <w:right w:val="none" w:sz="0" w:space="0" w:color="auto"/>
                      </w:divBdr>
                    </w:div>
                  </w:divsChild>
                </w:div>
                <w:div w:id="1913152866">
                  <w:marLeft w:val="0"/>
                  <w:marRight w:val="0"/>
                  <w:marTop w:val="0"/>
                  <w:marBottom w:val="0"/>
                  <w:divBdr>
                    <w:top w:val="none" w:sz="0" w:space="0" w:color="auto"/>
                    <w:left w:val="none" w:sz="0" w:space="0" w:color="auto"/>
                    <w:bottom w:val="none" w:sz="0" w:space="0" w:color="auto"/>
                    <w:right w:val="none" w:sz="0" w:space="0" w:color="auto"/>
                  </w:divBdr>
                  <w:divsChild>
                    <w:div w:id="1352755545">
                      <w:marLeft w:val="0"/>
                      <w:marRight w:val="0"/>
                      <w:marTop w:val="0"/>
                      <w:marBottom w:val="0"/>
                      <w:divBdr>
                        <w:top w:val="none" w:sz="0" w:space="0" w:color="auto"/>
                        <w:left w:val="none" w:sz="0" w:space="0" w:color="auto"/>
                        <w:bottom w:val="none" w:sz="0" w:space="0" w:color="auto"/>
                        <w:right w:val="none" w:sz="0" w:space="0" w:color="auto"/>
                      </w:divBdr>
                    </w:div>
                    <w:div w:id="529074076">
                      <w:marLeft w:val="0"/>
                      <w:marRight w:val="0"/>
                      <w:marTop w:val="0"/>
                      <w:marBottom w:val="0"/>
                      <w:divBdr>
                        <w:top w:val="none" w:sz="0" w:space="0" w:color="auto"/>
                        <w:left w:val="none" w:sz="0" w:space="0" w:color="auto"/>
                        <w:bottom w:val="none" w:sz="0" w:space="0" w:color="auto"/>
                        <w:right w:val="none" w:sz="0" w:space="0" w:color="auto"/>
                      </w:divBdr>
                    </w:div>
                  </w:divsChild>
                </w:div>
                <w:div w:id="1423452457">
                  <w:marLeft w:val="0"/>
                  <w:marRight w:val="0"/>
                  <w:marTop w:val="0"/>
                  <w:marBottom w:val="0"/>
                  <w:divBdr>
                    <w:top w:val="none" w:sz="0" w:space="0" w:color="auto"/>
                    <w:left w:val="none" w:sz="0" w:space="0" w:color="auto"/>
                    <w:bottom w:val="none" w:sz="0" w:space="0" w:color="auto"/>
                    <w:right w:val="none" w:sz="0" w:space="0" w:color="auto"/>
                  </w:divBdr>
                  <w:divsChild>
                    <w:div w:id="114492645">
                      <w:marLeft w:val="0"/>
                      <w:marRight w:val="0"/>
                      <w:marTop w:val="0"/>
                      <w:marBottom w:val="0"/>
                      <w:divBdr>
                        <w:top w:val="none" w:sz="0" w:space="0" w:color="auto"/>
                        <w:left w:val="none" w:sz="0" w:space="0" w:color="auto"/>
                        <w:bottom w:val="none" w:sz="0" w:space="0" w:color="auto"/>
                        <w:right w:val="none" w:sz="0" w:space="0" w:color="auto"/>
                      </w:divBdr>
                    </w:div>
                  </w:divsChild>
                </w:div>
                <w:div w:id="911701691">
                  <w:marLeft w:val="0"/>
                  <w:marRight w:val="0"/>
                  <w:marTop w:val="0"/>
                  <w:marBottom w:val="0"/>
                  <w:divBdr>
                    <w:top w:val="none" w:sz="0" w:space="0" w:color="auto"/>
                    <w:left w:val="none" w:sz="0" w:space="0" w:color="auto"/>
                    <w:bottom w:val="none" w:sz="0" w:space="0" w:color="auto"/>
                    <w:right w:val="none" w:sz="0" w:space="0" w:color="auto"/>
                  </w:divBdr>
                  <w:divsChild>
                    <w:div w:id="364868231">
                      <w:marLeft w:val="0"/>
                      <w:marRight w:val="0"/>
                      <w:marTop w:val="0"/>
                      <w:marBottom w:val="0"/>
                      <w:divBdr>
                        <w:top w:val="none" w:sz="0" w:space="0" w:color="auto"/>
                        <w:left w:val="none" w:sz="0" w:space="0" w:color="auto"/>
                        <w:bottom w:val="none" w:sz="0" w:space="0" w:color="auto"/>
                        <w:right w:val="none" w:sz="0" w:space="0" w:color="auto"/>
                      </w:divBdr>
                    </w:div>
                    <w:div w:id="1507593522">
                      <w:marLeft w:val="0"/>
                      <w:marRight w:val="0"/>
                      <w:marTop w:val="0"/>
                      <w:marBottom w:val="0"/>
                      <w:divBdr>
                        <w:top w:val="none" w:sz="0" w:space="0" w:color="auto"/>
                        <w:left w:val="none" w:sz="0" w:space="0" w:color="auto"/>
                        <w:bottom w:val="none" w:sz="0" w:space="0" w:color="auto"/>
                        <w:right w:val="none" w:sz="0" w:space="0" w:color="auto"/>
                      </w:divBdr>
                    </w:div>
                  </w:divsChild>
                </w:div>
                <w:div w:id="1800611241">
                  <w:marLeft w:val="0"/>
                  <w:marRight w:val="0"/>
                  <w:marTop w:val="0"/>
                  <w:marBottom w:val="0"/>
                  <w:divBdr>
                    <w:top w:val="none" w:sz="0" w:space="0" w:color="auto"/>
                    <w:left w:val="none" w:sz="0" w:space="0" w:color="auto"/>
                    <w:bottom w:val="none" w:sz="0" w:space="0" w:color="auto"/>
                    <w:right w:val="none" w:sz="0" w:space="0" w:color="auto"/>
                  </w:divBdr>
                  <w:divsChild>
                    <w:div w:id="45762027">
                      <w:marLeft w:val="0"/>
                      <w:marRight w:val="0"/>
                      <w:marTop w:val="0"/>
                      <w:marBottom w:val="0"/>
                      <w:divBdr>
                        <w:top w:val="none" w:sz="0" w:space="0" w:color="auto"/>
                        <w:left w:val="none" w:sz="0" w:space="0" w:color="auto"/>
                        <w:bottom w:val="none" w:sz="0" w:space="0" w:color="auto"/>
                        <w:right w:val="none" w:sz="0" w:space="0" w:color="auto"/>
                      </w:divBdr>
                    </w:div>
                  </w:divsChild>
                </w:div>
                <w:div w:id="97987452">
                  <w:marLeft w:val="0"/>
                  <w:marRight w:val="0"/>
                  <w:marTop w:val="0"/>
                  <w:marBottom w:val="0"/>
                  <w:divBdr>
                    <w:top w:val="none" w:sz="0" w:space="0" w:color="auto"/>
                    <w:left w:val="none" w:sz="0" w:space="0" w:color="auto"/>
                    <w:bottom w:val="none" w:sz="0" w:space="0" w:color="auto"/>
                    <w:right w:val="none" w:sz="0" w:space="0" w:color="auto"/>
                  </w:divBdr>
                  <w:divsChild>
                    <w:div w:id="1578175868">
                      <w:marLeft w:val="0"/>
                      <w:marRight w:val="0"/>
                      <w:marTop w:val="0"/>
                      <w:marBottom w:val="0"/>
                      <w:divBdr>
                        <w:top w:val="none" w:sz="0" w:space="0" w:color="auto"/>
                        <w:left w:val="none" w:sz="0" w:space="0" w:color="auto"/>
                        <w:bottom w:val="none" w:sz="0" w:space="0" w:color="auto"/>
                        <w:right w:val="none" w:sz="0" w:space="0" w:color="auto"/>
                      </w:divBdr>
                    </w:div>
                    <w:div w:id="144029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84913">
          <w:marLeft w:val="0"/>
          <w:marRight w:val="0"/>
          <w:marTop w:val="0"/>
          <w:marBottom w:val="0"/>
          <w:divBdr>
            <w:top w:val="none" w:sz="0" w:space="0" w:color="auto"/>
            <w:left w:val="none" w:sz="0" w:space="0" w:color="auto"/>
            <w:bottom w:val="none" w:sz="0" w:space="0" w:color="auto"/>
            <w:right w:val="none" w:sz="0" w:space="0" w:color="auto"/>
          </w:divBdr>
        </w:div>
        <w:div w:id="1318729008">
          <w:marLeft w:val="0"/>
          <w:marRight w:val="0"/>
          <w:marTop w:val="0"/>
          <w:marBottom w:val="0"/>
          <w:divBdr>
            <w:top w:val="none" w:sz="0" w:space="0" w:color="auto"/>
            <w:left w:val="none" w:sz="0" w:space="0" w:color="auto"/>
            <w:bottom w:val="none" w:sz="0" w:space="0" w:color="auto"/>
            <w:right w:val="none" w:sz="0" w:space="0" w:color="auto"/>
          </w:divBdr>
        </w:div>
        <w:div w:id="2032952166">
          <w:marLeft w:val="0"/>
          <w:marRight w:val="0"/>
          <w:marTop w:val="0"/>
          <w:marBottom w:val="0"/>
          <w:divBdr>
            <w:top w:val="none" w:sz="0" w:space="0" w:color="auto"/>
            <w:left w:val="none" w:sz="0" w:space="0" w:color="auto"/>
            <w:bottom w:val="none" w:sz="0" w:space="0" w:color="auto"/>
            <w:right w:val="none" w:sz="0" w:space="0" w:color="auto"/>
          </w:divBdr>
        </w:div>
        <w:div w:id="1910530116">
          <w:marLeft w:val="0"/>
          <w:marRight w:val="0"/>
          <w:marTop w:val="0"/>
          <w:marBottom w:val="0"/>
          <w:divBdr>
            <w:top w:val="none" w:sz="0" w:space="0" w:color="auto"/>
            <w:left w:val="none" w:sz="0" w:space="0" w:color="auto"/>
            <w:bottom w:val="none" w:sz="0" w:space="0" w:color="auto"/>
            <w:right w:val="none" w:sz="0" w:space="0" w:color="auto"/>
          </w:divBdr>
        </w:div>
        <w:div w:id="694816453">
          <w:marLeft w:val="0"/>
          <w:marRight w:val="0"/>
          <w:marTop w:val="0"/>
          <w:marBottom w:val="0"/>
          <w:divBdr>
            <w:top w:val="none" w:sz="0" w:space="0" w:color="auto"/>
            <w:left w:val="none" w:sz="0" w:space="0" w:color="auto"/>
            <w:bottom w:val="none" w:sz="0" w:space="0" w:color="auto"/>
            <w:right w:val="none" w:sz="0" w:space="0" w:color="auto"/>
          </w:divBdr>
          <w:divsChild>
            <w:div w:id="7218376">
              <w:marLeft w:val="-75"/>
              <w:marRight w:val="0"/>
              <w:marTop w:val="30"/>
              <w:marBottom w:val="30"/>
              <w:divBdr>
                <w:top w:val="none" w:sz="0" w:space="0" w:color="auto"/>
                <w:left w:val="none" w:sz="0" w:space="0" w:color="auto"/>
                <w:bottom w:val="none" w:sz="0" w:space="0" w:color="auto"/>
                <w:right w:val="none" w:sz="0" w:space="0" w:color="auto"/>
              </w:divBdr>
              <w:divsChild>
                <w:div w:id="882903971">
                  <w:marLeft w:val="0"/>
                  <w:marRight w:val="0"/>
                  <w:marTop w:val="0"/>
                  <w:marBottom w:val="0"/>
                  <w:divBdr>
                    <w:top w:val="none" w:sz="0" w:space="0" w:color="auto"/>
                    <w:left w:val="none" w:sz="0" w:space="0" w:color="auto"/>
                    <w:bottom w:val="none" w:sz="0" w:space="0" w:color="auto"/>
                    <w:right w:val="none" w:sz="0" w:space="0" w:color="auto"/>
                  </w:divBdr>
                  <w:divsChild>
                    <w:div w:id="1080716550">
                      <w:marLeft w:val="0"/>
                      <w:marRight w:val="0"/>
                      <w:marTop w:val="0"/>
                      <w:marBottom w:val="0"/>
                      <w:divBdr>
                        <w:top w:val="none" w:sz="0" w:space="0" w:color="auto"/>
                        <w:left w:val="none" w:sz="0" w:space="0" w:color="auto"/>
                        <w:bottom w:val="none" w:sz="0" w:space="0" w:color="auto"/>
                        <w:right w:val="none" w:sz="0" w:space="0" w:color="auto"/>
                      </w:divBdr>
                    </w:div>
                  </w:divsChild>
                </w:div>
                <w:div w:id="1385638265">
                  <w:marLeft w:val="0"/>
                  <w:marRight w:val="0"/>
                  <w:marTop w:val="0"/>
                  <w:marBottom w:val="0"/>
                  <w:divBdr>
                    <w:top w:val="none" w:sz="0" w:space="0" w:color="auto"/>
                    <w:left w:val="none" w:sz="0" w:space="0" w:color="auto"/>
                    <w:bottom w:val="none" w:sz="0" w:space="0" w:color="auto"/>
                    <w:right w:val="none" w:sz="0" w:space="0" w:color="auto"/>
                  </w:divBdr>
                  <w:divsChild>
                    <w:div w:id="110443876">
                      <w:marLeft w:val="0"/>
                      <w:marRight w:val="0"/>
                      <w:marTop w:val="0"/>
                      <w:marBottom w:val="0"/>
                      <w:divBdr>
                        <w:top w:val="none" w:sz="0" w:space="0" w:color="auto"/>
                        <w:left w:val="none" w:sz="0" w:space="0" w:color="auto"/>
                        <w:bottom w:val="none" w:sz="0" w:space="0" w:color="auto"/>
                        <w:right w:val="none" w:sz="0" w:space="0" w:color="auto"/>
                      </w:divBdr>
                    </w:div>
                    <w:div w:id="1136604189">
                      <w:marLeft w:val="0"/>
                      <w:marRight w:val="0"/>
                      <w:marTop w:val="0"/>
                      <w:marBottom w:val="0"/>
                      <w:divBdr>
                        <w:top w:val="none" w:sz="0" w:space="0" w:color="auto"/>
                        <w:left w:val="none" w:sz="0" w:space="0" w:color="auto"/>
                        <w:bottom w:val="none" w:sz="0" w:space="0" w:color="auto"/>
                        <w:right w:val="none" w:sz="0" w:space="0" w:color="auto"/>
                      </w:divBdr>
                    </w:div>
                  </w:divsChild>
                </w:div>
                <w:div w:id="722683232">
                  <w:marLeft w:val="0"/>
                  <w:marRight w:val="0"/>
                  <w:marTop w:val="0"/>
                  <w:marBottom w:val="0"/>
                  <w:divBdr>
                    <w:top w:val="none" w:sz="0" w:space="0" w:color="auto"/>
                    <w:left w:val="none" w:sz="0" w:space="0" w:color="auto"/>
                    <w:bottom w:val="none" w:sz="0" w:space="0" w:color="auto"/>
                    <w:right w:val="none" w:sz="0" w:space="0" w:color="auto"/>
                  </w:divBdr>
                  <w:divsChild>
                    <w:div w:id="591088476">
                      <w:marLeft w:val="0"/>
                      <w:marRight w:val="0"/>
                      <w:marTop w:val="0"/>
                      <w:marBottom w:val="0"/>
                      <w:divBdr>
                        <w:top w:val="none" w:sz="0" w:space="0" w:color="auto"/>
                        <w:left w:val="none" w:sz="0" w:space="0" w:color="auto"/>
                        <w:bottom w:val="none" w:sz="0" w:space="0" w:color="auto"/>
                        <w:right w:val="none" w:sz="0" w:space="0" w:color="auto"/>
                      </w:divBdr>
                    </w:div>
                  </w:divsChild>
                </w:div>
                <w:div w:id="48312673">
                  <w:marLeft w:val="0"/>
                  <w:marRight w:val="0"/>
                  <w:marTop w:val="0"/>
                  <w:marBottom w:val="0"/>
                  <w:divBdr>
                    <w:top w:val="none" w:sz="0" w:space="0" w:color="auto"/>
                    <w:left w:val="none" w:sz="0" w:space="0" w:color="auto"/>
                    <w:bottom w:val="none" w:sz="0" w:space="0" w:color="auto"/>
                    <w:right w:val="none" w:sz="0" w:space="0" w:color="auto"/>
                  </w:divBdr>
                  <w:divsChild>
                    <w:div w:id="2113015575">
                      <w:marLeft w:val="0"/>
                      <w:marRight w:val="0"/>
                      <w:marTop w:val="0"/>
                      <w:marBottom w:val="0"/>
                      <w:divBdr>
                        <w:top w:val="none" w:sz="0" w:space="0" w:color="auto"/>
                        <w:left w:val="none" w:sz="0" w:space="0" w:color="auto"/>
                        <w:bottom w:val="none" w:sz="0" w:space="0" w:color="auto"/>
                        <w:right w:val="none" w:sz="0" w:space="0" w:color="auto"/>
                      </w:divBdr>
                    </w:div>
                  </w:divsChild>
                </w:div>
                <w:div w:id="663241723">
                  <w:marLeft w:val="0"/>
                  <w:marRight w:val="0"/>
                  <w:marTop w:val="0"/>
                  <w:marBottom w:val="0"/>
                  <w:divBdr>
                    <w:top w:val="none" w:sz="0" w:space="0" w:color="auto"/>
                    <w:left w:val="none" w:sz="0" w:space="0" w:color="auto"/>
                    <w:bottom w:val="none" w:sz="0" w:space="0" w:color="auto"/>
                    <w:right w:val="none" w:sz="0" w:space="0" w:color="auto"/>
                  </w:divBdr>
                  <w:divsChild>
                    <w:div w:id="186023158">
                      <w:marLeft w:val="0"/>
                      <w:marRight w:val="0"/>
                      <w:marTop w:val="0"/>
                      <w:marBottom w:val="0"/>
                      <w:divBdr>
                        <w:top w:val="none" w:sz="0" w:space="0" w:color="auto"/>
                        <w:left w:val="none" w:sz="0" w:space="0" w:color="auto"/>
                        <w:bottom w:val="none" w:sz="0" w:space="0" w:color="auto"/>
                        <w:right w:val="none" w:sz="0" w:space="0" w:color="auto"/>
                      </w:divBdr>
                    </w:div>
                  </w:divsChild>
                </w:div>
                <w:div w:id="301812528">
                  <w:marLeft w:val="0"/>
                  <w:marRight w:val="0"/>
                  <w:marTop w:val="0"/>
                  <w:marBottom w:val="0"/>
                  <w:divBdr>
                    <w:top w:val="none" w:sz="0" w:space="0" w:color="auto"/>
                    <w:left w:val="none" w:sz="0" w:space="0" w:color="auto"/>
                    <w:bottom w:val="none" w:sz="0" w:space="0" w:color="auto"/>
                    <w:right w:val="none" w:sz="0" w:space="0" w:color="auto"/>
                  </w:divBdr>
                  <w:divsChild>
                    <w:div w:id="3291324">
                      <w:marLeft w:val="0"/>
                      <w:marRight w:val="0"/>
                      <w:marTop w:val="0"/>
                      <w:marBottom w:val="0"/>
                      <w:divBdr>
                        <w:top w:val="none" w:sz="0" w:space="0" w:color="auto"/>
                        <w:left w:val="none" w:sz="0" w:space="0" w:color="auto"/>
                        <w:bottom w:val="none" w:sz="0" w:space="0" w:color="auto"/>
                        <w:right w:val="none" w:sz="0" w:space="0" w:color="auto"/>
                      </w:divBdr>
                    </w:div>
                  </w:divsChild>
                </w:div>
                <w:div w:id="1716538086">
                  <w:marLeft w:val="0"/>
                  <w:marRight w:val="0"/>
                  <w:marTop w:val="0"/>
                  <w:marBottom w:val="0"/>
                  <w:divBdr>
                    <w:top w:val="none" w:sz="0" w:space="0" w:color="auto"/>
                    <w:left w:val="none" w:sz="0" w:space="0" w:color="auto"/>
                    <w:bottom w:val="none" w:sz="0" w:space="0" w:color="auto"/>
                    <w:right w:val="none" w:sz="0" w:space="0" w:color="auto"/>
                  </w:divBdr>
                  <w:divsChild>
                    <w:div w:id="922422435">
                      <w:marLeft w:val="0"/>
                      <w:marRight w:val="0"/>
                      <w:marTop w:val="0"/>
                      <w:marBottom w:val="0"/>
                      <w:divBdr>
                        <w:top w:val="none" w:sz="0" w:space="0" w:color="auto"/>
                        <w:left w:val="none" w:sz="0" w:space="0" w:color="auto"/>
                        <w:bottom w:val="none" w:sz="0" w:space="0" w:color="auto"/>
                        <w:right w:val="none" w:sz="0" w:space="0" w:color="auto"/>
                      </w:divBdr>
                    </w:div>
                  </w:divsChild>
                </w:div>
                <w:div w:id="219562298">
                  <w:marLeft w:val="0"/>
                  <w:marRight w:val="0"/>
                  <w:marTop w:val="0"/>
                  <w:marBottom w:val="0"/>
                  <w:divBdr>
                    <w:top w:val="none" w:sz="0" w:space="0" w:color="auto"/>
                    <w:left w:val="none" w:sz="0" w:space="0" w:color="auto"/>
                    <w:bottom w:val="none" w:sz="0" w:space="0" w:color="auto"/>
                    <w:right w:val="none" w:sz="0" w:space="0" w:color="auto"/>
                  </w:divBdr>
                  <w:divsChild>
                    <w:div w:id="1979676717">
                      <w:marLeft w:val="0"/>
                      <w:marRight w:val="0"/>
                      <w:marTop w:val="0"/>
                      <w:marBottom w:val="0"/>
                      <w:divBdr>
                        <w:top w:val="none" w:sz="0" w:space="0" w:color="auto"/>
                        <w:left w:val="none" w:sz="0" w:space="0" w:color="auto"/>
                        <w:bottom w:val="none" w:sz="0" w:space="0" w:color="auto"/>
                        <w:right w:val="none" w:sz="0" w:space="0" w:color="auto"/>
                      </w:divBdr>
                    </w:div>
                  </w:divsChild>
                </w:div>
                <w:div w:id="1256744947">
                  <w:marLeft w:val="0"/>
                  <w:marRight w:val="0"/>
                  <w:marTop w:val="0"/>
                  <w:marBottom w:val="0"/>
                  <w:divBdr>
                    <w:top w:val="none" w:sz="0" w:space="0" w:color="auto"/>
                    <w:left w:val="none" w:sz="0" w:space="0" w:color="auto"/>
                    <w:bottom w:val="none" w:sz="0" w:space="0" w:color="auto"/>
                    <w:right w:val="none" w:sz="0" w:space="0" w:color="auto"/>
                  </w:divBdr>
                  <w:divsChild>
                    <w:div w:id="2081171547">
                      <w:marLeft w:val="0"/>
                      <w:marRight w:val="0"/>
                      <w:marTop w:val="0"/>
                      <w:marBottom w:val="0"/>
                      <w:divBdr>
                        <w:top w:val="none" w:sz="0" w:space="0" w:color="auto"/>
                        <w:left w:val="none" w:sz="0" w:space="0" w:color="auto"/>
                        <w:bottom w:val="none" w:sz="0" w:space="0" w:color="auto"/>
                        <w:right w:val="none" w:sz="0" w:space="0" w:color="auto"/>
                      </w:divBdr>
                    </w:div>
                  </w:divsChild>
                </w:div>
                <w:div w:id="564343663">
                  <w:marLeft w:val="0"/>
                  <w:marRight w:val="0"/>
                  <w:marTop w:val="0"/>
                  <w:marBottom w:val="0"/>
                  <w:divBdr>
                    <w:top w:val="none" w:sz="0" w:space="0" w:color="auto"/>
                    <w:left w:val="none" w:sz="0" w:space="0" w:color="auto"/>
                    <w:bottom w:val="none" w:sz="0" w:space="0" w:color="auto"/>
                    <w:right w:val="none" w:sz="0" w:space="0" w:color="auto"/>
                  </w:divBdr>
                  <w:divsChild>
                    <w:div w:id="125240615">
                      <w:marLeft w:val="0"/>
                      <w:marRight w:val="0"/>
                      <w:marTop w:val="0"/>
                      <w:marBottom w:val="0"/>
                      <w:divBdr>
                        <w:top w:val="none" w:sz="0" w:space="0" w:color="auto"/>
                        <w:left w:val="none" w:sz="0" w:space="0" w:color="auto"/>
                        <w:bottom w:val="none" w:sz="0" w:space="0" w:color="auto"/>
                        <w:right w:val="none" w:sz="0" w:space="0" w:color="auto"/>
                      </w:divBdr>
                    </w:div>
                  </w:divsChild>
                </w:div>
                <w:div w:id="2137095773">
                  <w:marLeft w:val="0"/>
                  <w:marRight w:val="0"/>
                  <w:marTop w:val="0"/>
                  <w:marBottom w:val="0"/>
                  <w:divBdr>
                    <w:top w:val="none" w:sz="0" w:space="0" w:color="auto"/>
                    <w:left w:val="none" w:sz="0" w:space="0" w:color="auto"/>
                    <w:bottom w:val="none" w:sz="0" w:space="0" w:color="auto"/>
                    <w:right w:val="none" w:sz="0" w:space="0" w:color="auto"/>
                  </w:divBdr>
                  <w:divsChild>
                    <w:div w:id="1889494390">
                      <w:marLeft w:val="0"/>
                      <w:marRight w:val="0"/>
                      <w:marTop w:val="0"/>
                      <w:marBottom w:val="0"/>
                      <w:divBdr>
                        <w:top w:val="none" w:sz="0" w:space="0" w:color="auto"/>
                        <w:left w:val="none" w:sz="0" w:space="0" w:color="auto"/>
                        <w:bottom w:val="none" w:sz="0" w:space="0" w:color="auto"/>
                        <w:right w:val="none" w:sz="0" w:space="0" w:color="auto"/>
                      </w:divBdr>
                    </w:div>
                  </w:divsChild>
                </w:div>
                <w:div w:id="556404091">
                  <w:marLeft w:val="0"/>
                  <w:marRight w:val="0"/>
                  <w:marTop w:val="0"/>
                  <w:marBottom w:val="0"/>
                  <w:divBdr>
                    <w:top w:val="none" w:sz="0" w:space="0" w:color="auto"/>
                    <w:left w:val="none" w:sz="0" w:space="0" w:color="auto"/>
                    <w:bottom w:val="none" w:sz="0" w:space="0" w:color="auto"/>
                    <w:right w:val="none" w:sz="0" w:space="0" w:color="auto"/>
                  </w:divBdr>
                  <w:divsChild>
                    <w:div w:id="1709061748">
                      <w:marLeft w:val="0"/>
                      <w:marRight w:val="0"/>
                      <w:marTop w:val="0"/>
                      <w:marBottom w:val="0"/>
                      <w:divBdr>
                        <w:top w:val="none" w:sz="0" w:space="0" w:color="auto"/>
                        <w:left w:val="none" w:sz="0" w:space="0" w:color="auto"/>
                        <w:bottom w:val="none" w:sz="0" w:space="0" w:color="auto"/>
                        <w:right w:val="none" w:sz="0" w:space="0" w:color="auto"/>
                      </w:divBdr>
                    </w:div>
                  </w:divsChild>
                </w:div>
                <w:div w:id="93214240">
                  <w:marLeft w:val="0"/>
                  <w:marRight w:val="0"/>
                  <w:marTop w:val="0"/>
                  <w:marBottom w:val="0"/>
                  <w:divBdr>
                    <w:top w:val="none" w:sz="0" w:space="0" w:color="auto"/>
                    <w:left w:val="none" w:sz="0" w:space="0" w:color="auto"/>
                    <w:bottom w:val="none" w:sz="0" w:space="0" w:color="auto"/>
                    <w:right w:val="none" w:sz="0" w:space="0" w:color="auto"/>
                  </w:divBdr>
                  <w:divsChild>
                    <w:div w:id="1041713691">
                      <w:marLeft w:val="0"/>
                      <w:marRight w:val="0"/>
                      <w:marTop w:val="0"/>
                      <w:marBottom w:val="0"/>
                      <w:divBdr>
                        <w:top w:val="none" w:sz="0" w:space="0" w:color="auto"/>
                        <w:left w:val="none" w:sz="0" w:space="0" w:color="auto"/>
                        <w:bottom w:val="none" w:sz="0" w:space="0" w:color="auto"/>
                        <w:right w:val="none" w:sz="0" w:space="0" w:color="auto"/>
                      </w:divBdr>
                    </w:div>
                  </w:divsChild>
                </w:div>
                <w:div w:id="879973963">
                  <w:marLeft w:val="0"/>
                  <w:marRight w:val="0"/>
                  <w:marTop w:val="0"/>
                  <w:marBottom w:val="0"/>
                  <w:divBdr>
                    <w:top w:val="none" w:sz="0" w:space="0" w:color="auto"/>
                    <w:left w:val="none" w:sz="0" w:space="0" w:color="auto"/>
                    <w:bottom w:val="none" w:sz="0" w:space="0" w:color="auto"/>
                    <w:right w:val="none" w:sz="0" w:space="0" w:color="auto"/>
                  </w:divBdr>
                  <w:divsChild>
                    <w:div w:id="697851258">
                      <w:marLeft w:val="0"/>
                      <w:marRight w:val="0"/>
                      <w:marTop w:val="0"/>
                      <w:marBottom w:val="0"/>
                      <w:divBdr>
                        <w:top w:val="none" w:sz="0" w:space="0" w:color="auto"/>
                        <w:left w:val="none" w:sz="0" w:space="0" w:color="auto"/>
                        <w:bottom w:val="none" w:sz="0" w:space="0" w:color="auto"/>
                        <w:right w:val="none" w:sz="0" w:space="0" w:color="auto"/>
                      </w:divBdr>
                    </w:div>
                  </w:divsChild>
                </w:div>
                <w:div w:id="1385985847">
                  <w:marLeft w:val="0"/>
                  <w:marRight w:val="0"/>
                  <w:marTop w:val="0"/>
                  <w:marBottom w:val="0"/>
                  <w:divBdr>
                    <w:top w:val="none" w:sz="0" w:space="0" w:color="auto"/>
                    <w:left w:val="none" w:sz="0" w:space="0" w:color="auto"/>
                    <w:bottom w:val="none" w:sz="0" w:space="0" w:color="auto"/>
                    <w:right w:val="none" w:sz="0" w:space="0" w:color="auto"/>
                  </w:divBdr>
                  <w:divsChild>
                    <w:div w:id="943419212">
                      <w:marLeft w:val="0"/>
                      <w:marRight w:val="0"/>
                      <w:marTop w:val="0"/>
                      <w:marBottom w:val="0"/>
                      <w:divBdr>
                        <w:top w:val="none" w:sz="0" w:space="0" w:color="auto"/>
                        <w:left w:val="none" w:sz="0" w:space="0" w:color="auto"/>
                        <w:bottom w:val="none" w:sz="0" w:space="0" w:color="auto"/>
                        <w:right w:val="none" w:sz="0" w:space="0" w:color="auto"/>
                      </w:divBdr>
                    </w:div>
                  </w:divsChild>
                </w:div>
                <w:div w:id="330983343">
                  <w:marLeft w:val="0"/>
                  <w:marRight w:val="0"/>
                  <w:marTop w:val="0"/>
                  <w:marBottom w:val="0"/>
                  <w:divBdr>
                    <w:top w:val="none" w:sz="0" w:space="0" w:color="auto"/>
                    <w:left w:val="none" w:sz="0" w:space="0" w:color="auto"/>
                    <w:bottom w:val="none" w:sz="0" w:space="0" w:color="auto"/>
                    <w:right w:val="none" w:sz="0" w:space="0" w:color="auto"/>
                  </w:divBdr>
                  <w:divsChild>
                    <w:div w:id="397098989">
                      <w:marLeft w:val="0"/>
                      <w:marRight w:val="0"/>
                      <w:marTop w:val="0"/>
                      <w:marBottom w:val="0"/>
                      <w:divBdr>
                        <w:top w:val="none" w:sz="0" w:space="0" w:color="auto"/>
                        <w:left w:val="none" w:sz="0" w:space="0" w:color="auto"/>
                        <w:bottom w:val="none" w:sz="0" w:space="0" w:color="auto"/>
                        <w:right w:val="none" w:sz="0" w:space="0" w:color="auto"/>
                      </w:divBdr>
                    </w:div>
                  </w:divsChild>
                </w:div>
                <w:div w:id="1249773405">
                  <w:marLeft w:val="0"/>
                  <w:marRight w:val="0"/>
                  <w:marTop w:val="0"/>
                  <w:marBottom w:val="0"/>
                  <w:divBdr>
                    <w:top w:val="none" w:sz="0" w:space="0" w:color="auto"/>
                    <w:left w:val="none" w:sz="0" w:space="0" w:color="auto"/>
                    <w:bottom w:val="none" w:sz="0" w:space="0" w:color="auto"/>
                    <w:right w:val="none" w:sz="0" w:space="0" w:color="auto"/>
                  </w:divBdr>
                  <w:divsChild>
                    <w:div w:id="1637448254">
                      <w:marLeft w:val="0"/>
                      <w:marRight w:val="0"/>
                      <w:marTop w:val="0"/>
                      <w:marBottom w:val="0"/>
                      <w:divBdr>
                        <w:top w:val="none" w:sz="0" w:space="0" w:color="auto"/>
                        <w:left w:val="none" w:sz="0" w:space="0" w:color="auto"/>
                        <w:bottom w:val="none" w:sz="0" w:space="0" w:color="auto"/>
                        <w:right w:val="none" w:sz="0" w:space="0" w:color="auto"/>
                      </w:divBdr>
                    </w:div>
                  </w:divsChild>
                </w:div>
                <w:div w:id="1188327169">
                  <w:marLeft w:val="0"/>
                  <w:marRight w:val="0"/>
                  <w:marTop w:val="0"/>
                  <w:marBottom w:val="0"/>
                  <w:divBdr>
                    <w:top w:val="none" w:sz="0" w:space="0" w:color="auto"/>
                    <w:left w:val="none" w:sz="0" w:space="0" w:color="auto"/>
                    <w:bottom w:val="none" w:sz="0" w:space="0" w:color="auto"/>
                    <w:right w:val="none" w:sz="0" w:space="0" w:color="auto"/>
                  </w:divBdr>
                  <w:divsChild>
                    <w:div w:id="2140031033">
                      <w:marLeft w:val="0"/>
                      <w:marRight w:val="0"/>
                      <w:marTop w:val="0"/>
                      <w:marBottom w:val="0"/>
                      <w:divBdr>
                        <w:top w:val="none" w:sz="0" w:space="0" w:color="auto"/>
                        <w:left w:val="none" w:sz="0" w:space="0" w:color="auto"/>
                        <w:bottom w:val="none" w:sz="0" w:space="0" w:color="auto"/>
                        <w:right w:val="none" w:sz="0" w:space="0" w:color="auto"/>
                      </w:divBdr>
                    </w:div>
                  </w:divsChild>
                </w:div>
                <w:div w:id="194345650">
                  <w:marLeft w:val="0"/>
                  <w:marRight w:val="0"/>
                  <w:marTop w:val="0"/>
                  <w:marBottom w:val="0"/>
                  <w:divBdr>
                    <w:top w:val="none" w:sz="0" w:space="0" w:color="auto"/>
                    <w:left w:val="none" w:sz="0" w:space="0" w:color="auto"/>
                    <w:bottom w:val="none" w:sz="0" w:space="0" w:color="auto"/>
                    <w:right w:val="none" w:sz="0" w:space="0" w:color="auto"/>
                  </w:divBdr>
                  <w:divsChild>
                    <w:div w:id="526985045">
                      <w:marLeft w:val="0"/>
                      <w:marRight w:val="0"/>
                      <w:marTop w:val="0"/>
                      <w:marBottom w:val="0"/>
                      <w:divBdr>
                        <w:top w:val="none" w:sz="0" w:space="0" w:color="auto"/>
                        <w:left w:val="none" w:sz="0" w:space="0" w:color="auto"/>
                        <w:bottom w:val="none" w:sz="0" w:space="0" w:color="auto"/>
                        <w:right w:val="none" w:sz="0" w:space="0" w:color="auto"/>
                      </w:divBdr>
                    </w:div>
                  </w:divsChild>
                </w:div>
                <w:div w:id="1406996235">
                  <w:marLeft w:val="0"/>
                  <w:marRight w:val="0"/>
                  <w:marTop w:val="0"/>
                  <w:marBottom w:val="0"/>
                  <w:divBdr>
                    <w:top w:val="none" w:sz="0" w:space="0" w:color="auto"/>
                    <w:left w:val="none" w:sz="0" w:space="0" w:color="auto"/>
                    <w:bottom w:val="none" w:sz="0" w:space="0" w:color="auto"/>
                    <w:right w:val="none" w:sz="0" w:space="0" w:color="auto"/>
                  </w:divBdr>
                  <w:divsChild>
                    <w:div w:id="894851190">
                      <w:marLeft w:val="0"/>
                      <w:marRight w:val="0"/>
                      <w:marTop w:val="0"/>
                      <w:marBottom w:val="0"/>
                      <w:divBdr>
                        <w:top w:val="none" w:sz="0" w:space="0" w:color="auto"/>
                        <w:left w:val="none" w:sz="0" w:space="0" w:color="auto"/>
                        <w:bottom w:val="none" w:sz="0" w:space="0" w:color="auto"/>
                        <w:right w:val="none" w:sz="0" w:space="0" w:color="auto"/>
                      </w:divBdr>
                    </w:div>
                  </w:divsChild>
                </w:div>
                <w:div w:id="199249117">
                  <w:marLeft w:val="0"/>
                  <w:marRight w:val="0"/>
                  <w:marTop w:val="0"/>
                  <w:marBottom w:val="0"/>
                  <w:divBdr>
                    <w:top w:val="none" w:sz="0" w:space="0" w:color="auto"/>
                    <w:left w:val="none" w:sz="0" w:space="0" w:color="auto"/>
                    <w:bottom w:val="none" w:sz="0" w:space="0" w:color="auto"/>
                    <w:right w:val="none" w:sz="0" w:space="0" w:color="auto"/>
                  </w:divBdr>
                  <w:divsChild>
                    <w:div w:id="780685478">
                      <w:marLeft w:val="0"/>
                      <w:marRight w:val="0"/>
                      <w:marTop w:val="0"/>
                      <w:marBottom w:val="0"/>
                      <w:divBdr>
                        <w:top w:val="none" w:sz="0" w:space="0" w:color="auto"/>
                        <w:left w:val="none" w:sz="0" w:space="0" w:color="auto"/>
                        <w:bottom w:val="none" w:sz="0" w:space="0" w:color="auto"/>
                        <w:right w:val="none" w:sz="0" w:space="0" w:color="auto"/>
                      </w:divBdr>
                    </w:div>
                  </w:divsChild>
                </w:div>
                <w:div w:id="1957246358">
                  <w:marLeft w:val="0"/>
                  <w:marRight w:val="0"/>
                  <w:marTop w:val="0"/>
                  <w:marBottom w:val="0"/>
                  <w:divBdr>
                    <w:top w:val="none" w:sz="0" w:space="0" w:color="auto"/>
                    <w:left w:val="none" w:sz="0" w:space="0" w:color="auto"/>
                    <w:bottom w:val="none" w:sz="0" w:space="0" w:color="auto"/>
                    <w:right w:val="none" w:sz="0" w:space="0" w:color="auto"/>
                  </w:divBdr>
                  <w:divsChild>
                    <w:div w:id="1223249995">
                      <w:marLeft w:val="0"/>
                      <w:marRight w:val="0"/>
                      <w:marTop w:val="0"/>
                      <w:marBottom w:val="0"/>
                      <w:divBdr>
                        <w:top w:val="none" w:sz="0" w:space="0" w:color="auto"/>
                        <w:left w:val="none" w:sz="0" w:space="0" w:color="auto"/>
                        <w:bottom w:val="none" w:sz="0" w:space="0" w:color="auto"/>
                        <w:right w:val="none" w:sz="0" w:space="0" w:color="auto"/>
                      </w:divBdr>
                    </w:div>
                  </w:divsChild>
                </w:div>
                <w:div w:id="647517984">
                  <w:marLeft w:val="0"/>
                  <w:marRight w:val="0"/>
                  <w:marTop w:val="0"/>
                  <w:marBottom w:val="0"/>
                  <w:divBdr>
                    <w:top w:val="none" w:sz="0" w:space="0" w:color="auto"/>
                    <w:left w:val="none" w:sz="0" w:space="0" w:color="auto"/>
                    <w:bottom w:val="none" w:sz="0" w:space="0" w:color="auto"/>
                    <w:right w:val="none" w:sz="0" w:space="0" w:color="auto"/>
                  </w:divBdr>
                  <w:divsChild>
                    <w:div w:id="1375739677">
                      <w:marLeft w:val="0"/>
                      <w:marRight w:val="0"/>
                      <w:marTop w:val="0"/>
                      <w:marBottom w:val="0"/>
                      <w:divBdr>
                        <w:top w:val="none" w:sz="0" w:space="0" w:color="auto"/>
                        <w:left w:val="none" w:sz="0" w:space="0" w:color="auto"/>
                        <w:bottom w:val="none" w:sz="0" w:space="0" w:color="auto"/>
                        <w:right w:val="none" w:sz="0" w:space="0" w:color="auto"/>
                      </w:divBdr>
                    </w:div>
                  </w:divsChild>
                </w:div>
                <w:div w:id="763575499">
                  <w:marLeft w:val="0"/>
                  <w:marRight w:val="0"/>
                  <w:marTop w:val="0"/>
                  <w:marBottom w:val="0"/>
                  <w:divBdr>
                    <w:top w:val="none" w:sz="0" w:space="0" w:color="auto"/>
                    <w:left w:val="none" w:sz="0" w:space="0" w:color="auto"/>
                    <w:bottom w:val="none" w:sz="0" w:space="0" w:color="auto"/>
                    <w:right w:val="none" w:sz="0" w:space="0" w:color="auto"/>
                  </w:divBdr>
                  <w:divsChild>
                    <w:div w:id="85734795">
                      <w:marLeft w:val="0"/>
                      <w:marRight w:val="0"/>
                      <w:marTop w:val="0"/>
                      <w:marBottom w:val="0"/>
                      <w:divBdr>
                        <w:top w:val="none" w:sz="0" w:space="0" w:color="auto"/>
                        <w:left w:val="none" w:sz="0" w:space="0" w:color="auto"/>
                        <w:bottom w:val="none" w:sz="0" w:space="0" w:color="auto"/>
                        <w:right w:val="none" w:sz="0" w:space="0" w:color="auto"/>
                      </w:divBdr>
                    </w:div>
                    <w:div w:id="919867841">
                      <w:marLeft w:val="0"/>
                      <w:marRight w:val="0"/>
                      <w:marTop w:val="0"/>
                      <w:marBottom w:val="0"/>
                      <w:divBdr>
                        <w:top w:val="none" w:sz="0" w:space="0" w:color="auto"/>
                        <w:left w:val="none" w:sz="0" w:space="0" w:color="auto"/>
                        <w:bottom w:val="none" w:sz="0" w:space="0" w:color="auto"/>
                        <w:right w:val="none" w:sz="0" w:space="0" w:color="auto"/>
                      </w:divBdr>
                    </w:div>
                  </w:divsChild>
                </w:div>
                <w:div w:id="2102749866">
                  <w:marLeft w:val="0"/>
                  <w:marRight w:val="0"/>
                  <w:marTop w:val="0"/>
                  <w:marBottom w:val="0"/>
                  <w:divBdr>
                    <w:top w:val="none" w:sz="0" w:space="0" w:color="auto"/>
                    <w:left w:val="none" w:sz="0" w:space="0" w:color="auto"/>
                    <w:bottom w:val="none" w:sz="0" w:space="0" w:color="auto"/>
                    <w:right w:val="none" w:sz="0" w:space="0" w:color="auto"/>
                  </w:divBdr>
                  <w:divsChild>
                    <w:div w:id="1692411823">
                      <w:marLeft w:val="0"/>
                      <w:marRight w:val="0"/>
                      <w:marTop w:val="0"/>
                      <w:marBottom w:val="0"/>
                      <w:divBdr>
                        <w:top w:val="none" w:sz="0" w:space="0" w:color="auto"/>
                        <w:left w:val="none" w:sz="0" w:space="0" w:color="auto"/>
                        <w:bottom w:val="none" w:sz="0" w:space="0" w:color="auto"/>
                        <w:right w:val="none" w:sz="0" w:space="0" w:color="auto"/>
                      </w:divBdr>
                    </w:div>
                  </w:divsChild>
                </w:div>
                <w:div w:id="355933095">
                  <w:marLeft w:val="0"/>
                  <w:marRight w:val="0"/>
                  <w:marTop w:val="0"/>
                  <w:marBottom w:val="0"/>
                  <w:divBdr>
                    <w:top w:val="none" w:sz="0" w:space="0" w:color="auto"/>
                    <w:left w:val="none" w:sz="0" w:space="0" w:color="auto"/>
                    <w:bottom w:val="none" w:sz="0" w:space="0" w:color="auto"/>
                    <w:right w:val="none" w:sz="0" w:space="0" w:color="auto"/>
                  </w:divBdr>
                  <w:divsChild>
                    <w:div w:id="797341236">
                      <w:marLeft w:val="0"/>
                      <w:marRight w:val="0"/>
                      <w:marTop w:val="0"/>
                      <w:marBottom w:val="0"/>
                      <w:divBdr>
                        <w:top w:val="none" w:sz="0" w:space="0" w:color="auto"/>
                        <w:left w:val="none" w:sz="0" w:space="0" w:color="auto"/>
                        <w:bottom w:val="none" w:sz="0" w:space="0" w:color="auto"/>
                        <w:right w:val="none" w:sz="0" w:space="0" w:color="auto"/>
                      </w:divBdr>
                    </w:div>
                    <w:div w:id="14130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418">
          <w:marLeft w:val="0"/>
          <w:marRight w:val="0"/>
          <w:marTop w:val="0"/>
          <w:marBottom w:val="0"/>
          <w:divBdr>
            <w:top w:val="none" w:sz="0" w:space="0" w:color="auto"/>
            <w:left w:val="none" w:sz="0" w:space="0" w:color="auto"/>
            <w:bottom w:val="none" w:sz="0" w:space="0" w:color="auto"/>
            <w:right w:val="none" w:sz="0" w:space="0" w:color="auto"/>
          </w:divBdr>
        </w:div>
        <w:div w:id="1083336117">
          <w:marLeft w:val="0"/>
          <w:marRight w:val="0"/>
          <w:marTop w:val="0"/>
          <w:marBottom w:val="0"/>
          <w:divBdr>
            <w:top w:val="none" w:sz="0" w:space="0" w:color="auto"/>
            <w:left w:val="none" w:sz="0" w:space="0" w:color="auto"/>
            <w:bottom w:val="none" w:sz="0" w:space="0" w:color="auto"/>
            <w:right w:val="none" w:sz="0" w:space="0" w:color="auto"/>
          </w:divBdr>
        </w:div>
        <w:div w:id="2105346510">
          <w:marLeft w:val="0"/>
          <w:marRight w:val="0"/>
          <w:marTop w:val="0"/>
          <w:marBottom w:val="0"/>
          <w:divBdr>
            <w:top w:val="none" w:sz="0" w:space="0" w:color="auto"/>
            <w:left w:val="none" w:sz="0" w:space="0" w:color="auto"/>
            <w:bottom w:val="none" w:sz="0" w:space="0" w:color="auto"/>
            <w:right w:val="none" w:sz="0" w:space="0" w:color="auto"/>
          </w:divBdr>
        </w:div>
        <w:div w:id="853805120">
          <w:marLeft w:val="0"/>
          <w:marRight w:val="0"/>
          <w:marTop w:val="0"/>
          <w:marBottom w:val="0"/>
          <w:divBdr>
            <w:top w:val="none" w:sz="0" w:space="0" w:color="auto"/>
            <w:left w:val="none" w:sz="0" w:space="0" w:color="auto"/>
            <w:bottom w:val="none" w:sz="0" w:space="0" w:color="auto"/>
            <w:right w:val="none" w:sz="0" w:space="0" w:color="auto"/>
          </w:divBdr>
        </w:div>
        <w:div w:id="392199485">
          <w:marLeft w:val="0"/>
          <w:marRight w:val="0"/>
          <w:marTop w:val="0"/>
          <w:marBottom w:val="0"/>
          <w:divBdr>
            <w:top w:val="none" w:sz="0" w:space="0" w:color="auto"/>
            <w:left w:val="none" w:sz="0" w:space="0" w:color="auto"/>
            <w:bottom w:val="none" w:sz="0" w:space="0" w:color="auto"/>
            <w:right w:val="none" w:sz="0" w:space="0" w:color="auto"/>
          </w:divBdr>
          <w:divsChild>
            <w:div w:id="2027900380">
              <w:marLeft w:val="-75"/>
              <w:marRight w:val="0"/>
              <w:marTop w:val="30"/>
              <w:marBottom w:val="30"/>
              <w:divBdr>
                <w:top w:val="none" w:sz="0" w:space="0" w:color="auto"/>
                <w:left w:val="none" w:sz="0" w:space="0" w:color="auto"/>
                <w:bottom w:val="none" w:sz="0" w:space="0" w:color="auto"/>
                <w:right w:val="none" w:sz="0" w:space="0" w:color="auto"/>
              </w:divBdr>
              <w:divsChild>
                <w:div w:id="1829780886">
                  <w:marLeft w:val="0"/>
                  <w:marRight w:val="0"/>
                  <w:marTop w:val="0"/>
                  <w:marBottom w:val="0"/>
                  <w:divBdr>
                    <w:top w:val="none" w:sz="0" w:space="0" w:color="auto"/>
                    <w:left w:val="none" w:sz="0" w:space="0" w:color="auto"/>
                    <w:bottom w:val="none" w:sz="0" w:space="0" w:color="auto"/>
                    <w:right w:val="none" w:sz="0" w:space="0" w:color="auto"/>
                  </w:divBdr>
                  <w:divsChild>
                    <w:div w:id="150341645">
                      <w:marLeft w:val="0"/>
                      <w:marRight w:val="0"/>
                      <w:marTop w:val="0"/>
                      <w:marBottom w:val="0"/>
                      <w:divBdr>
                        <w:top w:val="none" w:sz="0" w:space="0" w:color="auto"/>
                        <w:left w:val="none" w:sz="0" w:space="0" w:color="auto"/>
                        <w:bottom w:val="none" w:sz="0" w:space="0" w:color="auto"/>
                        <w:right w:val="none" w:sz="0" w:space="0" w:color="auto"/>
                      </w:divBdr>
                    </w:div>
                  </w:divsChild>
                </w:div>
                <w:div w:id="522017864">
                  <w:marLeft w:val="0"/>
                  <w:marRight w:val="0"/>
                  <w:marTop w:val="0"/>
                  <w:marBottom w:val="0"/>
                  <w:divBdr>
                    <w:top w:val="none" w:sz="0" w:space="0" w:color="auto"/>
                    <w:left w:val="none" w:sz="0" w:space="0" w:color="auto"/>
                    <w:bottom w:val="none" w:sz="0" w:space="0" w:color="auto"/>
                    <w:right w:val="none" w:sz="0" w:space="0" w:color="auto"/>
                  </w:divBdr>
                  <w:divsChild>
                    <w:div w:id="1033309528">
                      <w:marLeft w:val="0"/>
                      <w:marRight w:val="0"/>
                      <w:marTop w:val="0"/>
                      <w:marBottom w:val="0"/>
                      <w:divBdr>
                        <w:top w:val="none" w:sz="0" w:space="0" w:color="auto"/>
                        <w:left w:val="none" w:sz="0" w:space="0" w:color="auto"/>
                        <w:bottom w:val="none" w:sz="0" w:space="0" w:color="auto"/>
                        <w:right w:val="none" w:sz="0" w:space="0" w:color="auto"/>
                      </w:divBdr>
                    </w:div>
                    <w:div w:id="1852180585">
                      <w:marLeft w:val="0"/>
                      <w:marRight w:val="0"/>
                      <w:marTop w:val="0"/>
                      <w:marBottom w:val="0"/>
                      <w:divBdr>
                        <w:top w:val="none" w:sz="0" w:space="0" w:color="auto"/>
                        <w:left w:val="none" w:sz="0" w:space="0" w:color="auto"/>
                        <w:bottom w:val="none" w:sz="0" w:space="0" w:color="auto"/>
                        <w:right w:val="none" w:sz="0" w:space="0" w:color="auto"/>
                      </w:divBdr>
                    </w:div>
                  </w:divsChild>
                </w:div>
                <w:div w:id="1429741588">
                  <w:marLeft w:val="0"/>
                  <w:marRight w:val="0"/>
                  <w:marTop w:val="0"/>
                  <w:marBottom w:val="0"/>
                  <w:divBdr>
                    <w:top w:val="none" w:sz="0" w:space="0" w:color="auto"/>
                    <w:left w:val="none" w:sz="0" w:space="0" w:color="auto"/>
                    <w:bottom w:val="none" w:sz="0" w:space="0" w:color="auto"/>
                    <w:right w:val="none" w:sz="0" w:space="0" w:color="auto"/>
                  </w:divBdr>
                  <w:divsChild>
                    <w:div w:id="1964269370">
                      <w:marLeft w:val="0"/>
                      <w:marRight w:val="0"/>
                      <w:marTop w:val="0"/>
                      <w:marBottom w:val="0"/>
                      <w:divBdr>
                        <w:top w:val="none" w:sz="0" w:space="0" w:color="auto"/>
                        <w:left w:val="none" w:sz="0" w:space="0" w:color="auto"/>
                        <w:bottom w:val="none" w:sz="0" w:space="0" w:color="auto"/>
                        <w:right w:val="none" w:sz="0" w:space="0" w:color="auto"/>
                      </w:divBdr>
                    </w:div>
                  </w:divsChild>
                </w:div>
                <w:div w:id="1062094290">
                  <w:marLeft w:val="0"/>
                  <w:marRight w:val="0"/>
                  <w:marTop w:val="0"/>
                  <w:marBottom w:val="0"/>
                  <w:divBdr>
                    <w:top w:val="none" w:sz="0" w:space="0" w:color="auto"/>
                    <w:left w:val="none" w:sz="0" w:space="0" w:color="auto"/>
                    <w:bottom w:val="none" w:sz="0" w:space="0" w:color="auto"/>
                    <w:right w:val="none" w:sz="0" w:space="0" w:color="auto"/>
                  </w:divBdr>
                  <w:divsChild>
                    <w:div w:id="797531881">
                      <w:marLeft w:val="0"/>
                      <w:marRight w:val="0"/>
                      <w:marTop w:val="0"/>
                      <w:marBottom w:val="0"/>
                      <w:divBdr>
                        <w:top w:val="none" w:sz="0" w:space="0" w:color="auto"/>
                        <w:left w:val="none" w:sz="0" w:space="0" w:color="auto"/>
                        <w:bottom w:val="none" w:sz="0" w:space="0" w:color="auto"/>
                        <w:right w:val="none" w:sz="0" w:space="0" w:color="auto"/>
                      </w:divBdr>
                    </w:div>
                  </w:divsChild>
                </w:div>
                <w:div w:id="1387531750">
                  <w:marLeft w:val="0"/>
                  <w:marRight w:val="0"/>
                  <w:marTop w:val="0"/>
                  <w:marBottom w:val="0"/>
                  <w:divBdr>
                    <w:top w:val="none" w:sz="0" w:space="0" w:color="auto"/>
                    <w:left w:val="none" w:sz="0" w:space="0" w:color="auto"/>
                    <w:bottom w:val="none" w:sz="0" w:space="0" w:color="auto"/>
                    <w:right w:val="none" w:sz="0" w:space="0" w:color="auto"/>
                  </w:divBdr>
                  <w:divsChild>
                    <w:div w:id="2016609259">
                      <w:marLeft w:val="0"/>
                      <w:marRight w:val="0"/>
                      <w:marTop w:val="0"/>
                      <w:marBottom w:val="0"/>
                      <w:divBdr>
                        <w:top w:val="none" w:sz="0" w:space="0" w:color="auto"/>
                        <w:left w:val="none" w:sz="0" w:space="0" w:color="auto"/>
                        <w:bottom w:val="none" w:sz="0" w:space="0" w:color="auto"/>
                        <w:right w:val="none" w:sz="0" w:space="0" w:color="auto"/>
                      </w:divBdr>
                    </w:div>
                  </w:divsChild>
                </w:div>
                <w:div w:id="136922069">
                  <w:marLeft w:val="0"/>
                  <w:marRight w:val="0"/>
                  <w:marTop w:val="0"/>
                  <w:marBottom w:val="0"/>
                  <w:divBdr>
                    <w:top w:val="none" w:sz="0" w:space="0" w:color="auto"/>
                    <w:left w:val="none" w:sz="0" w:space="0" w:color="auto"/>
                    <w:bottom w:val="none" w:sz="0" w:space="0" w:color="auto"/>
                    <w:right w:val="none" w:sz="0" w:space="0" w:color="auto"/>
                  </w:divBdr>
                  <w:divsChild>
                    <w:div w:id="860777927">
                      <w:marLeft w:val="0"/>
                      <w:marRight w:val="0"/>
                      <w:marTop w:val="0"/>
                      <w:marBottom w:val="0"/>
                      <w:divBdr>
                        <w:top w:val="none" w:sz="0" w:space="0" w:color="auto"/>
                        <w:left w:val="none" w:sz="0" w:space="0" w:color="auto"/>
                        <w:bottom w:val="none" w:sz="0" w:space="0" w:color="auto"/>
                        <w:right w:val="none" w:sz="0" w:space="0" w:color="auto"/>
                      </w:divBdr>
                    </w:div>
                  </w:divsChild>
                </w:div>
                <w:div w:id="60101365">
                  <w:marLeft w:val="0"/>
                  <w:marRight w:val="0"/>
                  <w:marTop w:val="0"/>
                  <w:marBottom w:val="0"/>
                  <w:divBdr>
                    <w:top w:val="none" w:sz="0" w:space="0" w:color="auto"/>
                    <w:left w:val="none" w:sz="0" w:space="0" w:color="auto"/>
                    <w:bottom w:val="none" w:sz="0" w:space="0" w:color="auto"/>
                    <w:right w:val="none" w:sz="0" w:space="0" w:color="auto"/>
                  </w:divBdr>
                  <w:divsChild>
                    <w:div w:id="1570924364">
                      <w:marLeft w:val="0"/>
                      <w:marRight w:val="0"/>
                      <w:marTop w:val="0"/>
                      <w:marBottom w:val="0"/>
                      <w:divBdr>
                        <w:top w:val="none" w:sz="0" w:space="0" w:color="auto"/>
                        <w:left w:val="none" w:sz="0" w:space="0" w:color="auto"/>
                        <w:bottom w:val="none" w:sz="0" w:space="0" w:color="auto"/>
                        <w:right w:val="none" w:sz="0" w:space="0" w:color="auto"/>
                      </w:divBdr>
                    </w:div>
                  </w:divsChild>
                </w:div>
                <w:div w:id="1612974206">
                  <w:marLeft w:val="0"/>
                  <w:marRight w:val="0"/>
                  <w:marTop w:val="0"/>
                  <w:marBottom w:val="0"/>
                  <w:divBdr>
                    <w:top w:val="none" w:sz="0" w:space="0" w:color="auto"/>
                    <w:left w:val="none" w:sz="0" w:space="0" w:color="auto"/>
                    <w:bottom w:val="none" w:sz="0" w:space="0" w:color="auto"/>
                    <w:right w:val="none" w:sz="0" w:space="0" w:color="auto"/>
                  </w:divBdr>
                  <w:divsChild>
                    <w:div w:id="1195655091">
                      <w:marLeft w:val="0"/>
                      <w:marRight w:val="0"/>
                      <w:marTop w:val="0"/>
                      <w:marBottom w:val="0"/>
                      <w:divBdr>
                        <w:top w:val="none" w:sz="0" w:space="0" w:color="auto"/>
                        <w:left w:val="none" w:sz="0" w:space="0" w:color="auto"/>
                        <w:bottom w:val="none" w:sz="0" w:space="0" w:color="auto"/>
                        <w:right w:val="none" w:sz="0" w:space="0" w:color="auto"/>
                      </w:divBdr>
                    </w:div>
                  </w:divsChild>
                </w:div>
                <w:div w:id="1566572812">
                  <w:marLeft w:val="0"/>
                  <w:marRight w:val="0"/>
                  <w:marTop w:val="0"/>
                  <w:marBottom w:val="0"/>
                  <w:divBdr>
                    <w:top w:val="none" w:sz="0" w:space="0" w:color="auto"/>
                    <w:left w:val="none" w:sz="0" w:space="0" w:color="auto"/>
                    <w:bottom w:val="none" w:sz="0" w:space="0" w:color="auto"/>
                    <w:right w:val="none" w:sz="0" w:space="0" w:color="auto"/>
                  </w:divBdr>
                  <w:divsChild>
                    <w:div w:id="1562328638">
                      <w:marLeft w:val="0"/>
                      <w:marRight w:val="0"/>
                      <w:marTop w:val="0"/>
                      <w:marBottom w:val="0"/>
                      <w:divBdr>
                        <w:top w:val="none" w:sz="0" w:space="0" w:color="auto"/>
                        <w:left w:val="none" w:sz="0" w:space="0" w:color="auto"/>
                        <w:bottom w:val="none" w:sz="0" w:space="0" w:color="auto"/>
                        <w:right w:val="none" w:sz="0" w:space="0" w:color="auto"/>
                      </w:divBdr>
                    </w:div>
                  </w:divsChild>
                </w:div>
                <w:div w:id="1421560477">
                  <w:marLeft w:val="0"/>
                  <w:marRight w:val="0"/>
                  <w:marTop w:val="0"/>
                  <w:marBottom w:val="0"/>
                  <w:divBdr>
                    <w:top w:val="none" w:sz="0" w:space="0" w:color="auto"/>
                    <w:left w:val="none" w:sz="0" w:space="0" w:color="auto"/>
                    <w:bottom w:val="none" w:sz="0" w:space="0" w:color="auto"/>
                    <w:right w:val="none" w:sz="0" w:space="0" w:color="auto"/>
                  </w:divBdr>
                  <w:divsChild>
                    <w:div w:id="578826040">
                      <w:marLeft w:val="0"/>
                      <w:marRight w:val="0"/>
                      <w:marTop w:val="0"/>
                      <w:marBottom w:val="0"/>
                      <w:divBdr>
                        <w:top w:val="none" w:sz="0" w:space="0" w:color="auto"/>
                        <w:left w:val="none" w:sz="0" w:space="0" w:color="auto"/>
                        <w:bottom w:val="none" w:sz="0" w:space="0" w:color="auto"/>
                        <w:right w:val="none" w:sz="0" w:space="0" w:color="auto"/>
                      </w:divBdr>
                    </w:div>
                    <w:div w:id="519854449">
                      <w:marLeft w:val="0"/>
                      <w:marRight w:val="0"/>
                      <w:marTop w:val="0"/>
                      <w:marBottom w:val="0"/>
                      <w:divBdr>
                        <w:top w:val="none" w:sz="0" w:space="0" w:color="auto"/>
                        <w:left w:val="none" w:sz="0" w:space="0" w:color="auto"/>
                        <w:bottom w:val="none" w:sz="0" w:space="0" w:color="auto"/>
                        <w:right w:val="none" w:sz="0" w:space="0" w:color="auto"/>
                      </w:divBdr>
                    </w:div>
                  </w:divsChild>
                </w:div>
                <w:div w:id="518198881">
                  <w:marLeft w:val="0"/>
                  <w:marRight w:val="0"/>
                  <w:marTop w:val="0"/>
                  <w:marBottom w:val="0"/>
                  <w:divBdr>
                    <w:top w:val="none" w:sz="0" w:space="0" w:color="auto"/>
                    <w:left w:val="none" w:sz="0" w:space="0" w:color="auto"/>
                    <w:bottom w:val="none" w:sz="0" w:space="0" w:color="auto"/>
                    <w:right w:val="none" w:sz="0" w:space="0" w:color="auto"/>
                  </w:divBdr>
                  <w:divsChild>
                    <w:div w:id="1423605493">
                      <w:marLeft w:val="0"/>
                      <w:marRight w:val="0"/>
                      <w:marTop w:val="0"/>
                      <w:marBottom w:val="0"/>
                      <w:divBdr>
                        <w:top w:val="none" w:sz="0" w:space="0" w:color="auto"/>
                        <w:left w:val="none" w:sz="0" w:space="0" w:color="auto"/>
                        <w:bottom w:val="none" w:sz="0" w:space="0" w:color="auto"/>
                        <w:right w:val="none" w:sz="0" w:space="0" w:color="auto"/>
                      </w:divBdr>
                    </w:div>
                  </w:divsChild>
                </w:div>
                <w:div w:id="1257179614">
                  <w:marLeft w:val="0"/>
                  <w:marRight w:val="0"/>
                  <w:marTop w:val="0"/>
                  <w:marBottom w:val="0"/>
                  <w:divBdr>
                    <w:top w:val="none" w:sz="0" w:space="0" w:color="auto"/>
                    <w:left w:val="none" w:sz="0" w:space="0" w:color="auto"/>
                    <w:bottom w:val="none" w:sz="0" w:space="0" w:color="auto"/>
                    <w:right w:val="none" w:sz="0" w:space="0" w:color="auto"/>
                  </w:divBdr>
                  <w:divsChild>
                    <w:div w:id="229929120">
                      <w:marLeft w:val="0"/>
                      <w:marRight w:val="0"/>
                      <w:marTop w:val="0"/>
                      <w:marBottom w:val="0"/>
                      <w:divBdr>
                        <w:top w:val="none" w:sz="0" w:space="0" w:color="auto"/>
                        <w:left w:val="none" w:sz="0" w:space="0" w:color="auto"/>
                        <w:bottom w:val="none" w:sz="0" w:space="0" w:color="auto"/>
                        <w:right w:val="none" w:sz="0" w:space="0" w:color="auto"/>
                      </w:divBdr>
                    </w:div>
                  </w:divsChild>
                </w:div>
                <w:div w:id="1530528423">
                  <w:marLeft w:val="0"/>
                  <w:marRight w:val="0"/>
                  <w:marTop w:val="0"/>
                  <w:marBottom w:val="0"/>
                  <w:divBdr>
                    <w:top w:val="none" w:sz="0" w:space="0" w:color="auto"/>
                    <w:left w:val="none" w:sz="0" w:space="0" w:color="auto"/>
                    <w:bottom w:val="none" w:sz="0" w:space="0" w:color="auto"/>
                    <w:right w:val="none" w:sz="0" w:space="0" w:color="auto"/>
                  </w:divBdr>
                  <w:divsChild>
                    <w:div w:id="391462588">
                      <w:marLeft w:val="0"/>
                      <w:marRight w:val="0"/>
                      <w:marTop w:val="0"/>
                      <w:marBottom w:val="0"/>
                      <w:divBdr>
                        <w:top w:val="none" w:sz="0" w:space="0" w:color="auto"/>
                        <w:left w:val="none" w:sz="0" w:space="0" w:color="auto"/>
                        <w:bottom w:val="none" w:sz="0" w:space="0" w:color="auto"/>
                        <w:right w:val="none" w:sz="0" w:space="0" w:color="auto"/>
                      </w:divBdr>
                    </w:div>
                  </w:divsChild>
                </w:div>
                <w:div w:id="983699186">
                  <w:marLeft w:val="0"/>
                  <w:marRight w:val="0"/>
                  <w:marTop w:val="0"/>
                  <w:marBottom w:val="0"/>
                  <w:divBdr>
                    <w:top w:val="none" w:sz="0" w:space="0" w:color="auto"/>
                    <w:left w:val="none" w:sz="0" w:space="0" w:color="auto"/>
                    <w:bottom w:val="none" w:sz="0" w:space="0" w:color="auto"/>
                    <w:right w:val="none" w:sz="0" w:space="0" w:color="auto"/>
                  </w:divBdr>
                  <w:divsChild>
                    <w:div w:id="1537427686">
                      <w:marLeft w:val="0"/>
                      <w:marRight w:val="0"/>
                      <w:marTop w:val="0"/>
                      <w:marBottom w:val="0"/>
                      <w:divBdr>
                        <w:top w:val="none" w:sz="0" w:space="0" w:color="auto"/>
                        <w:left w:val="none" w:sz="0" w:space="0" w:color="auto"/>
                        <w:bottom w:val="none" w:sz="0" w:space="0" w:color="auto"/>
                        <w:right w:val="none" w:sz="0" w:space="0" w:color="auto"/>
                      </w:divBdr>
                    </w:div>
                  </w:divsChild>
                </w:div>
                <w:div w:id="1469594303">
                  <w:marLeft w:val="0"/>
                  <w:marRight w:val="0"/>
                  <w:marTop w:val="0"/>
                  <w:marBottom w:val="0"/>
                  <w:divBdr>
                    <w:top w:val="none" w:sz="0" w:space="0" w:color="auto"/>
                    <w:left w:val="none" w:sz="0" w:space="0" w:color="auto"/>
                    <w:bottom w:val="none" w:sz="0" w:space="0" w:color="auto"/>
                    <w:right w:val="none" w:sz="0" w:space="0" w:color="auto"/>
                  </w:divBdr>
                  <w:divsChild>
                    <w:div w:id="2093813253">
                      <w:marLeft w:val="0"/>
                      <w:marRight w:val="0"/>
                      <w:marTop w:val="0"/>
                      <w:marBottom w:val="0"/>
                      <w:divBdr>
                        <w:top w:val="none" w:sz="0" w:space="0" w:color="auto"/>
                        <w:left w:val="none" w:sz="0" w:space="0" w:color="auto"/>
                        <w:bottom w:val="none" w:sz="0" w:space="0" w:color="auto"/>
                        <w:right w:val="none" w:sz="0" w:space="0" w:color="auto"/>
                      </w:divBdr>
                    </w:div>
                  </w:divsChild>
                </w:div>
                <w:div w:id="1837304193">
                  <w:marLeft w:val="0"/>
                  <w:marRight w:val="0"/>
                  <w:marTop w:val="0"/>
                  <w:marBottom w:val="0"/>
                  <w:divBdr>
                    <w:top w:val="none" w:sz="0" w:space="0" w:color="auto"/>
                    <w:left w:val="none" w:sz="0" w:space="0" w:color="auto"/>
                    <w:bottom w:val="none" w:sz="0" w:space="0" w:color="auto"/>
                    <w:right w:val="none" w:sz="0" w:space="0" w:color="auto"/>
                  </w:divBdr>
                  <w:divsChild>
                    <w:div w:id="984237667">
                      <w:marLeft w:val="0"/>
                      <w:marRight w:val="0"/>
                      <w:marTop w:val="0"/>
                      <w:marBottom w:val="0"/>
                      <w:divBdr>
                        <w:top w:val="none" w:sz="0" w:space="0" w:color="auto"/>
                        <w:left w:val="none" w:sz="0" w:space="0" w:color="auto"/>
                        <w:bottom w:val="none" w:sz="0" w:space="0" w:color="auto"/>
                        <w:right w:val="none" w:sz="0" w:space="0" w:color="auto"/>
                      </w:divBdr>
                    </w:div>
                    <w:div w:id="1414428326">
                      <w:marLeft w:val="0"/>
                      <w:marRight w:val="0"/>
                      <w:marTop w:val="0"/>
                      <w:marBottom w:val="0"/>
                      <w:divBdr>
                        <w:top w:val="none" w:sz="0" w:space="0" w:color="auto"/>
                        <w:left w:val="none" w:sz="0" w:space="0" w:color="auto"/>
                        <w:bottom w:val="none" w:sz="0" w:space="0" w:color="auto"/>
                        <w:right w:val="none" w:sz="0" w:space="0" w:color="auto"/>
                      </w:divBdr>
                    </w:div>
                  </w:divsChild>
                </w:div>
                <w:div w:id="1557545371">
                  <w:marLeft w:val="0"/>
                  <w:marRight w:val="0"/>
                  <w:marTop w:val="0"/>
                  <w:marBottom w:val="0"/>
                  <w:divBdr>
                    <w:top w:val="none" w:sz="0" w:space="0" w:color="auto"/>
                    <w:left w:val="none" w:sz="0" w:space="0" w:color="auto"/>
                    <w:bottom w:val="none" w:sz="0" w:space="0" w:color="auto"/>
                    <w:right w:val="none" w:sz="0" w:space="0" w:color="auto"/>
                  </w:divBdr>
                  <w:divsChild>
                    <w:div w:id="1800948847">
                      <w:marLeft w:val="0"/>
                      <w:marRight w:val="0"/>
                      <w:marTop w:val="0"/>
                      <w:marBottom w:val="0"/>
                      <w:divBdr>
                        <w:top w:val="none" w:sz="0" w:space="0" w:color="auto"/>
                        <w:left w:val="none" w:sz="0" w:space="0" w:color="auto"/>
                        <w:bottom w:val="none" w:sz="0" w:space="0" w:color="auto"/>
                        <w:right w:val="none" w:sz="0" w:space="0" w:color="auto"/>
                      </w:divBdr>
                    </w:div>
                  </w:divsChild>
                </w:div>
                <w:div w:id="1815364659">
                  <w:marLeft w:val="0"/>
                  <w:marRight w:val="0"/>
                  <w:marTop w:val="0"/>
                  <w:marBottom w:val="0"/>
                  <w:divBdr>
                    <w:top w:val="none" w:sz="0" w:space="0" w:color="auto"/>
                    <w:left w:val="none" w:sz="0" w:space="0" w:color="auto"/>
                    <w:bottom w:val="none" w:sz="0" w:space="0" w:color="auto"/>
                    <w:right w:val="none" w:sz="0" w:space="0" w:color="auto"/>
                  </w:divBdr>
                  <w:divsChild>
                    <w:div w:id="1947422725">
                      <w:marLeft w:val="0"/>
                      <w:marRight w:val="0"/>
                      <w:marTop w:val="0"/>
                      <w:marBottom w:val="0"/>
                      <w:divBdr>
                        <w:top w:val="none" w:sz="0" w:space="0" w:color="auto"/>
                        <w:left w:val="none" w:sz="0" w:space="0" w:color="auto"/>
                        <w:bottom w:val="none" w:sz="0" w:space="0" w:color="auto"/>
                        <w:right w:val="none" w:sz="0" w:space="0" w:color="auto"/>
                      </w:divBdr>
                    </w:div>
                    <w:div w:id="1553805648">
                      <w:marLeft w:val="0"/>
                      <w:marRight w:val="0"/>
                      <w:marTop w:val="0"/>
                      <w:marBottom w:val="0"/>
                      <w:divBdr>
                        <w:top w:val="none" w:sz="0" w:space="0" w:color="auto"/>
                        <w:left w:val="none" w:sz="0" w:space="0" w:color="auto"/>
                        <w:bottom w:val="none" w:sz="0" w:space="0" w:color="auto"/>
                        <w:right w:val="none" w:sz="0" w:space="0" w:color="auto"/>
                      </w:divBdr>
                    </w:div>
                  </w:divsChild>
                </w:div>
                <w:div w:id="1516652908">
                  <w:marLeft w:val="0"/>
                  <w:marRight w:val="0"/>
                  <w:marTop w:val="0"/>
                  <w:marBottom w:val="0"/>
                  <w:divBdr>
                    <w:top w:val="none" w:sz="0" w:space="0" w:color="auto"/>
                    <w:left w:val="none" w:sz="0" w:space="0" w:color="auto"/>
                    <w:bottom w:val="none" w:sz="0" w:space="0" w:color="auto"/>
                    <w:right w:val="none" w:sz="0" w:space="0" w:color="auto"/>
                  </w:divBdr>
                  <w:divsChild>
                    <w:div w:id="231702312">
                      <w:marLeft w:val="0"/>
                      <w:marRight w:val="0"/>
                      <w:marTop w:val="0"/>
                      <w:marBottom w:val="0"/>
                      <w:divBdr>
                        <w:top w:val="none" w:sz="0" w:space="0" w:color="auto"/>
                        <w:left w:val="none" w:sz="0" w:space="0" w:color="auto"/>
                        <w:bottom w:val="none" w:sz="0" w:space="0" w:color="auto"/>
                        <w:right w:val="none" w:sz="0" w:space="0" w:color="auto"/>
                      </w:divBdr>
                    </w:div>
                  </w:divsChild>
                </w:div>
                <w:div w:id="1140076059">
                  <w:marLeft w:val="0"/>
                  <w:marRight w:val="0"/>
                  <w:marTop w:val="0"/>
                  <w:marBottom w:val="0"/>
                  <w:divBdr>
                    <w:top w:val="none" w:sz="0" w:space="0" w:color="auto"/>
                    <w:left w:val="none" w:sz="0" w:space="0" w:color="auto"/>
                    <w:bottom w:val="none" w:sz="0" w:space="0" w:color="auto"/>
                    <w:right w:val="none" w:sz="0" w:space="0" w:color="auto"/>
                  </w:divBdr>
                  <w:divsChild>
                    <w:div w:id="1350833612">
                      <w:marLeft w:val="0"/>
                      <w:marRight w:val="0"/>
                      <w:marTop w:val="0"/>
                      <w:marBottom w:val="0"/>
                      <w:divBdr>
                        <w:top w:val="none" w:sz="0" w:space="0" w:color="auto"/>
                        <w:left w:val="none" w:sz="0" w:space="0" w:color="auto"/>
                        <w:bottom w:val="none" w:sz="0" w:space="0" w:color="auto"/>
                        <w:right w:val="none" w:sz="0" w:space="0" w:color="auto"/>
                      </w:divBdr>
                    </w:div>
                  </w:divsChild>
                </w:div>
                <w:div w:id="1883132836">
                  <w:marLeft w:val="0"/>
                  <w:marRight w:val="0"/>
                  <w:marTop w:val="0"/>
                  <w:marBottom w:val="0"/>
                  <w:divBdr>
                    <w:top w:val="none" w:sz="0" w:space="0" w:color="auto"/>
                    <w:left w:val="none" w:sz="0" w:space="0" w:color="auto"/>
                    <w:bottom w:val="none" w:sz="0" w:space="0" w:color="auto"/>
                    <w:right w:val="none" w:sz="0" w:space="0" w:color="auto"/>
                  </w:divBdr>
                  <w:divsChild>
                    <w:div w:id="2022773777">
                      <w:marLeft w:val="0"/>
                      <w:marRight w:val="0"/>
                      <w:marTop w:val="0"/>
                      <w:marBottom w:val="0"/>
                      <w:divBdr>
                        <w:top w:val="none" w:sz="0" w:space="0" w:color="auto"/>
                        <w:left w:val="none" w:sz="0" w:space="0" w:color="auto"/>
                        <w:bottom w:val="none" w:sz="0" w:space="0" w:color="auto"/>
                        <w:right w:val="none" w:sz="0" w:space="0" w:color="auto"/>
                      </w:divBdr>
                    </w:div>
                  </w:divsChild>
                </w:div>
                <w:div w:id="1042246014">
                  <w:marLeft w:val="0"/>
                  <w:marRight w:val="0"/>
                  <w:marTop w:val="0"/>
                  <w:marBottom w:val="0"/>
                  <w:divBdr>
                    <w:top w:val="none" w:sz="0" w:space="0" w:color="auto"/>
                    <w:left w:val="none" w:sz="0" w:space="0" w:color="auto"/>
                    <w:bottom w:val="none" w:sz="0" w:space="0" w:color="auto"/>
                    <w:right w:val="none" w:sz="0" w:space="0" w:color="auto"/>
                  </w:divBdr>
                  <w:divsChild>
                    <w:div w:id="1849951855">
                      <w:marLeft w:val="0"/>
                      <w:marRight w:val="0"/>
                      <w:marTop w:val="0"/>
                      <w:marBottom w:val="0"/>
                      <w:divBdr>
                        <w:top w:val="none" w:sz="0" w:space="0" w:color="auto"/>
                        <w:left w:val="none" w:sz="0" w:space="0" w:color="auto"/>
                        <w:bottom w:val="none" w:sz="0" w:space="0" w:color="auto"/>
                        <w:right w:val="none" w:sz="0" w:space="0" w:color="auto"/>
                      </w:divBdr>
                    </w:div>
                    <w:div w:id="1267612997">
                      <w:marLeft w:val="0"/>
                      <w:marRight w:val="0"/>
                      <w:marTop w:val="0"/>
                      <w:marBottom w:val="0"/>
                      <w:divBdr>
                        <w:top w:val="none" w:sz="0" w:space="0" w:color="auto"/>
                        <w:left w:val="none" w:sz="0" w:space="0" w:color="auto"/>
                        <w:bottom w:val="none" w:sz="0" w:space="0" w:color="auto"/>
                        <w:right w:val="none" w:sz="0" w:space="0" w:color="auto"/>
                      </w:divBdr>
                    </w:div>
                    <w:div w:id="665671824">
                      <w:marLeft w:val="0"/>
                      <w:marRight w:val="0"/>
                      <w:marTop w:val="0"/>
                      <w:marBottom w:val="0"/>
                      <w:divBdr>
                        <w:top w:val="none" w:sz="0" w:space="0" w:color="auto"/>
                        <w:left w:val="none" w:sz="0" w:space="0" w:color="auto"/>
                        <w:bottom w:val="none" w:sz="0" w:space="0" w:color="auto"/>
                        <w:right w:val="none" w:sz="0" w:space="0" w:color="auto"/>
                      </w:divBdr>
                    </w:div>
                  </w:divsChild>
                </w:div>
                <w:div w:id="1295790265">
                  <w:marLeft w:val="0"/>
                  <w:marRight w:val="0"/>
                  <w:marTop w:val="0"/>
                  <w:marBottom w:val="0"/>
                  <w:divBdr>
                    <w:top w:val="none" w:sz="0" w:space="0" w:color="auto"/>
                    <w:left w:val="none" w:sz="0" w:space="0" w:color="auto"/>
                    <w:bottom w:val="none" w:sz="0" w:space="0" w:color="auto"/>
                    <w:right w:val="none" w:sz="0" w:space="0" w:color="auto"/>
                  </w:divBdr>
                  <w:divsChild>
                    <w:div w:id="1911888680">
                      <w:marLeft w:val="0"/>
                      <w:marRight w:val="0"/>
                      <w:marTop w:val="0"/>
                      <w:marBottom w:val="0"/>
                      <w:divBdr>
                        <w:top w:val="none" w:sz="0" w:space="0" w:color="auto"/>
                        <w:left w:val="none" w:sz="0" w:space="0" w:color="auto"/>
                        <w:bottom w:val="none" w:sz="0" w:space="0" w:color="auto"/>
                        <w:right w:val="none" w:sz="0" w:space="0" w:color="auto"/>
                      </w:divBdr>
                    </w:div>
                  </w:divsChild>
                </w:div>
                <w:div w:id="1933586202">
                  <w:marLeft w:val="0"/>
                  <w:marRight w:val="0"/>
                  <w:marTop w:val="0"/>
                  <w:marBottom w:val="0"/>
                  <w:divBdr>
                    <w:top w:val="none" w:sz="0" w:space="0" w:color="auto"/>
                    <w:left w:val="none" w:sz="0" w:space="0" w:color="auto"/>
                    <w:bottom w:val="none" w:sz="0" w:space="0" w:color="auto"/>
                    <w:right w:val="none" w:sz="0" w:space="0" w:color="auto"/>
                  </w:divBdr>
                  <w:divsChild>
                    <w:div w:id="1091704149">
                      <w:marLeft w:val="0"/>
                      <w:marRight w:val="0"/>
                      <w:marTop w:val="0"/>
                      <w:marBottom w:val="0"/>
                      <w:divBdr>
                        <w:top w:val="none" w:sz="0" w:space="0" w:color="auto"/>
                        <w:left w:val="none" w:sz="0" w:space="0" w:color="auto"/>
                        <w:bottom w:val="none" w:sz="0" w:space="0" w:color="auto"/>
                        <w:right w:val="none" w:sz="0" w:space="0" w:color="auto"/>
                      </w:divBdr>
                    </w:div>
                  </w:divsChild>
                </w:div>
                <w:div w:id="1131636072">
                  <w:marLeft w:val="0"/>
                  <w:marRight w:val="0"/>
                  <w:marTop w:val="0"/>
                  <w:marBottom w:val="0"/>
                  <w:divBdr>
                    <w:top w:val="none" w:sz="0" w:space="0" w:color="auto"/>
                    <w:left w:val="none" w:sz="0" w:space="0" w:color="auto"/>
                    <w:bottom w:val="none" w:sz="0" w:space="0" w:color="auto"/>
                    <w:right w:val="none" w:sz="0" w:space="0" w:color="auto"/>
                  </w:divBdr>
                  <w:divsChild>
                    <w:div w:id="1047414337">
                      <w:marLeft w:val="0"/>
                      <w:marRight w:val="0"/>
                      <w:marTop w:val="0"/>
                      <w:marBottom w:val="0"/>
                      <w:divBdr>
                        <w:top w:val="none" w:sz="0" w:space="0" w:color="auto"/>
                        <w:left w:val="none" w:sz="0" w:space="0" w:color="auto"/>
                        <w:bottom w:val="none" w:sz="0" w:space="0" w:color="auto"/>
                        <w:right w:val="none" w:sz="0" w:space="0" w:color="auto"/>
                      </w:divBdr>
                    </w:div>
                  </w:divsChild>
                </w:div>
                <w:div w:id="1267352174">
                  <w:marLeft w:val="0"/>
                  <w:marRight w:val="0"/>
                  <w:marTop w:val="0"/>
                  <w:marBottom w:val="0"/>
                  <w:divBdr>
                    <w:top w:val="none" w:sz="0" w:space="0" w:color="auto"/>
                    <w:left w:val="none" w:sz="0" w:space="0" w:color="auto"/>
                    <w:bottom w:val="none" w:sz="0" w:space="0" w:color="auto"/>
                    <w:right w:val="none" w:sz="0" w:space="0" w:color="auto"/>
                  </w:divBdr>
                  <w:divsChild>
                    <w:div w:id="1629362056">
                      <w:marLeft w:val="0"/>
                      <w:marRight w:val="0"/>
                      <w:marTop w:val="0"/>
                      <w:marBottom w:val="0"/>
                      <w:divBdr>
                        <w:top w:val="none" w:sz="0" w:space="0" w:color="auto"/>
                        <w:left w:val="none" w:sz="0" w:space="0" w:color="auto"/>
                        <w:bottom w:val="none" w:sz="0" w:space="0" w:color="auto"/>
                        <w:right w:val="none" w:sz="0" w:space="0" w:color="auto"/>
                      </w:divBdr>
                    </w:div>
                  </w:divsChild>
                </w:div>
                <w:div w:id="1011638349">
                  <w:marLeft w:val="0"/>
                  <w:marRight w:val="0"/>
                  <w:marTop w:val="0"/>
                  <w:marBottom w:val="0"/>
                  <w:divBdr>
                    <w:top w:val="none" w:sz="0" w:space="0" w:color="auto"/>
                    <w:left w:val="none" w:sz="0" w:space="0" w:color="auto"/>
                    <w:bottom w:val="none" w:sz="0" w:space="0" w:color="auto"/>
                    <w:right w:val="none" w:sz="0" w:space="0" w:color="auto"/>
                  </w:divBdr>
                  <w:divsChild>
                    <w:div w:id="1357584410">
                      <w:marLeft w:val="0"/>
                      <w:marRight w:val="0"/>
                      <w:marTop w:val="0"/>
                      <w:marBottom w:val="0"/>
                      <w:divBdr>
                        <w:top w:val="none" w:sz="0" w:space="0" w:color="auto"/>
                        <w:left w:val="none" w:sz="0" w:space="0" w:color="auto"/>
                        <w:bottom w:val="none" w:sz="0" w:space="0" w:color="auto"/>
                        <w:right w:val="none" w:sz="0" w:space="0" w:color="auto"/>
                      </w:divBdr>
                    </w:div>
                  </w:divsChild>
                </w:div>
                <w:div w:id="1975677888">
                  <w:marLeft w:val="0"/>
                  <w:marRight w:val="0"/>
                  <w:marTop w:val="0"/>
                  <w:marBottom w:val="0"/>
                  <w:divBdr>
                    <w:top w:val="none" w:sz="0" w:space="0" w:color="auto"/>
                    <w:left w:val="none" w:sz="0" w:space="0" w:color="auto"/>
                    <w:bottom w:val="none" w:sz="0" w:space="0" w:color="auto"/>
                    <w:right w:val="none" w:sz="0" w:space="0" w:color="auto"/>
                  </w:divBdr>
                  <w:divsChild>
                    <w:div w:id="483744217">
                      <w:marLeft w:val="0"/>
                      <w:marRight w:val="0"/>
                      <w:marTop w:val="0"/>
                      <w:marBottom w:val="0"/>
                      <w:divBdr>
                        <w:top w:val="none" w:sz="0" w:space="0" w:color="auto"/>
                        <w:left w:val="none" w:sz="0" w:space="0" w:color="auto"/>
                        <w:bottom w:val="none" w:sz="0" w:space="0" w:color="auto"/>
                        <w:right w:val="none" w:sz="0" w:space="0" w:color="auto"/>
                      </w:divBdr>
                    </w:div>
                  </w:divsChild>
                </w:div>
                <w:div w:id="1457412204">
                  <w:marLeft w:val="0"/>
                  <w:marRight w:val="0"/>
                  <w:marTop w:val="0"/>
                  <w:marBottom w:val="0"/>
                  <w:divBdr>
                    <w:top w:val="none" w:sz="0" w:space="0" w:color="auto"/>
                    <w:left w:val="none" w:sz="0" w:space="0" w:color="auto"/>
                    <w:bottom w:val="none" w:sz="0" w:space="0" w:color="auto"/>
                    <w:right w:val="none" w:sz="0" w:space="0" w:color="auto"/>
                  </w:divBdr>
                  <w:divsChild>
                    <w:div w:id="883055915">
                      <w:marLeft w:val="0"/>
                      <w:marRight w:val="0"/>
                      <w:marTop w:val="0"/>
                      <w:marBottom w:val="0"/>
                      <w:divBdr>
                        <w:top w:val="none" w:sz="0" w:space="0" w:color="auto"/>
                        <w:left w:val="none" w:sz="0" w:space="0" w:color="auto"/>
                        <w:bottom w:val="none" w:sz="0" w:space="0" w:color="auto"/>
                        <w:right w:val="none" w:sz="0" w:space="0" w:color="auto"/>
                      </w:divBdr>
                    </w:div>
                  </w:divsChild>
                </w:div>
                <w:div w:id="1763454678">
                  <w:marLeft w:val="0"/>
                  <w:marRight w:val="0"/>
                  <w:marTop w:val="0"/>
                  <w:marBottom w:val="0"/>
                  <w:divBdr>
                    <w:top w:val="none" w:sz="0" w:space="0" w:color="auto"/>
                    <w:left w:val="none" w:sz="0" w:space="0" w:color="auto"/>
                    <w:bottom w:val="none" w:sz="0" w:space="0" w:color="auto"/>
                    <w:right w:val="none" w:sz="0" w:space="0" w:color="auto"/>
                  </w:divBdr>
                  <w:divsChild>
                    <w:div w:id="1396077836">
                      <w:marLeft w:val="0"/>
                      <w:marRight w:val="0"/>
                      <w:marTop w:val="0"/>
                      <w:marBottom w:val="0"/>
                      <w:divBdr>
                        <w:top w:val="none" w:sz="0" w:space="0" w:color="auto"/>
                        <w:left w:val="none" w:sz="0" w:space="0" w:color="auto"/>
                        <w:bottom w:val="none" w:sz="0" w:space="0" w:color="auto"/>
                        <w:right w:val="none" w:sz="0" w:space="0" w:color="auto"/>
                      </w:divBdr>
                    </w:div>
                  </w:divsChild>
                </w:div>
                <w:div w:id="2115974137">
                  <w:marLeft w:val="0"/>
                  <w:marRight w:val="0"/>
                  <w:marTop w:val="0"/>
                  <w:marBottom w:val="0"/>
                  <w:divBdr>
                    <w:top w:val="none" w:sz="0" w:space="0" w:color="auto"/>
                    <w:left w:val="none" w:sz="0" w:space="0" w:color="auto"/>
                    <w:bottom w:val="none" w:sz="0" w:space="0" w:color="auto"/>
                    <w:right w:val="none" w:sz="0" w:space="0" w:color="auto"/>
                  </w:divBdr>
                  <w:divsChild>
                    <w:div w:id="1694917098">
                      <w:marLeft w:val="0"/>
                      <w:marRight w:val="0"/>
                      <w:marTop w:val="0"/>
                      <w:marBottom w:val="0"/>
                      <w:divBdr>
                        <w:top w:val="none" w:sz="0" w:space="0" w:color="auto"/>
                        <w:left w:val="none" w:sz="0" w:space="0" w:color="auto"/>
                        <w:bottom w:val="none" w:sz="0" w:space="0" w:color="auto"/>
                        <w:right w:val="none" w:sz="0" w:space="0" w:color="auto"/>
                      </w:divBdr>
                    </w:div>
                  </w:divsChild>
                </w:div>
                <w:div w:id="1814368457">
                  <w:marLeft w:val="0"/>
                  <w:marRight w:val="0"/>
                  <w:marTop w:val="0"/>
                  <w:marBottom w:val="0"/>
                  <w:divBdr>
                    <w:top w:val="none" w:sz="0" w:space="0" w:color="auto"/>
                    <w:left w:val="none" w:sz="0" w:space="0" w:color="auto"/>
                    <w:bottom w:val="none" w:sz="0" w:space="0" w:color="auto"/>
                    <w:right w:val="none" w:sz="0" w:space="0" w:color="auto"/>
                  </w:divBdr>
                  <w:divsChild>
                    <w:div w:id="9721120">
                      <w:marLeft w:val="0"/>
                      <w:marRight w:val="0"/>
                      <w:marTop w:val="0"/>
                      <w:marBottom w:val="0"/>
                      <w:divBdr>
                        <w:top w:val="none" w:sz="0" w:space="0" w:color="auto"/>
                        <w:left w:val="none" w:sz="0" w:space="0" w:color="auto"/>
                        <w:bottom w:val="none" w:sz="0" w:space="0" w:color="auto"/>
                        <w:right w:val="none" w:sz="0" w:space="0" w:color="auto"/>
                      </w:divBdr>
                    </w:div>
                    <w:div w:id="1217929401">
                      <w:marLeft w:val="0"/>
                      <w:marRight w:val="0"/>
                      <w:marTop w:val="0"/>
                      <w:marBottom w:val="0"/>
                      <w:divBdr>
                        <w:top w:val="none" w:sz="0" w:space="0" w:color="auto"/>
                        <w:left w:val="none" w:sz="0" w:space="0" w:color="auto"/>
                        <w:bottom w:val="none" w:sz="0" w:space="0" w:color="auto"/>
                        <w:right w:val="none" w:sz="0" w:space="0" w:color="auto"/>
                      </w:divBdr>
                    </w:div>
                  </w:divsChild>
                </w:div>
                <w:div w:id="720444086">
                  <w:marLeft w:val="0"/>
                  <w:marRight w:val="0"/>
                  <w:marTop w:val="0"/>
                  <w:marBottom w:val="0"/>
                  <w:divBdr>
                    <w:top w:val="none" w:sz="0" w:space="0" w:color="auto"/>
                    <w:left w:val="none" w:sz="0" w:space="0" w:color="auto"/>
                    <w:bottom w:val="none" w:sz="0" w:space="0" w:color="auto"/>
                    <w:right w:val="none" w:sz="0" w:space="0" w:color="auto"/>
                  </w:divBdr>
                  <w:divsChild>
                    <w:div w:id="1864242542">
                      <w:marLeft w:val="0"/>
                      <w:marRight w:val="0"/>
                      <w:marTop w:val="0"/>
                      <w:marBottom w:val="0"/>
                      <w:divBdr>
                        <w:top w:val="none" w:sz="0" w:space="0" w:color="auto"/>
                        <w:left w:val="none" w:sz="0" w:space="0" w:color="auto"/>
                        <w:bottom w:val="none" w:sz="0" w:space="0" w:color="auto"/>
                        <w:right w:val="none" w:sz="0" w:space="0" w:color="auto"/>
                      </w:divBdr>
                    </w:div>
                  </w:divsChild>
                </w:div>
                <w:div w:id="926185308">
                  <w:marLeft w:val="0"/>
                  <w:marRight w:val="0"/>
                  <w:marTop w:val="0"/>
                  <w:marBottom w:val="0"/>
                  <w:divBdr>
                    <w:top w:val="none" w:sz="0" w:space="0" w:color="auto"/>
                    <w:left w:val="none" w:sz="0" w:space="0" w:color="auto"/>
                    <w:bottom w:val="none" w:sz="0" w:space="0" w:color="auto"/>
                    <w:right w:val="none" w:sz="0" w:space="0" w:color="auto"/>
                  </w:divBdr>
                  <w:divsChild>
                    <w:div w:id="976104415">
                      <w:marLeft w:val="0"/>
                      <w:marRight w:val="0"/>
                      <w:marTop w:val="0"/>
                      <w:marBottom w:val="0"/>
                      <w:divBdr>
                        <w:top w:val="none" w:sz="0" w:space="0" w:color="auto"/>
                        <w:left w:val="none" w:sz="0" w:space="0" w:color="auto"/>
                        <w:bottom w:val="none" w:sz="0" w:space="0" w:color="auto"/>
                        <w:right w:val="none" w:sz="0" w:space="0" w:color="auto"/>
                      </w:divBdr>
                    </w:div>
                    <w:div w:id="22298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639875">
          <w:marLeft w:val="0"/>
          <w:marRight w:val="0"/>
          <w:marTop w:val="0"/>
          <w:marBottom w:val="0"/>
          <w:divBdr>
            <w:top w:val="none" w:sz="0" w:space="0" w:color="auto"/>
            <w:left w:val="none" w:sz="0" w:space="0" w:color="auto"/>
            <w:bottom w:val="none" w:sz="0" w:space="0" w:color="auto"/>
            <w:right w:val="none" w:sz="0" w:space="0" w:color="auto"/>
          </w:divBdr>
        </w:div>
        <w:div w:id="318467277">
          <w:marLeft w:val="0"/>
          <w:marRight w:val="0"/>
          <w:marTop w:val="0"/>
          <w:marBottom w:val="0"/>
          <w:divBdr>
            <w:top w:val="none" w:sz="0" w:space="0" w:color="auto"/>
            <w:left w:val="none" w:sz="0" w:space="0" w:color="auto"/>
            <w:bottom w:val="none" w:sz="0" w:space="0" w:color="auto"/>
            <w:right w:val="none" w:sz="0" w:space="0" w:color="auto"/>
          </w:divBdr>
        </w:div>
        <w:div w:id="503937173">
          <w:marLeft w:val="0"/>
          <w:marRight w:val="0"/>
          <w:marTop w:val="0"/>
          <w:marBottom w:val="0"/>
          <w:divBdr>
            <w:top w:val="none" w:sz="0" w:space="0" w:color="auto"/>
            <w:left w:val="none" w:sz="0" w:space="0" w:color="auto"/>
            <w:bottom w:val="none" w:sz="0" w:space="0" w:color="auto"/>
            <w:right w:val="none" w:sz="0" w:space="0" w:color="auto"/>
          </w:divBdr>
        </w:div>
        <w:div w:id="638069965">
          <w:marLeft w:val="0"/>
          <w:marRight w:val="0"/>
          <w:marTop w:val="0"/>
          <w:marBottom w:val="0"/>
          <w:divBdr>
            <w:top w:val="none" w:sz="0" w:space="0" w:color="auto"/>
            <w:left w:val="none" w:sz="0" w:space="0" w:color="auto"/>
            <w:bottom w:val="none" w:sz="0" w:space="0" w:color="auto"/>
            <w:right w:val="none" w:sz="0" w:space="0" w:color="auto"/>
          </w:divBdr>
        </w:div>
        <w:div w:id="1378968383">
          <w:marLeft w:val="0"/>
          <w:marRight w:val="0"/>
          <w:marTop w:val="0"/>
          <w:marBottom w:val="0"/>
          <w:divBdr>
            <w:top w:val="none" w:sz="0" w:space="0" w:color="auto"/>
            <w:left w:val="none" w:sz="0" w:space="0" w:color="auto"/>
            <w:bottom w:val="none" w:sz="0" w:space="0" w:color="auto"/>
            <w:right w:val="none" w:sz="0" w:space="0" w:color="auto"/>
          </w:divBdr>
        </w:div>
        <w:div w:id="1847091791">
          <w:marLeft w:val="0"/>
          <w:marRight w:val="0"/>
          <w:marTop w:val="0"/>
          <w:marBottom w:val="0"/>
          <w:divBdr>
            <w:top w:val="none" w:sz="0" w:space="0" w:color="auto"/>
            <w:left w:val="none" w:sz="0" w:space="0" w:color="auto"/>
            <w:bottom w:val="none" w:sz="0" w:space="0" w:color="auto"/>
            <w:right w:val="none" w:sz="0" w:space="0" w:color="auto"/>
          </w:divBdr>
          <w:divsChild>
            <w:div w:id="1238439543">
              <w:marLeft w:val="-75"/>
              <w:marRight w:val="0"/>
              <w:marTop w:val="30"/>
              <w:marBottom w:val="30"/>
              <w:divBdr>
                <w:top w:val="none" w:sz="0" w:space="0" w:color="auto"/>
                <w:left w:val="none" w:sz="0" w:space="0" w:color="auto"/>
                <w:bottom w:val="none" w:sz="0" w:space="0" w:color="auto"/>
                <w:right w:val="none" w:sz="0" w:space="0" w:color="auto"/>
              </w:divBdr>
              <w:divsChild>
                <w:div w:id="1309433917">
                  <w:marLeft w:val="0"/>
                  <w:marRight w:val="0"/>
                  <w:marTop w:val="0"/>
                  <w:marBottom w:val="0"/>
                  <w:divBdr>
                    <w:top w:val="none" w:sz="0" w:space="0" w:color="auto"/>
                    <w:left w:val="none" w:sz="0" w:space="0" w:color="auto"/>
                    <w:bottom w:val="none" w:sz="0" w:space="0" w:color="auto"/>
                    <w:right w:val="none" w:sz="0" w:space="0" w:color="auto"/>
                  </w:divBdr>
                  <w:divsChild>
                    <w:div w:id="471212874">
                      <w:marLeft w:val="0"/>
                      <w:marRight w:val="0"/>
                      <w:marTop w:val="0"/>
                      <w:marBottom w:val="0"/>
                      <w:divBdr>
                        <w:top w:val="none" w:sz="0" w:space="0" w:color="auto"/>
                        <w:left w:val="none" w:sz="0" w:space="0" w:color="auto"/>
                        <w:bottom w:val="none" w:sz="0" w:space="0" w:color="auto"/>
                        <w:right w:val="none" w:sz="0" w:space="0" w:color="auto"/>
                      </w:divBdr>
                    </w:div>
                  </w:divsChild>
                </w:div>
                <w:div w:id="2009794387">
                  <w:marLeft w:val="0"/>
                  <w:marRight w:val="0"/>
                  <w:marTop w:val="0"/>
                  <w:marBottom w:val="0"/>
                  <w:divBdr>
                    <w:top w:val="none" w:sz="0" w:space="0" w:color="auto"/>
                    <w:left w:val="none" w:sz="0" w:space="0" w:color="auto"/>
                    <w:bottom w:val="none" w:sz="0" w:space="0" w:color="auto"/>
                    <w:right w:val="none" w:sz="0" w:space="0" w:color="auto"/>
                  </w:divBdr>
                  <w:divsChild>
                    <w:div w:id="650209851">
                      <w:marLeft w:val="0"/>
                      <w:marRight w:val="0"/>
                      <w:marTop w:val="0"/>
                      <w:marBottom w:val="0"/>
                      <w:divBdr>
                        <w:top w:val="none" w:sz="0" w:space="0" w:color="auto"/>
                        <w:left w:val="none" w:sz="0" w:space="0" w:color="auto"/>
                        <w:bottom w:val="none" w:sz="0" w:space="0" w:color="auto"/>
                        <w:right w:val="none" w:sz="0" w:space="0" w:color="auto"/>
                      </w:divBdr>
                    </w:div>
                    <w:div w:id="220673097">
                      <w:marLeft w:val="0"/>
                      <w:marRight w:val="0"/>
                      <w:marTop w:val="0"/>
                      <w:marBottom w:val="0"/>
                      <w:divBdr>
                        <w:top w:val="none" w:sz="0" w:space="0" w:color="auto"/>
                        <w:left w:val="none" w:sz="0" w:space="0" w:color="auto"/>
                        <w:bottom w:val="none" w:sz="0" w:space="0" w:color="auto"/>
                        <w:right w:val="none" w:sz="0" w:space="0" w:color="auto"/>
                      </w:divBdr>
                    </w:div>
                  </w:divsChild>
                </w:div>
                <w:div w:id="1917206994">
                  <w:marLeft w:val="0"/>
                  <w:marRight w:val="0"/>
                  <w:marTop w:val="0"/>
                  <w:marBottom w:val="0"/>
                  <w:divBdr>
                    <w:top w:val="none" w:sz="0" w:space="0" w:color="auto"/>
                    <w:left w:val="none" w:sz="0" w:space="0" w:color="auto"/>
                    <w:bottom w:val="none" w:sz="0" w:space="0" w:color="auto"/>
                    <w:right w:val="none" w:sz="0" w:space="0" w:color="auto"/>
                  </w:divBdr>
                  <w:divsChild>
                    <w:div w:id="2131434100">
                      <w:marLeft w:val="0"/>
                      <w:marRight w:val="0"/>
                      <w:marTop w:val="0"/>
                      <w:marBottom w:val="0"/>
                      <w:divBdr>
                        <w:top w:val="none" w:sz="0" w:space="0" w:color="auto"/>
                        <w:left w:val="none" w:sz="0" w:space="0" w:color="auto"/>
                        <w:bottom w:val="none" w:sz="0" w:space="0" w:color="auto"/>
                        <w:right w:val="none" w:sz="0" w:space="0" w:color="auto"/>
                      </w:divBdr>
                    </w:div>
                  </w:divsChild>
                </w:div>
                <w:div w:id="1204291379">
                  <w:marLeft w:val="0"/>
                  <w:marRight w:val="0"/>
                  <w:marTop w:val="0"/>
                  <w:marBottom w:val="0"/>
                  <w:divBdr>
                    <w:top w:val="none" w:sz="0" w:space="0" w:color="auto"/>
                    <w:left w:val="none" w:sz="0" w:space="0" w:color="auto"/>
                    <w:bottom w:val="none" w:sz="0" w:space="0" w:color="auto"/>
                    <w:right w:val="none" w:sz="0" w:space="0" w:color="auto"/>
                  </w:divBdr>
                  <w:divsChild>
                    <w:div w:id="780615216">
                      <w:marLeft w:val="0"/>
                      <w:marRight w:val="0"/>
                      <w:marTop w:val="0"/>
                      <w:marBottom w:val="0"/>
                      <w:divBdr>
                        <w:top w:val="none" w:sz="0" w:space="0" w:color="auto"/>
                        <w:left w:val="none" w:sz="0" w:space="0" w:color="auto"/>
                        <w:bottom w:val="none" w:sz="0" w:space="0" w:color="auto"/>
                        <w:right w:val="none" w:sz="0" w:space="0" w:color="auto"/>
                      </w:divBdr>
                    </w:div>
                  </w:divsChild>
                </w:div>
                <w:div w:id="1242568767">
                  <w:marLeft w:val="0"/>
                  <w:marRight w:val="0"/>
                  <w:marTop w:val="0"/>
                  <w:marBottom w:val="0"/>
                  <w:divBdr>
                    <w:top w:val="none" w:sz="0" w:space="0" w:color="auto"/>
                    <w:left w:val="none" w:sz="0" w:space="0" w:color="auto"/>
                    <w:bottom w:val="none" w:sz="0" w:space="0" w:color="auto"/>
                    <w:right w:val="none" w:sz="0" w:space="0" w:color="auto"/>
                  </w:divBdr>
                  <w:divsChild>
                    <w:div w:id="1134719723">
                      <w:marLeft w:val="0"/>
                      <w:marRight w:val="0"/>
                      <w:marTop w:val="0"/>
                      <w:marBottom w:val="0"/>
                      <w:divBdr>
                        <w:top w:val="none" w:sz="0" w:space="0" w:color="auto"/>
                        <w:left w:val="none" w:sz="0" w:space="0" w:color="auto"/>
                        <w:bottom w:val="none" w:sz="0" w:space="0" w:color="auto"/>
                        <w:right w:val="none" w:sz="0" w:space="0" w:color="auto"/>
                      </w:divBdr>
                    </w:div>
                  </w:divsChild>
                </w:div>
                <w:div w:id="1471707986">
                  <w:marLeft w:val="0"/>
                  <w:marRight w:val="0"/>
                  <w:marTop w:val="0"/>
                  <w:marBottom w:val="0"/>
                  <w:divBdr>
                    <w:top w:val="none" w:sz="0" w:space="0" w:color="auto"/>
                    <w:left w:val="none" w:sz="0" w:space="0" w:color="auto"/>
                    <w:bottom w:val="none" w:sz="0" w:space="0" w:color="auto"/>
                    <w:right w:val="none" w:sz="0" w:space="0" w:color="auto"/>
                  </w:divBdr>
                  <w:divsChild>
                    <w:div w:id="1162811836">
                      <w:marLeft w:val="0"/>
                      <w:marRight w:val="0"/>
                      <w:marTop w:val="0"/>
                      <w:marBottom w:val="0"/>
                      <w:divBdr>
                        <w:top w:val="none" w:sz="0" w:space="0" w:color="auto"/>
                        <w:left w:val="none" w:sz="0" w:space="0" w:color="auto"/>
                        <w:bottom w:val="none" w:sz="0" w:space="0" w:color="auto"/>
                        <w:right w:val="none" w:sz="0" w:space="0" w:color="auto"/>
                      </w:divBdr>
                    </w:div>
                  </w:divsChild>
                </w:div>
                <w:div w:id="1992057200">
                  <w:marLeft w:val="0"/>
                  <w:marRight w:val="0"/>
                  <w:marTop w:val="0"/>
                  <w:marBottom w:val="0"/>
                  <w:divBdr>
                    <w:top w:val="none" w:sz="0" w:space="0" w:color="auto"/>
                    <w:left w:val="none" w:sz="0" w:space="0" w:color="auto"/>
                    <w:bottom w:val="none" w:sz="0" w:space="0" w:color="auto"/>
                    <w:right w:val="none" w:sz="0" w:space="0" w:color="auto"/>
                  </w:divBdr>
                  <w:divsChild>
                    <w:div w:id="975112673">
                      <w:marLeft w:val="0"/>
                      <w:marRight w:val="0"/>
                      <w:marTop w:val="0"/>
                      <w:marBottom w:val="0"/>
                      <w:divBdr>
                        <w:top w:val="none" w:sz="0" w:space="0" w:color="auto"/>
                        <w:left w:val="none" w:sz="0" w:space="0" w:color="auto"/>
                        <w:bottom w:val="none" w:sz="0" w:space="0" w:color="auto"/>
                        <w:right w:val="none" w:sz="0" w:space="0" w:color="auto"/>
                      </w:divBdr>
                    </w:div>
                  </w:divsChild>
                </w:div>
                <w:div w:id="76440596">
                  <w:marLeft w:val="0"/>
                  <w:marRight w:val="0"/>
                  <w:marTop w:val="0"/>
                  <w:marBottom w:val="0"/>
                  <w:divBdr>
                    <w:top w:val="none" w:sz="0" w:space="0" w:color="auto"/>
                    <w:left w:val="none" w:sz="0" w:space="0" w:color="auto"/>
                    <w:bottom w:val="none" w:sz="0" w:space="0" w:color="auto"/>
                    <w:right w:val="none" w:sz="0" w:space="0" w:color="auto"/>
                  </w:divBdr>
                  <w:divsChild>
                    <w:div w:id="971864646">
                      <w:marLeft w:val="0"/>
                      <w:marRight w:val="0"/>
                      <w:marTop w:val="0"/>
                      <w:marBottom w:val="0"/>
                      <w:divBdr>
                        <w:top w:val="none" w:sz="0" w:space="0" w:color="auto"/>
                        <w:left w:val="none" w:sz="0" w:space="0" w:color="auto"/>
                        <w:bottom w:val="none" w:sz="0" w:space="0" w:color="auto"/>
                        <w:right w:val="none" w:sz="0" w:space="0" w:color="auto"/>
                      </w:divBdr>
                    </w:div>
                  </w:divsChild>
                </w:div>
                <w:div w:id="981424458">
                  <w:marLeft w:val="0"/>
                  <w:marRight w:val="0"/>
                  <w:marTop w:val="0"/>
                  <w:marBottom w:val="0"/>
                  <w:divBdr>
                    <w:top w:val="none" w:sz="0" w:space="0" w:color="auto"/>
                    <w:left w:val="none" w:sz="0" w:space="0" w:color="auto"/>
                    <w:bottom w:val="none" w:sz="0" w:space="0" w:color="auto"/>
                    <w:right w:val="none" w:sz="0" w:space="0" w:color="auto"/>
                  </w:divBdr>
                  <w:divsChild>
                    <w:div w:id="1415275602">
                      <w:marLeft w:val="0"/>
                      <w:marRight w:val="0"/>
                      <w:marTop w:val="0"/>
                      <w:marBottom w:val="0"/>
                      <w:divBdr>
                        <w:top w:val="none" w:sz="0" w:space="0" w:color="auto"/>
                        <w:left w:val="none" w:sz="0" w:space="0" w:color="auto"/>
                        <w:bottom w:val="none" w:sz="0" w:space="0" w:color="auto"/>
                        <w:right w:val="none" w:sz="0" w:space="0" w:color="auto"/>
                      </w:divBdr>
                    </w:div>
                  </w:divsChild>
                </w:div>
                <w:div w:id="2105295360">
                  <w:marLeft w:val="0"/>
                  <w:marRight w:val="0"/>
                  <w:marTop w:val="0"/>
                  <w:marBottom w:val="0"/>
                  <w:divBdr>
                    <w:top w:val="none" w:sz="0" w:space="0" w:color="auto"/>
                    <w:left w:val="none" w:sz="0" w:space="0" w:color="auto"/>
                    <w:bottom w:val="none" w:sz="0" w:space="0" w:color="auto"/>
                    <w:right w:val="none" w:sz="0" w:space="0" w:color="auto"/>
                  </w:divBdr>
                  <w:divsChild>
                    <w:div w:id="2129658223">
                      <w:marLeft w:val="0"/>
                      <w:marRight w:val="0"/>
                      <w:marTop w:val="0"/>
                      <w:marBottom w:val="0"/>
                      <w:divBdr>
                        <w:top w:val="none" w:sz="0" w:space="0" w:color="auto"/>
                        <w:left w:val="none" w:sz="0" w:space="0" w:color="auto"/>
                        <w:bottom w:val="none" w:sz="0" w:space="0" w:color="auto"/>
                        <w:right w:val="none" w:sz="0" w:space="0" w:color="auto"/>
                      </w:divBdr>
                    </w:div>
                  </w:divsChild>
                </w:div>
                <w:div w:id="2067484135">
                  <w:marLeft w:val="0"/>
                  <w:marRight w:val="0"/>
                  <w:marTop w:val="0"/>
                  <w:marBottom w:val="0"/>
                  <w:divBdr>
                    <w:top w:val="none" w:sz="0" w:space="0" w:color="auto"/>
                    <w:left w:val="none" w:sz="0" w:space="0" w:color="auto"/>
                    <w:bottom w:val="none" w:sz="0" w:space="0" w:color="auto"/>
                    <w:right w:val="none" w:sz="0" w:space="0" w:color="auto"/>
                  </w:divBdr>
                  <w:divsChild>
                    <w:div w:id="1663390115">
                      <w:marLeft w:val="0"/>
                      <w:marRight w:val="0"/>
                      <w:marTop w:val="0"/>
                      <w:marBottom w:val="0"/>
                      <w:divBdr>
                        <w:top w:val="none" w:sz="0" w:space="0" w:color="auto"/>
                        <w:left w:val="none" w:sz="0" w:space="0" w:color="auto"/>
                        <w:bottom w:val="none" w:sz="0" w:space="0" w:color="auto"/>
                        <w:right w:val="none" w:sz="0" w:space="0" w:color="auto"/>
                      </w:divBdr>
                    </w:div>
                  </w:divsChild>
                </w:div>
                <w:div w:id="673190379">
                  <w:marLeft w:val="0"/>
                  <w:marRight w:val="0"/>
                  <w:marTop w:val="0"/>
                  <w:marBottom w:val="0"/>
                  <w:divBdr>
                    <w:top w:val="none" w:sz="0" w:space="0" w:color="auto"/>
                    <w:left w:val="none" w:sz="0" w:space="0" w:color="auto"/>
                    <w:bottom w:val="none" w:sz="0" w:space="0" w:color="auto"/>
                    <w:right w:val="none" w:sz="0" w:space="0" w:color="auto"/>
                  </w:divBdr>
                  <w:divsChild>
                    <w:div w:id="1011833279">
                      <w:marLeft w:val="0"/>
                      <w:marRight w:val="0"/>
                      <w:marTop w:val="0"/>
                      <w:marBottom w:val="0"/>
                      <w:divBdr>
                        <w:top w:val="none" w:sz="0" w:space="0" w:color="auto"/>
                        <w:left w:val="none" w:sz="0" w:space="0" w:color="auto"/>
                        <w:bottom w:val="none" w:sz="0" w:space="0" w:color="auto"/>
                        <w:right w:val="none" w:sz="0" w:space="0" w:color="auto"/>
                      </w:divBdr>
                    </w:div>
                  </w:divsChild>
                </w:div>
                <w:div w:id="1678382250">
                  <w:marLeft w:val="0"/>
                  <w:marRight w:val="0"/>
                  <w:marTop w:val="0"/>
                  <w:marBottom w:val="0"/>
                  <w:divBdr>
                    <w:top w:val="none" w:sz="0" w:space="0" w:color="auto"/>
                    <w:left w:val="none" w:sz="0" w:space="0" w:color="auto"/>
                    <w:bottom w:val="none" w:sz="0" w:space="0" w:color="auto"/>
                    <w:right w:val="none" w:sz="0" w:space="0" w:color="auto"/>
                  </w:divBdr>
                  <w:divsChild>
                    <w:div w:id="1207176636">
                      <w:marLeft w:val="0"/>
                      <w:marRight w:val="0"/>
                      <w:marTop w:val="0"/>
                      <w:marBottom w:val="0"/>
                      <w:divBdr>
                        <w:top w:val="none" w:sz="0" w:space="0" w:color="auto"/>
                        <w:left w:val="none" w:sz="0" w:space="0" w:color="auto"/>
                        <w:bottom w:val="none" w:sz="0" w:space="0" w:color="auto"/>
                        <w:right w:val="none" w:sz="0" w:space="0" w:color="auto"/>
                      </w:divBdr>
                    </w:div>
                  </w:divsChild>
                </w:div>
                <w:div w:id="23792131">
                  <w:marLeft w:val="0"/>
                  <w:marRight w:val="0"/>
                  <w:marTop w:val="0"/>
                  <w:marBottom w:val="0"/>
                  <w:divBdr>
                    <w:top w:val="none" w:sz="0" w:space="0" w:color="auto"/>
                    <w:left w:val="none" w:sz="0" w:space="0" w:color="auto"/>
                    <w:bottom w:val="none" w:sz="0" w:space="0" w:color="auto"/>
                    <w:right w:val="none" w:sz="0" w:space="0" w:color="auto"/>
                  </w:divBdr>
                  <w:divsChild>
                    <w:div w:id="1211380886">
                      <w:marLeft w:val="0"/>
                      <w:marRight w:val="0"/>
                      <w:marTop w:val="0"/>
                      <w:marBottom w:val="0"/>
                      <w:divBdr>
                        <w:top w:val="none" w:sz="0" w:space="0" w:color="auto"/>
                        <w:left w:val="none" w:sz="0" w:space="0" w:color="auto"/>
                        <w:bottom w:val="none" w:sz="0" w:space="0" w:color="auto"/>
                        <w:right w:val="none" w:sz="0" w:space="0" w:color="auto"/>
                      </w:divBdr>
                    </w:div>
                  </w:divsChild>
                </w:div>
                <w:div w:id="1267738030">
                  <w:marLeft w:val="0"/>
                  <w:marRight w:val="0"/>
                  <w:marTop w:val="0"/>
                  <w:marBottom w:val="0"/>
                  <w:divBdr>
                    <w:top w:val="none" w:sz="0" w:space="0" w:color="auto"/>
                    <w:left w:val="none" w:sz="0" w:space="0" w:color="auto"/>
                    <w:bottom w:val="none" w:sz="0" w:space="0" w:color="auto"/>
                    <w:right w:val="none" w:sz="0" w:space="0" w:color="auto"/>
                  </w:divBdr>
                  <w:divsChild>
                    <w:div w:id="1100219841">
                      <w:marLeft w:val="0"/>
                      <w:marRight w:val="0"/>
                      <w:marTop w:val="0"/>
                      <w:marBottom w:val="0"/>
                      <w:divBdr>
                        <w:top w:val="none" w:sz="0" w:space="0" w:color="auto"/>
                        <w:left w:val="none" w:sz="0" w:space="0" w:color="auto"/>
                        <w:bottom w:val="none" w:sz="0" w:space="0" w:color="auto"/>
                        <w:right w:val="none" w:sz="0" w:space="0" w:color="auto"/>
                      </w:divBdr>
                    </w:div>
                  </w:divsChild>
                </w:div>
                <w:div w:id="1797486293">
                  <w:marLeft w:val="0"/>
                  <w:marRight w:val="0"/>
                  <w:marTop w:val="0"/>
                  <w:marBottom w:val="0"/>
                  <w:divBdr>
                    <w:top w:val="none" w:sz="0" w:space="0" w:color="auto"/>
                    <w:left w:val="none" w:sz="0" w:space="0" w:color="auto"/>
                    <w:bottom w:val="none" w:sz="0" w:space="0" w:color="auto"/>
                    <w:right w:val="none" w:sz="0" w:space="0" w:color="auto"/>
                  </w:divBdr>
                  <w:divsChild>
                    <w:div w:id="402221036">
                      <w:marLeft w:val="0"/>
                      <w:marRight w:val="0"/>
                      <w:marTop w:val="0"/>
                      <w:marBottom w:val="0"/>
                      <w:divBdr>
                        <w:top w:val="none" w:sz="0" w:space="0" w:color="auto"/>
                        <w:left w:val="none" w:sz="0" w:space="0" w:color="auto"/>
                        <w:bottom w:val="none" w:sz="0" w:space="0" w:color="auto"/>
                        <w:right w:val="none" w:sz="0" w:space="0" w:color="auto"/>
                      </w:divBdr>
                    </w:div>
                  </w:divsChild>
                </w:div>
                <w:div w:id="1905411149">
                  <w:marLeft w:val="0"/>
                  <w:marRight w:val="0"/>
                  <w:marTop w:val="0"/>
                  <w:marBottom w:val="0"/>
                  <w:divBdr>
                    <w:top w:val="none" w:sz="0" w:space="0" w:color="auto"/>
                    <w:left w:val="none" w:sz="0" w:space="0" w:color="auto"/>
                    <w:bottom w:val="none" w:sz="0" w:space="0" w:color="auto"/>
                    <w:right w:val="none" w:sz="0" w:space="0" w:color="auto"/>
                  </w:divBdr>
                  <w:divsChild>
                    <w:div w:id="1268464100">
                      <w:marLeft w:val="0"/>
                      <w:marRight w:val="0"/>
                      <w:marTop w:val="0"/>
                      <w:marBottom w:val="0"/>
                      <w:divBdr>
                        <w:top w:val="none" w:sz="0" w:space="0" w:color="auto"/>
                        <w:left w:val="none" w:sz="0" w:space="0" w:color="auto"/>
                        <w:bottom w:val="none" w:sz="0" w:space="0" w:color="auto"/>
                        <w:right w:val="none" w:sz="0" w:space="0" w:color="auto"/>
                      </w:divBdr>
                    </w:div>
                  </w:divsChild>
                </w:div>
                <w:div w:id="2054384942">
                  <w:marLeft w:val="0"/>
                  <w:marRight w:val="0"/>
                  <w:marTop w:val="0"/>
                  <w:marBottom w:val="0"/>
                  <w:divBdr>
                    <w:top w:val="none" w:sz="0" w:space="0" w:color="auto"/>
                    <w:left w:val="none" w:sz="0" w:space="0" w:color="auto"/>
                    <w:bottom w:val="none" w:sz="0" w:space="0" w:color="auto"/>
                    <w:right w:val="none" w:sz="0" w:space="0" w:color="auto"/>
                  </w:divBdr>
                  <w:divsChild>
                    <w:div w:id="1490756180">
                      <w:marLeft w:val="0"/>
                      <w:marRight w:val="0"/>
                      <w:marTop w:val="0"/>
                      <w:marBottom w:val="0"/>
                      <w:divBdr>
                        <w:top w:val="none" w:sz="0" w:space="0" w:color="auto"/>
                        <w:left w:val="none" w:sz="0" w:space="0" w:color="auto"/>
                        <w:bottom w:val="none" w:sz="0" w:space="0" w:color="auto"/>
                        <w:right w:val="none" w:sz="0" w:space="0" w:color="auto"/>
                      </w:divBdr>
                    </w:div>
                  </w:divsChild>
                </w:div>
                <w:div w:id="1782139377">
                  <w:marLeft w:val="0"/>
                  <w:marRight w:val="0"/>
                  <w:marTop w:val="0"/>
                  <w:marBottom w:val="0"/>
                  <w:divBdr>
                    <w:top w:val="none" w:sz="0" w:space="0" w:color="auto"/>
                    <w:left w:val="none" w:sz="0" w:space="0" w:color="auto"/>
                    <w:bottom w:val="none" w:sz="0" w:space="0" w:color="auto"/>
                    <w:right w:val="none" w:sz="0" w:space="0" w:color="auto"/>
                  </w:divBdr>
                  <w:divsChild>
                    <w:div w:id="1788044551">
                      <w:marLeft w:val="0"/>
                      <w:marRight w:val="0"/>
                      <w:marTop w:val="0"/>
                      <w:marBottom w:val="0"/>
                      <w:divBdr>
                        <w:top w:val="none" w:sz="0" w:space="0" w:color="auto"/>
                        <w:left w:val="none" w:sz="0" w:space="0" w:color="auto"/>
                        <w:bottom w:val="none" w:sz="0" w:space="0" w:color="auto"/>
                        <w:right w:val="none" w:sz="0" w:space="0" w:color="auto"/>
                      </w:divBdr>
                    </w:div>
                  </w:divsChild>
                </w:div>
                <w:div w:id="834801845">
                  <w:marLeft w:val="0"/>
                  <w:marRight w:val="0"/>
                  <w:marTop w:val="0"/>
                  <w:marBottom w:val="0"/>
                  <w:divBdr>
                    <w:top w:val="none" w:sz="0" w:space="0" w:color="auto"/>
                    <w:left w:val="none" w:sz="0" w:space="0" w:color="auto"/>
                    <w:bottom w:val="none" w:sz="0" w:space="0" w:color="auto"/>
                    <w:right w:val="none" w:sz="0" w:space="0" w:color="auto"/>
                  </w:divBdr>
                  <w:divsChild>
                    <w:div w:id="893855798">
                      <w:marLeft w:val="0"/>
                      <w:marRight w:val="0"/>
                      <w:marTop w:val="0"/>
                      <w:marBottom w:val="0"/>
                      <w:divBdr>
                        <w:top w:val="none" w:sz="0" w:space="0" w:color="auto"/>
                        <w:left w:val="none" w:sz="0" w:space="0" w:color="auto"/>
                        <w:bottom w:val="none" w:sz="0" w:space="0" w:color="auto"/>
                        <w:right w:val="none" w:sz="0" w:space="0" w:color="auto"/>
                      </w:divBdr>
                    </w:div>
                  </w:divsChild>
                </w:div>
                <w:div w:id="934706460">
                  <w:marLeft w:val="0"/>
                  <w:marRight w:val="0"/>
                  <w:marTop w:val="0"/>
                  <w:marBottom w:val="0"/>
                  <w:divBdr>
                    <w:top w:val="none" w:sz="0" w:space="0" w:color="auto"/>
                    <w:left w:val="none" w:sz="0" w:space="0" w:color="auto"/>
                    <w:bottom w:val="none" w:sz="0" w:space="0" w:color="auto"/>
                    <w:right w:val="none" w:sz="0" w:space="0" w:color="auto"/>
                  </w:divBdr>
                  <w:divsChild>
                    <w:div w:id="350035324">
                      <w:marLeft w:val="0"/>
                      <w:marRight w:val="0"/>
                      <w:marTop w:val="0"/>
                      <w:marBottom w:val="0"/>
                      <w:divBdr>
                        <w:top w:val="none" w:sz="0" w:space="0" w:color="auto"/>
                        <w:left w:val="none" w:sz="0" w:space="0" w:color="auto"/>
                        <w:bottom w:val="none" w:sz="0" w:space="0" w:color="auto"/>
                        <w:right w:val="none" w:sz="0" w:space="0" w:color="auto"/>
                      </w:divBdr>
                    </w:div>
                  </w:divsChild>
                </w:div>
                <w:div w:id="1188104647">
                  <w:marLeft w:val="0"/>
                  <w:marRight w:val="0"/>
                  <w:marTop w:val="0"/>
                  <w:marBottom w:val="0"/>
                  <w:divBdr>
                    <w:top w:val="none" w:sz="0" w:space="0" w:color="auto"/>
                    <w:left w:val="none" w:sz="0" w:space="0" w:color="auto"/>
                    <w:bottom w:val="none" w:sz="0" w:space="0" w:color="auto"/>
                    <w:right w:val="none" w:sz="0" w:space="0" w:color="auto"/>
                  </w:divBdr>
                  <w:divsChild>
                    <w:div w:id="979921015">
                      <w:marLeft w:val="0"/>
                      <w:marRight w:val="0"/>
                      <w:marTop w:val="0"/>
                      <w:marBottom w:val="0"/>
                      <w:divBdr>
                        <w:top w:val="none" w:sz="0" w:space="0" w:color="auto"/>
                        <w:left w:val="none" w:sz="0" w:space="0" w:color="auto"/>
                        <w:bottom w:val="none" w:sz="0" w:space="0" w:color="auto"/>
                        <w:right w:val="none" w:sz="0" w:space="0" w:color="auto"/>
                      </w:divBdr>
                    </w:div>
                  </w:divsChild>
                </w:div>
                <w:div w:id="399905076">
                  <w:marLeft w:val="0"/>
                  <w:marRight w:val="0"/>
                  <w:marTop w:val="0"/>
                  <w:marBottom w:val="0"/>
                  <w:divBdr>
                    <w:top w:val="none" w:sz="0" w:space="0" w:color="auto"/>
                    <w:left w:val="none" w:sz="0" w:space="0" w:color="auto"/>
                    <w:bottom w:val="none" w:sz="0" w:space="0" w:color="auto"/>
                    <w:right w:val="none" w:sz="0" w:space="0" w:color="auto"/>
                  </w:divBdr>
                  <w:divsChild>
                    <w:div w:id="2120056064">
                      <w:marLeft w:val="0"/>
                      <w:marRight w:val="0"/>
                      <w:marTop w:val="0"/>
                      <w:marBottom w:val="0"/>
                      <w:divBdr>
                        <w:top w:val="none" w:sz="0" w:space="0" w:color="auto"/>
                        <w:left w:val="none" w:sz="0" w:space="0" w:color="auto"/>
                        <w:bottom w:val="none" w:sz="0" w:space="0" w:color="auto"/>
                        <w:right w:val="none" w:sz="0" w:space="0" w:color="auto"/>
                      </w:divBdr>
                    </w:div>
                  </w:divsChild>
                </w:div>
                <w:div w:id="54282554">
                  <w:marLeft w:val="0"/>
                  <w:marRight w:val="0"/>
                  <w:marTop w:val="0"/>
                  <w:marBottom w:val="0"/>
                  <w:divBdr>
                    <w:top w:val="none" w:sz="0" w:space="0" w:color="auto"/>
                    <w:left w:val="none" w:sz="0" w:space="0" w:color="auto"/>
                    <w:bottom w:val="none" w:sz="0" w:space="0" w:color="auto"/>
                    <w:right w:val="none" w:sz="0" w:space="0" w:color="auto"/>
                  </w:divBdr>
                  <w:divsChild>
                    <w:div w:id="11151479">
                      <w:marLeft w:val="0"/>
                      <w:marRight w:val="0"/>
                      <w:marTop w:val="0"/>
                      <w:marBottom w:val="0"/>
                      <w:divBdr>
                        <w:top w:val="none" w:sz="0" w:space="0" w:color="auto"/>
                        <w:left w:val="none" w:sz="0" w:space="0" w:color="auto"/>
                        <w:bottom w:val="none" w:sz="0" w:space="0" w:color="auto"/>
                        <w:right w:val="none" w:sz="0" w:space="0" w:color="auto"/>
                      </w:divBdr>
                    </w:div>
                  </w:divsChild>
                </w:div>
                <w:div w:id="262685905">
                  <w:marLeft w:val="0"/>
                  <w:marRight w:val="0"/>
                  <w:marTop w:val="0"/>
                  <w:marBottom w:val="0"/>
                  <w:divBdr>
                    <w:top w:val="none" w:sz="0" w:space="0" w:color="auto"/>
                    <w:left w:val="none" w:sz="0" w:space="0" w:color="auto"/>
                    <w:bottom w:val="none" w:sz="0" w:space="0" w:color="auto"/>
                    <w:right w:val="none" w:sz="0" w:space="0" w:color="auto"/>
                  </w:divBdr>
                  <w:divsChild>
                    <w:div w:id="919363394">
                      <w:marLeft w:val="0"/>
                      <w:marRight w:val="0"/>
                      <w:marTop w:val="0"/>
                      <w:marBottom w:val="0"/>
                      <w:divBdr>
                        <w:top w:val="none" w:sz="0" w:space="0" w:color="auto"/>
                        <w:left w:val="none" w:sz="0" w:space="0" w:color="auto"/>
                        <w:bottom w:val="none" w:sz="0" w:space="0" w:color="auto"/>
                        <w:right w:val="none" w:sz="0" w:space="0" w:color="auto"/>
                      </w:divBdr>
                    </w:div>
                  </w:divsChild>
                </w:div>
                <w:div w:id="2095129100">
                  <w:marLeft w:val="0"/>
                  <w:marRight w:val="0"/>
                  <w:marTop w:val="0"/>
                  <w:marBottom w:val="0"/>
                  <w:divBdr>
                    <w:top w:val="none" w:sz="0" w:space="0" w:color="auto"/>
                    <w:left w:val="none" w:sz="0" w:space="0" w:color="auto"/>
                    <w:bottom w:val="none" w:sz="0" w:space="0" w:color="auto"/>
                    <w:right w:val="none" w:sz="0" w:space="0" w:color="auto"/>
                  </w:divBdr>
                  <w:divsChild>
                    <w:div w:id="747732547">
                      <w:marLeft w:val="0"/>
                      <w:marRight w:val="0"/>
                      <w:marTop w:val="0"/>
                      <w:marBottom w:val="0"/>
                      <w:divBdr>
                        <w:top w:val="none" w:sz="0" w:space="0" w:color="auto"/>
                        <w:left w:val="none" w:sz="0" w:space="0" w:color="auto"/>
                        <w:bottom w:val="none" w:sz="0" w:space="0" w:color="auto"/>
                        <w:right w:val="none" w:sz="0" w:space="0" w:color="auto"/>
                      </w:divBdr>
                    </w:div>
                  </w:divsChild>
                </w:div>
                <w:div w:id="497111565">
                  <w:marLeft w:val="0"/>
                  <w:marRight w:val="0"/>
                  <w:marTop w:val="0"/>
                  <w:marBottom w:val="0"/>
                  <w:divBdr>
                    <w:top w:val="none" w:sz="0" w:space="0" w:color="auto"/>
                    <w:left w:val="none" w:sz="0" w:space="0" w:color="auto"/>
                    <w:bottom w:val="none" w:sz="0" w:space="0" w:color="auto"/>
                    <w:right w:val="none" w:sz="0" w:space="0" w:color="auto"/>
                  </w:divBdr>
                  <w:divsChild>
                    <w:div w:id="569659835">
                      <w:marLeft w:val="0"/>
                      <w:marRight w:val="0"/>
                      <w:marTop w:val="0"/>
                      <w:marBottom w:val="0"/>
                      <w:divBdr>
                        <w:top w:val="none" w:sz="0" w:space="0" w:color="auto"/>
                        <w:left w:val="none" w:sz="0" w:space="0" w:color="auto"/>
                        <w:bottom w:val="none" w:sz="0" w:space="0" w:color="auto"/>
                        <w:right w:val="none" w:sz="0" w:space="0" w:color="auto"/>
                      </w:divBdr>
                    </w:div>
                  </w:divsChild>
                </w:div>
                <w:div w:id="1230388654">
                  <w:marLeft w:val="0"/>
                  <w:marRight w:val="0"/>
                  <w:marTop w:val="0"/>
                  <w:marBottom w:val="0"/>
                  <w:divBdr>
                    <w:top w:val="none" w:sz="0" w:space="0" w:color="auto"/>
                    <w:left w:val="none" w:sz="0" w:space="0" w:color="auto"/>
                    <w:bottom w:val="none" w:sz="0" w:space="0" w:color="auto"/>
                    <w:right w:val="none" w:sz="0" w:space="0" w:color="auto"/>
                  </w:divBdr>
                  <w:divsChild>
                    <w:div w:id="1323702849">
                      <w:marLeft w:val="0"/>
                      <w:marRight w:val="0"/>
                      <w:marTop w:val="0"/>
                      <w:marBottom w:val="0"/>
                      <w:divBdr>
                        <w:top w:val="none" w:sz="0" w:space="0" w:color="auto"/>
                        <w:left w:val="none" w:sz="0" w:space="0" w:color="auto"/>
                        <w:bottom w:val="none" w:sz="0" w:space="0" w:color="auto"/>
                        <w:right w:val="none" w:sz="0" w:space="0" w:color="auto"/>
                      </w:divBdr>
                    </w:div>
                  </w:divsChild>
                </w:div>
                <w:div w:id="512107197">
                  <w:marLeft w:val="0"/>
                  <w:marRight w:val="0"/>
                  <w:marTop w:val="0"/>
                  <w:marBottom w:val="0"/>
                  <w:divBdr>
                    <w:top w:val="none" w:sz="0" w:space="0" w:color="auto"/>
                    <w:left w:val="none" w:sz="0" w:space="0" w:color="auto"/>
                    <w:bottom w:val="none" w:sz="0" w:space="0" w:color="auto"/>
                    <w:right w:val="none" w:sz="0" w:space="0" w:color="auto"/>
                  </w:divBdr>
                  <w:divsChild>
                    <w:div w:id="68427672">
                      <w:marLeft w:val="0"/>
                      <w:marRight w:val="0"/>
                      <w:marTop w:val="0"/>
                      <w:marBottom w:val="0"/>
                      <w:divBdr>
                        <w:top w:val="none" w:sz="0" w:space="0" w:color="auto"/>
                        <w:left w:val="none" w:sz="0" w:space="0" w:color="auto"/>
                        <w:bottom w:val="none" w:sz="0" w:space="0" w:color="auto"/>
                        <w:right w:val="none" w:sz="0" w:space="0" w:color="auto"/>
                      </w:divBdr>
                    </w:div>
                  </w:divsChild>
                </w:div>
                <w:div w:id="1373726600">
                  <w:marLeft w:val="0"/>
                  <w:marRight w:val="0"/>
                  <w:marTop w:val="0"/>
                  <w:marBottom w:val="0"/>
                  <w:divBdr>
                    <w:top w:val="none" w:sz="0" w:space="0" w:color="auto"/>
                    <w:left w:val="none" w:sz="0" w:space="0" w:color="auto"/>
                    <w:bottom w:val="none" w:sz="0" w:space="0" w:color="auto"/>
                    <w:right w:val="none" w:sz="0" w:space="0" w:color="auto"/>
                  </w:divBdr>
                  <w:divsChild>
                    <w:div w:id="1168641647">
                      <w:marLeft w:val="0"/>
                      <w:marRight w:val="0"/>
                      <w:marTop w:val="0"/>
                      <w:marBottom w:val="0"/>
                      <w:divBdr>
                        <w:top w:val="none" w:sz="0" w:space="0" w:color="auto"/>
                        <w:left w:val="none" w:sz="0" w:space="0" w:color="auto"/>
                        <w:bottom w:val="none" w:sz="0" w:space="0" w:color="auto"/>
                        <w:right w:val="none" w:sz="0" w:space="0" w:color="auto"/>
                      </w:divBdr>
                    </w:div>
                  </w:divsChild>
                </w:div>
                <w:div w:id="757092789">
                  <w:marLeft w:val="0"/>
                  <w:marRight w:val="0"/>
                  <w:marTop w:val="0"/>
                  <w:marBottom w:val="0"/>
                  <w:divBdr>
                    <w:top w:val="none" w:sz="0" w:space="0" w:color="auto"/>
                    <w:left w:val="none" w:sz="0" w:space="0" w:color="auto"/>
                    <w:bottom w:val="none" w:sz="0" w:space="0" w:color="auto"/>
                    <w:right w:val="none" w:sz="0" w:space="0" w:color="auto"/>
                  </w:divBdr>
                  <w:divsChild>
                    <w:div w:id="711341655">
                      <w:marLeft w:val="0"/>
                      <w:marRight w:val="0"/>
                      <w:marTop w:val="0"/>
                      <w:marBottom w:val="0"/>
                      <w:divBdr>
                        <w:top w:val="none" w:sz="0" w:space="0" w:color="auto"/>
                        <w:left w:val="none" w:sz="0" w:space="0" w:color="auto"/>
                        <w:bottom w:val="none" w:sz="0" w:space="0" w:color="auto"/>
                        <w:right w:val="none" w:sz="0" w:space="0" w:color="auto"/>
                      </w:divBdr>
                    </w:div>
                  </w:divsChild>
                </w:div>
                <w:div w:id="185489837">
                  <w:marLeft w:val="0"/>
                  <w:marRight w:val="0"/>
                  <w:marTop w:val="0"/>
                  <w:marBottom w:val="0"/>
                  <w:divBdr>
                    <w:top w:val="none" w:sz="0" w:space="0" w:color="auto"/>
                    <w:left w:val="none" w:sz="0" w:space="0" w:color="auto"/>
                    <w:bottom w:val="none" w:sz="0" w:space="0" w:color="auto"/>
                    <w:right w:val="none" w:sz="0" w:space="0" w:color="auto"/>
                  </w:divBdr>
                  <w:divsChild>
                    <w:div w:id="499081230">
                      <w:marLeft w:val="0"/>
                      <w:marRight w:val="0"/>
                      <w:marTop w:val="0"/>
                      <w:marBottom w:val="0"/>
                      <w:divBdr>
                        <w:top w:val="none" w:sz="0" w:space="0" w:color="auto"/>
                        <w:left w:val="none" w:sz="0" w:space="0" w:color="auto"/>
                        <w:bottom w:val="none" w:sz="0" w:space="0" w:color="auto"/>
                        <w:right w:val="none" w:sz="0" w:space="0" w:color="auto"/>
                      </w:divBdr>
                    </w:div>
                  </w:divsChild>
                </w:div>
                <w:div w:id="1764960047">
                  <w:marLeft w:val="0"/>
                  <w:marRight w:val="0"/>
                  <w:marTop w:val="0"/>
                  <w:marBottom w:val="0"/>
                  <w:divBdr>
                    <w:top w:val="none" w:sz="0" w:space="0" w:color="auto"/>
                    <w:left w:val="none" w:sz="0" w:space="0" w:color="auto"/>
                    <w:bottom w:val="none" w:sz="0" w:space="0" w:color="auto"/>
                    <w:right w:val="none" w:sz="0" w:space="0" w:color="auto"/>
                  </w:divBdr>
                  <w:divsChild>
                    <w:div w:id="1924100594">
                      <w:marLeft w:val="0"/>
                      <w:marRight w:val="0"/>
                      <w:marTop w:val="0"/>
                      <w:marBottom w:val="0"/>
                      <w:divBdr>
                        <w:top w:val="none" w:sz="0" w:space="0" w:color="auto"/>
                        <w:left w:val="none" w:sz="0" w:space="0" w:color="auto"/>
                        <w:bottom w:val="none" w:sz="0" w:space="0" w:color="auto"/>
                        <w:right w:val="none" w:sz="0" w:space="0" w:color="auto"/>
                      </w:divBdr>
                    </w:div>
                  </w:divsChild>
                </w:div>
                <w:div w:id="300813369">
                  <w:marLeft w:val="0"/>
                  <w:marRight w:val="0"/>
                  <w:marTop w:val="0"/>
                  <w:marBottom w:val="0"/>
                  <w:divBdr>
                    <w:top w:val="none" w:sz="0" w:space="0" w:color="auto"/>
                    <w:left w:val="none" w:sz="0" w:space="0" w:color="auto"/>
                    <w:bottom w:val="none" w:sz="0" w:space="0" w:color="auto"/>
                    <w:right w:val="none" w:sz="0" w:space="0" w:color="auto"/>
                  </w:divBdr>
                  <w:divsChild>
                    <w:div w:id="1117289406">
                      <w:marLeft w:val="0"/>
                      <w:marRight w:val="0"/>
                      <w:marTop w:val="0"/>
                      <w:marBottom w:val="0"/>
                      <w:divBdr>
                        <w:top w:val="none" w:sz="0" w:space="0" w:color="auto"/>
                        <w:left w:val="none" w:sz="0" w:space="0" w:color="auto"/>
                        <w:bottom w:val="none" w:sz="0" w:space="0" w:color="auto"/>
                        <w:right w:val="none" w:sz="0" w:space="0" w:color="auto"/>
                      </w:divBdr>
                    </w:div>
                    <w:div w:id="1141003370">
                      <w:marLeft w:val="0"/>
                      <w:marRight w:val="0"/>
                      <w:marTop w:val="0"/>
                      <w:marBottom w:val="0"/>
                      <w:divBdr>
                        <w:top w:val="none" w:sz="0" w:space="0" w:color="auto"/>
                        <w:left w:val="none" w:sz="0" w:space="0" w:color="auto"/>
                        <w:bottom w:val="none" w:sz="0" w:space="0" w:color="auto"/>
                        <w:right w:val="none" w:sz="0" w:space="0" w:color="auto"/>
                      </w:divBdr>
                    </w:div>
                  </w:divsChild>
                </w:div>
                <w:div w:id="1276013982">
                  <w:marLeft w:val="0"/>
                  <w:marRight w:val="0"/>
                  <w:marTop w:val="0"/>
                  <w:marBottom w:val="0"/>
                  <w:divBdr>
                    <w:top w:val="none" w:sz="0" w:space="0" w:color="auto"/>
                    <w:left w:val="none" w:sz="0" w:space="0" w:color="auto"/>
                    <w:bottom w:val="none" w:sz="0" w:space="0" w:color="auto"/>
                    <w:right w:val="none" w:sz="0" w:space="0" w:color="auto"/>
                  </w:divBdr>
                  <w:divsChild>
                    <w:div w:id="1813139473">
                      <w:marLeft w:val="0"/>
                      <w:marRight w:val="0"/>
                      <w:marTop w:val="0"/>
                      <w:marBottom w:val="0"/>
                      <w:divBdr>
                        <w:top w:val="none" w:sz="0" w:space="0" w:color="auto"/>
                        <w:left w:val="none" w:sz="0" w:space="0" w:color="auto"/>
                        <w:bottom w:val="none" w:sz="0" w:space="0" w:color="auto"/>
                        <w:right w:val="none" w:sz="0" w:space="0" w:color="auto"/>
                      </w:divBdr>
                    </w:div>
                  </w:divsChild>
                </w:div>
                <w:div w:id="57024802">
                  <w:marLeft w:val="0"/>
                  <w:marRight w:val="0"/>
                  <w:marTop w:val="0"/>
                  <w:marBottom w:val="0"/>
                  <w:divBdr>
                    <w:top w:val="none" w:sz="0" w:space="0" w:color="auto"/>
                    <w:left w:val="none" w:sz="0" w:space="0" w:color="auto"/>
                    <w:bottom w:val="none" w:sz="0" w:space="0" w:color="auto"/>
                    <w:right w:val="none" w:sz="0" w:space="0" w:color="auto"/>
                  </w:divBdr>
                  <w:divsChild>
                    <w:div w:id="1814717013">
                      <w:marLeft w:val="0"/>
                      <w:marRight w:val="0"/>
                      <w:marTop w:val="0"/>
                      <w:marBottom w:val="0"/>
                      <w:divBdr>
                        <w:top w:val="none" w:sz="0" w:space="0" w:color="auto"/>
                        <w:left w:val="none" w:sz="0" w:space="0" w:color="auto"/>
                        <w:bottom w:val="none" w:sz="0" w:space="0" w:color="auto"/>
                        <w:right w:val="none" w:sz="0" w:space="0" w:color="auto"/>
                      </w:divBdr>
                    </w:div>
                    <w:div w:id="196126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6133">
          <w:marLeft w:val="0"/>
          <w:marRight w:val="0"/>
          <w:marTop w:val="0"/>
          <w:marBottom w:val="0"/>
          <w:divBdr>
            <w:top w:val="none" w:sz="0" w:space="0" w:color="auto"/>
            <w:left w:val="none" w:sz="0" w:space="0" w:color="auto"/>
            <w:bottom w:val="none" w:sz="0" w:space="0" w:color="auto"/>
            <w:right w:val="none" w:sz="0" w:space="0" w:color="auto"/>
          </w:divBdr>
        </w:div>
        <w:div w:id="592906394">
          <w:marLeft w:val="0"/>
          <w:marRight w:val="0"/>
          <w:marTop w:val="0"/>
          <w:marBottom w:val="0"/>
          <w:divBdr>
            <w:top w:val="none" w:sz="0" w:space="0" w:color="auto"/>
            <w:left w:val="none" w:sz="0" w:space="0" w:color="auto"/>
            <w:bottom w:val="none" w:sz="0" w:space="0" w:color="auto"/>
            <w:right w:val="none" w:sz="0" w:space="0" w:color="auto"/>
          </w:divBdr>
        </w:div>
        <w:div w:id="2015566584">
          <w:marLeft w:val="0"/>
          <w:marRight w:val="0"/>
          <w:marTop w:val="0"/>
          <w:marBottom w:val="0"/>
          <w:divBdr>
            <w:top w:val="none" w:sz="0" w:space="0" w:color="auto"/>
            <w:left w:val="none" w:sz="0" w:space="0" w:color="auto"/>
            <w:bottom w:val="none" w:sz="0" w:space="0" w:color="auto"/>
            <w:right w:val="none" w:sz="0" w:space="0" w:color="auto"/>
          </w:divBdr>
        </w:div>
        <w:div w:id="681974289">
          <w:marLeft w:val="0"/>
          <w:marRight w:val="0"/>
          <w:marTop w:val="0"/>
          <w:marBottom w:val="0"/>
          <w:divBdr>
            <w:top w:val="none" w:sz="0" w:space="0" w:color="auto"/>
            <w:left w:val="none" w:sz="0" w:space="0" w:color="auto"/>
            <w:bottom w:val="none" w:sz="0" w:space="0" w:color="auto"/>
            <w:right w:val="none" w:sz="0" w:space="0" w:color="auto"/>
          </w:divBdr>
        </w:div>
        <w:div w:id="268587836">
          <w:marLeft w:val="0"/>
          <w:marRight w:val="0"/>
          <w:marTop w:val="0"/>
          <w:marBottom w:val="0"/>
          <w:divBdr>
            <w:top w:val="none" w:sz="0" w:space="0" w:color="auto"/>
            <w:left w:val="none" w:sz="0" w:space="0" w:color="auto"/>
            <w:bottom w:val="none" w:sz="0" w:space="0" w:color="auto"/>
            <w:right w:val="none" w:sz="0" w:space="0" w:color="auto"/>
          </w:divBdr>
        </w:div>
        <w:div w:id="1377777208">
          <w:marLeft w:val="0"/>
          <w:marRight w:val="0"/>
          <w:marTop w:val="0"/>
          <w:marBottom w:val="0"/>
          <w:divBdr>
            <w:top w:val="none" w:sz="0" w:space="0" w:color="auto"/>
            <w:left w:val="none" w:sz="0" w:space="0" w:color="auto"/>
            <w:bottom w:val="none" w:sz="0" w:space="0" w:color="auto"/>
            <w:right w:val="none" w:sz="0" w:space="0" w:color="auto"/>
          </w:divBdr>
        </w:div>
        <w:div w:id="449011597">
          <w:marLeft w:val="0"/>
          <w:marRight w:val="0"/>
          <w:marTop w:val="0"/>
          <w:marBottom w:val="0"/>
          <w:divBdr>
            <w:top w:val="none" w:sz="0" w:space="0" w:color="auto"/>
            <w:left w:val="none" w:sz="0" w:space="0" w:color="auto"/>
            <w:bottom w:val="none" w:sz="0" w:space="0" w:color="auto"/>
            <w:right w:val="none" w:sz="0" w:space="0" w:color="auto"/>
          </w:divBdr>
        </w:div>
        <w:div w:id="1080298521">
          <w:marLeft w:val="0"/>
          <w:marRight w:val="0"/>
          <w:marTop w:val="0"/>
          <w:marBottom w:val="0"/>
          <w:divBdr>
            <w:top w:val="none" w:sz="0" w:space="0" w:color="auto"/>
            <w:left w:val="none" w:sz="0" w:space="0" w:color="auto"/>
            <w:bottom w:val="none" w:sz="0" w:space="0" w:color="auto"/>
            <w:right w:val="none" w:sz="0" w:space="0" w:color="auto"/>
          </w:divBdr>
        </w:div>
        <w:div w:id="654842595">
          <w:marLeft w:val="0"/>
          <w:marRight w:val="0"/>
          <w:marTop w:val="0"/>
          <w:marBottom w:val="0"/>
          <w:divBdr>
            <w:top w:val="none" w:sz="0" w:space="0" w:color="auto"/>
            <w:left w:val="none" w:sz="0" w:space="0" w:color="auto"/>
            <w:bottom w:val="none" w:sz="0" w:space="0" w:color="auto"/>
            <w:right w:val="none" w:sz="0" w:space="0" w:color="auto"/>
          </w:divBdr>
        </w:div>
        <w:div w:id="2141535463">
          <w:marLeft w:val="0"/>
          <w:marRight w:val="0"/>
          <w:marTop w:val="0"/>
          <w:marBottom w:val="0"/>
          <w:divBdr>
            <w:top w:val="none" w:sz="0" w:space="0" w:color="auto"/>
            <w:left w:val="none" w:sz="0" w:space="0" w:color="auto"/>
            <w:bottom w:val="none" w:sz="0" w:space="0" w:color="auto"/>
            <w:right w:val="none" w:sz="0" w:space="0" w:color="auto"/>
          </w:divBdr>
        </w:div>
        <w:div w:id="367221538">
          <w:marLeft w:val="0"/>
          <w:marRight w:val="0"/>
          <w:marTop w:val="0"/>
          <w:marBottom w:val="0"/>
          <w:divBdr>
            <w:top w:val="none" w:sz="0" w:space="0" w:color="auto"/>
            <w:left w:val="none" w:sz="0" w:space="0" w:color="auto"/>
            <w:bottom w:val="none" w:sz="0" w:space="0" w:color="auto"/>
            <w:right w:val="none" w:sz="0" w:space="0" w:color="auto"/>
          </w:divBdr>
        </w:div>
        <w:div w:id="1197427731">
          <w:marLeft w:val="0"/>
          <w:marRight w:val="0"/>
          <w:marTop w:val="0"/>
          <w:marBottom w:val="0"/>
          <w:divBdr>
            <w:top w:val="none" w:sz="0" w:space="0" w:color="auto"/>
            <w:left w:val="none" w:sz="0" w:space="0" w:color="auto"/>
            <w:bottom w:val="none" w:sz="0" w:space="0" w:color="auto"/>
            <w:right w:val="none" w:sz="0" w:space="0" w:color="auto"/>
          </w:divBdr>
        </w:div>
        <w:div w:id="286398647">
          <w:marLeft w:val="0"/>
          <w:marRight w:val="0"/>
          <w:marTop w:val="0"/>
          <w:marBottom w:val="0"/>
          <w:divBdr>
            <w:top w:val="none" w:sz="0" w:space="0" w:color="auto"/>
            <w:left w:val="none" w:sz="0" w:space="0" w:color="auto"/>
            <w:bottom w:val="none" w:sz="0" w:space="0" w:color="auto"/>
            <w:right w:val="none" w:sz="0" w:space="0" w:color="auto"/>
          </w:divBdr>
        </w:div>
      </w:divsChild>
    </w:div>
    <w:div w:id="1576206729">
      <w:bodyDiv w:val="1"/>
      <w:marLeft w:val="0"/>
      <w:marRight w:val="0"/>
      <w:marTop w:val="0"/>
      <w:marBottom w:val="0"/>
      <w:divBdr>
        <w:top w:val="none" w:sz="0" w:space="0" w:color="auto"/>
        <w:left w:val="none" w:sz="0" w:space="0" w:color="auto"/>
        <w:bottom w:val="none" w:sz="0" w:space="0" w:color="auto"/>
        <w:right w:val="none" w:sz="0" w:space="0" w:color="auto"/>
      </w:divBdr>
      <w:divsChild>
        <w:div w:id="934169554">
          <w:marLeft w:val="547"/>
          <w:marRight w:val="0"/>
          <w:marTop w:val="0"/>
          <w:marBottom w:val="0"/>
          <w:divBdr>
            <w:top w:val="none" w:sz="0" w:space="0" w:color="auto"/>
            <w:left w:val="none" w:sz="0" w:space="0" w:color="auto"/>
            <w:bottom w:val="none" w:sz="0" w:space="0" w:color="auto"/>
            <w:right w:val="none" w:sz="0" w:space="0" w:color="auto"/>
          </w:divBdr>
        </w:div>
      </w:divsChild>
    </w:div>
    <w:div w:id="1695109363">
      <w:bodyDiv w:val="1"/>
      <w:marLeft w:val="0"/>
      <w:marRight w:val="0"/>
      <w:marTop w:val="0"/>
      <w:marBottom w:val="0"/>
      <w:divBdr>
        <w:top w:val="none" w:sz="0" w:space="0" w:color="auto"/>
        <w:left w:val="none" w:sz="0" w:space="0" w:color="auto"/>
        <w:bottom w:val="none" w:sz="0" w:space="0" w:color="auto"/>
        <w:right w:val="none" w:sz="0" w:space="0" w:color="auto"/>
      </w:divBdr>
      <w:divsChild>
        <w:div w:id="1320232598">
          <w:marLeft w:val="0"/>
          <w:marRight w:val="0"/>
          <w:marTop w:val="0"/>
          <w:marBottom w:val="0"/>
          <w:divBdr>
            <w:top w:val="none" w:sz="0" w:space="0" w:color="auto"/>
            <w:left w:val="none" w:sz="0" w:space="0" w:color="auto"/>
            <w:bottom w:val="none" w:sz="0" w:space="0" w:color="auto"/>
            <w:right w:val="none" w:sz="0" w:space="0" w:color="auto"/>
          </w:divBdr>
          <w:divsChild>
            <w:div w:id="356657043">
              <w:marLeft w:val="0"/>
              <w:marRight w:val="0"/>
              <w:marTop w:val="0"/>
              <w:marBottom w:val="0"/>
              <w:divBdr>
                <w:top w:val="none" w:sz="0" w:space="0" w:color="auto"/>
                <w:left w:val="none" w:sz="0" w:space="0" w:color="auto"/>
                <w:bottom w:val="none" w:sz="0" w:space="0" w:color="auto"/>
                <w:right w:val="none" w:sz="0" w:space="0" w:color="auto"/>
              </w:divBdr>
            </w:div>
            <w:div w:id="882256094">
              <w:marLeft w:val="0"/>
              <w:marRight w:val="0"/>
              <w:marTop w:val="0"/>
              <w:marBottom w:val="0"/>
              <w:divBdr>
                <w:top w:val="none" w:sz="0" w:space="0" w:color="auto"/>
                <w:left w:val="none" w:sz="0" w:space="0" w:color="auto"/>
                <w:bottom w:val="none" w:sz="0" w:space="0" w:color="auto"/>
                <w:right w:val="none" w:sz="0" w:space="0" w:color="auto"/>
              </w:divBdr>
            </w:div>
            <w:div w:id="1366443511">
              <w:marLeft w:val="0"/>
              <w:marRight w:val="0"/>
              <w:marTop w:val="0"/>
              <w:marBottom w:val="0"/>
              <w:divBdr>
                <w:top w:val="none" w:sz="0" w:space="0" w:color="auto"/>
                <w:left w:val="none" w:sz="0" w:space="0" w:color="auto"/>
                <w:bottom w:val="none" w:sz="0" w:space="0" w:color="auto"/>
                <w:right w:val="none" w:sz="0" w:space="0" w:color="auto"/>
              </w:divBdr>
            </w:div>
            <w:div w:id="1282029693">
              <w:marLeft w:val="0"/>
              <w:marRight w:val="0"/>
              <w:marTop w:val="0"/>
              <w:marBottom w:val="0"/>
              <w:divBdr>
                <w:top w:val="none" w:sz="0" w:space="0" w:color="auto"/>
                <w:left w:val="none" w:sz="0" w:space="0" w:color="auto"/>
                <w:bottom w:val="none" w:sz="0" w:space="0" w:color="auto"/>
                <w:right w:val="none" w:sz="0" w:space="0" w:color="auto"/>
              </w:divBdr>
            </w:div>
            <w:div w:id="1802185469">
              <w:marLeft w:val="0"/>
              <w:marRight w:val="0"/>
              <w:marTop w:val="0"/>
              <w:marBottom w:val="0"/>
              <w:divBdr>
                <w:top w:val="none" w:sz="0" w:space="0" w:color="auto"/>
                <w:left w:val="none" w:sz="0" w:space="0" w:color="auto"/>
                <w:bottom w:val="none" w:sz="0" w:space="0" w:color="auto"/>
                <w:right w:val="none" w:sz="0" w:space="0" w:color="auto"/>
              </w:divBdr>
            </w:div>
          </w:divsChild>
        </w:div>
        <w:div w:id="1198347019">
          <w:marLeft w:val="0"/>
          <w:marRight w:val="0"/>
          <w:marTop w:val="0"/>
          <w:marBottom w:val="0"/>
          <w:divBdr>
            <w:top w:val="none" w:sz="0" w:space="0" w:color="auto"/>
            <w:left w:val="none" w:sz="0" w:space="0" w:color="auto"/>
            <w:bottom w:val="none" w:sz="0" w:space="0" w:color="auto"/>
            <w:right w:val="none" w:sz="0" w:space="0" w:color="auto"/>
          </w:divBdr>
          <w:divsChild>
            <w:div w:id="402144778">
              <w:marLeft w:val="0"/>
              <w:marRight w:val="0"/>
              <w:marTop w:val="0"/>
              <w:marBottom w:val="0"/>
              <w:divBdr>
                <w:top w:val="none" w:sz="0" w:space="0" w:color="auto"/>
                <w:left w:val="none" w:sz="0" w:space="0" w:color="auto"/>
                <w:bottom w:val="none" w:sz="0" w:space="0" w:color="auto"/>
                <w:right w:val="none" w:sz="0" w:space="0" w:color="auto"/>
              </w:divBdr>
            </w:div>
            <w:div w:id="454983244">
              <w:marLeft w:val="0"/>
              <w:marRight w:val="0"/>
              <w:marTop w:val="0"/>
              <w:marBottom w:val="0"/>
              <w:divBdr>
                <w:top w:val="none" w:sz="0" w:space="0" w:color="auto"/>
                <w:left w:val="none" w:sz="0" w:space="0" w:color="auto"/>
                <w:bottom w:val="none" w:sz="0" w:space="0" w:color="auto"/>
                <w:right w:val="none" w:sz="0" w:space="0" w:color="auto"/>
              </w:divBdr>
            </w:div>
            <w:div w:id="1171799015">
              <w:marLeft w:val="0"/>
              <w:marRight w:val="0"/>
              <w:marTop w:val="0"/>
              <w:marBottom w:val="0"/>
              <w:divBdr>
                <w:top w:val="none" w:sz="0" w:space="0" w:color="auto"/>
                <w:left w:val="none" w:sz="0" w:space="0" w:color="auto"/>
                <w:bottom w:val="none" w:sz="0" w:space="0" w:color="auto"/>
                <w:right w:val="none" w:sz="0" w:space="0" w:color="auto"/>
              </w:divBdr>
            </w:div>
            <w:div w:id="958217733">
              <w:marLeft w:val="0"/>
              <w:marRight w:val="0"/>
              <w:marTop w:val="0"/>
              <w:marBottom w:val="0"/>
              <w:divBdr>
                <w:top w:val="none" w:sz="0" w:space="0" w:color="auto"/>
                <w:left w:val="none" w:sz="0" w:space="0" w:color="auto"/>
                <w:bottom w:val="none" w:sz="0" w:space="0" w:color="auto"/>
                <w:right w:val="none" w:sz="0" w:space="0" w:color="auto"/>
              </w:divBdr>
            </w:div>
            <w:div w:id="1387069570">
              <w:marLeft w:val="0"/>
              <w:marRight w:val="0"/>
              <w:marTop w:val="0"/>
              <w:marBottom w:val="0"/>
              <w:divBdr>
                <w:top w:val="none" w:sz="0" w:space="0" w:color="auto"/>
                <w:left w:val="none" w:sz="0" w:space="0" w:color="auto"/>
                <w:bottom w:val="none" w:sz="0" w:space="0" w:color="auto"/>
                <w:right w:val="none" w:sz="0" w:space="0" w:color="auto"/>
              </w:divBdr>
            </w:div>
            <w:div w:id="1994679563">
              <w:marLeft w:val="0"/>
              <w:marRight w:val="0"/>
              <w:marTop w:val="0"/>
              <w:marBottom w:val="0"/>
              <w:divBdr>
                <w:top w:val="none" w:sz="0" w:space="0" w:color="auto"/>
                <w:left w:val="none" w:sz="0" w:space="0" w:color="auto"/>
                <w:bottom w:val="none" w:sz="0" w:space="0" w:color="auto"/>
                <w:right w:val="none" w:sz="0" w:space="0" w:color="auto"/>
              </w:divBdr>
            </w:div>
            <w:div w:id="1867256818">
              <w:marLeft w:val="0"/>
              <w:marRight w:val="0"/>
              <w:marTop w:val="0"/>
              <w:marBottom w:val="0"/>
              <w:divBdr>
                <w:top w:val="none" w:sz="0" w:space="0" w:color="auto"/>
                <w:left w:val="none" w:sz="0" w:space="0" w:color="auto"/>
                <w:bottom w:val="none" w:sz="0" w:space="0" w:color="auto"/>
                <w:right w:val="none" w:sz="0" w:space="0" w:color="auto"/>
              </w:divBdr>
            </w:div>
            <w:div w:id="11617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68193">
      <w:bodyDiv w:val="1"/>
      <w:marLeft w:val="0"/>
      <w:marRight w:val="0"/>
      <w:marTop w:val="0"/>
      <w:marBottom w:val="0"/>
      <w:divBdr>
        <w:top w:val="none" w:sz="0" w:space="0" w:color="auto"/>
        <w:left w:val="none" w:sz="0" w:space="0" w:color="auto"/>
        <w:bottom w:val="none" w:sz="0" w:space="0" w:color="auto"/>
        <w:right w:val="none" w:sz="0" w:space="0" w:color="auto"/>
      </w:divBdr>
      <w:divsChild>
        <w:div w:id="755173326">
          <w:marLeft w:val="547"/>
          <w:marRight w:val="0"/>
          <w:marTop w:val="0"/>
          <w:marBottom w:val="0"/>
          <w:divBdr>
            <w:top w:val="none" w:sz="0" w:space="0" w:color="auto"/>
            <w:left w:val="none" w:sz="0" w:space="0" w:color="auto"/>
            <w:bottom w:val="none" w:sz="0" w:space="0" w:color="auto"/>
            <w:right w:val="none" w:sz="0" w:space="0" w:color="auto"/>
          </w:divBdr>
        </w:div>
      </w:divsChild>
    </w:div>
    <w:div w:id="1800952363">
      <w:bodyDiv w:val="1"/>
      <w:marLeft w:val="0"/>
      <w:marRight w:val="0"/>
      <w:marTop w:val="0"/>
      <w:marBottom w:val="0"/>
      <w:divBdr>
        <w:top w:val="none" w:sz="0" w:space="0" w:color="auto"/>
        <w:left w:val="none" w:sz="0" w:space="0" w:color="auto"/>
        <w:bottom w:val="none" w:sz="0" w:space="0" w:color="auto"/>
        <w:right w:val="none" w:sz="0" w:space="0" w:color="auto"/>
      </w:divBdr>
      <w:divsChild>
        <w:div w:id="1446654682">
          <w:marLeft w:val="547"/>
          <w:marRight w:val="0"/>
          <w:marTop w:val="0"/>
          <w:marBottom w:val="0"/>
          <w:divBdr>
            <w:top w:val="none" w:sz="0" w:space="0" w:color="auto"/>
            <w:left w:val="none" w:sz="0" w:space="0" w:color="auto"/>
            <w:bottom w:val="none" w:sz="0" w:space="0" w:color="auto"/>
            <w:right w:val="none" w:sz="0" w:space="0" w:color="auto"/>
          </w:divBdr>
        </w:div>
      </w:divsChild>
    </w:div>
    <w:div w:id="1854224934">
      <w:bodyDiv w:val="1"/>
      <w:marLeft w:val="0"/>
      <w:marRight w:val="0"/>
      <w:marTop w:val="0"/>
      <w:marBottom w:val="0"/>
      <w:divBdr>
        <w:top w:val="none" w:sz="0" w:space="0" w:color="auto"/>
        <w:left w:val="none" w:sz="0" w:space="0" w:color="auto"/>
        <w:bottom w:val="none" w:sz="0" w:space="0" w:color="auto"/>
        <w:right w:val="none" w:sz="0" w:space="0" w:color="auto"/>
      </w:divBdr>
      <w:divsChild>
        <w:div w:id="569970258">
          <w:marLeft w:val="547"/>
          <w:marRight w:val="0"/>
          <w:marTop w:val="0"/>
          <w:marBottom w:val="0"/>
          <w:divBdr>
            <w:top w:val="none" w:sz="0" w:space="0" w:color="auto"/>
            <w:left w:val="none" w:sz="0" w:space="0" w:color="auto"/>
            <w:bottom w:val="none" w:sz="0" w:space="0" w:color="auto"/>
            <w:right w:val="none" w:sz="0" w:space="0" w:color="auto"/>
          </w:divBdr>
        </w:div>
      </w:divsChild>
    </w:div>
    <w:div w:id="1950426118">
      <w:bodyDiv w:val="1"/>
      <w:marLeft w:val="0"/>
      <w:marRight w:val="0"/>
      <w:marTop w:val="0"/>
      <w:marBottom w:val="0"/>
      <w:divBdr>
        <w:top w:val="none" w:sz="0" w:space="0" w:color="auto"/>
        <w:left w:val="none" w:sz="0" w:space="0" w:color="auto"/>
        <w:bottom w:val="none" w:sz="0" w:space="0" w:color="auto"/>
        <w:right w:val="none" w:sz="0" w:space="0" w:color="auto"/>
      </w:divBdr>
    </w:div>
    <w:div w:id="20172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CCA374A31FB8419A13720F4F38527B" ma:contentTypeVersion="18" ma:contentTypeDescription="Create a new document." ma:contentTypeScope="" ma:versionID="f1e8d58a2b756f9044514247f7149a98">
  <xsd:schema xmlns:xsd="http://www.w3.org/2001/XMLSchema" xmlns:xs="http://www.w3.org/2001/XMLSchema" xmlns:p="http://schemas.microsoft.com/office/2006/metadata/properties" xmlns:ns3="9fc6bf91-159f-4bf7-b5d4-36a930442bde" xmlns:ns4="e67cb60a-27d1-4ff9-8858-33e6710a41e2" targetNamespace="http://schemas.microsoft.com/office/2006/metadata/properties" ma:root="true" ma:fieldsID="49fd1f272bf5cd9c062d6fb93b488516" ns3:_="" ns4:_="">
    <xsd:import namespace="9fc6bf91-159f-4bf7-b5d4-36a930442bde"/>
    <xsd:import namespace="e67cb60a-27d1-4ff9-8858-33e6710a41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6bf91-159f-4bf7-b5d4-36a930442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cb60a-27d1-4ff9-8858-33e6710a41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fc6bf91-159f-4bf7-b5d4-36a930442b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00C00E-7852-4750-9205-53D2263FA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6bf91-159f-4bf7-b5d4-36a930442bde"/>
    <ds:schemaRef ds:uri="e67cb60a-27d1-4ff9-8858-33e6710a4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DED979-0925-4B21-B86D-7DAE2607F0B1}">
  <ds:schemaRefs>
    <ds:schemaRef ds:uri="http://schemas.microsoft.com/office/2006/metadata/properties"/>
    <ds:schemaRef ds:uri="http://schemas.microsoft.com/office/infopath/2007/PartnerControls"/>
    <ds:schemaRef ds:uri="9fc6bf91-159f-4bf7-b5d4-36a930442bde"/>
  </ds:schemaRefs>
</ds:datastoreItem>
</file>

<file path=customXml/itemProps3.xml><?xml version="1.0" encoding="utf-8"?>
<ds:datastoreItem xmlns:ds="http://schemas.openxmlformats.org/officeDocument/2006/customXml" ds:itemID="{75A70CB5-C080-464F-A795-FF9F2FAD45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3898</Words>
  <Characters>22220</Characters>
  <Application>Microsoft Office Word</Application>
  <DocSecurity>0</DocSecurity>
  <Lines>185</Lines>
  <Paragraphs>52</Paragraphs>
  <ScaleCrop>false</ScaleCrop>
  <Company/>
  <LinksUpToDate>false</LinksUpToDate>
  <CharactersWithSpaces>26066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Brandenburg</dc:creator>
  <cp:keywords/>
  <dc:description/>
  <cp:lastModifiedBy>Caitlin Brandenburg</cp:lastModifiedBy>
  <cp:revision>2</cp:revision>
  <cp:lastPrinted>2024-07-30T02:32:00Z</cp:lastPrinted>
  <dcterms:created xsi:type="dcterms:W3CDTF">2024-09-26T09:16:00Z</dcterms:created>
  <dcterms:modified xsi:type="dcterms:W3CDTF">2024-09-26T09:16:00Z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0x010100E6CCA374A31FB8419A13720F4F38527B</vt:lpwstr>
  </property>
  <property fmtid="{D5CDD505-2E9C-101B-9397-08002B2CF9AE}" pid="3" name="MSIP_Label_0f488380-630a-4f55-a077-a19445e3f360_Enabled">
    <vt:lpwstr>true</vt:lpwstr>
  </property>
  <property fmtid="{D5CDD505-2E9C-101B-9397-08002B2CF9AE}" pid="4" name="MSIP_Label_0f488380-630a-4f55-a077-a19445e3f360_SetDate">
    <vt:lpwstr>2024-07-18T00:18:10Z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1589f202-8357-4738-8691-b73338906f8f</vt:lpwstr>
  </property>
  <property fmtid="{D5CDD505-2E9C-101B-9397-08002B2CF9AE}" pid="9" name="MSIP_Label_0f488380-630a-4f55-a077-a19445e3f360_ContentBits">
    <vt:lpwstr>0</vt:lpwstr>
  </property>
</Properties>
</file>