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26D91C" w14:textId="77777777" w:rsidR="008A0204" w:rsidRPr="00161E9D" w:rsidRDefault="008A0204" w:rsidP="008A0204">
      <w:pPr>
        <w:tabs>
          <w:tab w:val="left" w:pos="1134"/>
        </w:tabs>
        <w:spacing w:after="160" w:line="312" w:lineRule="auto"/>
        <w:ind w:left="851" w:hanging="851"/>
        <w:jc w:val="both"/>
        <w:rPr>
          <w:rFonts w:ascii="Calibri" w:hAnsi="Calibri"/>
          <w:b/>
          <w:sz w:val="22"/>
          <w:szCs w:val="22"/>
          <w:lang w:val="en-GB"/>
        </w:rPr>
      </w:pPr>
      <w:r w:rsidRPr="00161E9D">
        <w:rPr>
          <w:rFonts w:ascii="Calibri" w:hAnsi="Calibri"/>
          <w:b/>
          <w:sz w:val="22"/>
          <w:szCs w:val="22"/>
          <w:lang w:val="en-GB"/>
        </w:rPr>
        <w:t>Table 1: Proportions of r</w:t>
      </w:r>
      <w:r w:rsidRPr="00161E9D">
        <w:rPr>
          <w:rFonts w:asciiTheme="minorHAnsi" w:hAnsiTheme="minorHAnsi" w:cstheme="minorHAnsi"/>
          <w:b/>
          <w:sz w:val="22"/>
          <w:szCs w:val="22"/>
          <w:lang w:val="en-GB"/>
        </w:rPr>
        <w:t>ecommended settings after computer-assisted structured initial assessment</w:t>
      </w:r>
    </w:p>
    <w:p w14:paraId="1D63FB2A" w14:textId="77777777" w:rsidR="008A0204" w:rsidRDefault="008A0204" w:rsidP="008A0204">
      <w:pPr>
        <w:spacing w:after="160" w:line="259" w:lineRule="auto"/>
        <w:rPr>
          <w:rFonts w:ascii="Calibri" w:hAnsi="Calibri"/>
          <w:b/>
          <w:sz w:val="22"/>
          <w:lang w:val="en-GB"/>
        </w:rPr>
      </w:pPr>
    </w:p>
    <w:tbl>
      <w:tblPr>
        <w:tblStyle w:val="TableGrid"/>
        <w:tblW w:w="7910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1"/>
        <w:gridCol w:w="1559"/>
        <w:gridCol w:w="1560"/>
      </w:tblGrid>
      <w:tr w:rsidR="008A0204" w:rsidRPr="004A7DDF" w14:paraId="418CD300" w14:textId="77777777" w:rsidTr="003C7BBB">
        <w:tc>
          <w:tcPr>
            <w:tcW w:w="4791" w:type="dxa"/>
            <w:tcBorders>
              <w:bottom w:val="single" w:sz="4" w:space="0" w:color="auto"/>
            </w:tcBorders>
            <w:vAlign w:val="bottom"/>
          </w:tcPr>
          <w:p w14:paraId="1FA734A1" w14:textId="77777777" w:rsidR="008A0204" w:rsidRPr="00161E9D" w:rsidRDefault="008A0204" w:rsidP="003C7BBB">
            <w:pPr>
              <w:spacing w:before="60" w:after="60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161E9D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Recommended settings after computer-assisted structured initial assessment </w:t>
            </w:r>
            <w:r w:rsidRPr="00161E9D">
              <w:rPr>
                <w:rFonts w:asciiTheme="minorHAnsi" w:hAnsiTheme="minorHAnsi" w:cstheme="minorHAnsi"/>
                <w:sz w:val="20"/>
                <w:lang w:val="en-GB"/>
              </w:rPr>
              <w:t>(n=1,684)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C9ACB11" w14:textId="77777777" w:rsidR="008A0204" w:rsidRPr="004A7DDF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4A7DDF">
              <w:rPr>
                <w:rFonts w:asciiTheme="minorHAnsi" w:hAnsiTheme="minorHAnsi" w:cstheme="minorHAnsi"/>
                <w:b/>
                <w:sz w:val="20"/>
                <w:lang w:val="en-GB"/>
              </w:rPr>
              <w:t>recommended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096D4F6E" w14:textId="77777777" w:rsidR="008A0204" w:rsidRPr="004A7DDF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4A7DDF">
              <w:rPr>
                <w:rFonts w:asciiTheme="minorHAnsi" w:hAnsiTheme="minorHAnsi" w:cstheme="minorHAnsi"/>
                <w:b/>
                <w:sz w:val="20"/>
                <w:lang w:val="en-GB"/>
              </w:rPr>
              <w:t>not recommended</w:t>
            </w:r>
          </w:p>
        </w:tc>
      </w:tr>
      <w:tr w:rsidR="008A0204" w:rsidRPr="004A7DDF" w14:paraId="0406EE20" w14:textId="77777777" w:rsidTr="003C7BBB">
        <w:tc>
          <w:tcPr>
            <w:tcW w:w="4791" w:type="dxa"/>
            <w:vAlign w:val="center"/>
          </w:tcPr>
          <w:p w14:paraId="52878F00" w14:textId="77777777" w:rsidR="008A0204" w:rsidRPr="00161E9D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161E9D">
              <w:rPr>
                <w:rFonts w:asciiTheme="minorHAnsi" w:hAnsiTheme="minorHAnsi" w:cstheme="minorHAnsi"/>
                <w:sz w:val="20"/>
                <w:lang w:val="en-GB"/>
              </w:rPr>
              <w:t xml:space="preserve">Rescue service </w:t>
            </w:r>
          </w:p>
        </w:tc>
        <w:tc>
          <w:tcPr>
            <w:tcW w:w="1559" w:type="dxa"/>
            <w:vAlign w:val="center"/>
          </w:tcPr>
          <w:p w14:paraId="3585D156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 xml:space="preserve">17.58% 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(n=296)</w:t>
            </w:r>
          </w:p>
        </w:tc>
        <w:tc>
          <w:tcPr>
            <w:tcW w:w="1560" w:type="dxa"/>
            <w:vAlign w:val="center"/>
          </w:tcPr>
          <w:p w14:paraId="69BC9E04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 xml:space="preserve">82.42% 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(n=1,388)</w:t>
            </w:r>
          </w:p>
        </w:tc>
      </w:tr>
      <w:tr w:rsidR="008A0204" w:rsidRPr="004A7DDF" w14:paraId="34E2C283" w14:textId="77777777" w:rsidTr="003C7BBB">
        <w:tc>
          <w:tcPr>
            <w:tcW w:w="4791" w:type="dxa"/>
            <w:vAlign w:val="center"/>
          </w:tcPr>
          <w:p w14:paraId="18E9FFF8" w14:textId="77777777" w:rsidR="008A0204" w:rsidRPr="00161E9D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161E9D">
              <w:rPr>
                <w:rFonts w:asciiTheme="minorHAnsi" w:hAnsiTheme="minorHAnsi" w:cstheme="minorHAnsi"/>
                <w:sz w:val="20"/>
                <w:lang w:val="en-GB"/>
              </w:rPr>
              <w:t>Emergency department</w:t>
            </w:r>
          </w:p>
        </w:tc>
        <w:tc>
          <w:tcPr>
            <w:tcW w:w="1559" w:type="dxa"/>
            <w:vAlign w:val="center"/>
          </w:tcPr>
          <w:p w14:paraId="640D855D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20.19%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(n=340)</w:t>
            </w:r>
          </w:p>
        </w:tc>
        <w:tc>
          <w:tcPr>
            <w:tcW w:w="1560" w:type="dxa"/>
            <w:vAlign w:val="center"/>
          </w:tcPr>
          <w:p w14:paraId="75C22A6E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79.81%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(n=1,344)</w:t>
            </w:r>
          </w:p>
        </w:tc>
      </w:tr>
      <w:tr w:rsidR="008A0204" w:rsidRPr="004A7DDF" w14:paraId="55F190AA" w14:textId="77777777" w:rsidTr="003C7BBB">
        <w:tc>
          <w:tcPr>
            <w:tcW w:w="4791" w:type="dxa"/>
            <w:vAlign w:val="center"/>
          </w:tcPr>
          <w:p w14:paraId="7A4CDB80" w14:textId="77777777" w:rsidR="008A0204" w:rsidRPr="00161E9D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161E9D">
              <w:rPr>
                <w:rFonts w:asciiTheme="minorHAnsi" w:hAnsiTheme="minorHAnsi" w:cstheme="minorHAnsi"/>
                <w:sz w:val="20"/>
                <w:lang w:val="en-GB"/>
              </w:rPr>
              <w:t>Emergency practice</w:t>
            </w:r>
          </w:p>
        </w:tc>
        <w:tc>
          <w:tcPr>
            <w:tcW w:w="1559" w:type="dxa"/>
            <w:vAlign w:val="center"/>
          </w:tcPr>
          <w:p w14:paraId="718DBB60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12.29%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(n=207)</w:t>
            </w:r>
          </w:p>
        </w:tc>
        <w:tc>
          <w:tcPr>
            <w:tcW w:w="1560" w:type="dxa"/>
            <w:vAlign w:val="center"/>
          </w:tcPr>
          <w:p w14:paraId="655A5812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87.71%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(n=1,477)</w:t>
            </w:r>
          </w:p>
        </w:tc>
      </w:tr>
      <w:tr w:rsidR="008A0204" w:rsidRPr="004A7DDF" w14:paraId="0A6E6168" w14:textId="77777777" w:rsidTr="003C7BBB">
        <w:tc>
          <w:tcPr>
            <w:tcW w:w="4791" w:type="dxa"/>
            <w:vAlign w:val="center"/>
          </w:tcPr>
          <w:p w14:paraId="2F47B9B4" w14:textId="77777777" w:rsidR="008A0204" w:rsidRPr="00161E9D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161E9D">
              <w:rPr>
                <w:rFonts w:asciiTheme="minorHAnsi" w:hAnsiTheme="minorHAnsi" w:cstheme="minorHAnsi"/>
                <w:sz w:val="20"/>
                <w:lang w:val="en-GB"/>
              </w:rPr>
              <w:t>Emergency home visit</w:t>
            </w:r>
          </w:p>
        </w:tc>
        <w:tc>
          <w:tcPr>
            <w:tcW w:w="1559" w:type="dxa"/>
            <w:vAlign w:val="center"/>
          </w:tcPr>
          <w:p w14:paraId="6DABF01A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40.14%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(n=676)</w:t>
            </w:r>
          </w:p>
        </w:tc>
        <w:tc>
          <w:tcPr>
            <w:tcW w:w="1560" w:type="dxa"/>
            <w:vAlign w:val="center"/>
          </w:tcPr>
          <w:p w14:paraId="7826FABF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59.86%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(n=1,008)</w:t>
            </w:r>
          </w:p>
        </w:tc>
      </w:tr>
      <w:tr w:rsidR="008A0204" w:rsidRPr="004A7DDF" w14:paraId="2629647A" w14:textId="77777777" w:rsidTr="003C7BBB">
        <w:tc>
          <w:tcPr>
            <w:tcW w:w="4791" w:type="dxa"/>
            <w:vAlign w:val="center"/>
          </w:tcPr>
          <w:p w14:paraId="479B9B89" w14:textId="77777777" w:rsidR="008A0204" w:rsidRPr="00161E9D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161E9D">
              <w:rPr>
                <w:rFonts w:asciiTheme="minorHAnsi" w:hAnsiTheme="minorHAnsi" w:cstheme="minorHAnsi"/>
                <w:sz w:val="20"/>
                <w:lang w:val="en-GB"/>
              </w:rPr>
              <w:t>Specialist practice</w:t>
            </w:r>
          </w:p>
        </w:tc>
        <w:tc>
          <w:tcPr>
            <w:tcW w:w="1559" w:type="dxa"/>
            <w:vAlign w:val="center"/>
          </w:tcPr>
          <w:p w14:paraId="37AABEEC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4.45%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(n=75)</w:t>
            </w:r>
          </w:p>
        </w:tc>
        <w:tc>
          <w:tcPr>
            <w:tcW w:w="1560" w:type="dxa"/>
            <w:vAlign w:val="center"/>
          </w:tcPr>
          <w:p w14:paraId="2C6B29A5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95.55%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(n=1,609)</w:t>
            </w:r>
          </w:p>
        </w:tc>
      </w:tr>
      <w:tr w:rsidR="008A0204" w:rsidRPr="00161E9D" w14:paraId="308464FC" w14:textId="77777777" w:rsidTr="003C7BBB">
        <w:tc>
          <w:tcPr>
            <w:tcW w:w="4791" w:type="dxa"/>
            <w:vAlign w:val="center"/>
          </w:tcPr>
          <w:p w14:paraId="1D006561" w14:textId="77777777" w:rsidR="008A0204" w:rsidRPr="00161E9D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General practice</w:t>
            </w:r>
          </w:p>
        </w:tc>
        <w:tc>
          <w:tcPr>
            <w:tcW w:w="1559" w:type="dxa"/>
            <w:vAlign w:val="center"/>
          </w:tcPr>
          <w:p w14:paraId="333DF189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13.12%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(n=221)</w:t>
            </w:r>
          </w:p>
        </w:tc>
        <w:tc>
          <w:tcPr>
            <w:tcW w:w="1560" w:type="dxa"/>
            <w:vAlign w:val="center"/>
          </w:tcPr>
          <w:p w14:paraId="6A67F08E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86.88%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(n=1,463)</w:t>
            </w:r>
          </w:p>
        </w:tc>
      </w:tr>
      <w:tr w:rsidR="008A0204" w:rsidRPr="00161E9D" w14:paraId="57393711" w14:textId="77777777" w:rsidTr="003C7BBB">
        <w:tc>
          <w:tcPr>
            <w:tcW w:w="4791" w:type="dxa"/>
            <w:vAlign w:val="center"/>
          </w:tcPr>
          <w:p w14:paraId="6222D284" w14:textId="77777777" w:rsidR="008A0204" w:rsidRPr="00161E9D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161E9D">
              <w:rPr>
                <w:rFonts w:asciiTheme="minorHAnsi" w:hAnsiTheme="minorHAnsi" w:cstheme="minorHAnsi"/>
                <w:sz w:val="20"/>
                <w:lang w:val="en-GB"/>
              </w:rPr>
              <w:t>Telephone counselling</w:t>
            </w:r>
          </w:p>
        </w:tc>
        <w:tc>
          <w:tcPr>
            <w:tcW w:w="1559" w:type="dxa"/>
            <w:vAlign w:val="center"/>
          </w:tcPr>
          <w:p w14:paraId="6CF2E9EB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20.37%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(n=343)</w:t>
            </w:r>
          </w:p>
        </w:tc>
        <w:tc>
          <w:tcPr>
            <w:tcW w:w="1560" w:type="dxa"/>
            <w:vAlign w:val="center"/>
          </w:tcPr>
          <w:p w14:paraId="3E04BFA7" w14:textId="77777777" w:rsidR="008A0204" w:rsidRPr="005E4021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t>79.63%</w:t>
            </w:r>
            <w:r w:rsidRPr="005E4021">
              <w:rPr>
                <w:rFonts w:asciiTheme="minorHAnsi" w:hAnsiTheme="minorHAnsi" w:cstheme="minorHAnsi"/>
                <w:sz w:val="20"/>
                <w:lang w:val="en-GB"/>
              </w:rPr>
              <w:br/>
              <w:t>(n=1,341)</w:t>
            </w:r>
          </w:p>
        </w:tc>
      </w:tr>
    </w:tbl>
    <w:p w14:paraId="4902795E" w14:textId="77777777" w:rsidR="008A0204" w:rsidRDefault="008A0204" w:rsidP="008A0204">
      <w:pPr>
        <w:spacing w:after="160" w:line="259" w:lineRule="auto"/>
        <w:rPr>
          <w:rFonts w:ascii="Calibri" w:hAnsi="Calibri"/>
          <w:b/>
          <w:sz w:val="22"/>
          <w:lang w:val="en-GB"/>
        </w:rPr>
      </w:pPr>
      <w:r>
        <w:rPr>
          <w:rFonts w:ascii="Calibri" w:hAnsi="Calibri"/>
          <w:b/>
          <w:sz w:val="22"/>
          <w:lang w:val="en-GB"/>
        </w:rPr>
        <w:t xml:space="preserve"> </w:t>
      </w:r>
      <w:r>
        <w:rPr>
          <w:rFonts w:ascii="Calibri" w:hAnsi="Calibri"/>
          <w:b/>
          <w:sz w:val="22"/>
          <w:lang w:val="en-GB"/>
        </w:rPr>
        <w:br w:type="page"/>
      </w:r>
    </w:p>
    <w:p w14:paraId="7EF6DE17" w14:textId="77777777" w:rsidR="008A0204" w:rsidRPr="00440E77" w:rsidRDefault="008A0204" w:rsidP="008A0204">
      <w:pPr>
        <w:tabs>
          <w:tab w:val="left" w:pos="1134"/>
        </w:tabs>
        <w:spacing w:after="160" w:line="312" w:lineRule="auto"/>
        <w:ind w:left="851" w:hanging="851"/>
        <w:jc w:val="both"/>
        <w:rPr>
          <w:rFonts w:ascii="Calibri" w:hAnsi="Calibri"/>
          <w:b/>
          <w:sz w:val="22"/>
          <w:lang w:val="en-GB"/>
        </w:rPr>
      </w:pPr>
      <w:r w:rsidRPr="00440E77">
        <w:rPr>
          <w:rFonts w:ascii="Calibri" w:hAnsi="Calibri"/>
          <w:b/>
          <w:sz w:val="22"/>
          <w:lang w:val="en-GB"/>
        </w:rPr>
        <w:lastRenderedPageBreak/>
        <w:t xml:space="preserve">Table </w:t>
      </w:r>
      <w:r>
        <w:rPr>
          <w:rFonts w:ascii="Calibri" w:hAnsi="Calibri"/>
          <w:b/>
          <w:sz w:val="22"/>
          <w:lang w:val="en-GB"/>
        </w:rPr>
        <w:t>2a</w:t>
      </w:r>
      <w:r w:rsidRPr="00440E77">
        <w:rPr>
          <w:rFonts w:ascii="Calibri" w:hAnsi="Calibri"/>
          <w:b/>
          <w:sz w:val="22"/>
          <w:lang w:val="en-GB"/>
        </w:rPr>
        <w:t xml:space="preserve">: </w:t>
      </w:r>
      <w:r>
        <w:rPr>
          <w:rFonts w:ascii="Calibri" w:hAnsi="Calibri"/>
          <w:b/>
          <w:sz w:val="22"/>
          <w:lang w:val="en-GB"/>
        </w:rPr>
        <w:t>Descriptive data by setting allocation</w:t>
      </w:r>
    </w:p>
    <w:tbl>
      <w:tblPr>
        <w:tblStyle w:val="TableGrid"/>
        <w:tblW w:w="1488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1275"/>
        <w:gridCol w:w="1276"/>
        <w:gridCol w:w="1275"/>
        <w:gridCol w:w="1418"/>
        <w:gridCol w:w="1276"/>
        <w:gridCol w:w="1276"/>
        <w:gridCol w:w="1133"/>
        <w:gridCol w:w="1276"/>
      </w:tblGrid>
      <w:tr w:rsidR="008A0204" w:rsidRPr="004F5E10" w14:paraId="16B92F9E" w14:textId="77777777" w:rsidTr="003C7BBB">
        <w:tc>
          <w:tcPr>
            <w:tcW w:w="4679" w:type="dxa"/>
            <w:tcBorders>
              <w:bottom w:val="single" w:sz="4" w:space="0" w:color="auto"/>
            </w:tcBorders>
            <w:vAlign w:val="bottom"/>
          </w:tcPr>
          <w:p w14:paraId="5FB31B7A" w14:textId="77777777" w:rsidR="008A0204" w:rsidRPr="004F5E10" w:rsidRDefault="008A0204" w:rsidP="003C7BBB">
            <w:pPr>
              <w:spacing w:before="40" w:after="40"/>
              <w:rPr>
                <w:rFonts w:ascii="Calibri" w:hAnsi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753212B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Total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(n=1,684)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D0549A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Rescue service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(n=296)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6EE67A3B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Emergency home visit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(n=676)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AEC13F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Emergency department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(n=340)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6DC7696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Emergency practice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(n=207)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1623CA3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Specialist practice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(n=75)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bottom"/>
          </w:tcPr>
          <w:p w14:paraId="7610AD1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b/>
                <w:sz w:val="18"/>
                <w:szCs w:val="18"/>
                <w:lang w:val="en-GB"/>
              </w:rPr>
              <w:t>General practice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(n=221)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8CE2047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Telephone counselling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(n=343)</w:t>
            </w:r>
          </w:p>
        </w:tc>
      </w:tr>
      <w:tr w:rsidR="008A0204" w:rsidRPr="004F5E10" w14:paraId="735B794A" w14:textId="77777777" w:rsidTr="003C7BBB">
        <w:tc>
          <w:tcPr>
            <w:tcW w:w="4679" w:type="dxa"/>
            <w:tcBorders>
              <w:top w:val="single" w:sz="4" w:space="0" w:color="auto"/>
            </w:tcBorders>
            <w:vAlign w:val="center"/>
          </w:tcPr>
          <w:p w14:paraId="5964828F" w14:textId="77777777" w:rsidR="008A0204" w:rsidRPr="00C675B7" w:rsidRDefault="008A0204" w:rsidP="003C7BBB">
            <w:pPr>
              <w:spacing w:before="40" w:after="40"/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>Age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>: median [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>interquartile range]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FF190B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66 [50-79]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1,660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148FA5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71 [61-81]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289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17B7E6C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67 [53-80]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667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51DCCD8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 xml:space="preserve">68 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>[52-79]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334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3483EC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55 [37-68]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205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59E317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59 [39-71]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75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00DD5B4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64 [47-77]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219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703AEF3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61 [37-73]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342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4F5E10" w14:paraId="350B3CD0" w14:textId="77777777" w:rsidTr="003C7BBB">
        <w:tc>
          <w:tcPr>
            <w:tcW w:w="4679" w:type="dxa"/>
            <w:vAlign w:val="center"/>
          </w:tcPr>
          <w:p w14:paraId="17490F76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Sex: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 xml:space="preserve">-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women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 xml:space="preserve">- 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men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non-binary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68E2D3D8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59.0%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40.8%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0.2%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(n=1,670)</w:t>
            </w:r>
          </w:p>
        </w:tc>
        <w:tc>
          <w:tcPr>
            <w:tcW w:w="1276" w:type="dxa"/>
            <w:vAlign w:val="center"/>
          </w:tcPr>
          <w:p w14:paraId="60E5E53A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58.4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41.6%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-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4F5E10">
              <w:rPr>
                <w:rFonts w:ascii="Calibri" w:hAnsi="Calibri"/>
                <w:sz w:val="18"/>
                <w:szCs w:val="18"/>
                <w:lang w:val="en-GB"/>
              </w:rPr>
              <w:t>291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6E97C127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59.9%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40.0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0.2%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670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4ED9E243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58.5%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41.3%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0.3%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337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7CA102A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56.8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42.7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0.5%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206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3DDADD58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53.3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46.7%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-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75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106A5AC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59.6%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40.5%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-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(n=220)</w:t>
            </w:r>
          </w:p>
        </w:tc>
        <w:tc>
          <w:tcPr>
            <w:tcW w:w="1276" w:type="dxa"/>
            <w:vAlign w:val="center"/>
          </w:tcPr>
          <w:p w14:paraId="5B28532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65.5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34.2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0.3%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342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C675B7" w14:paraId="70D491BE" w14:textId="77777777" w:rsidTr="003C7BBB">
        <w:tc>
          <w:tcPr>
            <w:tcW w:w="4679" w:type="dxa"/>
            <w:vAlign w:val="center"/>
          </w:tcPr>
          <w:p w14:paraId="0B28C724" w14:textId="77777777" w:rsidR="008A0204" w:rsidRPr="00C675B7" w:rsidRDefault="008A0204" w:rsidP="003C7BBB">
            <w:pPr>
              <w:spacing w:before="40" w:after="40"/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 xml:space="preserve">Living 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>arrangement: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br/>
              <w:t>- living alone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br/>
              <w:t>- living together with others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366C5FCF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30.2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69.8%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1,652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76A456B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32.3%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67.7%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288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199FDED6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32.3%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67.7%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660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25347350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32.1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67.9%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333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838870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23.0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77.0%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204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5BA1C008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31.1%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68.9%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74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6750E997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32.7%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67.3%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217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261E3B4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30.3%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69.7%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337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6A2D0C" w14:paraId="68D648C7" w14:textId="77777777" w:rsidTr="003C7BBB">
        <w:tc>
          <w:tcPr>
            <w:tcW w:w="4679" w:type="dxa"/>
            <w:vAlign w:val="center"/>
          </w:tcPr>
          <w:p w14:paraId="25E81166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Education (pursuant to CASMIN):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uncompleted, general elementary or basic vocational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secondary school certificate or “A” level equivalent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higher or lower tertiary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52F034C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33.7%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43.4%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23.0%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1,631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42544A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41.7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43.8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14.5%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283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04C89C4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36.2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44.0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652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1F1F49A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35.7%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43.1%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21.2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325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0E5A201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20.7%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51.7%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27.6%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203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328D7BE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21.9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42.5%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35.6%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73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78D62DB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35.1%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43.0%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22.0%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214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4BA3E007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24.4%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50.0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25.6%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6A2D0C">
              <w:rPr>
                <w:rFonts w:ascii="Calibri" w:hAnsi="Calibri"/>
                <w:sz w:val="18"/>
                <w:szCs w:val="18"/>
                <w:lang w:val="en-GB"/>
              </w:rPr>
              <w:t>336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4F5E10" w14:paraId="54ED23B9" w14:textId="77777777" w:rsidTr="003C7BBB">
        <w:tc>
          <w:tcPr>
            <w:tcW w:w="4679" w:type="dxa"/>
            <w:vAlign w:val="center"/>
          </w:tcPr>
          <w:p w14:paraId="7FB2EB22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Country of birth: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patient and both parents in Germany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patient in Germany and at least one parent abroad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patient abroad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0DF36653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85.9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5.9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8.2%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1,660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4DA93214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84.1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5.5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10.3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290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6EF2FE6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85.3%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5.4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9.3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665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7B15DCA0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87.8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336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0BDDD0A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87.4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5.8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207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5ED5864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84.9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73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408DFE4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83.6%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8.2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219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225FEBFE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82.7%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7.9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9.4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340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4F5E10" w14:paraId="0CAEDBC4" w14:textId="77777777" w:rsidTr="003C7BBB">
        <w:tc>
          <w:tcPr>
            <w:tcW w:w="4679" w:type="dxa"/>
            <w:vAlign w:val="center"/>
          </w:tcPr>
          <w:p w14:paraId="28804FBE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Subjective treatment urgency (numerical rating scale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>median [interquartile range]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5D7FF633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7 [5-8]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1,580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114FBF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8 [7-9]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272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6D13DD3E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7 [6-8]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635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2E1B868A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7 [6-8]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324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71052F13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7 [5-8]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203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EEBEF06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6 [4-8]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69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6C3DB496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6 [5-8]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204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645BEA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6 [5-8]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326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4F5E10" w14:paraId="31BB5E2A" w14:textId="77777777" w:rsidTr="003C7BBB">
        <w:tc>
          <w:tcPr>
            <w:tcW w:w="4679" w:type="dxa"/>
            <w:vAlign w:val="center"/>
          </w:tcPr>
          <w:p w14:paraId="2B31A74D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Self-rated health (EQ-5D visual analogue scale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t>median [interquartile range]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2AEBF82F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40 [24-60]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(n=1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,640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399CFA4B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30 [20-50]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289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563AD334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34 [20-50]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660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29C5686E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40 [30-60]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331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5440514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50 [30-70]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204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D837DD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50 [29-70]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73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687ECBE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50 [30-60]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214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36195C4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40 [30-60]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86620">
              <w:rPr>
                <w:rFonts w:ascii="Calibri" w:hAnsi="Calibri"/>
                <w:sz w:val="18"/>
                <w:szCs w:val="18"/>
                <w:lang w:val="en-GB"/>
              </w:rPr>
              <w:t>337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586620" w14:paraId="5883C9AF" w14:textId="77777777" w:rsidTr="003C7BBB">
        <w:tc>
          <w:tcPr>
            <w:tcW w:w="4679" w:type="dxa"/>
            <w:vAlign w:val="center"/>
          </w:tcPr>
          <w:p w14:paraId="7C18428D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Depressiveness (pursuant to PHQ-2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val="en-GB"/>
              </w:rPr>
              <w:br/>
              <w:t>median [interquartile range]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49BE1E7F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1 [0-2]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1,493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DA4D0F8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2 [0-3]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255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56F183F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1 [0-3]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598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0A60C50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1 [0-2]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289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3D740BD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0 [0-2]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193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27F61C1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1 [0-3]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68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27A00C3A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1 [0-2]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201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4201C23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1 [0-2]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2165C">
              <w:rPr>
                <w:rFonts w:ascii="Calibri" w:hAnsi="Calibri"/>
                <w:sz w:val="18"/>
                <w:szCs w:val="18"/>
                <w:lang w:val="en-GB"/>
              </w:rPr>
              <w:t>321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</w:tbl>
    <w:p w14:paraId="52DD3064" w14:textId="77777777" w:rsidR="008A0204" w:rsidRDefault="008A0204" w:rsidP="008A0204"/>
    <w:p w14:paraId="0A9642CD" w14:textId="77777777" w:rsidR="008A0204" w:rsidRPr="00440E77" w:rsidRDefault="008A0204" w:rsidP="008A0204">
      <w:pPr>
        <w:tabs>
          <w:tab w:val="left" w:pos="1134"/>
        </w:tabs>
        <w:spacing w:after="160" w:line="312" w:lineRule="auto"/>
        <w:ind w:left="851" w:hanging="851"/>
        <w:jc w:val="both"/>
        <w:rPr>
          <w:rFonts w:ascii="Calibri" w:hAnsi="Calibri"/>
          <w:b/>
          <w:sz w:val="22"/>
          <w:lang w:val="en-GB"/>
        </w:rPr>
      </w:pPr>
      <w:r w:rsidRPr="00E54D34">
        <w:rPr>
          <w:lang w:val="en-GB"/>
        </w:rPr>
        <w:br w:type="column"/>
      </w:r>
      <w:r w:rsidRPr="00440E77">
        <w:rPr>
          <w:rFonts w:ascii="Calibri" w:hAnsi="Calibri"/>
          <w:b/>
          <w:sz w:val="22"/>
          <w:lang w:val="en-GB"/>
        </w:rPr>
        <w:lastRenderedPageBreak/>
        <w:t xml:space="preserve">Table </w:t>
      </w:r>
      <w:r>
        <w:rPr>
          <w:rFonts w:ascii="Calibri" w:hAnsi="Calibri"/>
          <w:b/>
          <w:sz w:val="22"/>
          <w:lang w:val="en-GB"/>
        </w:rPr>
        <w:t>2b</w:t>
      </w:r>
      <w:r w:rsidRPr="00440E77">
        <w:rPr>
          <w:rFonts w:ascii="Calibri" w:hAnsi="Calibri"/>
          <w:b/>
          <w:sz w:val="22"/>
          <w:lang w:val="en-GB"/>
        </w:rPr>
        <w:t xml:space="preserve">: </w:t>
      </w:r>
      <w:r>
        <w:rPr>
          <w:rFonts w:ascii="Calibri" w:hAnsi="Calibri"/>
          <w:b/>
          <w:sz w:val="22"/>
          <w:lang w:val="en-GB"/>
        </w:rPr>
        <w:t>Descriptive data by setting allocation (continued)</w:t>
      </w:r>
    </w:p>
    <w:tbl>
      <w:tblPr>
        <w:tblStyle w:val="TableGrid"/>
        <w:tblW w:w="1488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1275"/>
        <w:gridCol w:w="1276"/>
        <w:gridCol w:w="1275"/>
        <w:gridCol w:w="1418"/>
        <w:gridCol w:w="1276"/>
        <w:gridCol w:w="1276"/>
        <w:gridCol w:w="1133"/>
        <w:gridCol w:w="1276"/>
      </w:tblGrid>
      <w:tr w:rsidR="008A0204" w:rsidRPr="004F5E10" w14:paraId="62031590" w14:textId="77777777" w:rsidTr="003C7BBB">
        <w:tc>
          <w:tcPr>
            <w:tcW w:w="4679" w:type="dxa"/>
            <w:tcBorders>
              <w:bottom w:val="single" w:sz="4" w:space="0" w:color="auto"/>
            </w:tcBorders>
            <w:vAlign w:val="bottom"/>
          </w:tcPr>
          <w:p w14:paraId="418D571D" w14:textId="77777777" w:rsidR="008A0204" w:rsidRPr="004F5E10" w:rsidRDefault="008A0204" w:rsidP="003C7BBB">
            <w:pPr>
              <w:spacing w:before="40" w:after="40"/>
              <w:rPr>
                <w:rFonts w:ascii="Calibri" w:hAnsi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6653C68E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Total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(n=1,684)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6F5195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Rescue service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(n=296)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73D9093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Emergency home visit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(n=676)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6842BC0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Emergency department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(n=340)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63340B9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Emergency practice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(n=207)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EACAE43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Specialist practice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(n=75)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bottom"/>
          </w:tcPr>
          <w:p w14:paraId="21A6327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b/>
                <w:sz w:val="18"/>
                <w:szCs w:val="18"/>
                <w:lang w:val="en-GB"/>
              </w:rPr>
              <w:t>General practice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(n=221)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FEA7E7A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t>Telephone counselling</w:t>
            </w:r>
            <w:r w:rsidRPr="004F5E10">
              <w:rPr>
                <w:rFonts w:ascii="Calibri" w:hAnsi="Calibri"/>
                <w:b/>
                <w:sz w:val="18"/>
                <w:szCs w:val="18"/>
                <w:lang w:val="en-GB"/>
              </w:rPr>
              <w:br/>
              <w:t>(n=343)</w:t>
            </w:r>
          </w:p>
        </w:tc>
      </w:tr>
      <w:tr w:rsidR="008A0204" w:rsidRPr="004F5E10" w14:paraId="4DD72F86" w14:textId="77777777" w:rsidTr="003C7BBB">
        <w:tc>
          <w:tcPr>
            <w:tcW w:w="4679" w:type="dxa"/>
            <w:vAlign w:val="center"/>
          </w:tcPr>
          <w:p w14:paraId="2B5F3045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Health problem: organ system (pursuant to ICPC-2):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general and unspecified disorders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musculoskeletal system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digestive system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cardiovascular system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respiratory system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neurological system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urological system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7DCBA3A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23.3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21.9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18.4%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15.7%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13.5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9.1%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1,595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0853112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27.4%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19.6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29.6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13.3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11.1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4.8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270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75C6790E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24.6%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26.0%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12.9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14.0%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10.4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7.6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643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5A1F178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22.2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23.2%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17.6%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11.1%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7.1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8.6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324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75D58ECB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18.4%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25.0%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11.7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12.2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18.4%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7.7%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7.1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196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CD4074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16.2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28.4%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14.9%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10.8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9.5%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2.7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74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0D27AFE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25.4%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22.0%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16.6%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11.2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14.2%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8.3%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3.4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205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469499A5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24.1%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14.8%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18.1%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17.5%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13.0%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10.8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4.8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332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4F5E10" w14:paraId="58F5DB12" w14:textId="77777777" w:rsidTr="003C7BBB">
        <w:tc>
          <w:tcPr>
            <w:tcW w:w="4679" w:type="dxa"/>
            <w:vAlign w:val="center"/>
          </w:tcPr>
          <w:p w14:paraId="534706B0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Health problem: diagnosis type (pursuant to ICPC-2):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symptoms and complaints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infections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injuries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other diagnoses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66D87410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68.7%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5.5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6.9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1,595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18E979C2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65.6%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7.4%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31.9%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270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4FF0C930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71.7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643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63631BB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71.6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9.6%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324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C2C11A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66.3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9.2%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8.7%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14.8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540515">
              <w:rPr>
                <w:rFonts w:ascii="Calibri" w:hAnsi="Calibri"/>
                <w:sz w:val="18"/>
                <w:szCs w:val="18"/>
                <w:lang w:val="en-GB"/>
              </w:rPr>
              <w:t>196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71AF08E4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73.0%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2.7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8.1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18.9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74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62F4F428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62.9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20.0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205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A47A0EF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62.7%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3.0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6.0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332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D95C45" w14:paraId="2E5C2355" w14:textId="77777777" w:rsidTr="003C7BBB">
        <w:tc>
          <w:tcPr>
            <w:tcW w:w="4679" w:type="dxa"/>
            <w:vAlign w:val="center"/>
          </w:tcPr>
          <w:p w14:paraId="6AE2311B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Past health service use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in the last three months: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 xml:space="preserve">-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general practice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specialist practices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  <w:t>- hospitals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- emergency care</w:t>
            </w: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0282C46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67.8%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45.3%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21.7%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18.1%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E54D34">
              <w:rPr>
                <w:rFonts w:ascii="Calibri" w:hAnsi="Calibri"/>
                <w:sz w:val="18"/>
                <w:szCs w:val="18"/>
                <w:lang w:val="en-GB"/>
              </w:rPr>
              <w:t>1,605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6DB59D53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76.2%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44.0%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33.6%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25.6%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277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6B61674C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69.7%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46.4%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23.2%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22.3%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647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12C4BFFB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70.7%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48.5%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28.4%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24.1%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324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2105ACEB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58.1%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44.9%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17.6%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205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71C777B4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67.6%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59.2%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28.2%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18.3%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71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0C482769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67.2%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43.5%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19.8%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12.6%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207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471C93BA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63.9%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46.4%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21.1%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13.3%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332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  <w:tr w:rsidR="008A0204" w:rsidRPr="008930CC" w14:paraId="195AD026" w14:textId="77777777" w:rsidTr="003C7BBB">
        <w:tc>
          <w:tcPr>
            <w:tcW w:w="4679" w:type="dxa"/>
            <w:vAlign w:val="center"/>
          </w:tcPr>
          <w:p w14:paraId="1FC448C6" w14:textId="77777777" w:rsidR="008A0204" w:rsidRPr="004F5E10" w:rsidRDefault="008A0204" w:rsidP="003C7BBB">
            <w:pPr>
              <w:spacing w:before="40" w:after="4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4F5E10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Health literacy (pursuant to HLS-Q16-EU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):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br/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 xml:space="preserve">- </w:t>
            </w:r>
            <w:r w:rsidRPr="0010267F">
              <w:rPr>
                <w:rFonts w:ascii="Calibri" w:hAnsi="Calibri" w:cs="Calibri"/>
                <w:sz w:val="18"/>
                <w:szCs w:val="18"/>
                <w:lang w:val="en-GB"/>
              </w:rPr>
              <w:t>inadequate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 xml:space="preserve"> (0-8 points)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br/>
              <w:t xml:space="preserve">- </w:t>
            </w:r>
            <w:r w:rsidRPr="0010267F">
              <w:rPr>
                <w:rFonts w:ascii="Calibri" w:hAnsi="Calibri" w:cs="Calibri"/>
                <w:sz w:val="18"/>
                <w:szCs w:val="18"/>
                <w:lang w:val="en-GB"/>
              </w:rPr>
              <w:t>problematic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 xml:space="preserve"> (9-12 points)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br/>
              <w:t xml:space="preserve">- </w:t>
            </w:r>
            <w:r w:rsidRPr="0010267F">
              <w:rPr>
                <w:rFonts w:ascii="Calibri" w:hAnsi="Calibri" w:cs="Calibri"/>
                <w:sz w:val="18"/>
                <w:szCs w:val="18"/>
                <w:lang w:val="en-GB"/>
              </w:rPr>
              <w:t>sufficient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t xml:space="preserve"> (13-16 points)</w:t>
            </w:r>
            <w:r>
              <w:rPr>
                <w:rFonts w:ascii="Calibri" w:hAnsi="Calibri" w:cs="Calibri"/>
                <w:sz w:val="18"/>
                <w:szCs w:val="18"/>
                <w:lang w:val="en-GB"/>
              </w:rPr>
              <w:br/>
            </w:r>
          </w:p>
        </w:tc>
        <w:tc>
          <w:tcPr>
            <w:tcW w:w="1275" w:type="dxa"/>
            <w:vAlign w:val="center"/>
          </w:tcPr>
          <w:p w14:paraId="4828A60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22.4%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36.2%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41.4%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8276C5">
              <w:rPr>
                <w:rFonts w:ascii="Calibri" w:hAnsi="Calibri"/>
                <w:sz w:val="18"/>
                <w:szCs w:val="18"/>
                <w:lang w:val="en-GB"/>
              </w:rPr>
              <w:t>1,551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5A771D8F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28.4%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34.7%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36.9%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B1687">
              <w:rPr>
                <w:rFonts w:ascii="Calibri" w:hAnsi="Calibri"/>
                <w:sz w:val="18"/>
                <w:szCs w:val="18"/>
                <w:lang w:val="en-GB"/>
              </w:rPr>
              <w:t>271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vAlign w:val="center"/>
          </w:tcPr>
          <w:p w14:paraId="26B5D2D0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25.4%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35.8%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38.8%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B1687">
              <w:rPr>
                <w:rFonts w:ascii="Calibri" w:hAnsi="Calibri"/>
                <w:sz w:val="18"/>
                <w:szCs w:val="18"/>
                <w:lang w:val="en-GB"/>
              </w:rPr>
              <w:t>623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418" w:type="dxa"/>
            <w:vAlign w:val="center"/>
          </w:tcPr>
          <w:p w14:paraId="28654391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25.3%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36.7%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38.0%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B1687">
              <w:rPr>
                <w:rFonts w:ascii="Calibri" w:hAnsi="Calibri"/>
                <w:sz w:val="18"/>
                <w:szCs w:val="18"/>
                <w:lang w:val="en-GB"/>
              </w:rPr>
              <w:t>308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4FDDC886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15.4%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37.4%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47.2%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B1687">
              <w:rPr>
                <w:rFonts w:ascii="Calibri" w:hAnsi="Calibri"/>
                <w:sz w:val="18"/>
                <w:szCs w:val="18"/>
                <w:lang w:val="en-GB"/>
              </w:rPr>
              <w:t>195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0A629506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11.6%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42.0%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46.4%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B1687">
              <w:rPr>
                <w:rFonts w:ascii="Calibri" w:hAnsi="Calibri"/>
                <w:sz w:val="18"/>
                <w:szCs w:val="18"/>
                <w:lang w:val="en-GB"/>
              </w:rPr>
              <w:t>69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133" w:type="dxa"/>
            <w:vAlign w:val="center"/>
          </w:tcPr>
          <w:p w14:paraId="02FBC094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20.3%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36.6%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43.1%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B1687">
              <w:rPr>
                <w:rFonts w:ascii="Calibri" w:hAnsi="Calibri"/>
                <w:sz w:val="18"/>
                <w:szCs w:val="18"/>
                <w:lang w:val="en-GB"/>
              </w:rPr>
              <w:t>202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1276" w:type="dxa"/>
            <w:vAlign w:val="center"/>
          </w:tcPr>
          <w:p w14:paraId="0F17A67D" w14:textId="77777777" w:rsidR="008A0204" w:rsidRPr="004F5E10" w:rsidRDefault="008A0204" w:rsidP="003C7BBB">
            <w:pPr>
              <w:spacing w:before="40" w:after="40"/>
              <w:jc w:val="center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20.9%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39.1%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40.0%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br/>
              <w:t>(n=</w:t>
            </w:r>
            <w:r w:rsidRPr="00AB1687">
              <w:rPr>
                <w:rFonts w:ascii="Calibri" w:hAnsi="Calibri"/>
                <w:sz w:val="18"/>
                <w:szCs w:val="18"/>
                <w:lang w:val="en-GB"/>
              </w:rPr>
              <w:t>330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</w:tr>
    </w:tbl>
    <w:p w14:paraId="4BEFF7E7" w14:textId="77777777" w:rsidR="008A0204" w:rsidRDefault="008A0204" w:rsidP="008A0204">
      <w:pPr>
        <w:tabs>
          <w:tab w:val="left" w:pos="1134"/>
        </w:tabs>
        <w:spacing w:line="312" w:lineRule="auto"/>
        <w:ind w:left="851" w:hanging="851"/>
        <w:jc w:val="both"/>
        <w:rPr>
          <w:rFonts w:ascii="Calibri" w:hAnsi="Calibri"/>
          <w:b/>
          <w:sz w:val="22"/>
          <w:lang w:val="en-GB"/>
        </w:rPr>
        <w:sectPr w:rsidR="008A0204" w:rsidSect="008A0204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5006384D" w14:textId="77777777" w:rsidR="008A0204" w:rsidRPr="001B55E4" w:rsidRDefault="008A0204" w:rsidP="008A0204">
      <w:pPr>
        <w:tabs>
          <w:tab w:val="left" w:pos="1134"/>
        </w:tabs>
        <w:spacing w:line="312" w:lineRule="auto"/>
        <w:ind w:left="851" w:hanging="851"/>
        <w:jc w:val="both"/>
        <w:rPr>
          <w:rFonts w:ascii="Calibri" w:hAnsi="Calibri"/>
          <w:b/>
          <w:sz w:val="22"/>
          <w:lang w:val="en-GB"/>
        </w:rPr>
      </w:pPr>
      <w:r w:rsidRPr="001B55E4">
        <w:rPr>
          <w:rFonts w:ascii="Calibri" w:hAnsi="Calibri"/>
          <w:b/>
          <w:sz w:val="22"/>
          <w:lang w:val="en-GB"/>
        </w:rPr>
        <w:lastRenderedPageBreak/>
        <w:t xml:space="preserve">Table </w:t>
      </w:r>
      <w:r>
        <w:rPr>
          <w:rFonts w:ascii="Calibri" w:hAnsi="Calibri"/>
          <w:b/>
          <w:sz w:val="22"/>
          <w:lang w:val="en-GB"/>
        </w:rPr>
        <w:t>3</w:t>
      </w:r>
      <w:r w:rsidRPr="001B55E4">
        <w:rPr>
          <w:rFonts w:ascii="Calibri" w:hAnsi="Calibri"/>
          <w:b/>
          <w:sz w:val="22"/>
          <w:lang w:val="en-GB"/>
        </w:rPr>
        <w:t>a:</w:t>
      </w:r>
      <w:r>
        <w:rPr>
          <w:rFonts w:ascii="Calibri" w:hAnsi="Calibri"/>
          <w:b/>
          <w:sz w:val="22"/>
          <w:lang w:val="en-GB"/>
        </w:rPr>
        <w:t xml:space="preserve"> </w:t>
      </w:r>
      <w:r w:rsidRPr="001B55E4">
        <w:rPr>
          <w:rFonts w:ascii="Calibri" w:hAnsi="Calibri"/>
          <w:b/>
          <w:sz w:val="22"/>
          <w:lang w:val="en-GB"/>
        </w:rPr>
        <w:t>Differences between setting allocations</w:t>
      </w:r>
    </w:p>
    <w:tbl>
      <w:tblPr>
        <w:tblStyle w:val="TableGrid"/>
        <w:tblW w:w="9637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1"/>
        <w:gridCol w:w="1559"/>
        <w:gridCol w:w="851"/>
        <w:gridCol w:w="1589"/>
        <w:gridCol w:w="847"/>
      </w:tblGrid>
      <w:tr w:rsidR="008A0204" w:rsidRPr="008930CC" w14:paraId="478E0E63" w14:textId="77777777" w:rsidTr="003C7BBB">
        <w:tc>
          <w:tcPr>
            <w:tcW w:w="4791" w:type="dxa"/>
            <w:vAlign w:val="bottom"/>
          </w:tcPr>
          <w:p w14:paraId="19AAC495" w14:textId="77777777" w:rsidR="008A0204" w:rsidRPr="00E10ED8" w:rsidRDefault="008A0204" w:rsidP="003C7BBB">
            <w:pPr>
              <w:tabs>
                <w:tab w:val="left" w:pos="1134"/>
              </w:tabs>
              <w:spacing w:line="312" w:lineRule="auto"/>
              <w:ind w:left="992" w:hanging="992"/>
              <w:jc w:val="both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47443D1A" w14:textId="77777777" w:rsidR="008A0204" w:rsidRPr="00E10ED8" w:rsidRDefault="008A0204" w:rsidP="003C7BBB">
            <w:pPr>
              <w:spacing w:before="60"/>
              <w:jc w:val="center"/>
              <w:rPr>
                <w:rFonts w:ascii="Calibri" w:hAnsi="Calibri"/>
                <w:b/>
                <w:sz w:val="20"/>
                <w:lang w:val="en-GB"/>
              </w:rPr>
            </w:pPr>
            <w:r w:rsidRPr="00E10ED8">
              <w:rPr>
                <w:rFonts w:ascii="Calibri" w:hAnsi="Calibri"/>
                <w:b/>
                <w:sz w:val="20"/>
                <w:lang w:val="en-GB"/>
              </w:rPr>
              <w:t>Rescue service</w:t>
            </w:r>
          </w:p>
        </w:tc>
        <w:tc>
          <w:tcPr>
            <w:tcW w:w="2436" w:type="dxa"/>
            <w:gridSpan w:val="2"/>
            <w:vAlign w:val="bottom"/>
          </w:tcPr>
          <w:p w14:paraId="1FE8F865" w14:textId="77777777" w:rsidR="008A0204" w:rsidRPr="00E10ED8" w:rsidRDefault="008A0204" w:rsidP="003C7BBB">
            <w:pPr>
              <w:spacing w:before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E10ED8">
              <w:rPr>
                <w:rFonts w:ascii="Calibri" w:hAnsi="Calibri"/>
                <w:b/>
                <w:sz w:val="20"/>
                <w:lang w:val="en-GB"/>
              </w:rPr>
              <w:t>Emergency home visit</w:t>
            </w:r>
          </w:p>
        </w:tc>
      </w:tr>
      <w:tr w:rsidR="008A0204" w:rsidRPr="008930CC" w14:paraId="3766DCBC" w14:textId="77777777" w:rsidTr="003C7BBB">
        <w:tc>
          <w:tcPr>
            <w:tcW w:w="4791" w:type="dxa"/>
            <w:tcBorders>
              <w:bottom w:val="single" w:sz="4" w:space="0" w:color="auto"/>
            </w:tcBorders>
            <w:vAlign w:val="bottom"/>
          </w:tcPr>
          <w:p w14:paraId="2FCAC1AF" w14:textId="77777777" w:rsidR="008A0204" w:rsidRPr="00E10ED8" w:rsidRDefault="008A0204" w:rsidP="003C7BBB">
            <w:pPr>
              <w:spacing w:before="60" w:after="60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07528A0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OR</w:t>
            </w: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(95% CI)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9A431A0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>p</w:t>
            </w:r>
          </w:p>
        </w:tc>
        <w:tc>
          <w:tcPr>
            <w:tcW w:w="1589" w:type="dxa"/>
            <w:tcBorders>
              <w:bottom w:val="single" w:sz="4" w:space="0" w:color="auto"/>
            </w:tcBorders>
            <w:vAlign w:val="bottom"/>
          </w:tcPr>
          <w:p w14:paraId="2B10CD79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OR</w:t>
            </w: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(95% CI)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14:paraId="3EA768A8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>p</w:t>
            </w:r>
          </w:p>
        </w:tc>
      </w:tr>
      <w:tr w:rsidR="008A0204" w:rsidRPr="007236F7" w14:paraId="719BB39A" w14:textId="77777777" w:rsidTr="003C7BBB">
        <w:tc>
          <w:tcPr>
            <w:tcW w:w="4791" w:type="dxa"/>
            <w:vAlign w:val="bottom"/>
          </w:tcPr>
          <w:p w14:paraId="002EDAC3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b/>
                <w:i/>
                <w:sz w:val="20"/>
                <w:lang w:val="en-GB"/>
              </w:rPr>
              <w:t>Age (per 20 years difference)</w:t>
            </w:r>
          </w:p>
        </w:tc>
        <w:tc>
          <w:tcPr>
            <w:tcW w:w="1559" w:type="dxa"/>
            <w:vAlign w:val="center"/>
          </w:tcPr>
          <w:p w14:paraId="208B22BD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A6264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1.44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(1.15/</w:t>
            </w:r>
            <w:r w:rsidRPr="00A6264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1.81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14C07379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0.002</w:t>
            </w:r>
          </w:p>
        </w:tc>
        <w:tc>
          <w:tcPr>
            <w:tcW w:w="1589" w:type="dxa"/>
            <w:vAlign w:val="center"/>
          </w:tcPr>
          <w:p w14:paraId="361A9D6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1.17 (0.99/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36157E51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0.062</w:t>
            </w:r>
          </w:p>
        </w:tc>
      </w:tr>
      <w:tr w:rsidR="008A0204" w:rsidRPr="002F75A5" w14:paraId="0300A141" w14:textId="77777777" w:rsidTr="003C7BBB">
        <w:tc>
          <w:tcPr>
            <w:tcW w:w="4791" w:type="dxa"/>
            <w:vAlign w:val="bottom"/>
          </w:tcPr>
          <w:p w14:paraId="7D461467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Sex: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men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 xml:space="preserve"> or non-binary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women</w:t>
            </w:r>
          </w:p>
        </w:tc>
        <w:tc>
          <w:tcPr>
            <w:tcW w:w="1559" w:type="dxa"/>
            <w:vAlign w:val="center"/>
          </w:tcPr>
          <w:p w14:paraId="04899E32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0.90 (0.63/</w:t>
            </w:r>
            <w:r w:rsidRPr="00A6264E">
              <w:rPr>
                <w:rFonts w:asciiTheme="minorHAnsi" w:hAnsiTheme="minorHAnsi" w:cstheme="minorHAnsi"/>
                <w:sz w:val="20"/>
                <w:lang w:val="en-GB"/>
              </w:rPr>
              <w:t>1.28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2E86917F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0.5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50</w:t>
            </w:r>
          </w:p>
        </w:tc>
        <w:tc>
          <w:tcPr>
            <w:tcW w:w="1589" w:type="dxa"/>
            <w:vAlign w:val="center"/>
          </w:tcPr>
          <w:p w14:paraId="7B888ADA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0.98 (0.74/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4043C59B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0.907</w:t>
            </w:r>
          </w:p>
        </w:tc>
      </w:tr>
      <w:tr w:rsidR="008A0204" w:rsidRPr="00E10ED8" w14:paraId="061D2F2E" w14:textId="77777777" w:rsidTr="003C7BBB">
        <w:tc>
          <w:tcPr>
            <w:tcW w:w="4791" w:type="dxa"/>
            <w:vAlign w:val="bottom"/>
          </w:tcPr>
          <w:p w14:paraId="4A36FB34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t>Living arrangement: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with others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alone</w:t>
            </w:r>
          </w:p>
        </w:tc>
        <w:tc>
          <w:tcPr>
            <w:tcW w:w="1559" w:type="dxa"/>
            <w:vAlign w:val="center"/>
          </w:tcPr>
          <w:p w14:paraId="3A4FC366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1.02 (0.70/</w:t>
            </w:r>
            <w:r w:rsidRPr="00A6264E">
              <w:rPr>
                <w:rFonts w:asciiTheme="minorHAnsi" w:hAnsiTheme="minorHAnsi" w:cstheme="minorHAnsi"/>
                <w:sz w:val="20"/>
                <w:lang w:val="en-GB"/>
              </w:rPr>
              <w:t>1.50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2107F1CE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0.9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</w:t>
            </w: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9</w:t>
            </w:r>
          </w:p>
        </w:tc>
        <w:tc>
          <w:tcPr>
            <w:tcW w:w="1589" w:type="dxa"/>
            <w:vAlign w:val="center"/>
          </w:tcPr>
          <w:p w14:paraId="48D425D5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1.04 (0.77/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0DBC267D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0.810</w:t>
            </w:r>
          </w:p>
        </w:tc>
      </w:tr>
      <w:tr w:rsidR="008A0204" w:rsidRPr="00177466" w14:paraId="10400E3A" w14:textId="77777777" w:rsidTr="003C7BBB">
        <w:tc>
          <w:tcPr>
            <w:tcW w:w="4791" w:type="dxa"/>
            <w:vAlign w:val="bottom"/>
          </w:tcPr>
          <w:p w14:paraId="28A799CE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Education (pursuant to CASMIN):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uncompleted, general elementary or basic vocational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secondary school certificate or “A” level equivalent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higher or lower tertiary</w:t>
            </w:r>
          </w:p>
        </w:tc>
        <w:tc>
          <w:tcPr>
            <w:tcW w:w="1559" w:type="dxa"/>
            <w:vAlign w:val="center"/>
          </w:tcPr>
          <w:p w14:paraId="40C4401D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1.35 (0.90/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0.85 (0.49/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43DC6EED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0.15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0.5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50</w:t>
            </w:r>
          </w:p>
        </w:tc>
        <w:tc>
          <w:tcPr>
            <w:tcW w:w="1589" w:type="dxa"/>
            <w:vAlign w:val="center"/>
          </w:tcPr>
          <w:p w14:paraId="7A98647E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1.27 (0.90/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1.80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1.26 (0.83/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1.91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43543347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0.168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0.279</w:t>
            </w:r>
          </w:p>
        </w:tc>
      </w:tr>
      <w:tr w:rsidR="008A0204" w:rsidRPr="00177466" w14:paraId="50612FD6" w14:textId="77777777" w:rsidTr="003C7BBB">
        <w:tc>
          <w:tcPr>
            <w:tcW w:w="4791" w:type="dxa"/>
            <w:vAlign w:val="bottom"/>
          </w:tcPr>
          <w:p w14:paraId="046E7BF9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Country of birth: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and both parents in Germany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in Germany and at least one parent abroad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abroad</w:t>
            </w:r>
          </w:p>
        </w:tc>
        <w:tc>
          <w:tcPr>
            <w:tcW w:w="1559" w:type="dxa"/>
            <w:vAlign w:val="center"/>
          </w:tcPr>
          <w:p w14:paraId="1D96BC1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1.54 (0.80/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2.96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1.06 (0.57/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1.97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3AB9FCB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0.20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0.8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57</w:t>
            </w:r>
          </w:p>
        </w:tc>
        <w:tc>
          <w:tcPr>
            <w:tcW w:w="1589" w:type="dxa"/>
            <w:vAlign w:val="center"/>
          </w:tcPr>
          <w:p w14:paraId="0C20F431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0.93 (0.52/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1.05 (0.63/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6744AB01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0.798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0.850</w:t>
            </w:r>
          </w:p>
        </w:tc>
      </w:tr>
      <w:tr w:rsidR="008A0204" w:rsidRPr="00CA521C" w14:paraId="50ABF69D" w14:textId="77777777" w:rsidTr="003C7BBB">
        <w:tc>
          <w:tcPr>
            <w:tcW w:w="4791" w:type="dxa"/>
            <w:vAlign w:val="bottom"/>
          </w:tcPr>
          <w:p w14:paraId="3B7502DA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Subjective treatment urgency 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(numerical rating scale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; per 3 points difference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1559" w:type="dxa"/>
            <w:vAlign w:val="center"/>
          </w:tcPr>
          <w:p w14:paraId="12FB446F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2.51 (1.83/</w:t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3.43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4C7D04A1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&lt;0.001</w:t>
            </w:r>
          </w:p>
        </w:tc>
        <w:tc>
          <w:tcPr>
            <w:tcW w:w="1589" w:type="dxa"/>
            <w:vAlign w:val="center"/>
          </w:tcPr>
          <w:p w14:paraId="73277811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1.21 (0.97/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1.52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4C360D60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0.095</w:t>
            </w:r>
          </w:p>
        </w:tc>
      </w:tr>
      <w:tr w:rsidR="008A0204" w:rsidRPr="00536680" w14:paraId="089B202E" w14:textId="77777777" w:rsidTr="003C7BBB">
        <w:tc>
          <w:tcPr>
            <w:tcW w:w="4791" w:type="dxa"/>
            <w:vAlign w:val="bottom"/>
          </w:tcPr>
          <w:p w14:paraId="7020BD99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Self-rated health 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(EQ-5D visual analogue scale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; per 30 points difference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1559" w:type="dxa"/>
            <w:vAlign w:val="center"/>
          </w:tcPr>
          <w:p w14:paraId="33168B3F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0.85 (0.67/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1.09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02E8C2B0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0.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202</w:t>
            </w:r>
          </w:p>
        </w:tc>
        <w:tc>
          <w:tcPr>
            <w:tcW w:w="1589" w:type="dxa"/>
            <w:vAlign w:val="center"/>
          </w:tcPr>
          <w:p w14:paraId="36818266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0.67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(0.55/</w:t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0.81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1746032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&lt;0.001</w:t>
            </w:r>
          </w:p>
        </w:tc>
      </w:tr>
      <w:tr w:rsidR="008A0204" w:rsidRPr="00CA521C" w14:paraId="24AD179A" w14:textId="77777777" w:rsidTr="003C7BBB">
        <w:tc>
          <w:tcPr>
            <w:tcW w:w="4791" w:type="dxa"/>
            <w:vAlign w:val="bottom"/>
          </w:tcPr>
          <w:p w14:paraId="422E3929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 xml:space="preserve">Depressiveness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(pursuant to PHQ-2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; per 3 points difference)</w:t>
            </w:r>
          </w:p>
        </w:tc>
        <w:tc>
          <w:tcPr>
            <w:tcW w:w="1559" w:type="dxa"/>
            <w:vAlign w:val="center"/>
          </w:tcPr>
          <w:p w14:paraId="0253B96F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0.92 (0.68/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1.26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0FD7B23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7E33F1">
              <w:rPr>
                <w:rFonts w:asciiTheme="minorHAnsi" w:hAnsiTheme="minorHAnsi" w:cstheme="minorHAnsi"/>
                <w:sz w:val="20"/>
                <w:lang w:val="en-GB"/>
              </w:rPr>
              <w:t>0.6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20</w:t>
            </w:r>
          </w:p>
        </w:tc>
        <w:tc>
          <w:tcPr>
            <w:tcW w:w="1589" w:type="dxa"/>
            <w:vAlign w:val="center"/>
          </w:tcPr>
          <w:p w14:paraId="7769E72C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1.12 (0.87/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34D684B0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0.389</w:t>
            </w:r>
          </w:p>
        </w:tc>
      </w:tr>
      <w:tr w:rsidR="008A0204" w:rsidRPr="00177466" w14:paraId="025302F7" w14:textId="77777777" w:rsidTr="003C7BBB">
        <w:tc>
          <w:tcPr>
            <w:tcW w:w="4791" w:type="dxa"/>
            <w:vAlign w:val="bottom"/>
          </w:tcPr>
          <w:p w14:paraId="1F6F233F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problem: organ system (pursuant to ICPC-2):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general and unspecified disorders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musculoskeletal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digestive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cardiovascular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respiratory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neurological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urological system</w:t>
            </w:r>
          </w:p>
        </w:tc>
        <w:tc>
          <w:tcPr>
            <w:tcW w:w="1559" w:type="dxa"/>
            <w:vAlign w:val="center"/>
          </w:tcPr>
          <w:p w14:paraId="05A7F97D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1.49 (0.94/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2.35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1.03 (0.61/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1.21 (0.73/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2.18 (1.21/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3.91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1.20 (0.69/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1.25 (0.71/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2.19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0.72 (0.31/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181ADC79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0.087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0.910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0.463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0.009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0.525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0.436</w:t>
            </w:r>
          </w:p>
        </w:tc>
        <w:tc>
          <w:tcPr>
            <w:tcW w:w="1589" w:type="dxa"/>
            <w:vAlign w:val="center"/>
          </w:tcPr>
          <w:p w14:paraId="5988B9F0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1.46 (1.01/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2.13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1.43 (0.95/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2.14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0.82 (0.54/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1.23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0.69 (0.41/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1.17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0.86 (0.55/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1.41 (0.89/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2.23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1.25 (0.67/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2.31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6D521DED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0.084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0.334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0.167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0.510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0.140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0.488</w:t>
            </w:r>
          </w:p>
        </w:tc>
      </w:tr>
      <w:tr w:rsidR="008A0204" w:rsidRPr="00177466" w14:paraId="66097455" w14:textId="77777777" w:rsidTr="003C7BBB">
        <w:tc>
          <w:tcPr>
            <w:tcW w:w="4791" w:type="dxa"/>
            <w:vAlign w:val="bottom"/>
          </w:tcPr>
          <w:p w14:paraId="45A56691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lastRenderedPageBreak/>
              <w:t>Health problem: diagnosis type (pursuant to ICPC-2):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  <w:t>- symptoms and complaints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  <w:t>- infections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  <w:t>- injuries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- other diagnoses</w:t>
            </w:r>
          </w:p>
        </w:tc>
        <w:tc>
          <w:tcPr>
            <w:tcW w:w="1559" w:type="dxa"/>
            <w:vAlign w:val="center"/>
          </w:tcPr>
          <w:p w14:paraId="755CA24A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0.69 (0.37/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1.25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0.67 (0.26/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1.25 (0.59/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2.64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0.92 (0.48/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7DCAEB03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0.220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0.424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0.563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0.808</w:t>
            </w:r>
          </w:p>
        </w:tc>
        <w:tc>
          <w:tcPr>
            <w:tcW w:w="1589" w:type="dxa"/>
            <w:vAlign w:val="center"/>
          </w:tcPr>
          <w:p w14:paraId="6CA6D549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1.05 (0.65/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1.75 (0.87/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3.51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0.57 (0.29/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1.09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1.06 (0.63/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1.80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575153D2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0.844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0.115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0.091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0.822</w:t>
            </w:r>
          </w:p>
        </w:tc>
      </w:tr>
      <w:tr w:rsidR="008A0204" w:rsidRPr="00177466" w14:paraId="4A1FA295" w14:textId="77777777" w:rsidTr="003C7BBB">
        <w:tc>
          <w:tcPr>
            <w:tcW w:w="4791" w:type="dxa"/>
          </w:tcPr>
          <w:p w14:paraId="13C0C0F1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Past health service use: number of contacts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 xml:space="preserve">- with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general practice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specialist practices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emergency care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hospitals</w:t>
            </w:r>
          </w:p>
        </w:tc>
        <w:tc>
          <w:tcPr>
            <w:tcW w:w="1559" w:type="dxa"/>
            <w:vAlign w:val="center"/>
          </w:tcPr>
          <w:p w14:paraId="64B68BC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1.08 (0.72/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0.61 (0.42/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1.58 (1.00/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2.50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1.16 (0.71/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1.90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4A1D544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0.723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0.010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0.050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0.557</w:t>
            </w:r>
          </w:p>
        </w:tc>
        <w:tc>
          <w:tcPr>
            <w:tcW w:w="1589" w:type="dxa"/>
            <w:vAlign w:val="center"/>
          </w:tcPr>
          <w:p w14:paraId="6236A206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1.00 (0.73/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1.00 (0.75/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0.72 (0.49/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1.06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1.69 (1.10/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2.59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64F29A8B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0.983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0.984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0.097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0.016</w:t>
            </w:r>
          </w:p>
        </w:tc>
      </w:tr>
      <w:tr w:rsidR="008A0204" w:rsidRPr="00177466" w14:paraId="5C4C1547" w14:textId="77777777" w:rsidTr="003C7BBB">
        <w:tc>
          <w:tcPr>
            <w:tcW w:w="4791" w:type="dxa"/>
          </w:tcPr>
          <w:p w14:paraId="3AAD1109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literacy (pursuant to HLS-Q16-EU):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="Calibri" w:hAnsi="Calibri" w:cs="Calibri"/>
                <w:sz w:val="20"/>
                <w:lang w:val="en-GB"/>
              </w:rPr>
              <w:t>- inadequate (0-8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problematic (9-12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sufficient (13-16 points)</w:t>
            </w:r>
          </w:p>
        </w:tc>
        <w:tc>
          <w:tcPr>
            <w:tcW w:w="1559" w:type="dxa"/>
            <w:vAlign w:val="center"/>
          </w:tcPr>
          <w:p w14:paraId="1C73571F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0.99 (0.66/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1.02 (0.64/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0FE1F35E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0.977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0.923</w:t>
            </w:r>
          </w:p>
        </w:tc>
        <w:tc>
          <w:tcPr>
            <w:tcW w:w="1589" w:type="dxa"/>
            <w:vAlign w:val="center"/>
          </w:tcPr>
          <w:p w14:paraId="6A420BFA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0.76 (0.56/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1.05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0.89 (0.60/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02D263D2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0.092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0.560</w:t>
            </w:r>
          </w:p>
        </w:tc>
      </w:tr>
    </w:tbl>
    <w:p w14:paraId="6DD92227" w14:textId="77777777" w:rsidR="008A0204" w:rsidRPr="006D35AE" w:rsidRDefault="008A0204" w:rsidP="008A0204">
      <w:pPr>
        <w:tabs>
          <w:tab w:val="left" w:pos="1134"/>
        </w:tabs>
        <w:spacing w:before="120"/>
        <w:ind w:left="992" w:hanging="992"/>
        <w:jc w:val="both"/>
        <w:rPr>
          <w:rFonts w:ascii="Calibri" w:hAnsi="Calibri"/>
          <w:b/>
          <w:sz w:val="20"/>
          <w:lang w:val="en-GB"/>
        </w:rPr>
      </w:pPr>
      <w:r>
        <w:rPr>
          <w:rFonts w:ascii="Calibri" w:hAnsi="Calibri"/>
          <w:b/>
          <w:sz w:val="20"/>
          <w:lang w:val="en-GB"/>
        </w:rPr>
        <w:t xml:space="preserve">OR: odds ratio; </w:t>
      </w:r>
      <w:r w:rsidRPr="006D35AE">
        <w:rPr>
          <w:rFonts w:ascii="Calibri" w:hAnsi="Calibri"/>
          <w:b/>
          <w:sz w:val="20"/>
          <w:lang w:val="en-GB"/>
        </w:rPr>
        <w:t>95% CI: 95% confidence interval</w:t>
      </w:r>
    </w:p>
    <w:p w14:paraId="3E002F73" w14:textId="77777777" w:rsidR="008A0204" w:rsidRPr="001B55E4" w:rsidRDefault="008A0204" w:rsidP="008A0204">
      <w:pPr>
        <w:tabs>
          <w:tab w:val="left" w:pos="1134"/>
        </w:tabs>
        <w:spacing w:line="312" w:lineRule="auto"/>
        <w:ind w:left="851" w:hanging="851"/>
        <w:jc w:val="both"/>
        <w:rPr>
          <w:rFonts w:ascii="Calibri" w:hAnsi="Calibri"/>
          <w:b/>
          <w:sz w:val="22"/>
          <w:lang w:val="en-GB"/>
        </w:rPr>
      </w:pPr>
      <w:r>
        <w:rPr>
          <w:rFonts w:ascii="Calibri" w:hAnsi="Calibri"/>
          <w:b/>
          <w:sz w:val="22"/>
          <w:lang w:val="en-GB"/>
        </w:rPr>
        <w:br w:type="column"/>
      </w:r>
      <w:r w:rsidRPr="001B55E4">
        <w:rPr>
          <w:rFonts w:ascii="Calibri" w:hAnsi="Calibri"/>
          <w:b/>
          <w:sz w:val="22"/>
          <w:lang w:val="en-GB"/>
        </w:rPr>
        <w:lastRenderedPageBreak/>
        <w:t xml:space="preserve">Table </w:t>
      </w:r>
      <w:r>
        <w:rPr>
          <w:rFonts w:ascii="Calibri" w:hAnsi="Calibri"/>
          <w:b/>
          <w:sz w:val="22"/>
          <w:lang w:val="en-GB"/>
        </w:rPr>
        <w:t>3b</w:t>
      </w:r>
      <w:r w:rsidRPr="001B55E4">
        <w:rPr>
          <w:rFonts w:ascii="Calibri" w:hAnsi="Calibri"/>
          <w:b/>
          <w:sz w:val="22"/>
          <w:lang w:val="en-GB"/>
        </w:rPr>
        <w:t>:</w:t>
      </w:r>
      <w:r>
        <w:rPr>
          <w:rFonts w:ascii="Calibri" w:hAnsi="Calibri"/>
          <w:b/>
          <w:sz w:val="22"/>
          <w:lang w:val="en-GB"/>
        </w:rPr>
        <w:t xml:space="preserve"> </w:t>
      </w:r>
      <w:r w:rsidRPr="001B55E4">
        <w:rPr>
          <w:rFonts w:ascii="Calibri" w:hAnsi="Calibri"/>
          <w:b/>
          <w:sz w:val="22"/>
          <w:lang w:val="en-GB"/>
        </w:rPr>
        <w:t>Differences between setting allocations</w:t>
      </w:r>
      <w:r>
        <w:rPr>
          <w:rFonts w:ascii="Calibri" w:hAnsi="Calibri"/>
          <w:b/>
          <w:sz w:val="22"/>
          <w:lang w:val="en-GB"/>
        </w:rPr>
        <w:t xml:space="preserve"> (continued)</w:t>
      </w:r>
    </w:p>
    <w:tbl>
      <w:tblPr>
        <w:tblStyle w:val="TableGrid"/>
        <w:tblW w:w="9637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1"/>
        <w:gridCol w:w="1559"/>
        <w:gridCol w:w="851"/>
        <w:gridCol w:w="1589"/>
        <w:gridCol w:w="847"/>
      </w:tblGrid>
      <w:tr w:rsidR="008A0204" w:rsidRPr="00177466" w14:paraId="33A0D7DE" w14:textId="77777777" w:rsidTr="003C7BBB">
        <w:tc>
          <w:tcPr>
            <w:tcW w:w="4791" w:type="dxa"/>
            <w:vAlign w:val="bottom"/>
          </w:tcPr>
          <w:p w14:paraId="28291D3B" w14:textId="77777777" w:rsidR="008A0204" w:rsidRPr="00E10ED8" w:rsidRDefault="008A0204" w:rsidP="003C7BBB">
            <w:pPr>
              <w:tabs>
                <w:tab w:val="left" w:pos="1134"/>
              </w:tabs>
              <w:spacing w:line="312" w:lineRule="auto"/>
              <w:ind w:left="992" w:hanging="992"/>
              <w:jc w:val="both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4C531ABA" w14:textId="77777777" w:rsidR="008A0204" w:rsidRPr="004E0A89" w:rsidRDefault="008A0204" w:rsidP="003C7BBB">
            <w:pPr>
              <w:spacing w:before="60"/>
              <w:jc w:val="center"/>
              <w:rPr>
                <w:rFonts w:ascii="Calibri" w:hAnsi="Calibri"/>
                <w:b/>
                <w:sz w:val="20"/>
                <w:lang w:val="en-GB"/>
              </w:rPr>
            </w:pPr>
            <w:r w:rsidRPr="004E0A89">
              <w:rPr>
                <w:rFonts w:ascii="Calibri" w:hAnsi="Calibri"/>
                <w:b/>
                <w:sz w:val="20"/>
                <w:lang w:val="en-GB"/>
              </w:rPr>
              <w:t>Emergency department</w:t>
            </w:r>
          </w:p>
        </w:tc>
        <w:tc>
          <w:tcPr>
            <w:tcW w:w="2436" w:type="dxa"/>
            <w:gridSpan w:val="2"/>
            <w:vAlign w:val="bottom"/>
          </w:tcPr>
          <w:p w14:paraId="2B35378D" w14:textId="77777777" w:rsidR="008A0204" w:rsidRPr="004E0A89" w:rsidRDefault="008A0204" w:rsidP="003C7BBB">
            <w:pPr>
              <w:spacing w:before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 w:rsidRPr="004E0A89">
              <w:rPr>
                <w:rFonts w:ascii="Calibri" w:hAnsi="Calibri"/>
                <w:b/>
                <w:sz w:val="20"/>
                <w:lang w:val="en-GB"/>
              </w:rPr>
              <w:t>Emergency practice</w:t>
            </w:r>
          </w:p>
        </w:tc>
      </w:tr>
      <w:tr w:rsidR="008A0204" w:rsidRPr="007236F7" w14:paraId="5692E9BA" w14:textId="77777777" w:rsidTr="003C7BBB">
        <w:tc>
          <w:tcPr>
            <w:tcW w:w="4791" w:type="dxa"/>
            <w:tcBorders>
              <w:bottom w:val="single" w:sz="4" w:space="0" w:color="auto"/>
            </w:tcBorders>
            <w:vAlign w:val="bottom"/>
          </w:tcPr>
          <w:p w14:paraId="3C86299A" w14:textId="77777777" w:rsidR="008A0204" w:rsidRPr="00E10ED8" w:rsidRDefault="008A0204" w:rsidP="003C7BBB">
            <w:pPr>
              <w:spacing w:before="60" w:after="60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1F6DD81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OR</w:t>
            </w: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(95% CI)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69C4832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p</w:t>
            </w:r>
          </w:p>
        </w:tc>
        <w:tc>
          <w:tcPr>
            <w:tcW w:w="1589" w:type="dxa"/>
            <w:tcBorders>
              <w:bottom w:val="single" w:sz="4" w:space="0" w:color="auto"/>
            </w:tcBorders>
            <w:vAlign w:val="bottom"/>
          </w:tcPr>
          <w:p w14:paraId="648A980E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OR</w:t>
            </w: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(95% CI)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14:paraId="33F8459A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p</w:t>
            </w:r>
          </w:p>
        </w:tc>
      </w:tr>
      <w:tr w:rsidR="008A0204" w:rsidRPr="007236F7" w14:paraId="7FD74E78" w14:textId="77777777" w:rsidTr="003C7BBB">
        <w:tc>
          <w:tcPr>
            <w:tcW w:w="4791" w:type="dxa"/>
            <w:vAlign w:val="bottom"/>
          </w:tcPr>
          <w:p w14:paraId="5D1D7B08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b/>
                <w:i/>
                <w:sz w:val="20"/>
                <w:lang w:val="en-GB"/>
              </w:rPr>
              <w:t>Age (per 20 years difference)</w:t>
            </w:r>
          </w:p>
        </w:tc>
        <w:tc>
          <w:tcPr>
            <w:tcW w:w="1559" w:type="dxa"/>
            <w:vAlign w:val="center"/>
          </w:tcPr>
          <w:p w14:paraId="4F05C26A" w14:textId="77777777" w:rsidR="008A0204" w:rsidRPr="00804349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1.05 (0.87/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1.26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2B00348D" w14:textId="77777777" w:rsidR="008A0204" w:rsidRPr="00804349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0.635</w:t>
            </w:r>
          </w:p>
        </w:tc>
        <w:tc>
          <w:tcPr>
            <w:tcW w:w="1589" w:type="dxa"/>
            <w:vAlign w:val="center"/>
          </w:tcPr>
          <w:p w14:paraId="41ECC91C" w14:textId="77777777" w:rsidR="008A0204" w:rsidRPr="00C3259A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0.60 (0.48/</w:t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0.74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33EC0061" w14:textId="77777777" w:rsidR="008A0204" w:rsidRPr="00C3259A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C3259A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&lt;0.001</w:t>
            </w:r>
          </w:p>
        </w:tc>
      </w:tr>
      <w:tr w:rsidR="008A0204" w:rsidRPr="002F75A5" w14:paraId="1F875E87" w14:textId="77777777" w:rsidTr="003C7BBB">
        <w:tc>
          <w:tcPr>
            <w:tcW w:w="4791" w:type="dxa"/>
            <w:vAlign w:val="bottom"/>
          </w:tcPr>
          <w:p w14:paraId="01EA4B82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Sex: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men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 xml:space="preserve"> or non-binary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women</w:t>
            </w:r>
          </w:p>
        </w:tc>
        <w:tc>
          <w:tcPr>
            <w:tcW w:w="1559" w:type="dxa"/>
            <w:vAlign w:val="center"/>
          </w:tcPr>
          <w:p w14:paraId="145F5BB9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1.01 (0.74/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294E831B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0.956</w:t>
            </w:r>
          </w:p>
        </w:tc>
        <w:tc>
          <w:tcPr>
            <w:tcW w:w="1589" w:type="dxa"/>
            <w:vAlign w:val="center"/>
          </w:tcPr>
          <w:p w14:paraId="44086472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1.11 (0.77/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1.59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110247C1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0.576</w:t>
            </w:r>
          </w:p>
        </w:tc>
      </w:tr>
      <w:tr w:rsidR="008A0204" w:rsidRPr="00C3259A" w14:paraId="130D4834" w14:textId="77777777" w:rsidTr="003C7BBB">
        <w:tc>
          <w:tcPr>
            <w:tcW w:w="4791" w:type="dxa"/>
            <w:vAlign w:val="bottom"/>
          </w:tcPr>
          <w:p w14:paraId="2742295A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t>Living arrangement: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with others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alone</w:t>
            </w:r>
          </w:p>
        </w:tc>
        <w:tc>
          <w:tcPr>
            <w:tcW w:w="1559" w:type="dxa"/>
            <w:vAlign w:val="center"/>
          </w:tcPr>
          <w:p w14:paraId="30392009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1.02 (0.73/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1A8ED7E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0.918</w:t>
            </w:r>
          </w:p>
        </w:tc>
        <w:tc>
          <w:tcPr>
            <w:tcW w:w="1589" w:type="dxa"/>
            <w:vAlign w:val="center"/>
          </w:tcPr>
          <w:p w14:paraId="74FDA290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0.89 (0.59/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415272DC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0.581</w:t>
            </w:r>
          </w:p>
        </w:tc>
      </w:tr>
      <w:tr w:rsidR="008A0204" w:rsidRPr="00177466" w14:paraId="7A02A22B" w14:textId="77777777" w:rsidTr="003C7BBB">
        <w:tc>
          <w:tcPr>
            <w:tcW w:w="4791" w:type="dxa"/>
            <w:vAlign w:val="bottom"/>
          </w:tcPr>
          <w:p w14:paraId="7F97A40A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Education (pursuant to CASMIN):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uncompleted, general elementary or basic vocational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secondary school certificate or “A” level equivalent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higher or lower tertiary</w:t>
            </w:r>
          </w:p>
        </w:tc>
        <w:tc>
          <w:tcPr>
            <w:tcW w:w="1559" w:type="dxa"/>
            <w:vAlign w:val="center"/>
          </w:tcPr>
          <w:p w14:paraId="777D19D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1.10 (0.76/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0.91 (0.57/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1554C025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0.611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0.698</w:t>
            </w:r>
          </w:p>
        </w:tc>
        <w:tc>
          <w:tcPr>
            <w:tcW w:w="1589" w:type="dxa"/>
            <w:vAlign w:val="center"/>
          </w:tcPr>
          <w:p w14:paraId="6F5C151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1.37 (0.83/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2.26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1.13 (0.64/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1.99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3AA228C3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0.213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0.672</w:t>
            </w:r>
          </w:p>
        </w:tc>
      </w:tr>
      <w:tr w:rsidR="008A0204" w:rsidRPr="00177466" w14:paraId="36111534" w14:textId="77777777" w:rsidTr="003C7BBB">
        <w:tc>
          <w:tcPr>
            <w:tcW w:w="4791" w:type="dxa"/>
            <w:vAlign w:val="bottom"/>
          </w:tcPr>
          <w:p w14:paraId="521449F3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Country of birth: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and both parents in Germany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in Germany and at least one parent abroad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abroad</w:t>
            </w:r>
          </w:p>
        </w:tc>
        <w:tc>
          <w:tcPr>
            <w:tcW w:w="1559" w:type="dxa"/>
            <w:vAlign w:val="center"/>
          </w:tcPr>
          <w:p w14:paraId="6F65D2B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0.75 (0.39/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0.65 (0.35/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1.19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30514505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0.381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0.163</w:t>
            </w:r>
          </w:p>
        </w:tc>
        <w:tc>
          <w:tcPr>
            <w:tcW w:w="1589" w:type="dxa"/>
            <w:vAlign w:val="center"/>
          </w:tcPr>
          <w:p w14:paraId="38D18D96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0.82 (0.42/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0.58 (0.28/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1.19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5A3172E1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0.579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0.138</w:t>
            </w:r>
          </w:p>
        </w:tc>
      </w:tr>
      <w:tr w:rsidR="008A0204" w:rsidRPr="004E0A89" w14:paraId="51808E86" w14:textId="77777777" w:rsidTr="003C7BBB">
        <w:tc>
          <w:tcPr>
            <w:tcW w:w="4791" w:type="dxa"/>
            <w:vAlign w:val="bottom"/>
          </w:tcPr>
          <w:p w14:paraId="48674235" w14:textId="77777777" w:rsidR="008A0204" w:rsidRPr="00BF7A41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t xml:space="preserve">Subjective treatment urgency 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  <w:t>(numerical rating scale; per 3 points difference)</w:t>
            </w:r>
          </w:p>
        </w:tc>
        <w:tc>
          <w:tcPr>
            <w:tcW w:w="1559" w:type="dxa"/>
            <w:vAlign w:val="center"/>
          </w:tcPr>
          <w:p w14:paraId="3C63CEAF" w14:textId="77777777" w:rsidR="008A0204" w:rsidRPr="00804349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1.35 (1.06/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5BFCEAD6" w14:textId="77777777" w:rsidR="008A0204" w:rsidRPr="00804349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0.015</w:t>
            </w:r>
          </w:p>
        </w:tc>
        <w:tc>
          <w:tcPr>
            <w:tcW w:w="1589" w:type="dxa"/>
            <w:vAlign w:val="center"/>
          </w:tcPr>
          <w:p w14:paraId="10C9F6BA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1.10 (0.84/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F0AEF06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0.495</w:t>
            </w:r>
          </w:p>
        </w:tc>
      </w:tr>
      <w:tr w:rsidR="008A0204" w:rsidRPr="00124CE1" w14:paraId="1D916A78" w14:textId="77777777" w:rsidTr="003C7BBB">
        <w:tc>
          <w:tcPr>
            <w:tcW w:w="4791" w:type="dxa"/>
            <w:vAlign w:val="bottom"/>
          </w:tcPr>
          <w:p w14:paraId="4BE8803F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Self-rated health 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(EQ-5D visual analogue scale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; per 30 points difference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1559" w:type="dxa"/>
            <w:vAlign w:val="center"/>
          </w:tcPr>
          <w:p w14:paraId="318CDB5C" w14:textId="77777777" w:rsidR="008A0204" w:rsidRPr="00804349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1.37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(1.11/</w:t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1.70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03C83689" w14:textId="77777777" w:rsidR="008A0204" w:rsidRPr="00804349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804349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0.003</w:t>
            </w:r>
          </w:p>
        </w:tc>
        <w:tc>
          <w:tcPr>
            <w:tcW w:w="1589" w:type="dxa"/>
            <w:vAlign w:val="center"/>
          </w:tcPr>
          <w:p w14:paraId="32E0DEA4" w14:textId="77777777" w:rsidR="008A0204" w:rsidRPr="00C3259A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1.15 (0.89/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77CA0E3E" w14:textId="77777777" w:rsidR="008A0204" w:rsidRPr="00C3259A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0.278</w:t>
            </w:r>
          </w:p>
        </w:tc>
      </w:tr>
      <w:tr w:rsidR="008A0204" w:rsidRPr="007236F7" w14:paraId="6F2E7165" w14:textId="77777777" w:rsidTr="003C7BBB">
        <w:tc>
          <w:tcPr>
            <w:tcW w:w="4791" w:type="dxa"/>
            <w:vAlign w:val="bottom"/>
          </w:tcPr>
          <w:p w14:paraId="6EAE4081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 xml:space="preserve">Depressiveness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(pursuant to PHQ-2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; per 3 points difference)</w:t>
            </w:r>
          </w:p>
        </w:tc>
        <w:tc>
          <w:tcPr>
            <w:tcW w:w="1559" w:type="dxa"/>
            <w:vAlign w:val="center"/>
          </w:tcPr>
          <w:p w14:paraId="2DED7692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1.11 (0.84/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09EA937D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0.476</w:t>
            </w:r>
          </w:p>
        </w:tc>
        <w:tc>
          <w:tcPr>
            <w:tcW w:w="1589" w:type="dxa"/>
            <w:vAlign w:val="center"/>
          </w:tcPr>
          <w:p w14:paraId="0728CABA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0.96 (0.68/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42F5EA6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0.823</w:t>
            </w:r>
          </w:p>
        </w:tc>
      </w:tr>
      <w:tr w:rsidR="008A0204" w:rsidRPr="00177466" w14:paraId="1662B3E5" w14:textId="77777777" w:rsidTr="003C7BBB">
        <w:tc>
          <w:tcPr>
            <w:tcW w:w="4791" w:type="dxa"/>
            <w:vAlign w:val="bottom"/>
          </w:tcPr>
          <w:p w14:paraId="63C112D2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problem: organ system (pursuant to ICPC-2):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general and unspecified disorders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musculoskeletal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digestive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cardiovascular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respiratory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neurological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urological system</w:t>
            </w:r>
          </w:p>
        </w:tc>
        <w:tc>
          <w:tcPr>
            <w:tcW w:w="1559" w:type="dxa"/>
            <w:vAlign w:val="center"/>
          </w:tcPr>
          <w:p w14:paraId="00FBE81F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0.65 (0.42/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1.05 (0.67/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1.73 (1.11/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2.72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1.03 (0.58/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1.83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1.09 (0.66/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0.72 (0.42/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1.25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1.32 (0.68/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2.58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5B049AF7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0.042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0.017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0.913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0.736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0.409</w:t>
            </w:r>
          </w:p>
        </w:tc>
        <w:tc>
          <w:tcPr>
            <w:tcW w:w="1589" w:type="dxa"/>
            <w:vAlign w:val="center"/>
          </w:tcPr>
          <w:p w14:paraId="5AB9EE4A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0.66 (0.40/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1.08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1.21 (0.73/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0.50 (0.27/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1.02 (0.50/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1.29 (0.75/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2.23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0.98 (0.53/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1.82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1.16 (0.52/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2.59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9F77C27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0.096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0.460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0.029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0.964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0.361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0.950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0.709</w:t>
            </w:r>
          </w:p>
        </w:tc>
      </w:tr>
      <w:tr w:rsidR="008A0204" w:rsidRPr="00177466" w14:paraId="6B384B7A" w14:textId="77777777" w:rsidTr="003C7BBB">
        <w:tc>
          <w:tcPr>
            <w:tcW w:w="4791" w:type="dxa"/>
            <w:vAlign w:val="bottom"/>
          </w:tcPr>
          <w:p w14:paraId="639C15DB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lastRenderedPageBreak/>
              <w:t>Health problem: diagnosis type (pursuant to ICPC-2):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t>- symptoms and complaints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  <w:t>- infections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- injuries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- other diagnoses</w:t>
            </w:r>
          </w:p>
        </w:tc>
        <w:tc>
          <w:tcPr>
            <w:tcW w:w="1559" w:type="dxa"/>
            <w:vAlign w:val="center"/>
          </w:tcPr>
          <w:p w14:paraId="75FF5F3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1.84 (1.10/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3.07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1.12 (0.51/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2.50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3.12 (1.67/</w:t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5.83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1.59 (0.90/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2.82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0F4364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0.020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0.775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&lt;0.001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0.114</w:t>
            </w:r>
          </w:p>
        </w:tc>
        <w:tc>
          <w:tcPr>
            <w:tcW w:w="1589" w:type="dxa"/>
            <w:vAlign w:val="center"/>
          </w:tcPr>
          <w:p w14:paraId="13D2A99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1.69 (0.94/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3.01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1.88 (0.82/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4.29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1.58 (0.75/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3.34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0.89 (0.45/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13C0EC5C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0.077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0.135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0.230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0.738</w:t>
            </w:r>
          </w:p>
        </w:tc>
      </w:tr>
      <w:tr w:rsidR="008A0204" w:rsidRPr="00177466" w14:paraId="73654BBF" w14:textId="77777777" w:rsidTr="003C7BBB">
        <w:tc>
          <w:tcPr>
            <w:tcW w:w="4791" w:type="dxa"/>
          </w:tcPr>
          <w:p w14:paraId="69B48127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Past health service use: number of contacts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 xml:space="preserve">- with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general practice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specialist practices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emergency care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hospitals</w:t>
            </w:r>
          </w:p>
        </w:tc>
        <w:tc>
          <w:tcPr>
            <w:tcW w:w="1559" w:type="dxa"/>
            <w:vAlign w:val="center"/>
          </w:tcPr>
          <w:p w14:paraId="4CCB9C7E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1.03 (0.72/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0.88 (0.64/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1.22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1.40 (0.93/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2.13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1.33 (0.86/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3A3F7A1F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0.874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0.449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0.111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0.203</w:t>
            </w:r>
          </w:p>
        </w:tc>
        <w:tc>
          <w:tcPr>
            <w:tcW w:w="1589" w:type="dxa"/>
            <w:vAlign w:val="center"/>
          </w:tcPr>
          <w:p w14:paraId="303CC3C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0.85 (0.57/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1.25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1.21 (0.83/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1.77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0.78 (0.45/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1.74 (1.00/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3.03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62EFB2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0.406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0.324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0.396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0.052</w:t>
            </w:r>
          </w:p>
        </w:tc>
      </w:tr>
      <w:tr w:rsidR="008A0204" w:rsidRPr="00177466" w14:paraId="65F8F06E" w14:textId="77777777" w:rsidTr="003C7BBB">
        <w:tc>
          <w:tcPr>
            <w:tcW w:w="4791" w:type="dxa"/>
          </w:tcPr>
          <w:p w14:paraId="1017DD05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literacy (pursuant to HLS-Q16-EU):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="Calibri" w:hAnsi="Calibri" w:cs="Calibri"/>
                <w:sz w:val="20"/>
                <w:lang w:val="en-GB"/>
              </w:rPr>
              <w:t>- inadequate (0-8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problematic (9-12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sufficient (13-16 points)</w:t>
            </w:r>
          </w:p>
        </w:tc>
        <w:tc>
          <w:tcPr>
            <w:tcW w:w="1559" w:type="dxa"/>
            <w:vAlign w:val="center"/>
          </w:tcPr>
          <w:p w14:paraId="7E86BB64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1.18 (0.83/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1.26 (0.82/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1.94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11CFDC79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0.358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0.289</w:t>
            </w:r>
          </w:p>
        </w:tc>
        <w:tc>
          <w:tcPr>
            <w:tcW w:w="1589" w:type="dxa"/>
            <w:vAlign w:val="center"/>
          </w:tcPr>
          <w:p w14:paraId="6E49CC38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0.91 (0.62/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0.63 (0.36/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1.09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02C7E60" w14:textId="77777777" w:rsidR="008A0204" w:rsidRPr="00E10ED8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0.643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0.098</w:t>
            </w:r>
          </w:p>
        </w:tc>
      </w:tr>
    </w:tbl>
    <w:p w14:paraId="1A2C97B6" w14:textId="77777777" w:rsidR="008A0204" w:rsidRPr="006D35AE" w:rsidRDefault="008A0204" w:rsidP="008A0204">
      <w:pPr>
        <w:tabs>
          <w:tab w:val="left" w:pos="1134"/>
        </w:tabs>
        <w:spacing w:before="120"/>
        <w:ind w:left="992" w:hanging="992"/>
        <w:jc w:val="both"/>
        <w:rPr>
          <w:rFonts w:ascii="Calibri" w:hAnsi="Calibri"/>
          <w:b/>
          <w:sz w:val="20"/>
          <w:lang w:val="en-GB"/>
        </w:rPr>
      </w:pPr>
      <w:r>
        <w:rPr>
          <w:rFonts w:ascii="Calibri" w:hAnsi="Calibri"/>
          <w:b/>
          <w:sz w:val="20"/>
          <w:lang w:val="en-GB"/>
        </w:rPr>
        <w:t xml:space="preserve">OR: odds ratio; </w:t>
      </w:r>
      <w:r w:rsidRPr="006D35AE">
        <w:rPr>
          <w:rFonts w:ascii="Calibri" w:hAnsi="Calibri"/>
          <w:b/>
          <w:sz w:val="20"/>
          <w:lang w:val="en-GB"/>
        </w:rPr>
        <w:t>95% CI: 95% confidence interval</w:t>
      </w:r>
    </w:p>
    <w:p w14:paraId="3BC4DC3C" w14:textId="77777777" w:rsidR="008A0204" w:rsidRPr="001B55E4" w:rsidRDefault="008A0204" w:rsidP="008A0204">
      <w:pPr>
        <w:tabs>
          <w:tab w:val="left" w:pos="1134"/>
        </w:tabs>
        <w:spacing w:line="312" w:lineRule="auto"/>
        <w:ind w:left="851" w:hanging="851"/>
        <w:jc w:val="both"/>
        <w:rPr>
          <w:rFonts w:ascii="Calibri" w:hAnsi="Calibri"/>
          <w:b/>
          <w:sz w:val="22"/>
          <w:lang w:val="en-GB"/>
        </w:rPr>
      </w:pPr>
      <w:r>
        <w:rPr>
          <w:rFonts w:ascii="Calibri" w:hAnsi="Calibri"/>
          <w:b/>
          <w:sz w:val="22"/>
          <w:lang w:val="en-GB"/>
        </w:rPr>
        <w:br w:type="column"/>
      </w:r>
      <w:r w:rsidRPr="001B55E4">
        <w:rPr>
          <w:rFonts w:ascii="Calibri" w:hAnsi="Calibri"/>
          <w:b/>
          <w:sz w:val="22"/>
          <w:lang w:val="en-GB"/>
        </w:rPr>
        <w:lastRenderedPageBreak/>
        <w:t xml:space="preserve">Table </w:t>
      </w:r>
      <w:r>
        <w:rPr>
          <w:rFonts w:ascii="Calibri" w:hAnsi="Calibri"/>
          <w:b/>
          <w:sz w:val="22"/>
          <w:lang w:val="en-GB"/>
        </w:rPr>
        <w:t>3c</w:t>
      </w:r>
      <w:r w:rsidRPr="001B55E4">
        <w:rPr>
          <w:rFonts w:ascii="Calibri" w:hAnsi="Calibri"/>
          <w:b/>
          <w:sz w:val="22"/>
          <w:lang w:val="en-GB"/>
        </w:rPr>
        <w:t>:</w:t>
      </w:r>
      <w:r>
        <w:rPr>
          <w:rFonts w:ascii="Calibri" w:hAnsi="Calibri"/>
          <w:b/>
          <w:sz w:val="22"/>
          <w:lang w:val="en-GB"/>
        </w:rPr>
        <w:t xml:space="preserve"> </w:t>
      </w:r>
      <w:r w:rsidRPr="001B55E4">
        <w:rPr>
          <w:rFonts w:ascii="Calibri" w:hAnsi="Calibri"/>
          <w:b/>
          <w:sz w:val="22"/>
          <w:lang w:val="en-GB"/>
        </w:rPr>
        <w:t>Differences between setting allocations</w:t>
      </w:r>
      <w:r>
        <w:rPr>
          <w:rFonts w:ascii="Calibri" w:hAnsi="Calibri"/>
          <w:b/>
          <w:sz w:val="22"/>
          <w:lang w:val="en-GB"/>
        </w:rPr>
        <w:t xml:space="preserve"> (continued)</w:t>
      </w:r>
    </w:p>
    <w:tbl>
      <w:tblPr>
        <w:tblStyle w:val="TableGrid"/>
        <w:tblW w:w="9637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1"/>
        <w:gridCol w:w="1559"/>
        <w:gridCol w:w="851"/>
        <w:gridCol w:w="1589"/>
        <w:gridCol w:w="847"/>
      </w:tblGrid>
      <w:tr w:rsidR="008A0204" w:rsidRPr="00177466" w14:paraId="60A4D66D" w14:textId="77777777" w:rsidTr="003C7BBB">
        <w:tc>
          <w:tcPr>
            <w:tcW w:w="4791" w:type="dxa"/>
            <w:vAlign w:val="bottom"/>
          </w:tcPr>
          <w:p w14:paraId="0A41CFB4" w14:textId="77777777" w:rsidR="008A0204" w:rsidRPr="00E10ED8" w:rsidRDefault="008A0204" w:rsidP="003C7BBB">
            <w:pPr>
              <w:tabs>
                <w:tab w:val="left" w:pos="1134"/>
              </w:tabs>
              <w:spacing w:line="312" w:lineRule="auto"/>
              <w:ind w:left="992" w:hanging="992"/>
              <w:jc w:val="both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19C9E111" w14:textId="77777777" w:rsidR="008A0204" w:rsidRPr="00CA521C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20"/>
                <w:lang w:val="en-GB"/>
              </w:rPr>
            </w:pPr>
            <w:r w:rsidRPr="00CA521C">
              <w:rPr>
                <w:rFonts w:ascii="Calibri" w:hAnsi="Calibri"/>
                <w:b/>
                <w:sz w:val="20"/>
                <w:lang w:val="en-GB"/>
              </w:rPr>
              <w:t>Specialist practice</w:t>
            </w:r>
          </w:p>
        </w:tc>
        <w:tc>
          <w:tcPr>
            <w:tcW w:w="2436" w:type="dxa"/>
            <w:gridSpan w:val="2"/>
            <w:vAlign w:val="bottom"/>
          </w:tcPr>
          <w:p w14:paraId="70CC1740" w14:textId="77777777" w:rsidR="008A0204" w:rsidRPr="00CA521C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20"/>
                <w:lang w:val="en-GB"/>
              </w:rPr>
            </w:pPr>
            <w:r>
              <w:rPr>
                <w:rFonts w:ascii="Calibri" w:hAnsi="Calibri"/>
                <w:b/>
                <w:sz w:val="20"/>
                <w:lang w:val="en-GB"/>
              </w:rPr>
              <w:t>General practice</w:t>
            </w:r>
          </w:p>
        </w:tc>
      </w:tr>
      <w:tr w:rsidR="008A0204" w:rsidRPr="007236F7" w14:paraId="7F4C3E73" w14:textId="77777777" w:rsidTr="003C7BBB">
        <w:tc>
          <w:tcPr>
            <w:tcW w:w="4791" w:type="dxa"/>
            <w:tcBorders>
              <w:bottom w:val="single" w:sz="4" w:space="0" w:color="auto"/>
            </w:tcBorders>
            <w:vAlign w:val="bottom"/>
          </w:tcPr>
          <w:p w14:paraId="2EC30E42" w14:textId="77777777" w:rsidR="008A0204" w:rsidRPr="00E10ED8" w:rsidRDefault="008A0204" w:rsidP="003C7BBB">
            <w:pPr>
              <w:spacing w:before="60" w:after="60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0C06BAB8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OR</w:t>
            </w: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(95% CI)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935D5EB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p</w:t>
            </w:r>
          </w:p>
        </w:tc>
        <w:tc>
          <w:tcPr>
            <w:tcW w:w="1589" w:type="dxa"/>
            <w:tcBorders>
              <w:bottom w:val="single" w:sz="4" w:space="0" w:color="auto"/>
            </w:tcBorders>
            <w:vAlign w:val="bottom"/>
          </w:tcPr>
          <w:p w14:paraId="215C979A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OR</w:t>
            </w: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(95% CI)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14:paraId="7830B2E7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p</w:t>
            </w:r>
          </w:p>
        </w:tc>
      </w:tr>
      <w:tr w:rsidR="008A0204" w:rsidRPr="007236F7" w14:paraId="2F7FA050" w14:textId="77777777" w:rsidTr="003C7BBB">
        <w:tc>
          <w:tcPr>
            <w:tcW w:w="4791" w:type="dxa"/>
            <w:vAlign w:val="bottom"/>
          </w:tcPr>
          <w:p w14:paraId="2B04CFC5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b/>
                <w:i/>
                <w:sz w:val="20"/>
                <w:lang w:val="en-GB"/>
              </w:rPr>
              <w:t>Age (per 20 years difference)</w:t>
            </w:r>
          </w:p>
        </w:tc>
        <w:tc>
          <w:tcPr>
            <w:tcW w:w="1559" w:type="dxa"/>
            <w:vAlign w:val="center"/>
          </w:tcPr>
          <w:p w14:paraId="72A37422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0.82 (0.59/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1.14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03AB25B4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0.231</w:t>
            </w:r>
          </w:p>
        </w:tc>
        <w:tc>
          <w:tcPr>
            <w:tcW w:w="1589" w:type="dxa"/>
            <w:vAlign w:val="center"/>
          </w:tcPr>
          <w:p w14:paraId="57D22CDA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0.95 (0.76/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1.18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350F8575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0.630</w:t>
            </w:r>
          </w:p>
        </w:tc>
      </w:tr>
      <w:tr w:rsidR="008A0204" w:rsidRPr="002F75A5" w14:paraId="3F24649C" w14:textId="77777777" w:rsidTr="003C7BBB">
        <w:tc>
          <w:tcPr>
            <w:tcW w:w="4791" w:type="dxa"/>
            <w:vAlign w:val="bottom"/>
          </w:tcPr>
          <w:p w14:paraId="4E35E97D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Sex: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men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 xml:space="preserve"> or non-binary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women</w:t>
            </w:r>
          </w:p>
        </w:tc>
        <w:tc>
          <w:tcPr>
            <w:tcW w:w="1559" w:type="dxa"/>
            <w:vAlign w:val="center"/>
          </w:tcPr>
          <w:p w14:paraId="054B44BE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1.17 (0.66/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3398E8D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0.592</w:t>
            </w:r>
          </w:p>
        </w:tc>
        <w:tc>
          <w:tcPr>
            <w:tcW w:w="1589" w:type="dxa"/>
            <w:vAlign w:val="center"/>
          </w:tcPr>
          <w:p w14:paraId="0C2871D2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1.25 (0.86/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1.80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06A33B3E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0.239</w:t>
            </w:r>
          </w:p>
        </w:tc>
      </w:tr>
      <w:tr w:rsidR="008A0204" w:rsidRPr="00C3259A" w14:paraId="3A29EC26" w14:textId="77777777" w:rsidTr="003C7BBB">
        <w:tc>
          <w:tcPr>
            <w:tcW w:w="4791" w:type="dxa"/>
            <w:vAlign w:val="bottom"/>
          </w:tcPr>
          <w:p w14:paraId="72347927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t>Living arrangement: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with others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alone</w:t>
            </w:r>
          </w:p>
        </w:tc>
        <w:tc>
          <w:tcPr>
            <w:tcW w:w="1559" w:type="dxa"/>
            <w:vAlign w:val="center"/>
          </w:tcPr>
          <w:p w14:paraId="6218CE1E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1.17 (0.63/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2.19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CA845F6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0.619</w:t>
            </w:r>
          </w:p>
        </w:tc>
        <w:tc>
          <w:tcPr>
            <w:tcW w:w="1589" w:type="dxa"/>
            <w:vAlign w:val="center"/>
          </w:tcPr>
          <w:p w14:paraId="0E90F23F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1.36 (0.92/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2.01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69AA025F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0.129</w:t>
            </w:r>
          </w:p>
        </w:tc>
      </w:tr>
      <w:tr w:rsidR="008A0204" w:rsidRPr="00F0532E" w14:paraId="2905FA57" w14:textId="77777777" w:rsidTr="003C7BBB">
        <w:tc>
          <w:tcPr>
            <w:tcW w:w="4791" w:type="dxa"/>
            <w:vAlign w:val="bottom"/>
          </w:tcPr>
          <w:p w14:paraId="75554E62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Education (pursuant to CASMIN):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uncompleted, general elementary or basic vocational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secondary school certificate or “A” level equivalent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higher or lower tertiary</w:t>
            </w:r>
          </w:p>
        </w:tc>
        <w:tc>
          <w:tcPr>
            <w:tcW w:w="1559" w:type="dxa"/>
            <w:vAlign w:val="center"/>
          </w:tcPr>
          <w:p w14:paraId="64AD0AF9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1.48 (0.63/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3.49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2.45 (0.99/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6.09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5D8AD895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0.367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0.053</w:t>
            </w:r>
          </w:p>
        </w:tc>
        <w:tc>
          <w:tcPr>
            <w:tcW w:w="1589" w:type="dxa"/>
            <w:vAlign w:val="center"/>
          </w:tcPr>
          <w:p w14:paraId="32A3BC13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0.70 (0.44/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1.11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0.52 (0.30/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0.90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4E72E69D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0.127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0.019</w:t>
            </w:r>
          </w:p>
        </w:tc>
      </w:tr>
      <w:tr w:rsidR="008A0204" w:rsidRPr="00F0532E" w14:paraId="178A9DA5" w14:textId="77777777" w:rsidTr="003C7BBB">
        <w:trPr>
          <w:trHeight w:val="80"/>
        </w:trPr>
        <w:tc>
          <w:tcPr>
            <w:tcW w:w="4791" w:type="dxa"/>
            <w:vAlign w:val="bottom"/>
          </w:tcPr>
          <w:p w14:paraId="6561A542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Country of birth: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and both parents in Germany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in Germany and at least one parent abroad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abroad</w:t>
            </w:r>
          </w:p>
        </w:tc>
        <w:tc>
          <w:tcPr>
            <w:tcW w:w="1559" w:type="dxa"/>
            <w:vAlign w:val="center"/>
          </w:tcPr>
          <w:p w14:paraId="6E0DC405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1.46 (0.57/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3.75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0.34 (0.08/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1.51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2125D500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0.436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0.155</w:t>
            </w:r>
          </w:p>
        </w:tc>
        <w:tc>
          <w:tcPr>
            <w:tcW w:w="1589" w:type="dxa"/>
            <w:vAlign w:val="center"/>
          </w:tcPr>
          <w:p w14:paraId="43692B1B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1.56 (0.82/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2.95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0.96 (0.47/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1.96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34A776F0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0.176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0.905</w:t>
            </w:r>
          </w:p>
        </w:tc>
      </w:tr>
      <w:tr w:rsidR="008A0204" w:rsidRPr="004E0A89" w14:paraId="1E68AC19" w14:textId="77777777" w:rsidTr="003C7BBB">
        <w:tc>
          <w:tcPr>
            <w:tcW w:w="4791" w:type="dxa"/>
            <w:vAlign w:val="bottom"/>
          </w:tcPr>
          <w:p w14:paraId="3BCE8F38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Subjective treatment urgency 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(numerical rating scale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; per 3 points difference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1559" w:type="dxa"/>
            <w:vAlign w:val="center"/>
          </w:tcPr>
          <w:p w14:paraId="7E592DBC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0.65 (0.42/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3E3C6FB2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0.043</w:t>
            </w:r>
          </w:p>
        </w:tc>
        <w:tc>
          <w:tcPr>
            <w:tcW w:w="1589" w:type="dxa"/>
            <w:vAlign w:val="center"/>
          </w:tcPr>
          <w:p w14:paraId="2F95D6CF" w14:textId="77777777" w:rsidR="008A0204" w:rsidRPr="00993A7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F0532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0.58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(0.44/</w:t>
            </w:r>
            <w:r w:rsidRPr="00F0532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0.76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25E8031" w14:textId="77777777" w:rsidR="008A0204" w:rsidRPr="00993A7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993A7C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&lt;0.001</w:t>
            </w:r>
          </w:p>
        </w:tc>
      </w:tr>
      <w:tr w:rsidR="008A0204" w:rsidRPr="00124CE1" w14:paraId="1A9615D5" w14:textId="77777777" w:rsidTr="003C7BBB">
        <w:tc>
          <w:tcPr>
            <w:tcW w:w="4791" w:type="dxa"/>
            <w:vAlign w:val="bottom"/>
          </w:tcPr>
          <w:p w14:paraId="309EFBD2" w14:textId="77777777" w:rsidR="008A0204" w:rsidRPr="00BF7A41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t xml:space="preserve">Self-rated health 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  <w:t>(EQ-5D visual analogue scale; per 30 points difference)</w:t>
            </w:r>
          </w:p>
        </w:tc>
        <w:tc>
          <w:tcPr>
            <w:tcW w:w="1559" w:type="dxa"/>
            <w:vAlign w:val="center"/>
          </w:tcPr>
          <w:p w14:paraId="5E2F7EBB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1.34 (0.90/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5F1DA4CC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0.153</w:t>
            </w:r>
          </w:p>
        </w:tc>
        <w:tc>
          <w:tcPr>
            <w:tcW w:w="1589" w:type="dxa"/>
            <w:vAlign w:val="center"/>
          </w:tcPr>
          <w:p w14:paraId="0F481049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1.06 (0.82/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1.38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5AA582C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0.643</w:t>
            </w:r>
          </w:p>
        </w:tc>
      </w:tr>
      <w:tr w:rsidR="008A0204" w:rsidRPr="007236F7" w14:paraId="71DE742C" w14:textId="77777777" w:rsidTr="003C7BBB">
        <w:trPr>
          <w:trHeight w:val="609"/>
        </w:trPr>
        <w:tc>
          <w:tcPr>
            <w:tcW w:w="4791" w:type="dxa"/>
            <w:vAlign w:val="bottom"/>
          </w:tcPr>
          <w:p w14:paraId="0AD05F8E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 xml:space="preserve">Depressiveness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(pursuant to PHQ-2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; per 3 points difference)</w:t>
            </w:r>
          </w:p>
        </w:tc>
        <w:tc>
          <w:tcPr>
            <w:tcW w:w="1559" w:type="dxa"/>
            <w:vAlign w:val="center"/>
          </w:tcPr>
          <w:p w14:paraId="76EE6F86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1.77 (1.08/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2.89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34395693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0.023</w:t>
            </w:r>
          </w:p>
        </w:tc>
        <w:tc>
          <w:tcPr>
            <w:tcW w:w="1589" w:type="dxa"/>
            <w:vAlign w:val="center"/>
          </w:tcPr>
          <w:p w14:paraId="16BB18A7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1.02 (0.73/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1.44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2AD6A94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0.903</w:t>
            </w:r>
          </w:p>
        </w:tc>
      </w:tr>
      <w:tr w:rsidR="008A0204" w:rsidRPr="00F0532E" w14:paraId="1E010C6A" w14:textId="77777777" w:rsidTr="003C7BBB">
        <w:tc>
          <w:tcPr>
            <w:tcW w:w="4791" w:type="dxa"/>
            <w:vAlign w:val="bottom"/>
          </w:tcPr>
          <w:p w14:paraId="7E1BB5F7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problem: organ system (pursuant to ICPC-2):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general and unspecified disorders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musculoskeletal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digestive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cardiovascular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respiratory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neurological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urological system</w:t>
            </w:r>
          </w:p>
        </w:tc>
        <w:tc>
          <w:tcPr>
            <w:tcW w:w="1559" w:type="dxa"/>
            <w:vAlign w:val="center"/>
          </w:tcPr>
          <w:p w14:paraId="0820B9D9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0.49 (0.21/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1.17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0.83 (0.38/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1.82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0.49 (0.18/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1.30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0.62 (0.20/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1.87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0.25 (0.07/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0.33 (0.09/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1.17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0.40 (0.08/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1.98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A8669B5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0.109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0.644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0.149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0.394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0.036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0.087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0.261</w:t>
            </w:r>
          </w:p>
        </w:tc>
        <w:tc>
          <w:tcPr>
            <w:tcW w:w="1589" w:type="dxa"/>
            <w:vAlign w:val="center"/>
          </w:tcPr>
          <w:p w14:paraId="41924794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1.68 (1.03/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2.76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1.10 (0.63/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1.92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1.05 (0.59/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1.87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0.53 (0.25/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1.12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0.86 (0.47/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1.56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1.01 (0.53/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1.92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0.83 (0.31/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2.17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23D0D827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0.038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0.736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0.860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0.097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0.611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0.972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0.698</w:t>
            </w:r>
          </w:p>
        </w:tc>
      </w:tr>
      <w:tr w:rsidR="008A0204" w:rsidRPr="00F0532E" w14:paraId="7C608F30" w14:textId="77777777" w:rsidTr="003C7BBB">
        <w:tc>
          <w:tcPr>
            <w:tcW w:w="4791" w:type="dxa"/>
            <w:vAlign w:val="bottom"/>
          </w:tcPr>
          <w:p w14:paraId="2945F37C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lastRenderedPageBreak/>
              <w:t>Health problem: diagnosis type (pursuant to ICPC-2):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  <w:t>- symptoms and complaints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t>- infections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- injuries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- other diagnoses</w:t>
            </w:r>
          </w:p>
        </w:tc>
        <w:tc>
          <w:tcPr>
            <w:tcW w:w="1559" w:type="dxa"/>
            <w:vAlign w:val="center"/>
          </w:tcPr>
          <w:p w14:paraId="7B9A9FA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3.75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(1.49/</w:t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9.45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0.96 (0.11/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8.30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2.40 (0.77/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7.47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1.92 (0.69/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5.39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75EADD8B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0.005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0.972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0.131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0.214</w:t>
            </w:r>
          </w:p>
        </w:tc>
        <w:tc>
          <w:tcPr>
            <w:tcW w:w="1589" w:type="dxa"/>
            <w:vAlign w:val="center"/>
          </w:tcPr>
          <w:p w14:paraId="4E4219A7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0.55 (0.30/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1.03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0.67 (0.24/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1.88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0.26 (0.10/</w:t>
            </w:r>
            <w:r w:rsidRPr="00F0532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0.68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1.25 (0.63/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2.46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58DEF4C2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0.061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0.446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0.006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0.522</w:t>
            </w:r>
          </w:p>
        </w:tc>
      </w:tr>
      <w:tr w:rsidR="008A0204" w:rsidRPr="00F0532E" w14:paraId="1D018536" w14:textId="77777777" w:rsidTr="003C7BBB">
        <w:tc>
          <w:tcPr>
            <w:tcW w:w="4791" w:type="dxa"/>
          </w:tcPr>
          <w:p w14:paraId="1F62270A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Past health service use: number of contacts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 xml:space="preserve">- with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general practice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specialist practices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emergency care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hospitals</w:t>
            </w:r>
          </w:p>
        </w:tc>
        <w:tc>
          <w:tcPr>
            <w:tcW w:w="1559" w:type="dxa"/>
            <w:vAlign w:val="center"/>
          </w:tcPr>
          <w:p w14:paraId="1380753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0.86 (0.46/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1.66 (0.91/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3.05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2.15 (0.97/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4.73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0.62 (0.24/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1.61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421C8203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0.647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0.099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0.058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0.324</w:t>
            </w:r>
          </w:p>
        </w:tc>
        <w:tc>
          <w:tcPr>
            <w:tcW w:w="1589" w:type="dxa"/>
            <w:vAlign w:val="center"/>
          </w:tcPr>
          <w:p w14:paraId="5AB4832E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1.28 (0.84/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1.94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0.95 (0.65/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1.39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1.12 (0.65/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1.92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0.47 (0.25/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0.92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5A197099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0.244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0.792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0.686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0.027</w:t>
            </w:r>
          </w:p>
        </w:tc>
      </w:tr>
      <w:tr w:rsidR="008A0204" w:rsidRPr="00177466" w14:paraId="44058E5D" w14:textId="77777777" w:rsidTr="003C7BBB">
        <w:tc>
          <w:tcPr>
            <w:tcW w:w="4791" w:type="dxa"/>
          </w:tcPr>
          <w:p w14:paraId="5E60241C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literacy (pursuant to HLS-Q16-EU):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="Calibri" w:hAnsi="Calibri" w:cs="Calibri"/>
                <w:sz w:val="20"/>
                <w:lang w:val="en-GB"/>
              </w:rPr>
              <w:t>- inadequate (0-8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problematic (9-12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sufficient (13-16 points)</w:t>
            </w:r>
          </w:p>
        </w:tc>
        <w:tc>
          <w:tcPr>
            <w:tcW w:w="1559" w:type="dxa"/>
            <w:vAlign w:val="center"/>
          </w:tcPr>
          <w:p w14:paraId="2956288E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1.08 (0.58/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2.00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0.56 (0.21/</w:t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1.46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95E9604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0.815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177466">
              <w:rPr>
                <w:rFonts w:asciiTheme="minorHAnsi" w:hAnsiTheme="minorHAnsi" w:cstheme="minorHAnsi"/>
                <w:sz w:val="20"/>
                <w:lang w:val="en-GB"/>
              </w:rPr>
              <w:t>0.233</w:t>
            </w:r>
          </w:p>
        </w:tc>
        <w:tc>
          <w:tcPr>
            <w:tcW w:w="1589" w:type="dxa"/>
            <w:vAlign w:val="center"/>
          </w:tcPr>
          <w:p w14:paraId="6CAE0DC3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1.02 (0.68/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1.54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0.92 (0.54/</w:t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1.57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47" w:type="dxa"/>
            <w:vAlign w:val="center"/>
          </w:tcPr>
          <w:p w14:paraId="6C52EAC6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0.911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F0532E">
              <w:rPr>
                <w:rFonts w:asciiTheme="minorHAnsi" w:hAnsiTheme="minorHAnsi" w:cstheme="minorHAnsi"/>
                <w:sz w:val="20"/>
                <w:lang w:val="en-GB"/>
              </w:rPr>
              <w:t>0.753</w:t>
            </w:r>
          </w:p>
        </w:tc>
      </w:tr>
    </w:tbl>
    <w:p w14:paraId="243356EF" w14:textId="77777777" w:rsidR="008A0204" w:rsidRPr="006D35AE" w:rsidRDefault="008A0204" w:rsidP="008A0204">
      <w:pPr>
        <w:tabs>
          <w:tab w:val="left" w:pos="1134"/>
        </w:tabs>
        <w:spacing w:before="120"/>
        <w:ind w:left="992" w:hanging="992"/>
        <w:jc w:val="both"/>
        <w:rPr>
          <w:rFonts w:ascii="Calibri" w:hAnsi="Calibri"/>
          <w:b/>
          <w:sz w:val="20"/>
          <w:lang w:val="en-GB"/>
        </w:rPr>
      </w:pPr>
      <w:r>
        <w:rPr>
          <w:rFonts w:ascii="Calibri" w:hAnsi="Calibri"/>
          <w:b/>
          <w:sz w:val="20"/>
          <w:lang w:val="en-GB"/>
        </w:rPr>
        <w:t xml:space="preserve">OR: odds ratio; </w:t>
      </w:r>
      <w:r w:rsidRPr="006D35AE">
        <w:rPr>
          <w:rFonts w:ascii="Calibri" w:hAnsi="Calibri"/>
          <w:b/>
          <w:sz w:val="20"/>
          <w:lang w:val="en-GB"/>
        </w:rPr>
        <w:t>95% CI: 95% confidence interval</w:t>
      </w:r>
    </w:p>
    <w:p w14:paraId="609ADDCC" w14:textId="77777777" w:rsidR="008A0204" w:rsidRPr="001B55E4" w:rsidRDefault="008A0204" w:rsidP="008A0204">
      <w:pPr>
        <w:tabs>
          <w:tab w:val="left" w:pos="1134"/>
        </w:tabs>
        <w:spacing w:line="312" w:lineRule="auto"/>
        <w:ind w:left="851" w:hanging="851"/>
        <w:jc w:val="both"/>
        <w:rPr>
          <w:rFonts w:ascii="Calibri" w:hAnsi="Calibri"/>
          <w:b/>
          <w:sz w:val="22"/>
          <w:lang w:val="en-GB"/>
        </w:rPr>
      </w:pPr>
      <w:r>
        <w:rPr>
          <w:rFonts w:ascii="Calibri" w:hAnsi="Calibri"/>
          <w:b/>
          <w:sz w:val="22"/>
          <w:lang w:val="en-GB"/>
        </w:rPr>
        <w:br w:type="column"/>
      </w:r>
      <w:r w:rsidRPr="001B55E4">
        <w:rPr>
          <w:rFonts w:ascii="Calibri" w:hAnsi="Calibri"/>
          <w:b/>
          <w:sz w:val="22"/>
          <w:lang w:val="en-GB"/>
        </w:rPr>
        <w:lastRenderedPageBreak/>
        <w:t xml:space="preserve">Table </w:t>
      </w:r>
      <w:r>
        <w:rPr>
          <w:rFonts w:ascii="Calibri" w:hAnsi="Calibri"/>
          <w:b/>
          <w:sz w:val="22"/>
          <w:lang w:val="en-GB"/>
        </w:rPr>
        <w:t>3d</w:t>
      </w:r>
      <w:r w:rsidRPr="001B55E4">
        <w:rPr>
          <w:rFonts w:ascii="Calibri" w:hAnsi="Calibri"/>
          <w:b/>
          <w:sz w:val="22"/>
          <w:lang w:val="en-GB"/>
        </w:rPr>
        <w:t>:</w:t>
      </w:r>
      <w:r>
        <w:rPr>
          <w:rFonts w:ascii="Calibri" w:hAnsi="Calibri"/>
          <w:b/>
          <w:sz w:val="22"/>
          <w:lang w:val="en-GB"/>
        </w:rPr>
        <w:t xml:space="preserve"> </w:t>
      </w:r>
      <w:r w:rsidRPr="001B55E4">
        <w:rPr>
          <w:rFonts w:ascii="Calibri" w:hAnsi="Calibri"/>
          <w:b/>
          <w:sz w:val="22"/>
          <w:lang w:val="en-GB"/>
        </w:rPr>
        <w:t>Differences between setting allocations</w:t>
      </w:r>
      <w:r>
        <w:rPr>
          <w:rFonts w:ascii="Calibri" w:hAnsi="Calibri"/>
          <w:b/>
          <w:sz w:val="22"/>
          <w:lang w:val="en-GB"/>
        </w:rPr>
        <w:t xml:space="preserve"> (continued)</w:t>
      </w:r>
    </w:p>
    <w:tbl>
      <w:tblPr>
        <w:tblStyle w:val="TableGrid"/>
        <w:tblW w:w="7201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1"/>
        <w:gridCol w:w="1559"/>
        <w:gridCol w:w="851"/>
      </w:tblGrid>
      <w:tr w:rsidR="008A0204" w:rsidRPr="00F0532E" w14:paraId="1CDD2986" w14:textId="77777777" w:rsidTr="003C7BBB">
        <w:tc>
          <w:tcPr>
            <w:tcW w:w="4791" w:type="dxa"/>
            <w:vAlign w:val="bottom"/>
          </w:tcPr>
          <w:p w14:paraId="303BC62F" w14:textId="77777777" w:rsidR="008A0204" w:rsidRPr="00E10ED8" w:rsidRDefault="008A0204" w:rsidP="003C7BBB">
            <w:pPr>
              <w:tabs>
                <w:tab w:val="left" w:pos="1134"/>
              </w:tabs>
              <w:spacing w:line="312" w:lineRule="auto"/>
              <w:ind w:left="992" w:hanging="992"/>
              <w:jc w:val="both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002EC235" w14:textId="77777777" w:rsidR="008A0204" w:rsidRPr="00CA521C" w:rsidRDefault="008A0204" w:rsidP="003C7BBB">
            <w:pPr>
              <w:spacing w:before="40" w:after="40"/>
              <w:jc w:val="center"/>
              <w:rPr>
                <w:rFonts w:ascii="Calibri" w:hAnsi="Calibri"/>
                <w:b/>
                <w:sz w:val="20"/>
                <w:lang w:val="en-GB"/>
              </w:rPr>
            </w:pPr>
            <w:r w:rsidRPr="00CA521C">
              <w:rPr>
                <w:rFonts w:ascii="Calibri" w:hAnsi="Calibri"/>
                <w:b/>
                <w:sz w:val="20"/>
                <w:lang w:val="en-GB"/>
              </w:rPr>
              <w:t>Telephone counselling</w:t>
            </w:r>
          </w:p>
        </w:tc>
      </w:tr>
      <w:tr w:rsidR="008A0204" w:rsidRPr="00F0532E" w14:paraId="54631261" w14:textId="77777777" w:rsidTr="003C7BBB">
        <w:tc>
          <w:tcPr>
            <w:tcW w:w="4791" w:type="dxa"/>
            <w:tcBorders>
              <w:bottom w:val="single" w:sz="4" w:space="0" w:color="auto"/>
            </w:tcBorders>
            <w:vAlign w:val="bottom"/>
          </w:tcPr>
          <w:p w14:paraId="6B8EAAFB" w14:textId="77777777" w:rsidR="008A0204" w:rsidRPr="00E10ED8" w:rsidRDefault="008A0204" w:rsidP="003C7BBB">
            <w:pPr>
              <w:spacing w:before="60" w:after="60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B425B57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OR</w:t>
            </w:r>
            <w:r w:rsidRPr="00E10ED8">
              <w:rPr>
                <w:rFonts w:asciiTheme="minorHAnsi" w:hAnsiTheme="minorHAnsi" w:cstheme="minorHAnsi"/>
                <w:b/>
                <w:sz w:val="20"/>
                <w:lang w:val="en-GB"/>
              </w:rPr>
              <w:t xml:space="preserve"> (95% CI)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1BB6F1B3" w14:textId="77777777" w:rsidR="008A0204" w:rsidRPr="00E10ED8" w:rsidRDefault="008A0204" w:rsidP="003C7BBB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GB"/>
              </w:rPr>
              <w:t>p</w:t>
            </w:r>
          </w:p>
        </w:tc>
      </w:tr>
      <w:tr w:rsidR="008A0204" w:rsidRPr="007236F7" w14:paraId="47494338" w14:textId="77777777" w:rsidTr="003C7BBB">
        <w:tc>
          <w:tcPr>
            <w:tcW w:w="4791" w:type="dxa"/>
            <w:vAlign w:val="bottom"/>
          </w:tcPr>
          <w:p w14:paraId="77C4EF79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b/>
                <w:i/>
                <w:sz w:val="20"/>
                <w:lang w:val="en-GB"/>
              </w:rPr>
              <w:t>Age (per 20 years difference)</w:t>
            </w:r>
          </w:p>
        </w:tc>
        <w:tc>
          <w:tcPr>
            <w:tcW w:w="1559" w:type="dxa"/>
            <w:vAlign w:val="center"/>
          </w:tcPr>
          <w:p w14:paraId="5923E5CC" w14:textId="77777777" w:rsidR="008A0204" w:rsidRPr="00DA35E4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0.71 (0.59/</w:t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0.85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5133B23A" w14:textId="77777777" w:rsidR="008A0204" w:rsidRPr="00DA35E4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DA35E4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&lt;0.001</w:t>
            </w:r>
          </w:p>
        </w:tc>
      </w:tr>
      <w:tr w:rsidR="008A0204" w:rsidRPr="002F75A5" w14:paraId="2302EF67" w14:textId="77777777" w:rsidTr="003C7BBB">
        <w:tc>
          <w:tcPr>
            <w:tcW w:w="4791" w:type="dxa"/>
            <w:vAlign w:val="bottom"/>
          </w:tcPr>
          <w:p w14:paraId="60A4A79D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Sex: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men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 xml:space="preserve"> or non-binary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women</w:t>
            </w:r>
          </w:p>
        </w:tc>
        <w:tc>
          <w:tcPr>
            <w:tcW w:w="1559" w:type="dxa"/>
            <w:vAlign w:val="center"/>
          </w:tcPr>
          <w:p w14:paraId="27BF1DEF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0.81 (0.59/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1.11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9EC22E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0.184</w:t>
            </w:r>
          </w:p>
        </w:tc>
      </w:tr>
      <w:tr w:rsidR="008A0204" w:rsidRPr="00C3259A" w14:paraId="510A1658" w14:textId="77777777" w:rsidTr="003C7BBB">
        <w:tc>
          <w:tcPr>
            <w:tcW w:w="4791" w:type="dxa"/>
            <w:vAlign w:val="bottom"/>
          </w:tcPr>
          <w:p w14:paraId="42A6F7D8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t>Living arrangement: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with others</w:t>
            </w:r>
            <w:r w:rsidRPr="00E10ED8">
              <w:rPr>
                <w:rFonts w:asciiTheme="minorHAnsi" w:eastAsia="Calibri" w:hAnsiTheme="minorHAnsi" w:cstheme="minorHAnsi"/>
                <w:sz w:val="20"/>
                <w:lang w:val="en-GB"/>
              </w:rPr>
              <w:br/>
              <w:t>- living alone</w:t>
            </w:r>
          </w:p>
        </w:tc>
        <w:tc>
          <w:tcPr>
            <w:tcW w:w="1559" w:type="dxa"/>
            <w:vAlign w:val="center"/>
          </w:tcPr>
          <w:p w14:paraId="1A7EE08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1.19 (0.85/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1.66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10776FD6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0.314</w:t>
            </w:r>
          </w:p>
        </w:tc>
      </w:tr>
      <w:tr w:rsidR="008A0204" w:rsidRPr="006E7A3E" w14:paraId="169B9432" w14:textId="77777777" w:rsidTr="003C7BBB">
        <w:tc>
          <w:tcPr>
            <w:tcW w:w="4791" w:type="dxa"/>
            <w:vAlign w:val="bottom"/>
          </w:tcPr>
          <w:p w14:paraId="0B081141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Education (pursuant to CASMIN):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uncompleted, general elementary or basic vocational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secondary school certificate or “A” level equivalent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higher or lower tertiary</w:t>
            </w:r>
          </w:p>
        </w:tc>
        <w:tc>
          <w:tcPr>
            <w:tcW w:w="1559" w:type="dxa"/>
            <w:vAlign w:val="center"/>
          </w:tcPr>
          <w:p w14:paraId="4F8A9193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1.21 (0.81/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1.79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1.11 (0.70/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1.78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11FF9FA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0.354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0.655</w:t>
            </w:r>
          </w:p>
        </w:tc>
      </w:tr>
      <w:tr w:rsidR="008A0204" w:rsidRPr="006E7A3E" w14:paraId="3C38CEC6" w14:textId="77777777" w:rsidTr="003C7BBB">
        <w:tc>
          <w:tcPr>
            <w:tcW w:w="4791" w:type="dxa"/>
            <w:vAlign w:val="bottom"/>
          </w:tcPr>
          <w:p w14:paraId="6990F82F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Country of birth: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and both parents in Germany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in Germany and at least one parent abroad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patient abroad</w:t>
            </w:r>
          </w:p>
        </w:tc>
        <w:tc>
          <w:tcPr>
            <w:tcW w:w="1559" w:type="dxa"/>
            <w:vAlign w:val="center"/>
          </w:tcPr>
          <w:p w14:paraId="798E21DA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  <w:t>reference</w:t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1.23 (0.70/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2.16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1.42 (0.84/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2.39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5CB58EEC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0.470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0.191</w:t>
            </w:r>
          </w:p>
        </w:tc>
      </w:tr>
      <w:tr w:rsidR="008A0204" w:rsidRPr="006E7A3E" w14:paraId="5357BE9D" w14:textId="77777777" w:rsidTr="003C7BBB">
        <w:tc>
          <w:tcPr>
            <w:tcW w:w="4791" w:type="dxa"/>
            <w:vAlign w:val="bottom"/>
          </w:tcPr>
          <w:p w14:paraId="6A615001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Subjective treatment urgency 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(numerical rating scale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; per 3 points difference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1559" w:type="dxa"/>
            <w:vAlign w:val="center"/>
          </w:tcPr>
          <w:p w14:paraId="32471A8B" w14:textId="77777777" w:rsidR="008A0204" w:rsidRPr="00DA35E4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0.65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(0.51/</w:t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0.82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CD21AB7" w14:textId="77777777" w:rsidR="008A0204" w:rsidRPr="00DA35E4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</w:pPr>
            <w:r w:rsidRPr="00DA35E4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&lt;0.001</w:t>
            </w:r>
          </w:p>
        </w:tc>
      </w:tr>
      <w:tr w:rsidR="008A0204" w:rsidRPr="00124CE1" w14:paraId="096DC2D8" w14:textId="77777777" w:rsidTr="003C7BBB">
        <w:tc>
          <w:tcPr>
            <w:tcW w:w="4791" w:type="dxa"/>
            <w:vAlign w:val="bottom"/>
          </w:tcPr>
          <w:p w14:paraId="683868AC" w14:textId="77777777" w:rsidR="008A0204" w:rsidRPr="00BF7A41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t xml:space="preserve">Self-rated health 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  <w:t>(EQ-5D visual analogue scale; per 30 points difference)</w:t>
            </w:r>
          </w:p>
        </w:tc>
        <w:tc>
          <w:tcPr>
            <w:tcW w:w="1559" w:type="dxa"/>
            <w:vAlign w:val="center"/>
          </w:tcPr>
          <w:p w14:paraId="57146DF1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1.03 (0.83/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1.28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45CAA020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0.797</w:t>
            </w:r>
          </w:p>
        </w:tc>
      </w:tr>
      <w:tr w:rsidR="008A0204" w:rsidRPr="007236F7" w14:paraId="27C7F3F0" w14:textId="77777777" w:rsidTr="003C7BBB">
        <w:tc>
          <w:tcPr>
            <w:tcW w:w="4791" w:type="dxa"/>
            <w:vAlign w:val="bottom"/>
          </w:tcPr>
          <w:p w14:paraId="52D89C6E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 xml:space="preserve">Depressiveness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(pursuant to PHQ-2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; per 3 points difference)</w:t>
            </w:r>
          </w:p>
        </w:tc>
        <w:tc>
          <w:tcPr>
            <w:tcW w:w="1559" w:type="dxa"/>
            <w:vAlign w:val="center"/>
          </w:tcPr>
          <w:p w14:paraId="5AF5F822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lang w:val="en-GB"/>
              </w:rPr>
              <w:t>0.98 (0.74/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1.30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293D17D4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0.900</w:t>
            </w:r>
          </w:p>
        </w:tc>
      </w:tr>
      <w:tr w:rsidR="008A0204" w:rsidRPr="006E7A3E" w14:paraId="355BF157" w14:textId="77777777" w:rsidTr="003C7BBB">
        <w:tc>
          <w:tcPr>
            <w:tcW w:w="4791" w:type="dxa"/>
            <w:vAlign w:val="bottom"/>
          </w:tcPr>
          <w:p w14:paraId="3CE60273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problem: organ system (pursuant to ICPC-2):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general and unspecified disorders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musculoskeletal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digestive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cardiovascular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respiratory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neurological system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urological system</w:t>
            </w:r>
          </w:p>
        </w:tc>
        <w:tc>
          <w:tcPr>
            <w:tcW w:w="1559" w:type="dxa"/>
            <w:vAlign w:val="center"/>
          </w:tcPr>
          <w:p w14:paraId="5EF8BB76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1.25 (0.83/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1.88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0.79 (0.49/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1.27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1.26 (0.79/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2.01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1.76 (1.01/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3.05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1.04 (0.63/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1.70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1.17 (0.72/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1.93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1.32 (0.62/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2.78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073C74DD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0.286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0.324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0.335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0.046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0.883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0.526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0.473</w:t>
            </w:r>
          </w:p>
        </w:tc>
      </w:tr>
      <w:tr w:rsidR="008A0204" w:rsidRPr="006E7A3E" w14:paraId="0B17C521" w14:textId="77777777" w:rsidTr="003C7BBB">
        <w:tc>
          <w:tcPr>
            <w:tcW w:w="4791" w:type="dxa"/>
            <w:vAlign w:val="bottom"/>
          </w:tcPr>
          <w:p w14:paraId="23467325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lastRenderedPageBreak/>
              <w:t>Health problem: diagnosis type (pursuant to ICPC-2):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  <w:t>- symptoms and complaints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  <w:t>- infections</w:t>
            </w:r>
            <w:r w:rsidRPr="00E10ED8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t>- injuries</w:t>
            </w:r>
            <w:r w:rsidRPr="00BF7A41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- other diagnoses</w:t>
            </w:r>
          </w:p>
        </w:tc>
        <w:tc>
          <w:tcPr>
            <w:tcW w:w="1559" w:type="dxa"/>
            <w:vAlign w:val="center"/>
          </w:tcPr>
          <w:p w14:paraId="60BC126E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0.41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(0.25/</w:t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0.68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0.22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 xml:space="preserve"> (0.09/</w:t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0.57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0.40 (0.20/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0.81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0.66 (0.38/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1.15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2A1BE472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0.001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t>0.002</w:t>
            </w:r>
            <w:r>
              <w:rPr>
                <w:rFonts w:asciiTheme="minorHAnsi" w:hAnsiTheme="minorHAnsi" w:cstheme="minorHAnsi"/>
                <w:b/>
                <w:i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0.010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0.145</w:t>
            </w:r>
          </w:p>
        </w:tc>
      </w:tr>
      <w:tr w:rsidR="008A0204" w:rsidRPr="006E7A3E" w14:paraId="049EE5FE" w14:textId="77777777" w:rsidTr="003C7BBB">
        <w:tc>
          <w:tcPr>
            <w:tcW w:w="4791" w:type="dxa"/>
          </w:tcPr>
          <w:p w14:paraId="29F2430E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Past health service use: number of contacts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 xml:space="preserve">- with 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general practice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specialist practices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emergency care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  <w:t>- with hospitals</w:t>
            </w:r>
          </w:p>
        </w:tc>
        <w:tc>
          <w:tcPr>
            <w:tcW w:w="1559" w:type="dxa"/>
            <w:vAlign w:val="center"/>
          </w:tcPr>
          <w:p w14:paraId="4E032F2D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0.94 (0.67/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1.32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1.28 (0.93/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1.76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1.51 (0.98/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2.32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  <w:t>0.63 (0.39/</w:t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1.03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t>)</w:t>
            </w:r>
          </w:p>
        </w:tc>
        <w:tc>
          <w:tcPr>
            <w:tcW w:w="851" w:type="dxa"/>
            <w:vAlign w:val="center"/>
          </w:tcPr>
          <w:p w14:paraId="6B35A8F0" w14:textId="77777777" w:rsidR="008A0204" w:rsidRPr="00CA521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  <w:lang w:val="en-GB"/>
              </w:rPr>
            </w:pPr>
            <w:r w:rsidRPr="00CA521C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0.718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0.133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0.063</w:t>
            </w:r>
            <w:r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  <w:lang w:val="en-GB"/>
              </w:rPr>
              <w:t>0.064</w:t>
            </w:r>
          </w:p>
        </w:tc>
      </w:tr>
      <w:tr w:rsidR="008A0204" w:rsidRPr="00C3259A" w14:paraId="1666D940" w14:textId="77777777" w:rsidTr="003C7BBB">
        <w:tc>
          <w:tcPr>
            <w:tcW w:w="4791" w:type="dxa"/>
          </w:tcPr>
          <w:p w14:paraId="5EE9FCD7" w14:textId="77777777" w:rsidR="008A0204" w:rsidRPr="00E10ED8" w:rsidRDefault="008A0204" w:rsidP="003C7BBB">
            <w:pPr>
              <w:spacing w:before="40" w:after="40"/>
              <w:rPr>
                <w:rFonts w:asciiTheme="minorHAnsi" w:hAnsiTheme="minorHAnsi" w:cstheme="minorHAnsi"/>
                <w:sz w:val="20"/>
                <w:lang w:val="en-GB"/>
              </w:rPr>
            </w:pP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t>Health literacy (pursuant to HLS-Q16-EU):</w:t>
            </w:r>
            <w:r w:rsidRPr="00E10ED8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E10ED8">
              <w:rPr>
                <w:rFonts w:ascii="Calibri" w:hAnsi="Calibri" w:cs="Calibri"/>
                <w:sz w:val="20"/>
                <w:lang w:val="en-GB"/>
              </w:rPr>
              <w:t>- inadequate (0-8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problematic (9-12 points)</w:t>
            </w:r>
            <w:r w:rsidRPr="00E10ED8">
              <w:rPr>
                <w:rFonts w:ascii="Calibri" w:hAnsi="Calibri" w:cs="Calibri"/>
                <w:sz w:val="20"/>
                <w:lang w:val="en-GB"/>
              </w:rPr>
              <w:br/>
              <w:t>- sufficient (13-16 points)</w:t>
            </w:r>
          </w:p>
        </w:tc>
        <w:tc>
          <w:tcPr>
            <w:tcW w:w="1559" w:type="dxa"/>
            <w:vAlign w:val="center"/>
          </w:tcPr>
          <w:p w14:paraId="5195AD74" w14:textId="77777777" w:rsidR="008A0204" w:rsidRPr="00103CC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</w:rPr>
            </w:pPr>
            <w:r w:rsidRPr="00975F49">
              <w:rPr>
                <w:rFonts w:asciiTheme="minorHAnsi" w:hAnsiTheme="minorHAnsi" w:cstheme="minorHAnsi"/>
                <w:sz w:val="20"/>
                <w:lang w:val="en-GB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</w:rPr>
              <w:t>r</w:t>
            </w:r>
            <w:r w:rsidRPr="00103CCC">
              <w:rPr>
                <w:rFonts w:asciiTheme="minorHAnsi" w:hAnsiTheme="minorHAnsi" w:cstheme="minorHAnsi"/>
                <w:sz w:val="20"/>
              </w:rPr>
              <w:t>eference</w:t>
            </w:r>
            <w:r w:rsidRPr="00103CCC">
              <w:rPr>
                <w:rFonts w:asciiTheme="minorHAnsi" w:hAnsiTheme="minorHAnsi" w:cstheme="minorHAnsi"/>
                <w:sz w:val="20"/>
              </w:rPr>
              <w:br/>
            </w:r>
            <w:r>
              <w:rPr>
                <w:rFonts w:asciiTheme="minorHAnsi" w:hAnsiTheme="minorHAnsi" w:cstheme="minorHAnsi"/>
                <w:sz w:val="20"/>
              </w:rPr>
              <w:t>1.25 (0.89/</w:t>
            </w:r>
            <w:r w:rsidRPr="006E7A3E">
              <w:rPr>
                <w:rFonts w:asciiTheme="minorHAnsi" w:hAnsiTheme="minorHAnsi" w:cstheme="minorHAnsi"/>
                <w:sz w:val="20"/>
              </w:rPr>
              <w:t>1.76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  <w:r>
              <w:rPr>
                <w:rFonts w:asciiTheme="minorHAnsi" w:hAnsiTheme="minorHAnsi" w:cstheme="minorHAnsi"/>
                <w:sz w:val="20"/>
              </w:rPr>
              <w:br/>
              <w:t>1.44 (0.93/</w:t>
            </w:r>
            <w:r w:rsidRPr="006E7A3E">
              <w:rPr>
                <w:rFonts w:asciiTheme="minorHAnsi" w:hAnsiTheme="minorHAnsi" w:cstheme="minorHAnsi"/>
                <w:sz w:val="20"/>
              </w:rPr>
              <w:t>2.22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  <w:tc>
          <w:tcPr>
            <w:tcW w:w="851" w:type="dxa"/>
            <w:vAlign w:val="center"/>
          </w:tcPr>
          <w:p w14:paraId="762C23D0" w14:textId="77777777" w:rsidR="008A0204" w:rsidRPr="00103CCC" w:rsidRDefault="008A0204" w:rsidP="003C7BBB">
            <w:pPr>
              <w:spacing w:before="40" w:after="40"/>
              <w:jc w:val="center"/>
              <w:rPr>
                <w:rFonts w:asciiTheme="minorHAnsi" w:hAnsiTheme="minorHAnsi" w:cstheme="minorHAnsi"/>
                <w:sz w:val="20"/>
              </w:rPr>
            </w:pPr>
            <w:r w:rsidRPr="00103CCC">
              <w:rPr>
                <w:rFonts w:asciiTheme="minorHAnsi" w:hAnsiTheme="minorHAnsi" w:cstheme="minorHAnsi"/>
                <w:sz w:val="20"/>
              </w:rPr>
              <w:br/>
            </w:r>
            <w:r w:rsidRPr="00103CCC">
              <w:rPr>
                <w:rFonts w:asciiTheme="minorHAnsi" w:hAnsiTheme="minorHAnsi" w:cstheme="minorHAnsi"/>
                <w:sz w:val="20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</w:rPr>
              <w:t>0.202</w:t>
            </w:r>
            <w:r>
              <w:rPr>
                <w:rFonts w:asciiTheme="minorHAnsi" w:hAnsiTheme="minorHAnsi" w:cstheme="minorHAnsi"/>
                <w:sz w:val="20"/>
              </w:rPr>
              <w:br/>
            </w:r>
            <w:r w:rsidRPr="006E7A3E">
              <w:rPr>
                <w:rFonts w:asciiTheme="minorHAnsi" w:hAnsiTheme="minorHAnsi" w:cstheme="minorHAnsi"/>
                <w:sz w:val="20"/>
              </w:rPr>
              <w:t>0.101</w:t>
            </w:r>
          </w:p>
        </w:tc>
      </w:tr>
    </w:tbl>
    <w:p w14:paraId="02A93B4E" w14:textId="77777777" w:rsidR="008A0204" w:rsidRDefault="008A0204" w:rsidP="008A0204">
      <w:pPr>
        <w:tabs>
          <w:tab w:val="left" w:pos="1134"/>
        </w:tabs>
        <w:spacing w:before="120"/>
        <w:ind w:left="992" w:hanging="992"/>
        <w:jc w:val="both"/>
        <w:rPr>
          <w:rFonts w:ascii="Calibri" w:hAnsi="Calibri"/>
          <w:b/>
          <w:sz w:val="20"/>
          <w:lang w:val="en-GB"/>
        </w:rPr>
      </w:pPr>
      <w:r>
        <w:rPr>
          <w:rFonts w:ascii="Calibri" w:hAnsi="Calibri"/>
          <w:b/>
          <w:sz w:val="20"/>
          <w:lang w:val="en-GB"/>
        </w:rPr>
        <w:t xml:space="preserve">OR: odds ratio; </w:t>
      </w:r>
      <w:r w:rsidRPr="006D35AE">
        <w:rPr>
          <w:rFonts w:ascii="Calibri" w:hAnsi="Calibri"/>
          <w:b/>
          <w:sz w:val="20"/>
          <w:lang w:val="en-GB"/>
        </w:rPr>
        <w:t>95% CI: 95% confidence interval</w:t>
      </w:r>
    </w:p>
    <w:p w14:paraId="3154C4A7" w14:textId="77777777" w:rsidR="008A0204" w:rsidRPr="006D35AE" w:rsidRDefault="008A0204" w:rsidP="008A0204">
      <w:pPr>
        <w:tabs>
          <w:tab w:val="left" w:pos="1134"/>
        </w:tabs>
        <w:spacing w:before="120"/>
        <w:ind w:left="992" w:hanging="992"/>
        <w:jc w:val="both"/>
        <w:rPr>
          <w:rFonts w:ascii="Calibri" w:hAnsi="Calibri"/>
          <w:b/>
          <w:sz w:val="20"/>
          <w:lang w:val="en-GB"/>
        </w:rPr>
      </w:pPr>
    </w:p>
    <w:p w14:paraId="1C08FFAF" w14:textId="77777777" w:rsidR="008A0204" w:rsidRDefault="008A0204" w:rsidP="008A0204">
      <w:pPr>
        <w:pStyle w:val="CitaviBibliographyEntry"/>
        <w:rPr>
          <w:lang w:val="en-GB"/>
        </w:rPr>
      </w:pPr>
    </w:p>
    <w:p w14:paraId="20458BDB" w14:textId="77777777" w:rsidR="008A0204" w:rsidRDefault="008A0204" w:rsidP="008A0204">
      <w:pPr>
        <w:rPr>
          <w:lang w:val="en-GB"/>
        </w:rPr>
      </w:pPr>
    </w:p>
    <w:p w14:paraId="12F9732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F7FB5"/>
    <w:multiLevelType w:val="hybridMultilevel"/>
    <w:tmpl w:val="46F80A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0D17E1"/>
    <w:multiLevelType w:val="hybridMultilevel"/>
    <w:tmpl w:val="9A60CF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590162"/>
    <w:multiLevelType w:val="hybridMultilevel"/>
    <w:tmpl w:val="944CC4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3811FB"/>
    <w:multiLevelType w:val="hybridMultilevel"/>
    <w:tmpl w:val="DAE2D1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B11C80"/>
    <w:multiLevelType w:val="hybridMultilevel"/>
    <w:tmpl w:val="08E6CCC0"/>
    <w:lvl w:ilvl="0" w:tplc="1C787BC0">
      <w:numFmt w:val="bullet"/>
      <w:lvlText w:val="-"/>
      <w:lvlJc w:val="left"/>
      <w:pPr>
        <w:ind w:left="720" w:hanging="360"/>
      </w:pPr>
      <w:rPr>
        <w:rFonts w:ascii="Calibri" w:eastAsia="Times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6613526">
    <w:abstractNumId w:val="4"/>
  </w:num>
  <w:num w:numId="2" w16cid:durableId="698432526">
    <w:abstractNumId w:val="2"/>
  </w:num>
  <w:num w:numId="3" w16cid:durableId="696735234">
    <w:abstractNumId w:val="1"/>
  </w:num>
  <w:num w:numId="4" w16cid:durableId="933976638">
    <w:abstractNumId w:val="0"/>
  </w:num>
  <w:num w:numId="5" w16cid:durableId="3519568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04"/>
    <w:rsid w:val="00331A6B"/>
    <w:rsid w:val="00755780"/>
    <w:rsid w:val="00857596"/>
    <w:rsid w:val="008A0204"/>
    <w:rsid w:val="00DC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A01A8"/>
  <w15:chartTrackingRefBased/>
  <w15:docId w15:val="{764F1A69-B4C2-4D10-A9D1-34AE25CCE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204"/>
    <w:pPr>
      <w:spacing w:after="0" w:line="240" w:lineRule="auto"/>
    </w:pPr>
    <w:rPr>
      <w:rFonts w:ascii="Times" w:eastAsia="Times" w:hAnsi="Times" w:cs="Times New Roman"/>
      <w:kern w:val="0"/>
      <w:sz w:val="24"/>
      <w:szCs w:val="2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2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2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2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2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2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2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2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2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2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2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2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2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2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2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2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2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2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2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2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0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2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02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2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02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2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02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2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2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204"/>
    <w:rPr>
      <w:b/>
      <w:bCs/>
      <w:smallCaps/>
      <w:color w:val="0F4761" w:themeColor="accent1" w:themeShade="BF"/>
      <w:spacing w:val="5"/>
    </w:rPr>
  </w:style>
  <w:style w:type="paragraph" w:customStyle="1" w:styleId="Tab1Zeile">
    <w:name w:val="Tab. 1. Zeile"/>
    <w:basedOn w:val="Normal"/>
    <w:rsid w:val="008A0204"/>
    <w:pPr>
      <w:suppressAutoHyphens/>
      <w:spacing w:before="200" w:after="160"/>
      <w:jc w:val="center"/>
    </w:pPr>
    <w:rPr>
      <w:rFonts w:eastAsia="Times New Roman" w:cs="Times"/>
      <w:b/>
      <w:sz w:val="20"/>
      <w:lang w:eastAsia="ar-SA"/>
    </w:rPr>
  </w:style>
  <w:style w:type="paragraph" w:styleId="NormalWeb">
    <w:name w:val="Normal (Web)"/>
    <w:basedOn w:val="Normal"/>
    <w:uiPriority w:val="99"/>
    <w:unhideWhenUsed/>
    <w:qFormat/>
    <w:rsid w:val="008A020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table" w:styleId="TableGrid">
    <w:name w:val="Table Grid"/>
    <w:basedOn w:val="TableNormal"/>
    <w:uiPriority w:val="39"/>
    <w:rsid w:val="008A0204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A02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020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0204"/>
    <w:rPr>
      <w:rFonts w:ascii="Times" w:eastAsia="Times" w:hAnsi="Times" w:cs="Times New Roman"/>
      <w:kern w:val="0"/>
      <w:sz w:val="20"/>
      <w:szCs w:val="20"/>
      <w:lang w:val="de-DE" w:eastAsia="de-DE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02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0204"/>
    <w:rPr>
      <w:rFonts w:ascii="Times" w:eastAsia="Times" w:hAnsi="Times" w:cs="Times New Roman"/>
      <w:b/>
      <w:bCs/>
      <w:kern w:val="0"/>
      <w:sz w:val="20"/>
      <w:szCs w:val="20"/>
      <w:lang w:val="de-DE" w:eastAsia="de-DE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02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204"/>
    <w:rPr>
      <w:rFonts w:ascii="Segoe UI" w:eastAsia="Times" w:hAnsi="Segoe UI" w:cs="Segoe UI"/>
      <w:kern w:val="0"/>
      <w:sz w:val="18"/>
      <w:szCs w:val="18"/>
      <w:lang w:val="de-DE" w:eastAsia="de-DE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A020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0204"/>
    <w:rPr>
      <w:rFonts w:ascii="Times" w:eastAsia="Times" w:hAnsi="Times" w:cs="Times New Roman"/>
      <w:kern w:val="0"/>
      <w:sz w:val="24"/>
      <w:szCs w:val="20"/>
      <w:lang w:val="de-DE" w:eastAsia="de-D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A020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0204"/>
    <w:rPr>
      <w:rFonts w:ascii="Times" w:eastAsia="Times" w:hAnsi="Times" w:cs="Times New Roman"/>
      <w:kern w:val="0"/>
      <w:sz w:val="24"/>
      <w:szCs w:val="20"/>
      <w:lang w:val="de-DE" w:eastAsia="de-DE"/>
      <w14:ligatures w14:val="none"/>
    </w:rPr>
  </w:style>
  <w:style w:type="character" w:styleId="Hyperlink">
    <w:name w:val="Hyperlink"/>
    <w:basedOn w:val="DefaultParagraphFont"/>
    <w:uiPriority w:val="99"/>
    <w:unhideWhenUsed/>
    <w:rsid w:val="008A0204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A0204"/>
  </w:style>
  <w:style w:type="character" w:styleId="PlaceholderText">
    <w:name w:val="Placeholder Text"/>
    <w:basedOn w:val="DefaultParagraphFont"/>
    <w:uiPriority w:val="99"/>
    <w:semiHidden/>
    <w:rsid w:val="008A0204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8A0204"/>
    <w:pPr>
      <w:tabs>
        <w:tab w:val="left" w:pos="397"/>
      </w:tabs>
      <w:ind w:left="397" w:hanging="397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8A0204"/>
    <w:rPr>
      <w:rFonts w:ascii="Times" w:eastAsia="Times" w:hAnsi="Times" w:cs="Times New Roman"/>
      <w:kern w:val="0"/>
      <w:sz w:val="24"/>
      <w:szCs w:val="20"/>
      <w:lang w:val="de-DE" w:eastAsia="de-DE"/>
      <w14:ligatures w14:val="none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8A0204"/>
    <w:pPr>
      <w:spacing w:before="240" w:after="0"/>
    </w:pPr>
    <w:rPr>
      <w:sz w:val="32"/>
      <w:szCs w:val="32"/>
    </w:rPr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8A020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val="de-DE" w:eastAsia="de-DE"/>
      <w14:ligatures w14:val="none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8A0204"/>
    <w:pPr>
      <w:spacing w:before="40" w:after="0"/>
    </w:pPr>
    <w:rPr>
      <w:sz w:val="26"/>
      <w:szCs w:val="26"/>
    </w:rPr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8A0204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val="de-DE" w:eastAsia="de-DE"/>
      <w14:ligatures w14:val="none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8A0204"/>
    <w:pPr>
      <w:spacing w:before="40" w:after="160" w:line="360" w:lineRule="auto"/>
      <w:outlineLvl w:val="9"/>
    </w:pPr>
    <w:rPr>
      <w:rFonts w:asciiTheme="minorHAnsi" w:hAnsiTheme="minorHAnsi" w:cstheme="minorHAnsi"/>
      <w:sz w:val="22"/>
      <w:szCs w:val="22"/>
      <w:lang w:val="en-GB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8A0204"/>
    <w:rPr>
      <w:rFonts w:eastAsiaTheme="majorEastAsia" w:cstheme="minorHAnsi"/>
      <w:color w:val="0F4761" w:themeColor="accent1" w:themeShade="BF"/>
      <w:kern w:val="0"/>
      <w:lang w:val="en-GB" w:eastAsia="de-DE"/>
      <w14:ligatures w14:val="none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8A0204"/>
    <w:pPr>
      <w:spacing w:before="40" w:after="160" w:line="360" w:lineRule="auto"/>
      <w:outlineLvl w:val="9"/>
    </w:pPr>
    <w:rPr>
      <w:rFonts w:cstheme="minorHAnsi"/>
      <w:color w:val="0A2F40" w:themeColor="accent1" w:themeShade="7F"/>
      <w:sz w:val="22"/>
      <w:szCs w:val="22"/>
      <w:lang w:val="en-GB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8A0204"/>
    <w:rPr>
      <w:rFonts w:eastAsiaTheme="majorEastAsia" w:cstheme="minorHAnsi"/>
      <w:color w:val="0A2F40" w:themeColor="accent1" w:themeShade="7F"/>
      <w:kern w:val="0"/>
      <w:lang w:val="en-GB" w:eastAsia="de-DE"/>
      <w14:ligatures w14:val="none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8A0204"/>
    <w:pPr>
      <w:spacing w:before="40" w:after="160" w:line="360" w:lineRule="auto"/>
      <w:outlineLvl w:val="9"/>
    </w:pPr>
    <w:rPr>
      <w:rFonts w:cstheme="minorHAnsi"/>
      <w:lang w:val="en-GB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8A0204"/>
    <w:rPr>
      <w:rFonts w:eastAsiaTheme="majorEastAsia" w:cstheme="minorHAnsi"/>
      <w:i/>
      <w:iCs/>
      <w:color w:val="0F4761" w:themeColor="accent1" w:themeShade="BF"/>
      <w:kern w:val="0"/>
      <w:lang w:val="en-GB" w:eastAsia="de-DE"/>
      <w14:ligatures w14:val="none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8A0204"/>
    <w:pPr>
      <w:spacing w:before="40" w:after="160" w:line="360" w:lineRule="auto"/>
      <w:outlineLvl w:val="9"/>
    </w:pPr>
    <w:rPr>
      <w:rFonts w:cstheme="minorHAnsi"/>
      <w:lang w:val="en-GB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8A0204"/>
    <w:rPr>
      <w:rFonts w:eastAsiaTheme="majorEastAsia" w:cstheme="minorHAnsi"/>
      <w:color w:val="0F4761" w:themeColor="accent1" w:themeShade="BF"/>
      <w:kern w:val="0"/>
      <w:lang w:val="en-GB" w:eastAsia="de-DE"/>
      <w14:ligatures w14:val="none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8A0204"/>
    <w:pPr>
      <w:spacing w:after="160" w:line="360" w:lineRule="auto"/>
      <w:outlineLvl w:val="9"/>
    </w:pPr>
    <w:rPr>
      <w:rFonts w:cstheme="minorHAnsi"/>
      <w:i w:val="0"/>
      <w:iCs w:val="0"/>
      <w:color w:val="0A2F40" w:themeColor="accent1" w:themeShade="7F"/>
      <w:lang w:val="en-GB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8A0204"/>
    <w:rPr>
      <w:rFonts w:eastAsiaTheme="majorEastAsia" w:cstheme="minorHAnsi"/>
      <w:color w:val="0A2F40" w:themeColor="accent1" w:themeShade="7F"/>
      <w:kern w:val="0"/>
      <w:lang w:val="en-GB" w:eastAsia="de-DE"/>
      <w14:ligatures w14:val="none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8A0204"/>
    <w:pPr>
      <w:spacing w:after="160" w:line="360" w:lineRule="auto"/>
      <w:outlineLvl w:val="9"/>
    </w:pPr>
    <w:rPr>
      <w:rFonts w:cstheme="minorHAnsi"/>
      <w:i/>
      <w:iCs/>
      <w:color w:val="0A2F40" w:themeColor="accent1" w:themeShade="7F"/>
      <w:lang w:val="en-GB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8A0204"/>
    <w:rPr>
      <w:rFonts w:eastAsiaTheme="majorEastAsia" w:cstheme="minorHAnsi"/>
      <w:i/>
      <w:iCs/>
      <w:color w:val="0A2F40" w:themeColor="accent1" w:themeShade="7F"/>
      <w:kern w:val="0"/>
      <w:lang w:val="en-GB" w:eastAsia="de-DE"/>
      <w14:ligatures w14:val="none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8A0204"/>
    <w:pPr>
      <w:spacing w:before="40" w:after="160" w:line="360" w:lineRule="auto"/>
      <w:outlineLvl w:val="9"/>
    </w:pPr>
    <w:rPr>
      <w:rFonts w:cstheme="minorHAnsi"/>
      <w:i w:val="0"/>
      <w:iCs w:val="0"/>
      <w:lang w:val="en-GB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8A0204"/>
    <w:rPr>
      <w:rFonts w:eastAsiaTheme="majorEastAsia" w:cstheme="minorHAnsi"/>
      <w:color w:val="272727" w:themeColor="text1" w:themeTint="D8"/>
      <w:kern w:val="0"/>
      <w:lang w:val="en-GB" w:eastAsia="de-DE"/>
      <w14:ligatures w14:val="none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8A0204"/>
    <w:pPr>
      <w:spacing w:before="40" w:after="160" w:line="360" w:lineRule="auto"/>
      <w:outlineLvl w:val="9"/>
    </w:pPr>
    <w:rPr>
      <w:rFonts w:cstheme="minorHAnsi"/>
      <w:i/>
      <w:iCs/>
      <w:lang w:val="en-GB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8A0204"/>
    <w:rPr>
      <w:rFonts w:eastAsiaTheme="majorEastAsia" w:cstheme="minorHAnsi"/>
      <w:i/>
      <w:iCs/>
      <w:color w:val="272727" w:themeColor="text1" w:themeTint="D8"/>
      <w:kern w:val="0"/>
      <w:lang w:val="en-GB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2289</Words>
  <Characters>13053</Characters>
  <Application>Microsoft Office Word</Application>
  <DocSecurity>0</DocSecurity>
  <Lines>108</Lines>
  <Paragraphs>30</Paragraphs>
  <ScaleCrop>false</ScaleCrop>
  <Company>Springer Nature</Company>
  <LinksUpToDate>false</LinksUpToDate>
  <CharactersWithSpaces>15312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2024-10-30T17:14:00Z</dcterms:created>
  <dcterms:modified xsi:type="dcterms:W3CDTF">2024-10-30T17:15:00Z</dcterms:modified>
</cp:coreProperties>
</file>