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8276A9" w14:textId="77777777" w:rsidR="00FA105E" w:rsidRPr="00002E56" w:rsidRDefault="00FA105E" w:rsidP="00FA105E">
      <w:pPr>
        <w:rPr>
          <w:lang w:val="en-US"/>
        </w:rPr>
      </w:pPr>
      <w:r w:rsidRPr="00263F5F">
        <w:rPr>
          <w:sz w:val="24"/>
          <w:szCs w:val="32"/>
          <w:lang w:val="en-US"/>
        </w:rPr>
        <w:t xml:space="preserve">Supplementary material to </w:t>
      </w:r>
    </w:p>
    <w:p w14:paraId="30F172D5" w14:textId="77777777" w:rsidR="00FA105E" w:rsidRDefault="00FA105E" w:rsidP="00FA105E">
      <w:pPr>
        <w:rPr>
          <w:sz w:val="34"/>
          <w:szCs w:val="34"/>
        </w:rPr>
      </w:pPr>
    </w:p>
    <w:p w14:paraId="34F532F7" w14:textId="772065E1" w:rsidR="00FA105E" w:rsidRPr="00D42AEA" w:rsidRDefault="00FA105E" w:rsidP="00FA105E">
      <w:pPr>
        <w:rPr>
          <w:sz w:val="34"/>
          <w:szCs w:val="34"/>
        </w:rPr>
      </w:pPr>
      <w:r w:rsidRPr="00D42AEA">
        <w:rPr>
          <w:sz w:val="34"/>
          <w:szCs w:val="34"/>
        </w:rPr>
        <w:t xml:space="preserve">Predicting earthquake-induced wavefield and stress dynamics in high-alpine mountains using full waveform </w:t>
      </w:r>
      <w:proofErr w:type="spellStart"/>
      <w:r w:rsidRPr="00D42AEA">
        <w:rPr>
          <w:sz w:val="34"/>
          <w:szCs w:val="34"/>
        </w:rPr>
        <w:t>modeling</w:t>
      </w:r>
      <w:proofErr w:type="spellEnd"/>
    </w:p>
    <w:p w14:paraId="3DB0F83F" w14:textId="320B0B9B" w:rsidR="00FA105E" w:rsidRPr="00D42AEA" w:rsidRDefault="00FA105E" w:rsidP="00FA105E">
      <w:pPr>
        <w:tabs>
          <w:tab w:val="left" w:pos="6222"/>
        </w:tabs>
        <w:spacing w:line="240" w:lineRule="auto"/>
        <w:jc w:val="left"/>
        <w:rPr>
          <w:sz w:val="24"/>
          <w:vertAlign w:val="superscript"/>
        </w:rPr>
      </w:pPr>
      <w:r w:rsidRPr="00D42AEA">
        <w:rPr>
          <w:sz w:val="24"/>
        </w:rPr>
        <w:t>Fabian Limberger</w:t>
      </w:r>
      <w:r w:rsidRPr="00D42AEA">
        <w:rPr>
          <w:sz w:val="24"/>
          <w:vertAlign w:val="superscript"/>
        </w:rPr>
        <w:t>1</w:t>
      </w:r>
      <w:r w:rsidR="00263F5F">
        <w:rPr>
          <w:sz w:val="24"/>
          <w:vertAlign w:val="superscript"/>
        </w:rPr>
        <w:t>*</w:t>
      </w:r>
      <w:r w:rsidRPr="00D42AEA">
        <w:rPr>
          <w:sz w:val="24"/>
        </w:rPr>
        <w:t>, Georg Rümpker</w:t>
      </w:r>
      <w:r w:rsidRPr="00D42AEA">
        <w:rPr>
          <w:sz w:val="24"/>
          <w:vertAlign w:val="superscript"/>
        </w:rPr>
        <w:t>1,2</w:t>
      </w:r>
      <w:r w:rsidRPr="00D42AEA">
        <w:rPr>
          <w:sz w:val="24"/>
        </w:rPr>
        <w:t>, Jan Philipp Kruse</w:t>
      </w:r>
      <w:r w:rsidRPr="00D42AEA">
        <w:rPr>
          <w:sz w:val="24"/>
          <w:vertAlign w:val="superscript"/>
        </w:rPr>
        <w:t xml:space="preserve">1 </w:t>
      </w:r>
      <w:r w:rsidRPr="00D42AEA">
        <w:rPr>
          <w:sz w:val="24"/>
        </w:rPr>
        <w:t>and Thibault Duretz</w:t>
      </w:r>
      <w:r w:rsidRPr="00D42AEA">
        <w:rPr>
          <w:sz w:val="24"/>
          <w:vertAlign w:val="superscript"/>
        </w:rPr>
        <w:t>1</w:t>
      </w:r>
    </w:p>
    <w:p w14:paraId="49306828" w14:textId="77777777" w:rsidR="00FA105E" w:rsidRDefault="00FA105E" w:rsidP="00FA105E">
      <w:pPr>
        <w:autoSpaceDE w:val="0"/>
        <w:autoSpaceDN w:val="0"/>
        <w:adjustRightInd w:val="0"/>
        <w:spacing w:line="240" w:lineRule="auto"/>
        <w:jc w:val="left"/>
        <w:rPr>
          <w:szCs w:val="20"/>
          <w:vertAlign w:val="superscript"/>
        </w:rPr>
      </w:pPr>
    </w:p>
    <w:p w14:paraId="6118B1D4" w14:textId="77777777" w:rsidR="00FA105E" w:rsidRDefault="00FA105E" w:rsidP="00FA105E">
      <w:pPr>
        <w:autoSpaceDE w:val="0"/>
        <w:autoSpaceDN w:val="0"/>
        <w:adjustRightInd w:val="0"/>
        <w:spacing w:line="240" w:lineRule="auto"/>
        <w:jc w:val="left"/>
        <w:rPr>
          <w:szCs w:val="20"/>
        </w:rPr>
      </w:pPr>
      <w:r w:rsidRPr="00212522">
        <w:rPr>
          <w:szCs w:val="20"/>
          <w:vertAlign w:val="superscript"/>
        </w:rPr>
        <w:t>1</w:t>
      </w:r>
      <w:r w:rsidRPr="00212522">
        <w:rPr>
          <w:szCs w:val="20"/>
        </w:rPr>
        <w:t>Institute of Geosciences, Goethe-University Frankfurt, 60438 Frankfurt am Main, Germany</w:t>
      </w:r>
      <w:r w:rsidRPr="00212522">
        <w:rPr>
          <w:szCs w:val="20"/>
        </w:rPr>
        <w:br/>
      </w:r>
      <w:r w:rsidRPr="00212522">
        <w:rPr>
          <w:szCs w:val="20"/>
          <w:vertAlign w:val="superscript"/>
        </w:rPr>
        <w:t>2</w:t>
      </w:r>
      <w:r w:rsidRPr="00212522">
        <w:rPr>
          <w:szCs w:val="20"/>
        </w:rPr>
        <w:t>Frankfurt Institute for Advanced Studies, 60438 Frankfurt am Main, Germany</w:t>
      </w:r>
    </w:p>
    <w:p w14:paraId="0B6AF00E" w14:textId="77777777" w:rsidR="00FA105E" w:rsidRPr="00212522" w:rsidRDefault="00FA105E" w:rsidP="00FA105E">
      <w:pPr>
        <w:autoSpaceDE w:val="0"/>
        <w:autoSpaceDN w:val="0"/>
        <w:adjustRightInd w:val="0"/>
        <w:spacing w:line="240" w:lineRule="auto"/>
        <w:jc w:val="left"/>
        <w:rPr>
          <w:szCs w:val="20"/>
        </w:rPr>
      </w:pPr>
    </w:p>
    <w:p w14:paraId="2087FAFE" w14:textId="77777777" w:rsidR="00FA105E" w:rsidRDefault="00FA105E" w:rsidP="00FA105E">
      <w:pPr>
        <w:autoSpaceDE w:val="0"/>
        <w:autoSpaceDN w:val="0"/>
        <w:adjustRightInd w:val="0"/>
        <w:rPr>
          <w:szCs w:val="20"/>
        </w:rPr>
      </w:pPr>
      <w:r w:rsidRPr="00212522">
        <w:rPr>
          <w:i/>
          <w:iCs/>
          <w:szCs w:val="20"/>
        </w:rPr>
        <w:t>Correspondence to</w:t>
      </w:r>
      <w:r w:rsidRPr="00212522">
        <w:rPr>
          <w:szCs w:val="20"/>
        </w:rPr>
        <w:t>: Fabian Limberger (</w:t>
      </w:r>
      <w:hyperlink r:id="rId8" w:history="1">
        <w:r w:rsidRPr="00212522">
          <w:rPr>
            <w:rStyle w:val="Hyperlink"/>
            <w:szCs w:val="20"/>
          </w:rPr>
          <w:t>f.limberger@geophysik.uni-frankfurt.de</w:t>
        </w:r>
      </w:hyperlink>
      <w:r w:rsidRPr="00212522">
        <w:rPr>
          <w:szCs w:val="20"/>
        </w:rPr>
        <w:t>)</w:t>
      </w:r>
    </w:p>
    <w:p w14:paraId="723B1D2B" w14:textId="77777777" w:rsidR="00FA105E" w:rsidRPr="00002E56" w:rsidRDefault="00FA105E" w:rsidP="00FA105E">
      <w:pPr>
        <w:rPr>
          <w:sz w:val="44"/>
          <w:szCs w:val="44"/>
          <w:lang w:val="en-US"/>
        </w:rPr>
      </w:pPr>
    </w:p>
    <w:p w14:paraId="60DAF73A" w14:textId="77777777" w:rsidR="00FA105E" w:rsidRPr="00002E56" w:rsidRDefault="00FA105E" w:rsidP="00FA105E">
      <w:pPr>
        <w:rPr>
          <w:lang w:val="en-US"/>
        </w:rPr>
      </w:pPr>
    </w:p>
    <w:p w14:paraId="4B4B489B" w14:textId="77777777" w:rsidR="00FA105E" w:rsidRPr="00002E56" w:rsidRDefault="00FA105E" w:rsidP="00FA105E">
      <w:r w:rsidRPr="00002E56">
        <w:rPr>
          <w:noProof/>
        </w:rPr>
        <w:drawing>
          <wp:inline distT="0" distB="0" distL="0" distR="0" wp14:anchorId="456D9D62" wp14:editId="01ABC22C">
            <wp:extent cx="6489790" cy="1413151"/>
            <wp:effectExtent l="0" t="0" r="6350" b="0"/>
            <wp:docPr id="132054703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547037" name="Grafik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555" cy="141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D48AA" w14:textId="77777777" w:rsidR="00FA105E" w:rsidRPr="00002E56" w:rsidRDefault="00FA105E" w:rsidP="00FA105E"/>
    <w:p w14:paraId="3E4959E1" w14:textId="77777777" w:rsidR="00FA105E" w:rsidRPr="00FA105E" w:rsidRDefault="00FA105E" w:rsidP="00FA105E">
      <w:pPr>
        <w:rPr>
          <w:b/>
          <w:bCs/>
          <w:lang w:val="en-US"/>
        </w:rPr>
      </w:pPr>
      <w:r w:rsidRPr="00FA105E">
        <w:rPr>
          <w:b/>
          <w:bCs/>
          <w:lang w:val="en-US"/>
        </w:rPr>
        <w:t xml:space="preserve">Figure S1: Ormsby wavelet, which is used as a source time function. The spectra </w:t>
      </w:r>
      <w:proofErr w:type="gramStart"/>
      <w:r w:rsidRPr="00FA105E">
        <w:rPr>
          <w:b/>
          <w:bCs/>
          <w:lang w:val="en-US"/>
        </w:rPr>
        <w:t>is</w:t>
      </w:r>
      <w:proofErr w:type="gramEnd"/>
      <w:r w:rsidRPr="00FA105E">
        <w:rPr>
          <w:b/>
          <w:bCs/>
          <w:lang w:val="en-US"/>
        </w:rPr>
        <w:t xml:space="preserve"> flat between 0.3 Hz and 3.5 Hz.</w:t>
      </w:r>
    </w:p>
    <w:p w14:paraId="1F09E874" w14:textId="77777777" w:rsidR="00FA105E" w:rsidRPr="00002E56" w:rsidRDefault="00FA105E" w:rsidP="00FA105E">
      <w:pPr>
        <w:rPr>
          <w:lang w:val="en-US"/>
        </w:rPr>
      </w:pPr>
    </w:p>
    <w:p w14:paraId="7BF2318E" w14:textId="038A83A6" w:rsidR="00FA105E" w:rsidRDefault="00FA105E" w:rsidP="00FA105E">
      <w:pPr>
        <w:rPr>
          <w:b/>
          <w:bCs/>
        </w:rPr>
      </w:pPr>
      <w:r w:rsidRPr="00002E56">
        <w:rPr>
          <w:noProof/>
          <w:lang w:val="en-US"/>
        </w:rPr>
        <w:lastRenderedPageBreak/>
        <w:drawing>
          <wp:inline distT="0" distB="0" distL="0" distR="0" wp14:anchorId="1D1A857A" wp14:editId="0F287BAC">
            <wp:extent cx="6040530" cy="4468483"/>
            <wp:effectExtent l="0" t="0" r="0" b="8890"/>
            <wp:docPr id="183253879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538799" name="Grafik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270" cy="448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105E">
        <w:rPr>
          <w:b/>
          <w:bCs/>
          <w:lang w:val="en-US"/>
        </w:rPr>
        <w:t xml:space="preserve">Figure S2: Geometrical model and seismic velocity gradient of the Tre </w:t>
      </w:r>
      <w:proofErr w:type="spellStart"/>
      <w:r w:rsidRPr="00FA105E">
        <w:rPr>
          <w:b/>
          <w:bCs/>
          <w:lang w:val="en-US"/>
        </w:rPr>
        <w:t>Cime</w:t>
      </w:r>
      <w:proofErr w:type="spellEnd"/>
      <w:r w:rsidRPr="00FA105E">
        <w:rPr>
          <w:b/>
          <w:bCs/>
          <w:lang w:val="en-US"/>
        </w:rPr>
        <w:t xml:space="preserve"> di </w:t>
      </w:r>
      <w:proofErr w:type="spellStart"/>
      <w:r w:rsidRPr="00FA105E">
        <w:rPr>
          <w:b/>
          <w:bCs/>
          <w:lang w:val="en-US"/>
        </w:rPr>
        <w:t>Lavaredo</w:t>
      </w:r>
      <w:proofErr w:type="spellEnd"/>
      <w:r w:rsidRPr="00FA105E">
        <w:rPr>
          <w:b/>
          <w:bCs/>
          <w:lang w:val="en-US"/>
        </w:rPr>
        <w:t xml:space="preserve"> (Italy)</w:t>
      </w:r>
      <w:r w:rsidR="00D8269D">
        <w:rPr>
          <w:b/>
          <w:bCs/>
          <w:lang w:val="en-US"/>
        </w:rPr>
        <w:t xml:space="preserve">. </w:t>
      </w:r>
      <w:bookmarkStart w:id="0" w:name="_Hlk177637847"/>
      <w:r w:rsidR="00263F5F">
        <w:rPr>
          <w:b/>
          <w:bCs/>
        </w:rPr>
        <w:t>Image</w:t>
      </w:r>
      <w:r w:rsidR="00D8269D" w:rsidRPr="0024662C">
        <w:rPr>
          <w:b/>
          <w:bCs/>
        </w:rPr>
        <w:t xml:space="preserve"> data</w:t>
      </w:r>
      <w:bookmarkEnd w:id="0"/>
      <w:r w:rsidR="00D8269D" w:rsidRPr="0024662C">
        <w:rPr>
          <w:b/>
          <w:bCs/>
        </w:rPr>
        <w:t>: ©Google Earth, 2024</w:t>
      </w:r>
      <w:r w:rsidR="00D8269D">
        <w:rPr>
          <w:b/>
          <w:bCs/>
        </w:rPr>
        <w:t>.</w:t>
      </w:r>
    </w:p>
    <w:p w14:paraId="6448F8FB" w14:textId="77777777" w:rsidR="000C6FC9" w:rsidRDefault="000C6FC9" w:rsidP="00FA105E">
      <w:pPr>
        <w:rPr>
          <w:b/>
          <w:bCs/>
        </w:rPr>
      </w:pPr>
    </w:p>
    <w:p w14:paraId="2C84EBC7" w14:textId="77777777" w:rsidR="000C6FC9" w:rsidRDefault="000C6FC9" w:rsidP="00FA105E">
      <w:pPr>
        <w:rPr>
          <w:b/>
          <w:bCs/>
        </w:rPr>
      </w:pPr>
    </w:p>
    <w:p w14:paraId="2D003C51" w14:textId="77777777" w:rsidR="000C6FC9" w:rsidRDefault="000C6FC9" w:rsidP="00FA105E">
      <w:pPr>
        <w:rPr>
          <w:b/>
          <w:bCs/>
        </w:rPr>
      </w:pPr>
    </w:p>
    <w:p w14:paraId="0E361A61" w14:textId="77777777" w:rsidR="000C6FC9" w:rsidRPr="00FA105E" w:rsidRDefault="000C6FC9" w:rsidP="00FA105E">
      <w:pPr>
        <w:rPr>
          <w:b/>
          <w:bCs/>
          <w:lang w:val="en-US"/>
        </w:rPr>
      </w:pPr>
    </w:p>
    <w:p w14:paraId="156421C1" w14:textId="77777777" w:rsidR="00FA105E" w:rsidRPr="00002E56" w:rsidRDefault="00FA105E" w:rsidP="00FA105E">
      <w:pPr>
        <w:rPr>
          <w:lang w:val="en-US"/>
        </w:rPr>
      </w:pPr>
    </w:p>
    <w:p w14:paraId="560B199A" w14:textId="5FC61BDE" w:rsidR="004273B3" w:rsidRPr="00212522" w:rsidRDefault="004273B3" w:rsidP="004273B3">
      <w:r w:rsidRPr="00212522">
        <w:rPr>
          <w:noProof/>
        </w:rPr>
        <w:drawing>
          <wp:inline distT="0" distB="0" distL="0" distR="0" wp14:anchorId="078B4361" wp14:editId="04A48D0D">
            <wp:extent cx="6346811" cy="1888176"/>
            <wp:effectExtent l="0" t="0" r="0" b="0"/>
            <wp:docPr id="151847883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478834" name="Grafik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352" cy="189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21632" w14:textId="32366198" w:rsidR="004273B3" w:rsidRPr="00212522" w:rsidRDefault="004273B3" w:rsidP="004273B3">
      <w:pPr>
        <w:rPr>
          <w:b/>
          <w:bCs/>
        </w:rPr>
      </w:pPr>
      <w:r w:rsidRPr="00212522">
        <w:rPr>
          <w:b/>
          <w:bCs/>
        </w:rPr>
        <w:t xml:space="preserve">Figure </w:t>
      </w:r>
      <w:r>
        <w:rPr>
          <w:b/>
          <w:bCs/>
        </w:rPr>
        <w:t>S3</w:t>
      </w:r>
      <w:r w:rsidRPr="00212522">
        <w:rPr>
          <w:b/>
          <w:bCs/>
        </w:rPr>
        <w:t xml:space="preserve">: Maximum PGV (A) and deviatoric stress </w:t>
      </w:r>
      <m:oMath>
        <m:r>
          <m:rPr>
            <m:sty m:val="b"/>
          </m:rPr>
          <w:rPr>
            <w:rFonts w:ascii="Cambria Math" w:hAnsi="Cambria Math"/>
          </w:rPr>
          <m:t>dQ (B and C)</m:t>
        </m:r>
      </m:oMath>
      <w:r w:rsidRPr="00212522">
        <w:rPr>
          <w:b/>
          <w:bCs/>
        </w:rPr>
        <w:t xml:space="preserve"> across all time steps during the simulated earthquake in three dimensions. The incoming wave is a vertical plane wave with a dominant frequency of 0.4 Hz (according to Fig. 5A). The values (color scale) </w:t>
      </w:r>
      <w:proofErr w:type="gramStart"/>
      <w:r w:rsidRPr="00212522">
        <w:rPr>
          <w:b/>
          <w:bCs/>
        </w:rPr>
        <w:t>is</w:t>
      </w:r>
      <w:proofErr w:type="gramEnd"/>
      <w:r w:rsidRPr="00212522">
        <w:rPr>
          <w:b/>
          <w:bCs/>
        </w:rPr>
        <w:t xml:space="preserve"> normalized to the respective maximum.</w:t>
      </w:r>
    </w:p>
    <w:p w14:paraId="3D6FA4AF" w14:textId="367A2932" w:rsidR="00FA105E" w:rsidRDefault="00FA105E" w:rsidP="00FA105E"/>
    <w:p w14:paraId="5B9D7E34" w14:textId="77777777" w:rsidR="004273B3" w:rsidRDefault="004273B3" w:rsidP="00FA105E"/>
    <w:p w14:paraId="2CCCCE6C" w14:textId="77777777" w:rsidR="004273B3" w:rsidRDefault="004273B3" w:rsidP="00FA105E"/>
    <w:p w14:paraId="6D357FA4" w14:textId="77777777" w:rsidR="004273B3" w:rsidRDefault="004273B3" w:rsidP="00FA105E"/>
    <w:p w14:paraId="1E11A722" w14:textId="77777777" w:rsidR="004273B3" w:rsidRPr="004273B3" w:rsidRDefault="004273B3" w:rsidP="00FA105E"/>
    <w:p w14:paraId="7F0D908E" w14:textId="77777777" w:rsidR="00FA105E" w:rsidRPr="00FA105E" w:rsidRDefault="00FA105E" w:rsidP="00FA105E">
      <w:pPr>
        <w:rPr>
          <w:b/>
          <w:bCs/>
          <w:sz w:val="22"/>
          <w:szCs w:val="28"/>
          <w:lang w:val="en-US"/>
        </w:rPr>
      </w:pPr>
      <w:r w:rsidRPr="00FA105E">
        <w:rPr>
          <w:b/>
          <w:bCs/>
          <w:sz w:val="22"/>
          <w:szCs w:val="28"/>
          <w:lang w:val="en-US"/>
        </w:rPr>
        <w:t>In the following, the governing formulations to calculated the deviatoric stress are listed:</w:t>
      </w:r>
    </w:p>
    <w:p w14:paraId="466FA6A0" w14:textId="77777777" w:rsidR="00FA105E" w:rsidRPr="00002E56" w:rsidRDefault="00FA105E" w:rsidP="00FA105E">
      <w:pPr>
        <w:rPr>
          <w:lang w:val="en-US"/>
        </w:rPr>
      </w:pPr>
    </w:p>
    <w:p w14:paraId="44581886" w14:textId="77777777" w:rsidR="00FA105E" w:rsidRPr="00002E56" w:rsidRDefault="00FA105E" w:rsidP="00FA105E">
      <w:pPr>
        <w:rPr>
          <w:rFonts w:eastAsiaTheme="minorEastAsia"/>
          <w:lang w:val="en-US"/>
        </w:rPr>
      </w:pPr>
      <w:r w:rsidRPr="00002E56">
        <w:rPr>
          <w:rFonts w:eastAsiaTheme="minorEastAsia"/>
          <w:lang w:val="en-US"/>
        </w:rPr>
        <w:t xml:space="preserve">The isotropic stress-strain relation (with plain strain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ϵ</m:t>
            </m:r>
          </m:e>
          <m:sub>
            <m:r>
              <w:rPr>
                <w:rFonts w:ascii="Cambria Math" w:hAnsi="Cambria Math"/>
              </w:rPr>
              <m:t>xx</m:t>
            </m:r>
          </m:sub>
        </m:sSub>
        <m:r>
          <w:rPr>
            <w:rFonts w:ascii="Cambria Math" w:hAnsi="Cambria Math"/>
            <w:lang w:val="en-US"/>
          </w:rPr>
          <m:t>=0</m:t>
        </m:r>
      </m:oMath>
      <w:r w:rsidRPr="00002E56">
        <w:rPr>
          <w:rFonts w:eastAsiaTheme="minorEastAsia"/>
          <w:lang w:val="en-US"/>
        </w:rPr>
        <w:t>) is</w:t>
      </w:r>
    </w:p>
    <w:p w14:paraId="02B1A2B4" w14:textId="77777777" w:rsidR="00FA105E" w:rsidRPr="00002E56" w:rsidRDefault="00FA105E" w:rsidP="00FA105E">
      <w:pPr>
        <w:rPr>
          <w:rFonts w:eastAsiaTheme="minorEastAsia"/>
          <w:lang w:val="en-US"/>
        </w:rPr>
      </w:pPr>
    </w:p>
    <w:p w14:paraId="73BB7495" w14:textId="77777777" w:rsidR="00FA105E" w:rsidRPr="00002E56" w:rsidRDefault="00000000" w:rsidP="00FA105E">
      <w:pPr>
        <w:rPr>
          <w:rFonts w:eastAsiaTheme="minorEastAsia"/>
          <w:lang w:val="en-US"/>
        </w:rPr>
      </w:pPr>
      <m:oMathPara>
        <m:oMath>
          <m:d>
            <m:dPr>
              <m:ctrlPr>
                <w:rPr>
                  <w:rFonts w:ascii="Cambria Math" w:eastAsia="Cambria Math" w:hAnsi="Cambria Math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Cambria Math" w:hAnsi="Cambria Math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xx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yy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zz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/>
              <w:lang w:val="en-US"/>
            </w:rPr>
            <m:t> = </m:t>
          </m:r>
          <m:d>
            <m:dPr>
              <m:ctrlPr>
                <w:rPr>
                  <w:rFonts w:ascii="Cambria Math" w:eastAsia="Cambria Math" w:hAnsi="Cambria Math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="Cambria Math" w:hAnsi="Cambria Math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</m:t>
                    </m:r>
                    <m:r>
                      <w:rPr>
                        <w:rFonts w:ascii="Cambria Math" w:hAnsi="Cambria Math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 + 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4</m:t>
                        </m:r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</m:t>
                    </m:r>
                    <m:r>
                      <w:rPr>
                        <w:rFonts w:ascii="Cambria Math" w:hAnsi="Cambria Math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 - 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</m:t>
                    </m:r>
                    <m:r>
                      <w:rPr>
                        <w:rFonts w:ascii="Cambria Math" w:hAnsi="Cambria Math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 - 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 - 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</m:t>
                    </m:r>
                    <m:r>
                      <w:rPr>
                        <w:rFonts w:ascii="Cambria Math" w:hAnsi="Cambria Math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 + 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4</m:t>
                        </m:r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</m:t>
                    </m:r>
                    <m:r>
                      <w:rPr>
                        <w:rFonts w:ascii="Cambria Math" w:hAnsi="Cambria Math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 - 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 - 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</m:t>
                    </m:r>
                    <m:r>
                      <w:rPr>
                        <w:rFonts w:ascii="Cambria Math" w:hAnsi="Cambria Math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 - 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</m:t>
                    </m:r>
                    <m:r>
                      <w:rPr>
                        <w:rFonts w:ascii="Cambria Math" w:hAnsi="Cambria Math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 + 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4</m:t>
                        </m:r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/>
              <w:lang w:val="en-US"/>
            </w:rPr>
            <m:t> </m:t>
          </m:r>
          <m:d>
            <m:dPr>
              <m:ctrlPr>
                <w:rPr>
                  <w:rFonts w:ascii="Cambria Math" w:eastAsia="Cambria Math" w:hAnsi="Cambria Math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Cambria Math" w:hAnsi="Cambria Math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ϵ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xx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ϵ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yy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0 </m:t>
                    </m:r>
                  </m:e>
                </m:mr>
              </m:m>
            </m:e>
          </m:d>
        </m:oMath>
      </m:oMathPara>
    </w:p>
    <w:p w14:paraId="797463E0" w14:textId="77777777" w:rsidR="00FA105E" w:rsidRPr="00002E56" w:rsidRDefault="00FA105E" w:rsidP="00FA105E">
      <w:pPr>
        <w:rPr>
          <w:rFonts w:eastAsiaTheme="minorEastAsia"/>
          <w:lang w:val="en-US"/>
        </w:rPr>
      </w:pPr>
    </w:p>
    <w:p w14:paraId="012880F0" w14:textId="77777777" w:rsidR="00FA105E" w:rsidRPr="00002E56" w:rsidRDefault="00FA105E" w:rsidP="00FA105E">
      <w:pPr>
        <w:rPr>
          <w:rFonts w:eastAsiaTheme="minorEastAsia"/>
          <w:lang w:val="en-US"/>
        </w:rPr>
      </w:pPr>
      <w:r w:rsidRPr="00002E56">
        <w:rPr>
          <w:rFonts w:eastAsiaTheme="minorEastAsia"/>
          <w:lang w:val="en-US"/>
        </w:rPr>
        <w:t xml:space="preserve">and can be expressed with Poisson’s number </w:t>
      </w:r>
      <m:oMath>
        <m:r>
          <w:rPr>
            <w:rFonts w:ascii="Cambria Math" w:hAnsi="Cambria Math"/>
          </w:rPr>
          <m:t>ν</m:t>
        </m:r>
      </m:oMath>
      <w:r w:rsidRPr="00002E56">
        <w:rPr>
          <w:rFonts w:eastAsiaTheme="minorEastAsia"/>
          <w:lang w:val="en-US"/>
        </w:rPr>
        <w:t xml:space="preserve">  and elastic modulus E</w:t>
      </w:r>
    </w:p>
    <w:p w14:paraId="09E734B5" w14:textId="77777777" w:rsidR="00FA105E" w:rsidRPr="00002E56" w:rsidRDefault="00000000" w:rsidP="00FA105E">
      <w:pPr>
        <w:tabs>
          <w:tab w:val="left" w:pos="7710"/>
        </w:tabs>
        <w:rPr>
          <w:rFonts w:eastAsiaTheme="minorEastAsia"/>
          <w:lang w:val="en-US"/>
        </w:rPr>
      </w:pPr>
      <m:oMathPara>
        <m:oMath>
          <m:d>
            <m:dPr>
              <m:ctrlPr>
                <w:rPr>
                  <w:rFonts w:ascii="Cambria Math" w:eastAsia="Cambria Math" w:hAnsi="Cambria Math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Cambria Math" w:hAnsi="Cambria Math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xx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yy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zz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E</m:t>
              </m:r>
            </m:den>
          </m:f>
          <m:d>
            <m:dPr>
              <m:ctrlPr>
                <w:rPr>
                  <w:rFonts w:ascii="Cambria Math" w:eastAsia="Cambria Math" w:hAnsi="Cambria Math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="Cambria Math" w:hAnsi="Cambria Math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ν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ν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ν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ν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ν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ν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</m:mr>
              </m:m>
            </m:e>
          </m:d>
          <m:d>
            <m:dPr>
              <m:ctrlPr>
                <w:rPr>
                  <w:rFonts w:ascii="Cambria Math" w:eastAsia="Cambria Math" w:hAnsi="Cambria Math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Cambria Math" w:hAnsi="Cambria Math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ϵ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xx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ϵ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yy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 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0 </m:t>
                    </m:r>
                  </m:e>
                </m:mr>
              </m:m>
            </m:e>
          </m:d>
        </m:oMath>
      </m:oMathPara>
    </w:p>
    <w:p w14:paraId="05DDBC1B" w14:textId="77777777" w:rsidR="00FA105E" w:rsidRPr="00002E56" w:rsidRDefault="00FA105E" w:rsidP="00FA105E">
      <w:pPr>
        <w:rPr>
          <w:rFonts w:eastAsiaTheme="minorEastAsia"/>
          <w:lang w:val="en-US"/>
        </w:rPr>
      </w:pPr>
    </w:p>
    <w:p w14:paraId="26860734" w14:textId="77777777" w:rsidR="00FA105E" w:rsidRPr="00002E56" w:rsidRDefault="00FA105E" w:rsidP="00FA105E">
      <w:pPr>
        <w:rPr>
          <w:rFonts w:eastAsiaTheme="minorEastAsia"/>
          <w:lang w:val="en-US"/>
        </w:rPr>
      </w:pPr>
      <w:r w:rsidRPr="00002E56">
        <w:rPr>
          <w:rFonts w:eastAsiaTheme="minorEastAsia"/>
          <w:lang w:val="en-US"/>
        </w:rPr>
        <w:t>The out-of-plane stress (in z-direction) for a model domain in x-y-direction is</w:t>
      </w:r>
    </w:p>
    <w:p w14:paraId="7ECF183C" w14:textId="77777777" w:rsidR="00FA105E" w:rsidRPr="00002E56" w:rsidRDefault="00000000" w:rsidP="00FA105E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zz</m:t>
              </m:r>
            </m:sub>
          </m:sSub>
          <m:r>
            <w:rPr>
              <w:rFonts w:ascii="Cambria Math" w:hAnsi="Cambria Math"/>
              <w:lang w:val="en-US"/>
            </w:rPr>
            <m:t>= (</m:t>
          </m:r>
          <m:r>
            <w:rPr>
              <w:rFonts w:ascii="Cambria Math" w:hAnsi="Cambria Math"/>
            </w:rPr>
            <m:t>K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 - 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2</m:t>
              </m:r>
              <m:r>
                <w:rPr>
                  <w:rFonts w:ascii="Cambria Math" w:hAnsi="Cambria Math"/>
                </w:rPr>
                <m:t>G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den>
          </m:f>
          <m:r>
            <w:rPr>
              <w:rFonts w:ascii="Cambria Math" w:hAnsi="Cambria Math"/>
              <w:lang w:val="en-US"/>
            </w:rPr>
            <m:t xml:space="preserve"> )(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ϵ</m:t>
              </m:r>
            </m:e>
            <m:sub>
              <m:r>
                <w:rPr>
                  <w:rFonts w:ascii="Cambria Math" w:hAnsi="Cambria Math"/>
                </w:rPr>
                <m:t>xx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ϵ</m:t>
              </m:r>
            </m:e>
            <m:sub>
              <m:r>
                <w:rPr>
                  <w:rFonts w:ascii="Cambria Math" w:hAnsi="Cambria Math"/>
                </w:rPr>
                <m:t>yy</m:t>
              </m:r>
            </m:sub>
          </m:sSub>
          <m:r>
            <w:rPr>
              <w:rFonts w:ascii="Cambria Math" w:hAnsi="Cambria Math"/>
              <w:lang w:val="en-US"/>
            </w:rPr>
            <m:t>)</m:t>
          </m:r>
        </m:oMath>
      </m:oMathPara>
    </w:p>
    <w:p w14:paraId="69E1C326" w14:textId="77777777" w:rsidR="00FA105E" w:rsidRPr="00002E56" w:rsidRDefault="00FA105E" w:rsidP="00FA105E">
      <w:pPr>
        <w:rPr>
          <w:rFonts w:eastAsiaTheme="minorEastAsia"/>
          <w:lang w:val="en-US"/>
        </w:rPr>
      </w:pPr>
    </w:p>
    <w:p w14:paraId="15086917" w14:textId="77777777" w:rsidR="00FA105E" w:rsidRPr="00002E56" w:rsidRDefault="00FA105E" w:rsidP="00FA105E">
      <w:pPr>
        <w:rPr>
          <w:rFonts w:eastAsiaTheme="minorEastAsia"/>
          <w:lang w:val="en-US"/>
        </w:rPr>
      </w:pPr>
      <w:r w:rsidRPr="00002E56">
        <w:rPr>
          <w:rFonts w:eastAsiaTheme="minorEastAsia"/>
          <w:lang w:val="en-US"/>
        </w:rPr>
        <w:t xml:space="preserve">and can be expressed using the stress components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xx</m:t>
            </m:r>
          </m:sub>
        </m:sSub>
        <m:r>
          <w:rPr>
            <w:rFonts w:ascii="Cambria Math" w:hAnsi="Cambria Math"/>
            <w:lang w:val="en-US"/>
          </w:rPr>
          <m:t xml:space="preserve"> </m:t>
        </m:r>
        <m:r>
          <w:rPr>
            <w:rFonts w:ascii="Cambria Math" w:hAnsi="Cambria Math"/>
          </w:rPr>
          <m:t>and</m:t>
        </m:r>
        <m:r>
          <w:rPr>
            <w:rFonts w:ascii="Cambria Math" w:hAnsi="Cambria Math"/>
            <w:lang w:val="en-US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yy</m:t>
            </m:r>
          </m:sub>
        </m:sSub>
      </m:oMath>
    </w:p>
    <w:p w14:paraId="7EB45A7D" w14:textId="77777777" w:rsidR="00FA105E" w:rsidRPr="00002E56" w:rsidRDefault="00000000" w:rsidP="00FA105E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zz</m:t>
              </m:r>
            </m:sub>
          </m:sSub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3K -2G</m:t>
              </m:r>
            </m:num>
            <m:den>
              <m:r>
                <w:rPr>
                  <w:rFonts w:ascii="Cambria Math" w:hAnsi="Cambria Math"/>
                </w:rPr>
                <m:t>2(3K + G)</m:t>
              </m:r>
            </m:den>
          </m:f>
          <m:r>
            <w:rPr>
              <w:rFonts w:ascii="Cambria Math" w:hAnsi="Cambria Math"/>
            </w:rPr>
            <m:t>(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xx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yy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14:paraId="68006405" w14:textId="77777777" w:rsidR="00FA105E" w:rsidRPr="00002E56" w:rsidRDefault="00FA105E" w:rsidP="00FA105E">
      <w:pPr>
        <w:rPr>
          <w:rFonts w:eastAsiaTheme="minorEastAsia"/>
        </w:rPr>
      </w:pPr>
      <w:r w:rsidRPr="00002E56">
        <w:rPr>
          <w:rFonts w:eastAsiaTheme="minorEastAsia"/>
        </w:rPr>
        <w:t>or</w:t>
      </w:r>
    </w:p>
    <w:p w14:paraId="720A0255" w14:textId="77777777" w:rsidR="00FA105E" w:rsidRPr="00002E56" w:rsidRDefault="00000000" w:rsidP="00FA105E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zz</m:t>
              </m:r>
            </m:sub>
          </m:sSub>
          <m:r>
            <w:rPr>
              <w:rFonts w:ascii="Cambria Math" w:hAnsi="Cambria Math"/>
            </w:rPr>
            <m:t>= ν (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xx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yy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14:paraId="05087403" w14:textId="77777777" w:rsidR="00FA105E" w:rsidRPr="00002E56" w:rsidRDefault="00FA105E" w:rsidP="00FA105E">
      <w:pPr>
        <w:rPr>
          <w:rFonts w:eastAsiaTheme="minorEastAsia"/>
        </w:rPr>
      </w:pPr>
    </w:p>
    <w:p w14:paraId="305757C1" w14:textId="77777777" w:rsidR="00FA105E" w:rsidRPr="00002E56" w:rsidRDefault="00FA105E" w:rsidP="00FA105E">
      <w:pPr>
        <w:rPr>
          <w:rFonts w:eastAsiaTheme="minorEastAsia"/>
          <w:lang w:val="en-US"/>
        </w:rPr>
      </w:pPr>
      <w:r w:rsidRPr="00002E56">
        <w:rPr>
          <w:rFonts w:eastAsiaTheme="minorEastAsia"/>
          <w:lang w:val="en-US"/>
        </w:rPr>
        <w:t>where the Poisson’s number is a function of the seismic velocities</w:t>
      </w:r>
    </w:p>
    <w:p w14:paraId="21CE5797" w14:textId="77777777" w:rsidR="00FA105E" w:rsidRPr="00002E56" w:rsidRDefault="00FA105E" w:rsidP="00FA105E">
      <w:pPr>
        <w:rPr>
          <w:rFonts w:eastAsiaTheme="minorEastAsia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ν=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p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</w:rPr>
                <m:t>-2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b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p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e>
              </m:d>
            </m:den>
          </m:f>
        </m:oMath>
      </m:oMathPara>
    </w:p>
    <w:p w14:paraId="0402F27B" w14:textId="77777777" w:rsidR="00FA105E" w:rsidRPr="00002E56" w:rsidRDefault="00FA105E" w:rsidP="00FA105E">
      <w:pPr>
        <w:rPr>
          <w:rFonts w:eastAsiaTheme="minorEastAsia"/>
          <w:lang w:val="en-US"/>
        </w:rPr>
      </w:pPr>
    </w:p>
    <w:p w14:paraId="001D1C20" w14:textId="77777777" w:rsidR="00FA105E" w:rsidRPr="00002E56" w:rsidRDefault="00FA105E" w:rsidP="00FA105E">
      <w:pPr>
        <w:rPr>
          <w:rFonts w:eastAsiaTheme="minorEastAsia"/>
          <w:lang w:val="en-US"/>
        </w:rPr>
      </w:pPr>
      <w:r w:rsidRPr="00002E56">
        <w:rPr>
          <w:rFonts w:eastAsiaTheme="minorEastAsia"/>
          <w:lang w:val="en-US"/>
        </w:rPr>
        <w:t>The strain components are</w:t>
      </w:r>
    </w:p>
    <w:p w14:paraId="77CC9704" w14:textId="77777777" w:rsidR="00FA105E" w:rsidRPr="00002E56" w:rsidRDefault="00000000" w:rsidP="00FA105E">
      <w:pPr>
        <w:jc w:val="center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ϵ</m:t>
              </m:r>
            </m:e>
            <m:sub>
              <m:r>
                <w:rPr>
                  <w:rFonts w:ascii="Cambria Math" w:hAnsi="Cambria Math"/>
                </w:rPr>
                <m:t>xx</m:t>
              </m:r>
            </m:sub>
          </m:sSub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E</m:t>
              </m:r>
            </m:den>
          </m:f>
          <m:r>
            <w:rPr>
              <w:rFonts w:ascii="Cambria Math" w:hAns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xx</m:t>
              </m:r>
            </m:sub>
          </m:sSub>
          <m:r>
            <w:rPr>
              <w:rFonts w:ascii="Cambria Math" w:hAnsi="Cambria Math"/>
            </w:rPr>
            <m:t xml:space="preserve"> 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ν</m:t>
              </m:r>
            </m:num>
            <m:den>
              <m:r>
                <w:rPr>
                  <w:rFonts w:ascii="Cambria Math" w:hAnsi="Cambria Math"/>
                </w:rPr>
                <m:t>E</m:t>
              </m:r>
            </m:den>
          </m:f>
          <m:r>
            <w:rPr>
              <w:rFonts w:ascii="Cambria Math" w:hAns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yy</m:t>
              </m:r>
            </m:sub>
          </m:sSub>
        </m:oMath>
      </m:oMathPara>
    </w:p>
    <w:p w14:paraId="7ECA78C6" w14:textId="77777777" w:rsidR="00FA105E" w:rsidRPr="00002E56" w:rsidRDefault="00000000" w:rsidP="00FA105E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ϵ</m:t>
              </m:r>
            </m:e>
            <m:sub>
              <m:r>
                <w:rPr>
                  <w:rFonts w:ascii="Cambria Math" w:hAnsi="Cambria Math"/>
                </w:rPr>
                <m:t>yy</m:t>
              </m:r>
            </m:sub>
          </m:sSub>
          <m:r>
            <w:rPr>
              <w:rFonts w:ascii="Cambria Math" w:hAnsi="Cambria Math"/>
            </w:rPr>
            <m:t>= 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ν</m:t>
              </m:r>
            </m:num>
            <m:den>
              <m:r>
                <w:rPr>
                  <w:rFonts w:ascii="Cambria Math" w:hAnsi="Cambria Math"/>
                </w:rPr>
                <m:t>E</m:t>
              </m:r>
            </m:den>
          </m:f>
          <m:r>
            <w:rPr>
              <w:rFonts w:ascii="Cambria Math" w:hAns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xx</m:t>
              </m:r>
            </m:sub>
          </m:sSub>
          <m:r>
            <w:rPr>
              <w:rFonts w:ascii="Cambria Math" w:hAnsi="Cambria Math"/>
            </w:rPr>
            <m:t xml:space="preserve"> +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E</m:t>
              </m:r>
            </m:den>
          </m:f>
          <m:r>
            <w:rPr>
              <w:rFonts w:ascii="Cambria Math" w:hAnsi="Cambria Math"/>
            </w:rPr>
            <m:t xml:space="preserve"> 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yy</m:t>
              </m:r>
            </m:sub>
          </m:sSub>
        </m:oMath>
      </m:oMathPara>
    </w:p>
    <w:p w14:paraId="388849FA" w14:textId="77777777" w:rsidR="00FA105E" w:rsidRPr="00002E56" w:rsidRDefault="00FA105E" w:rsidP="00FA105E">
      <w:pPr>
        <w:rPr>
          <w:rFonts w:eastAsiaTheme="minorEastAsia"/>
        </w:rPr>
      </w:pPr>
      <w:proofErr w:type="gramStart"/>
      <w:r w:rsidRPr="00002E56">
        <w:rPr>
          <w:rFonts w:eastAsiaTheme="minorEastAsia"/>
        </w:rPr>
        <w:t>where</w:t>
      </w:r>
      <w:proofErr w:type="gramEnd"/>
      <w:r w:rsidRPr="00002E56">
        <w:rPr>
          <w:rFonts w:eastAsiaTheme="minorEastAsia"/>
        </w:rPr>
        <w:tab/>
      </w:r>
    </w:p>
    <w:p w14:paraId="5F8AD402" w14:textId="77777777" w:rsidR="00FA105E" w:rsidRPr="00002E56" w:rsidRDefault="00FA105E" w:rsidP="00FA105E">
      <w:pPr>
        <w:jc w:val="center"/>
        <w:rPr>
          <w:rFonts w:eastAsiaTheme="minorEastAsia"/>
          <w:i/>
        </w:rPr>
      </w:pPr>
      <m:oMathPara>
        <m:oMath>
          <m:r>
            <w:rPr>
              <w:rFonts w:ascii="Cambria Math" w:hAnsi="Cambria Math"/>
            </w:rPr>
            <m:t>E=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9KG</m:t>
              </m:r>
            </m:num>
            <m:den>
              <m:r>
                <w:rPr>
                  <w:rFonts w:ascii="Cambria Math" w:hAnsi="Cambria Math"/>
                </w:rPr>
                <m:t>3K + G</m:t>
              </m:r>
            </m:den>
          </m:f>
        </m:oMath>
      </m:oMathPara>
    </w:p>
    <w:p w14:paraId="6BF448E9" w14:textId="77777777" w:rsidR="00FA105E" w:rsidRPr="00002E56" w:rsidRDefault="00FA105E" w:rsidP="00FA105E">
      <w:pPr>
        <w:jc w:val="center"/>
        <w:rPr>
          <w:rFonts w:eastAsiaTheme="minorEastAsia"/>
          <w:i/>
        </w:rPr>
      </w:pPr>
      <w:r w:rsidRPr="00002E56">
        <w:rPr>
          <w:i/>
        </w:rPr>
        <w:br/>
      </w:r>
      <m:oMathPara>
        <m:oMath>
          <m:r>
            <w:rPr>
              <w:rFonts w:ascii="Cambria Math" w:hAnsi="Cambria Math"/>
            </w:rPr>
            <m:t>ν=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3K -2G</m:t>
              </m:r>
            </m:num>
            <m:den>
              <m:r>
                <w:rPr>
                  <w:rFonts w:ascii="Cambria Math" w:hAnsi="Cambria Math"/>
                </w:rPr>
                <m:t>2(3K + G)</m:t>
              </m:r>
            </m:den>
          </m:f>
        </m:oMath>
      </m:oMathPara>
    </w:p>
    <w:p w14:paraId="159DF9F9" w14:textId="77777777" w:rsidR="00FA105E" w:rsidRPr="00002E56" w:rsidRDefault="00FA105E" w:rsidP="00FA105E">
      <w:pPr>
        <w:jc w:val="center"/>
        <w:rPr>
          <w:rFonts w:eastAsiaTheme="minorEastAsia"/>
        </w:rPr>
      </w:pPr>
    </w:p>
    <w:p w14:paraId="688B8B83" w14:textId="77777777" w:rsidR="00FA105E" w:rsidRPr="00002E56" w:rsidRDefault="00FA105E" w:rsidP="00FA105E">
      <w:pPr>
        <w:rPr>
          <w:rFonts w:eastAsiaTheme="minorEastAsia"/>
          <w:lang w:val="en-US"/>
        </w:rPr>
      </w:pPr>
      <w:r w:rsidRPr="00002E56">
        <w:rPr>
          <w:rFonts w:eastAsiaTheme="minorEastAsia"/>
          <w:lang w:val="en-US"/>
        </w:rPr>
        <w:t>The hydrostatic pressure is defined by</w:t>
      </w:r>
    </w:p>
    <w:p w14:paraId="4C741A6C" w14:textId="77777777" w:rsidR="00FA105E" w:rsidRPr="00002E56" w:rsidRDefault="00FA105E" w:rsidP="00FA105E">
      <m:oMathPara>
        <m:oMath>
          <m:r>
            <w:rPr>
              <w:rFonts w:ascii="Cambria Math" w:hAnsi="Cambria Math"/>
              <w:color w:val="000000"/>
            </w:rPr>
            <m:t xml:space="preserve">P=- 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</w:rPr>
                <m:t>3</m:t>
              </m:r>
            </m:den>
          </m:f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xx</m:t>
                  </m:r>
                </m:sub>
              </m:sSub>
              <m:r>
                <w:rPr>
                  <w:rFonts w:ascii="Cambria Math" w:hAnsi="Cambria Math"/>
                  <w:color w:val="000000"/>
                </w:rPr>
                <m:t xml:space="preserve"> 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yy</m:t>
                  </m:r>
                </m:sub>
              </m:sSub>
              <m:r>
                <w:rPr>
                  <w:rFonts w:ascii="Cambria Math" w:hAnsi="Cambria Math"/>
                  <w:color w:val="000000"/>
                </w:rPr>
                <m:t xml:space="preserve"> 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zz</m:t>
                  </m:r>
                </m:sub>
              </m:sSub>
            </m:e>
          </m:d>
        </m:oMath>
      </m:oMathPara>
    </w:p>
    <w:p w14:paraId="1D26886A" w14:textId="77777777" w:rsidR="00FA105E" w:rsidRPr="00002E56" w:rsidRDefault="00FA105E" w:rsidP="00FA105E">
      <w:pPr>
        <w:tabs>
          <w:tab w:val="left" w:pos="7710"/>
        </w:tabs>
        <w:rPr>
          <w:rFonts w:eastAsiaTheme="minorEastAsia"/>
          <w:iCs/>
        </w:rPr>
      </w:pPr>
    </w:p>
    <w:p w14:paraId="6A4C028D" w14:textId="77777777" w:rsidR="00FA105E" w:rsidRPr="00002E56" w:rsidRDefault="00FA105E" w:rsidP="00FA105E">
      <w:pPr>
        <w:tabs>
          <w:tab w:val="left" w:pos="7710"/>
        </w:tabs>
        <w:rPr>
          <w:rFonts w:eastAsiaTheme="minorEastAsia"/>
          <w:iCs/>
          <w:lang w:val="en-US"/>
        </w:rPr>
      </w:pPr>
      <w:r w:rsidRPr="00002E56">
        <w:rPr>
          <w:rFonts w:eastAsiaTheme="minorEastAsia"/>
          <w:iCs/>
          <w:lang w:val="en-US"/>
        </w:rPr>
        <w:t>Hence, the deviatoric stress (2nd invariant of the deviatoric stress tensor) is given by</w:t>
      </w:r>
    </w:p>
    <w:p w14:paraId="010AD656" w14:textId="77777777" w:rsidR="00FA105E" w:rsidRPr="00002E56" w:rsidRDefault="00FA105E" w:rsidP="00FA105E">
      <w:pPr>
        <w:tabs>
          <w:tab w:val="left" w:pos="7710"/>
        </w:tabs>
        <w:rPr>
          <w:rFonts w:eastAsiaTheme="minorEastAsia"/>
          <w:iCs/>
          <w:lang w:val="en-US"/>
        </w:rPr>
      </w:pPr>
    </w:p>
    <w:p w14:paraId="17CD3F11" w14:textId="77777777" w:rsidR="00FA105E" w:rsidRPr="00002E56" w:rsidRDefault="00FA105E" w:rsidP="00FA105E">
      <w:pPr>
        <w:tabs>
          <w:tab w:val="left" w:pos="7710"/>
        </w:tabs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dQ=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>
              <m:ctrlPr>
                <w:rPr>
                  <w:rFonts w:ascii="Cambria Math" w:hAnsi="Cambria Math"/>
                  <w:i/>
                </w:rPr>
              </m:ctrlPr>
            </m:deg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J</m:t>
                  </m:r>
                  <m:ctrlPr>
                    <w:rPr>
                      <w:rFonts w:ascii="Cambria Math" w:hAnsi="Cambria Math"/>
                      <w:i/>
                    </w:rPr>
                  </m:ctrlP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>
              <m:ctrlPr>
                <w:rPr>
                  <w:rFonts w:ascii="Cambria Math" w:hAnsi="Cambria Math"/>
                  <w:i/>
                </w:rPr>
              </m:ctrlPr>
            </m:deg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  <m:ctrlPr>
                    <w:rPr>
                      <w:rFonts w:ascii="Cambria Math" w:hAnsi="Cambria Math"/>
                      <w:i/>
                    </w:rPr>
                  </m:ctrlP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den>
              </m:f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xx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+P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yy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+P</m:t>
                          </m:r>
                        </m:e>
                      </m:d>
                      <m:ctrlPr>
                        <w:rPr>
                          <w:rFonts w:ascii="Cambria Math" w:hAnsi="Cambria Math"/>
                          <w:i/>
                        </w:rPr>
                      </m:ctrlP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 xml:space="preserve">+ 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zz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+P</m:t>
                          </m:r>
                        </m:e>
                      </m:d>
                      <m:ctrlPr>
                        <w:rPr>
                          <w:rFonts w:ascii="Cambria Math" w:hAnsi="Cambria Math"/>
                          <w:i/>
                        </w:rPr>
                      </m:ctrlP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+2</m:t>
                  </m:r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xy</m:t>
                      </m:r>
                      <m:ctrlPr>
                        <w:rPr>
                          <w:rFonts w:ascii="Cambria Math" w:hAnsi="Cambria Math"/>
                          <w:i/>
                        </w:rPr>
                      </m:ctrlP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  <m:ctrlPr>
                    <w:rPr>
                      <w:rFonts w:ascii="Cambria Math" w:hAnsi="Cambria Math"/>
                      <w:i/>
                    </w:rPr>
                  </m:ctrlPr>
                </m:e>
              </m:d>
            </m:e>
          </m:rad>
        </m:oMath>
      </m:oMathPara>
    </w:p>
    <w:p w14:paraId="37F92DE5" w14:textId="77777777" w:rsidR="00FA105E" w:rsidRPr="00002E56" w:rsidRDefault="00FA105E" w:rsidP="00FA105E">
      <w:pPr>
        <w:tabs>
          <w:tab w:val="left" w:pos="7710"/>
        </w:tabs>
        <w:rPr>
          <w:rFonts w:eastAsiaTheme="minorEastAsia"/>
        </w:rPr>
      </w:pPr>
    </w:p>
    <w:p w14:paraId="6D626A71" w14:textId="77777777" w:rsidR="00FA105E" w:rsidRPr="00002E56" w:rsidRDefault="00FA105E" w:rsidP="00FA105E">
      <w:pPr>
        <w:tabs>
          <w:tab w:val="left" w:pos="7710"/>
        </w:tabs>
        <w:rPr>
          <w:rFonts w:eastAsiaTheme="minorEastAsia"/>
        </w:rPr>
      </w:pPr>
    </w:p>
    <w:p w14:paraId="739A54B4" w14:textId="77777777" w:rsidR="00FA105E" w:rsidRPr="00002E56" w:rsidRDefault="00FA105E" w:rsidP="00FA105E">
      <w:pPr>
        <w:tabs>
          <w:tab w:val="left" w:pos="7710"/>
        </w:tabs>
      </w:pPr>
    </w:p>
    <w:p w14:paraId="02B06DB6" w14:textId="77777777" w:rsidR="00FA105E" w:rsidRPr="00002E56" w:rsidRDefault="00FA105E" w:rsidP="00FA105E">
      <w:pPr>
        <w:rPr>
          <w:lang w:val="en-US"/>
        </w:rPr>
      </w:pPr>
    </w:p>
    <w:p w14:paraId="341D65BA" w14:textId="77777777" w:rsidR="00FA105E" w:rsidRPr="00212522" w:rsidRDefault="00FA105E" w:rsidP="00FA105E">
      <w:pPr>
        <w:autoSpaceDE w:val="0"/>
        <w:autoSpaceDN w:val="0"/>
        <w:adjustRightInd w:val="0"/>
        <w:rPr>
          <w:szCs w:val="20"/>
        </w:rPr>
      </w:pPr>
    </w:p>
    <w:p w14:paraId="5CA237A9" w14:textId="448D54C4" w:rsidR="00F5258E" w:rsidRPr="00FA105E" w:rsidRDefault="00F5258E" w:rsidP="00FA105E"/>
    <w:sectPr w:rsidR="00F5258E" w:rsidRPr="00FA105E" w:rsidSect="000C6FC9">
      <w:footerReference w:type="default" r:id="rId12"/>
      <w:pgSz w:w="11906" w:h="16838" w:code="9"/>
      <w:pgMar w:top="567" w:right="936" w:bottom="1338" w:left="936" w:header="0" w:footer="737" w:gutter="0"/>
      <w:lnNumType w:countBy="5" w:distance="227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C6BD83" w14:textId="77777777" w:rsidR="001F2647" w:rsidRDefault="001F2647" w:rsidP="006D0C96">
      <w:pPr>
        <w:spacing w:line="240" w:lineRule="auto"/>
      </w:pPr>
      <w:r>
        <w:separator/>
      </w:r>
    </w:p>
  </w:endnote>
  <w:endnote w:type="continuationSeparator" w:id="0">
    <w:p w14:paraId="741546BB" w14:textId="77777777" w:rsidR="001F2647" w:rsidRDefault="001F2647" w:rsidP="006D0C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677881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76ABD1" w14:textId="77777777" w:rsidR="006D0C96" w:rsidRDefault="006D0C96">
        <w:pPr>
          <w:pStyle w:val="Fuzeil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18C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4AA5123" w14:textId="77777777" w:rsidR="006D0C96" w:rsidRDefault="006D0C9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4A842C" w14:textId="77777777" w:rsidR="001F2647" w:rsidRDefault="001F2647" w:rsidP="006D0C96">
      <w:pPr>
        <w:spacing w:line="240" w:lineRule="auto"/>
      </w:pPr>
      <w:r>
        <w:separator/>
      </w:r>
    </w:p>
  </w:footnote>
  <w:footnote w:type="continuationSeparator" w:id="0">
    <w:p w14:paraId="4D06D7B2" w14:textId="77777777" w:rsidR="001F2647" w:rsidRDefault="001F2647" w:rsidP="006D0C9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294403"/>
    <w:multiLevelType w:val="hybridMultilevel"/>
    <w:tmpl w:val="E6ECA0A2"/>
    <w:lvl w:ilvl="0" w:tplc="35A460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21EB8"/>
    <w:multiLevelType w:val="hybridMultilevel"/>
    <w:tmpl w:val="B3626938"/>
    <w:lvl w:ilvl="0" w:tplc="F29A847E">
      <w:start w:val="1"/>
      <w:numFmt w:val="bullet"/>
      <w:pStyle w:val="Bullet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5780240">
    <w:abstractNumId w:val="1"/>
  </w:num>
  <w:num w:numId="2" w16cid:durableId="1476216129">
    <w:abstractNumId w:val="1"/>
  </w:num>
  <w:num w:numId="3" w16cid:durableId="982927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213"/>
    <w:rsid w:val="00041A84"/>
    <w:rsid w:val="0005690A"/>
    <w:rsid w:val="00075F28"/>
    <w:rsid w:val="00084789"/>
    <w:rsid w:val="000A1B66"/>
    <w:rsid w:val="000C3A9F"/>
    <w:rsid w:val="000C6FC9"/>
    <w:rsid w:val="00135329"/>
    <w:rsid w:val="001C5EB9"/>
    <w:rsid w:val="001F2647"/>
    <w:rsid w:val="00200B97"/>
    <w:rsid w:val="00203F92"/>
    <w:rsid w:val="00205813"/>
    <w:rsid w:val="00225BD1"/>
    <w:rsid w:val="00263F5F"/>
    <w:rsid w:val="002D7ECA"/>
    <w:rsid w:val="003014F0"/>
    <w:rsid w:val="003118C8"/>
    <w:rsid w:val="00335619"/>
    <w:rsid w:val="003A4FB4"/>
    <w:rsid w:val="003D5288"/>
    <w:rsid w:val="004273B3"/>
    <w:rsid w:val="00450DB9"/>
    <w:rsid w:val="00463568"/>
    <w:rsid w:val="004D0F1A"/>
    <w:rsid w:val="004F777A"/>
    <w:rsid w:val="00542A82"/>
    <w:rsid w:val="0055217B"/>
    <w:rsid w:val="00564213"/>
    <w:rsid w:val="005A4F32"/>
    <w:rsid w:val="006326D7"/>
    <w:rsid w:val="00670F05"/>
    <w:rsid w:val="006D0C96"/>
    <w:rsid w:val="0070537F"/>
    <w:rsid w:val="00733CBB"/>
    <w:rsid w:val="00751A44"/>
    <w:rsid w:val="0076543A"/>
    <w:rsid w:val="00796A7F"/>
    <w:rsid w:val="00855006"/>
    <w:rsid w:val="00863074"/>
    <w:rsid w:val="008752BA"/>
    <w:rsid w:val="00883829"/>
    <w:rsid w:val="008B719F"/>
    <w:rsid w:val="008E213F"/>
    <w:rsid w:val="008E3110"/>
    <w:rsid w:val="009150E4"/>
    <w:rsid w:val="0091791F"/>
    <w:rsid w:val="00932F15"/>
    <w:rsid w:val="00943440"/>
    <w:rsid w:val="00986577"/>
    <w:rsid w:val="009D38E2"/>
    <w:rsid w:val="009F2C0A"/>
    <w:rsid w:val="00A17EED"/>
    <w:rsid w:val="00A540E8"/>
    <w:rsid w:val="00AA624A"/>
    <w:rsid w:val="00AE4157"/>
    <w:rsid w:val="00B4015F"/>
    <w:rsid w:val="00B517B5"/>
    <w:rsid w:val="00B5719D"/>
    <w:rsid w:val="00B62878"/>
    <w:rsid w:val="00B75342"/>
    <w:rsid w:val="00B94A58"/>
    <w:rsid w:val="00BD0523"/>
    <w:rsid w:val="00C1589F"/>
    <w:rsid w:val="00C26311"/>
    <w:rsid w:val="00C35812"/>
    <w:rsid w:val="00C82F79"/>
    <w:rsid w:val="00CC51D0"/>
    <w:rsid w:val="00CD59BA"/>
    <w:rsid w:val="00D40CE0"/>
    <w:rsid w:val="00D614A9"/>
    <w:rsid w:val="00D8269D"/>
    <w:rsid w:val="00DB4E53"/>
    <w:rsid w:val="00E00253"/>
    <w:rsid w:val="00E00339"/>
    <w:rsid w:val="00E142A8"/>
    <w:rsid w:val="00E861A5"/>
    <w:rsid w:val="00EC0432"/>
    <w:rsid w:val="00ED6B96"/>
    <w:rsid w:val="00EE58C0"/>
    <w:rsid w:val="00F35903"/>
    <w:rsid w:val="00F512A5"/>
    <w:rsid w:val="00F5258E"/>
    <w:rsid w:val="00F64C9C"/>
    <w:rsid w:val="00F91CD5"/>
    <w:rsid w:val="00FA105E"/>
    <w:rsid w:val="00FF3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BE553"/>
  <w15:docId w15:val="{D2CFD17B-36C5-4048-BB43-0059F9DAD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SimSu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40CE0"/>
    <w:pPr>
      <w:spacing w:line="360" w:lineRule="auto"/>
      <w:jc w:val="both"/>
    </w:pPr>
    <w:rPr>
      <w:rFonts w:ascii="Times New Roman" w:eastAsia="Times New Roman" w:hAnsi="Times New Roman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075F28"/>
    <w:pPr>
      <w:keepNext/>
      <w:spacing w:before="480" w:after="240" w:line="240" w:lineRule="auto"/>
      <w:outlineLvl w:val="0"/>
    </w:pPr>
    <w:rPr>
      <w:rFonts w:cs="Arial"/>
      <w:b/>
      <w:bCs/>
      <w:color w:val="000000"/>
      <w:kern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E00339"/>
    <w:pPr>
      <w:keepNext/>
      <w:spacing w:before="240" w:after="240" w:line="240" w:lineRule="auto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5A4F32"/>
    <w:pPr>
      <w:keepNext/>
      <w:spacing w:before="240" w:after="240" w:line="240" w:lineRule="auto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link w:val="berschrift4Zchn"/>
    <w:rsid w:val="00ED6B96"/>
    <w:pPr>
      <w:keepNext/>
      <w:outlineLvl w:val="3"/>
    </w:pPr>
    <w:rPr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treff">
    <w:name w:val="Betreff"/>
    <w:basedOn w:val="Standard"/>
    <w:next w:val="Standard"/>
    <w:rsid w:val="00ED6B96"/>
    <w:rPr>
      <w:b/>
    </w:rPr>
  </w:style>
  <w:style w:type="paragraph" w:customStyle="1" w:styleId="Bullets">
    <w:name w:val="Bullets"/>
    <w:basedOn w:val="Standard"/>
    <w:link w:val="BulletsChar"/>
    <w:rsid w:val="00ED6B96"/>
    <w:pPr>
      <w:numPr>
        <w:numId w:val="2"/>
      </w:numPr>
    </w:pPr>
  </w:style>
  <w:style w:type="character" w:customStyle="1" w:styleId="BulletsChar">
    <w:name w:val="Bullets Char"/>
    <w:link w:val="Bullets"/>
    <w:rsid w:val="00ED6B96"/>
    <w:rPr>
      <w:rFonts w:ascii="Verdana" w:eastAsia="Times New Roman" w:hAnsi="Verdana" w:cs="Times New Roman"/>
      <w:sz w:val="19"/>
      <w:szCs w:val="24"/>
      <w:lang w:eastAsia="de-DE"/>
    </w:rPr>
  </w:style>
  <w:style w:type="table" w:customStyle="1" w:styleId="Copernicus">
    <w:name w:val="Copernicus"/>
    <w:basedOn w:val="NormaleTabelle"/>
    <w:rsid w:val="00ED6B96"/>
    <w:rPr>
      <w:rFonts w:ascii="Verdana" w:eastAsia="Times New Roman" w:hAnsi="Verdana"/>
      <w:sz w:val="19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cPr>
      <w:shd w:val="clear" w:color="auto" w:fill="auto"/>
      <w:vAlign w:val="center"/>
    </w:tcPr>
    <w:tblStylePr w:type="firstRow">
      <w:pPr>
        <w:jc w:val="left"/>
      </w:pPr>
      <w:rPr>
        <w:rFonts w:ascii="Verdana" w:hAnsi="Verdana"/>
        <w:b/>
        <w:i w:val="0"/>
        <w:sz w:val="19"/>
      </w:rPr>
      <w:tblPr/>
      <w:tcPr>
        <w:shd w:val="clear" w:color="auto" w:fill="BFBFBF"/>
      </w:tcPr>
    </w:tblStylePr>
    <w:tblStylePr w:type="lastRow">
      <w:pPr>
        <w:jc w:val="left"/>
      </w:pPr>
      <w:rPr>
        <w:rFonts w:ascii="Verdana" w:hAnsi="Verdana"/>
        <w:sz w:val="19"/>
      </w:rPr>
    </w:tblStylePr>
    <w:tblStylePr w:type="firstCol">
      <w:rPr>
        <w:rFonts w:ascii="Verdana" w:hAnsi="Verdana"/>
        <w:sz w:val="19"/>
      </w:rPr>
    </w:tblStylePr>
    <w:tblStylePr w:type="lastCol">
      <w:rPr>
        <w:rFonts w:ascii="Verdana" w:hAnsi="Verdana"/>
        <w:sz w:val="19"/>
      </w:rPr>
      <w:tblPr/>
      <w:tcPr>
        <w:tc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cBorders>
      </w:tcPr>
    </w:tblStylePr>
  </w:style>
  <w:style w:type="paragraph" w:styleId="Kopfzeile">
    <w:name w:val="header"/>
    <w:basedOn w:val="Standard"/>
    <w:link w:val="KopfzeileZchn"/>
    <w:rsid w:val="00ED6B96"/>
    <w:pPr>
      <w:tabs>
        <w:tab w:val="center" w:pos="4536"/>
        <w:tab w:val="right" w:pos="9072"/>
      </w:tabs>
    </w:pPr>
  </w:style>
  <w:style w:type="character" w:customStyle="1" w:styleId="berschrift1Zchn">
    <w:name w:val="Überschrift 1 Zchn"/>
    <w:link w:val="berschrift1"/>
    <w:rsid w:val="00075F28"/>
    <w:rPr>
      <w:rFonts w:ascii="Times New Roman" w:eastAsia="Times New Roman" w:hAnsi="Times New Roman" w:cs="Arial"/>
      <w:b/>
      <w:bCs/>
      <w:color w:val="000000"/>
      <w:kern w:val="32"/>
      <w:szCs w:val="32"/>
      <w:lang w:eastAsia="de-DE"/>
    </w:rPr>
  </w:style>
  <w:style w:type="character" w:customStyle="1" w:styleId="berschrift3Zchn">
    <w:name w:val="Überschrift 3 Zchn"/>
    <w:link w:val="berschrift3"/>
    <w:rsid w:val="005A4F32"/>
    <w:rPr>
      <w:rFonts w:ascii="Times New Roman" w:eastAsia="Times New Roman" w:hAnsi="Times New Roman" w:cs="Arial"/>
      <w:b/>
      <w:bCs/>
      <w:szCs w:val="26"/>
      <w:lang w:eastAsia="de-DE"/>
    </w:rPr>
  </w:style>
  <w:style w:type="character" w:customStyle="1" w:styleId="berschrift4Zchn">
    <w:name w:val="Überschrift 4 Zchn"/>
    <w:link w:val="berschrift4"/>
    <w:rsid w:val="00796A7F"/>
    <w:rPr>
      <w:rFonts w:ascii="Verdana" w:eastAsia="Times New Roman" w:hAnsi="Verdana" w:cs="Times New Roman"/>
      <w:b/>
      <w:bCs/>
      <w:sz w:val="19"/>
      <w:szCs w:val="28"/>
      <w:lang w:eastAsia="de-DE"/>
    </w:rPr>
  </w:style>
  <w:style w:type="character" w:customStyle="1" w:styleId="KopfzeileZchn">
    <w:name w:val="Kopfzeile Zchn"/>
    <w:link w:val="Kopfzeile"/>
    <w:rsid w:val="00ED6B96"/>
    <w:rPr>
      <w:rFonts w:ascii="Verdana" w:eastAsia="Times New Roman" w:hAnsi="Verdana" w:cs="Times New Roman"/>
      <w:sz w:val="19"/>
      <w:szCs w:val="24"/>
      <w:lang w:eastAsia="de-DE"/>
    </w:rPr>
  </w:style>
  <w:style w:type="character" w:customStyle="1" w:styleId="berschrift2Zchn">
    <w:name w:val="Überschrift 2 Zchn"/>
    <w:link w:val="berschrift2"/>
    <w:rsid w:val="00E00339"/>
    <w:rPr>
      <w:rFonts w:ascii="Times New Roman" w:eastAsia="Times New Roman" w:hAnsi="Times New Roman" w:cs="Arial"/>
      <w:b/>
      <w:bCs/>
      <w:iCs/>
      <w:szCs w:val="28"/>
      <w:lang w:eastAsia="de-DE"/>
    </w:rPr>
  </w:style>
  <w:style w:type="character" w:styleId="Hyperlink">
    <w:name w:val="Hyperlink"/>
    <w:rsid w:val="00ED6B96"/>
    <w:rPr>
      <w:color w:val="0000FF"/>
      <w:u w:val="single"/>
    </w:rPr>
  </w:style>
  <w:style w:type="paragraph" w:customStyle="1" w:styleId="Kontakt">
    <w:name w:val="Kontakt"/>
    <w:basedOn w:val="Standard"/>
    <w:rsid w:val="00ED6B96"/>
    <w:pPr>
      <w:spacing w:line="160" w:lineRule="exact"/>
    </w:pPr>
    <w:rPr>
      <w:color w:val="808080"/>
      <w:sz w:val="13"/>
    </w:rPr>
  </w:style>
  <w:style w:type="paragraph" w:customStyle="1" w:styleId="Name">
    <w:name w:val="Name"/>
    <w:basedOn w:val="Standard"/>
    <w:rsid w:val="00ED6B96"/>
    <w:pPr>
      <w:spacing w:before="160" w:after="80"/>
    </w:pPr>
    <w:rPr>
      <w:rFonts w:ascii="Book Antiqua" w:hAnsi="Book Antiqua"/>
      <w:color w:val="808080"/>
      <w:sz w:val="22"/>
    </w:rPr>
  </w:style>
  <w:style w:type="paragraph" w:customStyle="1" w:styleId="CopernicusWordtemplate">
    <w:name w:val="Copernicus_Word_template"/>
    <w:basedOn w:val="Standard"/>
    <w:link w:val="CopernicusWordtemplateChar"/>
    <w:rsid w:val="00B5719D"/>
  </w:style>
  <w:style w:type="character" w:customStyle="1" w:styleId="CopernicusWordtemplateChar">
    <w:name w:val="Copernicus_Word_template Char"/>
    <w:basedOn w:val="Absatz-Standardschriftart"/>
    <w:link w:val="CopernicusWordtemplate"/>
    <w:rsid w:val="00B5719D"/>
    <w:rPr>
      <w:rFonts w:ascii="Times New Roman" w:eastAsia="Times New Roman" w:hAnsi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D40CE0"/>
  </w:style>
  <w:style w:type="paragraph" w:customStyle="1" w:styleId="MStitle">
    <w:name w:val="MS title"/>
    <w:basedOn w:val="Standard"/>
    <w:link w:val="MStitleChar"/>
    <w:qFormat/>
    <w:rsid w:val="0091791F"/>
    <w:pPr>
      <w:spacing w:before="360" w:line="440" w:lineRule="exact"/>
      <w:contextualSpacing/>
    </w:pPr>
    <w:rPr>
      <w:b/>
      <w:sz w:val="34"/>
    </w:rPr>
  </w:style>
  <w:style w:type="paragraph" w:styleId="Listenabsatz">
    <w:name w:val="List Paragraph"/>
    <w:basedOn w:val="Standard"/>
    <w:uiPriority w:val="34"/>
    <w:rsid w:val="00B4015F"/>
    <w:pPr>
      <w:ind w:left="720"/>
      <w:contextualSpacing/>
    </w:pPr>
  </w:style>
  <w:style w:type="character" w:customStyle="1" w:styleId="MStitleChar">
    <w:name w:val="MS title Char"/>
    <w:basedOn w:val="Absatz-Standardschriftart"/>
    <w:link w:val="MStitle"/>
    <w:rsid w:val="0091791F"/>
    <w:rPr>
      <w:rFonts w:ascii="Times New Roman" w:eastAsia="Times New Roman" w:hAnsi="Times New Roman"/>
      <w:b/>
      <w:sz w:val="34"/>
      <w:szCs w:val="24"/>
      <w:lang w:eastAsia="de-DE"/>
    </w:rPr>
  </w:style>
  <w:style w:type="paragraph" w:customStyle="1" w:styleId="Affiliation">
    <w:name w:val="Affiliation"/>
    <w:basedOn w:val="Standard"/>
    <w:link w:val="AffiliationChar"/>
    <w:qFormat/>
    <w:rsid w:val="00450DB9"/>
    <w:pPr>
      <w:spacing w:before="120" w:line="240" w:lineRule="auto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3D5288"/>
    <w:rPr>
      <w:color w:val="808080"/>
    </w:rPr>
  </w:style>
  <w:style w:type="character" w:customStyle="1" w:styleId="AffiliationChar">
    <w:name w:val="Affiliation Char"/>
    <w:basedOn w:val="Absatz-Standardschriftart"/>
    <w:link w:val="Affiliation"/>
    <w:rsid w:val="00450DB9"/>
    <w:rPr>
      <w:rFonts w:ascii="Times New Roman" w:eastAsia="Times New Roman" w:hAnsi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52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5288"/>
    <w:rPr>
      <w:rFonts w:ascii="Tahoma" w:eastAsia="Times New Roman" w:hAnsi="Tahoma" w:cs="Tahoma"/>
      <w:sz w:val="16"/>
      <w:szCs w:val="16"/>
      <w:lang w:eastAsia="de-DE"/>
    </w:rPr>
  </w:style>
  <w:style w:type="paragraph" w:customStyle="1" w:styleId="Equation">
    <w:name w:val="Equation"/>
    <w:basedOn w:val="Standard"/>
    <w:link w:val="EquationChar"/>
    <w:rsid w:val="00C35812"/>
    <w:pPr>
      <w:spacing w:before="120" w:after="120"/>
    </w:pPr>
    <w:rPr>
      <w:rFonts w:ascii="Cambria Math" w:hAnsi="Cambria Math"/>
    </w:rPr>
  </w:style>
  <w:style w:type="paragraph" w:styleId="Beschriftung">
    <w:name w:val="caption"/>
    <w:basedOn w:val="Standard"/>
    <w:next w:val="Standard"/>
    <w:uiPriority w:val="35"/>
    <w:unhideWhenUsed/>
    <w:qFormat/>
    <w:rsid w:val="003A4FB4"/>
    <w:pPr>
      <w:spacing w:after="200" w:line="240" w:lineRule="auto"/>
    </w:pPr>
    <w:rPr>
      <w:b/>
      <w:bCs/>
      <w:sz w:val="18"/>
      <w:szCs w:val="18"/>
    </w:rPr>
  </w:style>
  <w:style w:type="character" w:customStyle="1" w:styleId="EquationChar">
    <w:name w:val="Equation Char"/>
    <w:basedOn w:val="Absatz-Standardschriftart"/>
    <w:link w:val="Equation"/>
    <w:rsid w:val="00C35812"/>
    <w:rPr>
      <w:rFonts w:ascii="Cambria Math" w:eastAsia="Times New Roman" w:hAnsi="Cambria Math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6D0C96"/>
    <w:pPr>
      <w:tabs>
        <w:tab w:val="center" w:pos="4513"/>
        <w:tab w:val="right" w:pos="902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0C96"/>
    <w:rPr>
      <w:rFonts w:ascii="Times New Roman" w:eastAsia="Times New Roman" w:hAnsi="Times New Roman"/>
      <w:szCs w:val="24"/>
      <w:lang w:eastAsia="de-DE"/>
    </w:rPr>
  </w:style>
  <w:style w:type="paragraph" w:customStyle="1" w:styleId="Correspondence">
    <w:name w:val="Correspondence"/>
    <w:basedOn w:val="Standard"/>
    <w:link w:val="CorrespondenceChar"/>
    <w:qFormat/>
    <w:rsid w:val="008E213F"/>
    <w:pPr>
      <w:spacing w:before="120" w:after="360" w:line="240" w:lineRule="auto"/>
    </w:pPr>
  </w:style>
  <w:style w:type="character" w:customStyle="1" w:styleId="CorrespondenceChar">
    <w:name w:val="Correspondence Char"/>
    <w:basedOn w:val="Absatz-Standardschriftart"/>
    <w:link w:val="Correspondence"/>
    <w:rsid w:val="008E213F"/>
    <w:rPr>
      <w:rFonts w:ascii="Times New Roman" w:eastAsia="Times New Roman" w:hAnsi="Times New Roman"/>
      <w:szCs w:val="24"/>
      <w:lang w:eastAsia="de-DE"/>
    </w:rPr>
  </w:style>
  <w:style w:type="paragraph" w:customStyle="1" w:styleId="Authors">
    <w:name w:val="Authors"/>
    <w:basedOn w:val="Standard"/>
    <w:link w:val="AuthorsChar"/>
    <w:qFormat/>
    <w:rsid w:val="00BD0523"/>
    <w:pPr>
      <w:spacing w:before="180" w:line="240" w:lineRule="auto"/>
      <w:contextualSpacing/>
    </w:pPr>
    <w:rPr>
      <w:sz w:val="24"/>
    </w:rPr>
  </w:style>
  <w:style w:type="character" w:customStyle="1" w:styleId="AuthorsChar">
    <w:name w:val="Authors Char"/>
    <w:basedOn w:val="Absatz-Standardschriftart"/>
    <w:link w:val="Authors"/>
    <w:rsid w:val="00BD0523"/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.limberger@geophysik.uni-frankfurt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CopernicusTemplates\Free-Forms\Blank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pernicus_Word_template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4FDE8-F468-4358-9F5B-AA26B1268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</Template>
  <TotalTime>0</TotalTime>
  <Pages>4</Pages>
  <Words>344</Words>
  <Characters>2170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Blank</vt:lpstr>
      <vt:lpstr>Blank</vt:lpstr>
    </vt:vector>
  </TitlesOfParts>
  <Company>Copernicus Gesellschaft mbH</Company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</dc:title>
  <dc:creator>Martin Rasmussen</dc:creator>
  <cp:lastModifiedBy>Fabian Limberger</cp:lastModifiedBy>
  <cp:revision>8</cp:revision>
  <cp:lastPrinted>2024-08-12T13:32:00Z</cp:lastPrinted>
  <dcterms:created xsi:type="dcterms:W3CDTF">2024-08-12T13:05:00Z</dcterms:created>
  <dcterms:modified xsi:type="dcterms:W3CDTF">2024-09-19T11:42:00Z</dcterms:modified>
</cp:coreProperties>
</file>