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DCF61D" w14:textId="6102418F" w:rsidR="007034B7" w:rsidRDefault="007034B7" w:rsidP="0057491C">
      <w:pPr>
        <w:pStyle w:val="Heading1"/>
      </w:pPr>
      <w:r w:rsidRPr="007034B7">
        <w:t>Appendix A</w:t>
      </w:r>
      <w:r w:rsidR="009063A7">
        <w:t>: Supplementary materials</w:t>
      </w:r>
    </w:p>
    <w:p w14:paraId="15FBF07A" w14:textId="67FC370C" w:rsidR="007034B7" w:rsidRPr="007034B7" w:rsidRDefault="007034B7" w:rsidP="0057491C">
      <w:pPr>
        <w:ind w:firstLine="0"/>
        <w:rPr>
          <w:b/>
          <w:bCs/>
        </w:rPr>
      </w:pPr>
    </w:p>
    <w:p w14:paraId="4353B92D" w14:textId="0D00975E" w:rsidR="00C9044A" w:rsidRDefault="00C401B6" w:rsidP="000E6B02">
      <w:pPr>
        <w:ind w:firstLine="0"/>
      </w:pPr>
      <w:r>
        <w:rPr>
          <w:noProof/>
        </w:rPr>
        <w:lastRenderedPageBreak/>
        <w:drawing>
          <wp:inline distT="0" distB="0" distL="0" distR="0" wp14:anchorId="39166696" wp14:editId="3588BE70">
            <wp:extent cx="5670549" cy="5057511"/>
            <wp:effectExtent l="0" t="0" r="6985" b="0"/>
            <wp:docPr id="9835622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562292"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t="5405" b="5405"/>
                    <a:stretch>
                      <a:fillRect/>
                    </a:stretch>
                  </pic:blipFill>
                  <pic:spPr bwMode="auto">
                    <a:xfrm>
                      <a:off x="0" y="0"/>
                      <a:ext cx="5670549" cy="5057511"/>
                    </a:xfrm>
                    <a:prstGeom prst="rect">
                      <a:avLst/>
                    </a:prstGeom>
                    <a:noFill/>
                    <a:ln>
                      <a:noFill/>
                    </a:ln>
                    <a:extLst>
                      <a:ext uri="{53640926-AAD7-44D8-BBD7-CCE9431645EC}">
                        <a14:shadowObscured xmlns:a14="http://schemas.microsoft.com/office/drawing/2010/main"/>
                      </a:ext>
                    </a:extLst>
                  </pic:spPr>
                </pic:pic>
              </a:graphicData>
            </a:graphic>
          </wp:inline>
        </w:drawing>
      </w:r>
    </w:p>
    <w:p w14:paraId="4BBC0584" w14:textId="77777777" w:rsidR="007F5454" w:rsidRDefault="007F5454" w:rsidP="007F5454">
      <w:pPr>
        <w:ind w:firstLine="0"/>
      </w:pPr>
      <w:r>
        <w:rPr>
          <w:b/>
          <w:bCs/>
        </w:rPr>
        <w:t>Figure A1:</w:t>
      </w:r>
      <w:r w:rsidRPr="00C9044A">
        <w:t xml:space="preserve"> </w:t>
      </w:r>
      <w:r>
        <w:t>Ecoregion map of Utah, USA and surrounding states. The white boundaries delineate the states, the dark boundaries and corresponding numbers delineate and indicate to the Level III ecoregions, and the colors within the boundaries indicate the Level IV ecoregions.</w:t>
      </w:r>
    </w:p>
    <w:p w14:paraId="1C097CFF" w14:textId="77777777" w:rsidR="007F5454" w:rsidRPr="00C9044A" w:rsidRDefault="007F5454" w:rsidP="000E6B02">
      <w:pPr>
        <w:ind w:firstLine="0"/>
      </w:pPr>
    </w:p>
    <w:p w14:paraId="2DBB2256" w14:textId="342EB531" w:rsidR="48E57784" w:rsidRDefault="48E57784" w:rsidP="48E57784">
      <w:r>
        <w:br w:type="page"/>
      </w:r>
    </w:p>
    <w:p w14:paraId="4A2143E4" w14:textId="77777777" w:rsidR="007034B7" w:rsidRDefault="007034B7" w:rsidP="0057491C">
      <w:pPr>
        <w:pStyle w:val="Figures"/>
      </w:pPr>
      <w:r w:rsidRPr="007034B7">
        <w:rPr>
          <w:noProof/>
        </w:rPr>
        <w:lastRenderedPageBreak/>
        <w:drawing>
          <wp:inline distT="0" distB="0" distL="0" distR="0" wp14:anchorId="0F042F23" wp14:editId="2E91063E">
            <wp:extent cx="5751829" cy="4046742"/>
            <wp:effectExtent l="0" t="0" r="1905"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5751829" cy="4046742"/>
                    </a:xfrm>
                    <a:prstGeom prst="rect">
                      <a:avLst/>
                    </a:prstGeom>
                    <a:noFill/>
                    <a:ln>
                      <a:noFill/>
                    </a:ln>
                  </pic:spPr>
                </pic:pic>
              </a:graphicData>
            </a:graphic>
          </wp:inline>
        </w:drawing>
      </w:r>
    </w:p>
    <w:p w14:paraId="3DE1C33D" w14:textId="77777777" w:rsidR="007F5454" w:rsidRPr="007034B7" w:rsidRDefault="007F5454" w:rsidP="007F5454">
      <w:pPr>
        <w:pStyle w:val="Figures"/>
      </w:pPr>
      <w:r w:rsidRPr="48E57784">
        <w:rPr>
          <w:b/>
        </w:rPr>
        <w:t xml:space="preserve">Figure A2: </w:t>
      </w:r>
      <w:r>
        <w:t>Flowchart of methods.</w:t>
      </w:r>
    </w:p>
    <w:p w14:paraId="05FE371A" w14:textId="77777777" w:rsidR="007F5454" w:rsidRPr="007034B7" w:rsidRDefault="007F5454" w:rsidP="0057491C">
      <w:pPr>
        <w:pStyle w:val="Figures"/>
      </w:pPr>
    </w:p>
    <w:p w14:paraId="53082368" w14:textId="747AAB7B" w:rsidR="005A38D4" w:rsidRDefault="002E268D" w:rsidP="0057491C">
      <w:pPr>
        <w:pStyle w:val="Figures"/>
        <w:rPr>
          <w:rStyle w:val="FiguresChar"/>
        </w:rPr>
      </w:pPr>
      <w:r>
        <w:br w:type="page"/>
      </w:r>
    </w:p>
    <w:p w14:paraId="2263EF33" w14:textId="0A2F48CA" w:rsidR="007B0BA4" w:rsidRPr="0057491C" w:rsidRDefault="00FE78B2" w:rsidP="0057491C">
      <w:pPr>
        <w:pStyle w:val="Figures"/>
        <w:rPr>
          <w:b/>
        </w:rPr>
      </w:pPr>
      <w:r w:rsidRPr="0057491C">
        <w:rPr>
          <w:rStyle w:val="FiguresChar"/>
          <w:noProof/>
        </w:rPr>
        <w:drawing>
          <wp:inline distT="0" distB="0" distL="0" distR="0" wp14:anchorId="2919C5F8" wp14:editId="4CB51B73">
            <wp:extent cx="5936137" cy="3182424"/>
            <wp:effectExtent l="0" t="0" r="7620" b="0"/>
            <wp:docPr id="10506019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16185" b="12352"/>
                    <a:stretch/>
                  </pic:blipFill>
                  <pic:spPr bwMode="auto">
                    <a:xfrm>
                      <a:off x="0" y="0"/>
                      <a:ext cx="5937885" cy="3183361"/>
                    </a:xfrm>
                    <a:prstGeom prst="rect">
                      <a:avLst/>
                    </a:prstGeom>
                    <a:noFill/>
                    <a:ln>
                      <a:noFill/>
                    </a:ln>
                    <a:extLst>
                      <a:ext uri="{53640926-AAD7-44D8-BBD7-CCE9431645EC}">
                        <a14:shadowObscured xmlns:a14="http://schemas.microsoft.com/office/drawing/2010/main"/>
                      </a:ext>
                    </a:extLst>
                  </pic:spPr>
                </pic:pic>
              </a:graphicData>
            </a:graphic>
          </wp:inline>
        </w:drawing>
      </w:r>
    </w:p>
    <w:p w14:paraId="4CC1FBC8" w14:textId="77777777" w:rsidR="007F5454" w:rsidRDefault="007F5454" w:rsidP="007F5454">
      <w:pPr>
        <w:pStyle w:val="Figures"/>
        <w:rPr>
          <w:rStyle w:val="FiguresChar"/>
        </w:rPr>
      </w:pPr>
      <w:r w:rsidRPr="48E57784">
        <w:rPr>
          <w:rStyle w:val="FiguresChar"/>
          <w:b/>
          <w:bCs/>
        </w:rPr>
        <w:t>Figure A3</w:t>
      </w:r>
      <w:r w:rsidRPr="48E57784">
        <w:rPr>
          <w:rStyle w:val="FiguresChar"/>
        </w:rPr>
        <w:t>: A sample of three ODs of differing compactness to show a shape index of around (a) 1, (b) 3, and (c) 5. The darker areas are more intensely used areas while the lighter areas are less intensely used areas. The dashed circle represents the same area as the OD to show the OD shape’s deviation from optimality.</w:t>
      </w:r>
    </w:p>
    <w:p w14:paraId="732C78EC" w14:textId="77777777" w:rsidR="007B0BA4" w:rsidRDefault="007B0BA4" w:rsidP="007F5454">
      <w:pPr>
        <w:ind w:firstLine="0"/>
      </w:pPr>
    </w:p>
    <w:p w14:paraId="007B38CB" w14:textId="77777777" w:rsidR="00527D0B" w:rsidRDefault="00527D0B">
      <w:pPr>
        <w:spacing w:line="259" w:lineRule="auto"/>
        <w:ind w:firstLine="0"/>
        <w:contextualSpacing w:val="0"/>
        <w:jc w:val="left"/>
      </w:pPr>
      <w:r>
        <w:br w:type="page"/>
      </w:r>
    </w:p>
    <w:p w14:paraId="7A5A78EB" w14:textId="7F1B75D9" w:rsidR="0045192B" w:rsidRDefault="00D636AB" w:rsidP="00527D0B">
      <w:pPr>
        <w:ind w:firstLine="0"/>
        <w:rPr>
          <w:rStyle w:val="FiguresChar"/>
        </w:rPr>
      </w:pPr>
      <w:r>
        <w:rPr>
          <w:rStyle w:val="FiguresChar"/>
          <w:noProof/>
        </w:rPr>
        <w:drawing>
          <wp:inline distT="0" distB="0" distL="0" distR="0" wp14:anchorId="18EDBA6D" wp14:editId="24ADBC6F">
            <wp:extent cx="5939790" cy="5939790"/>
            <wp:effectExtent l="0" t="0" r="3810" b="3810"/>
            <wp:docPr id="176098349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9790" cy="5939790"/>
                    </a:xfrm>
                    <a:prstGeom prst="rect">
                      <a:avLst/>
                    </a:prstGeom>
                    <a:noFill/>
                    <a:ln>
                      <a:noFill/>
                    </a:ln>
                  </pic:spPr>
                </pic:pic>
              </a:graphicData>
            </a:graphic>
          </wp:inline>
        </w:drawing>
      </w:r>
    </w:p>
    <w:p w14:paraId="0C593DCB" w14:textId="77777777" w:rsidR="007F5454" w:rsidRDefault="007F5454" w:rsidP="007F5454">
      <w:pPr>
        <w:ind w:firstLine="0"/>
        <w:rPr>
          <w:rStyle w:val="FiguresChar"/>
        </w:rPr>
      </w:pPr>
      <w:r w:rsidRPr="48E57784">
        <w:rPr>
          <w:rStyle w:val="FiguresChar"/>
          <w:b/>
        </w:rPr>
        <w:t>Figure A</w:t>
      </w:r>
      <w:r>
        <w:rPr>
          <w:rStyle w:val="FiguresChar"/>
          <w:b/>
        </w:rPr>
        <w:t>4</w:t>
      </w:r>
      <w:r w:rsidRPr="48E57784">
        <w:rPr>
          <w:rStyle w:val="FiguresChar"/>
        </w:rPr>
        <w:t xml:space="preserve">: </w:t>
      </w:r>
      <w:r>
        <w:rPr>
          <w:rStyle w:val="FiguresChar"/>
        </w:rPr>
        <w:t>Mule deer and pronghorn summer (light blue and light orange, respectively) and winter (dark blue and dark orange, respectively) ODs within the study area. The white boundaries delineate the states, and the grey boundaries delineate the Level III ecoregions.</w:t>
      </w:r>
    </w:p>
    <w:p w14:paraId="4A7DB8AB" w14:textId="77777777" w:rsidR="007F5454" w:rsidRDefault="007F5454" w:rsidP="00527D0B">
      <w:pPr>
        <w:ind w:firstLine="0"/>
        <w:rPr>
          <w:rStyle w:val="FiguresChar"/>
        </w:rPr>
      </w:pPr>
    </w:p>
    <w:p w14:paraId="6D02A38F" w14:textId="05A5D564" w:rsidR="00C70728" w:rsidRDefault="00C70728" w:rsidP="0010259A">
      <w:r>
        <w:br w:type="page"/>
      </w:r>
    </w:p>
    <w:p w14:paraId="2C4EE499" w14:textId="32CEE220" w:rsidR="0057491C" w:rsidRPr="0057491C" w:rsidRDefault="002E268D" w:rsidP="0057491C">
      <w:pPr>
        <w:pStyle w:val="Heading1"/>
      </w:pPr>
      <w:r>
        <w:lastRenderedPageBreak/>
        <w:t xml:space="preserve">Appendix B: </w:t>
      </w:r>
      <w:r w:rsidR="00681EA0">
        <w:t>Results for males, unpaved road effects, and selection patterns for other habitat attributes</w:t>
      </w:r>
    </w:p>
    <w:p w14:paraId="67523473" w14:textId="08F9FE7A" w:rsidR="00950700" w:rsidRDefault="00950700" w:rsidP="0057491C">
      <w:pPr>
        <w:pStyle w:val="Heading2"/>
      </w:pPr>
      <w:r>
        <w:t>B.1 Home Range Size</w:t>
      </w:r>
    </w:p>
    <w:p w14:paraId="53B61604" w14:textId="38900E9E" w:rsidR="00950700" w:rsidRDefault="0057491C" w:rsidP="0057491C">
      <w:pPr>
        <w:ind w:firstLine="0"/>
      </w:pPr>
      <w:r>
        <w:t>Like</w:t>
      </w:r>
      <w:r w:rsidR="00950700">
        <w:t xml:space="preserve"> their female counterparts, increased paved road density was significantly correlated with smaller male mule deer </w:t>
      </w:r>
      <w:r w:rsidR="005A38D4">
        <w:t>ODs</w:t>
      </w:r>
      <w:r w:rsidR="00950700">
        <w:t xml:space="preserve"> (winter: -0.157</w:t>
      </w:r>
      <w:r w:rsidR="00195AC9">
        <w:t>±</w:t>
      </w:r>
      <w:r w:rsidR="00950700">
        <w:t>0.05; summer: -0.139</w:t>
      </w:r>
      <w:r w:rsidR="00195AC9">
        <w:t>±</w:t>
      </w:r>
      <w:r w:rsidR="00950700">
        <w:t xml:space="preserve">0.07), and their </w:t>
      </w:r>
      <w:r w:rsidR="005A38D4">
        <w:t>OD sizes</w:t>
      </w:r>
      <w:r w:rsidR="00950700">
        <w:t xml:space="preserve"> did not significantly respond to increased fence density (winter: -0.011</w:t>
      </w:r>
      <w:r w:rsidR="00195AC9">
        <w:t>±</w:t>
      </w:r>
      <w:r w:rsidR="00950700">
        <w:t>0.05; summer: -0.036</w:t>
      </w:r>
      <w:r w:rsidR="00195AC9">
        <w:t>±</w:t>
      </w:r>
      <w:r w:rsidR="00950700">
        <w:t xml:space="preserve">0.07; Fig. B1a). Male pronghorn winter </w:t>
      </w:r>
      <w:r w:rsidR="005A38D4">
        <w:t>ODs</w:t>
      </w:r>
      <w:r w:rsidR="00950700">
        <w:t xml:space="preserve"> also significantly decreased in size as paved road density increased (-0.323</w:t>
      </w:r>
      <w:r w:rsidR="00195AC9">
        <w:t>±</w:t>
      </w:r>
      <w:r w:rsidR="00950700">
        <w:t xml:space="preserve">0.26), but otherwise male pronghorn </w:t>
      </w:r>
      <w:r w:rsidR="005A38D4">
        <w:t>OD</w:t>
      </w:r>
      <w:r w:rsidR="00950700">
        <w:t xml:space="preserve"> sizes did not show a significant response to increased paved road (summer: -0.068</w:t>
      </w:r>
      <w:r w:rsidR="00195AC9">
        <w:t>±</w:t>
      </w:r>
      <w:r w:rsidR="00950700">
        <w:t>0.31) nor fence density (winter: 0.107</w:t>
      </w:r>
      <w:r w:rsidR="00195AC9">
        <w:t>±</w:t>
      </w:r>
      <w:r w:rsidR="00950700">
        <w:t>0.27;</w:t>
      </w:r>
      <w:r w:rsidR="00950700" w:rsidRPr="00950700">
        <w:t xml:space="preserve"> </w:t>
      </w:r>
      <w:r w:rsidR="00950700">
        <w:t>summer: -0.087</w:t>
      </w:r>
      <w:r w:rsidR="00195AC9">
        <w:t>±</w:t>
      </w:r>
      <w:r w:rsidR="00950700">
        <w:t>0.22</w:t>
      </w:r>
      <w:r w:rsidR="00F25855">
        <w:t>; Fig. B1b</w:t>
      </w:r>
      <w:r w:rsidR="00950700">
        <w:t>).</w:t>
      </w:r>
    </w:p>
    <w:p w14:paraId="190ED02B" w14:textId="77777777" w:rsidR="0010259A" w:rsidRPr="00950700" w:rsidRDefault="0010259A" w:rsidP="0010259A"/>
    <w:p w14:paraId="7CF23030" w14:textId="6FF73B61" w:rsidR="00950700" w:rsidRDefault="00950700" w:rsidP="0057491C">
      <w:pPr>
        <w:pStyle w:val="Figures"/>
      </w:pPr>
      <w:r>
        <w:rPr>
          <w:noProof/>
        </w:rPr>
        <w:drawing>
          <wp:inline distT="0" distB="0" distL="0" distR="0" wp14:anchorId="010DC0E3" wp14:editId="768A6CA1">
            <wp:extent cx="5939790" cy="2969895"/>
            <wp:effectExtent l="0" t="0" r="3810" b="1905"/>
            <wp:docPr id="3299053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9790" cy="2969895"/>
                    </a:xfrm>
                    <a:prstGeom prst="rect">
                      <a:avLst/>
                    </a:prstGeom>
                    <a:noFill/>
                    <a:ln>
                      <a:noFill/>
                    </a:ln>
                  </pic:spPr>
                </pic:pic>
              </a:graphicData>
            </a:graphic>
          </wp:inline>
        </w:drawing>
      </w:r>
    </w:p>
    <w:p w14:paraId="35CD1C82" w14:textId="77777777" w:rsidR="007F5454" w:rsidRDefault="007F5454" w:rsidP="007F5454">
      <w:pPr>
        <w:pStyle w:val="Figures"/>
        <w:rPr>
          <w:rStyle w:val="FiguresChar"/>
        </w:rPr>
      </w:pPr>
      <w:r w:rsidRPr="0057491C">
        <w:rPr>
          <w:rStyle w:val="FiguresChar"/>
          <w:b/>
          <w:bCs/>
        </w:rPr>
        <w:t>Figure B1</w:t>
      </w:r>
      <w:r w:rsidRPr="0057491C">
        <w:rPr>
          <w:rStyle w:val="FiguresChar"/>
        </w:rPr>
        <w:t xml:space="preserve">: Male mule deer (a) and pronghorn (b) </w:t>
      </w:r>
      <w:r>
        <w:rPr>
          <w:rStyle w:val="FiguresChar"/>
        </w:rPr>
        <w:t>OD</w:t>
      </w:r>
      <w:r w:rsidRPr="0057491C">
        <w:rPr>
          <w:rStyle w:val="FiguresChar"/>
        </w:rPr>
        <w:t xml:space="preserve"> size (95% isopleth) in response to paved road (dark cyan) and fence (orange) density by season (columns).</w:t>
      </w:r>
    </w:p>
    <w:p w14:paraId="79FD63B7" w14:textId="77777777" w:rsidR="007F5454" w:rsidRPr="0057491C" w:rsidRDefault="007F5454" w:rsidP="0057491C">
      <w:pPr>
        <w:pStyle w:val="Figures"/>
      </w:pPr>
    </w:p>
    <w:p w14:paraId="71D33DD6" w14:textId="649FBBFE" w:rsidR="0010259A" w:rsidRDefault="00F25855" w:rsidP="0010259A">
      <w:r>
        <w:lastRenderedPageBreak/>
        <w:t xml:space="preserve">Mule deer </w:t>
      </w:r>
      <w:r w:rsidR="005A38D4">
        <w:t>OD</w:t>
      </w:r>
      <w:r>
        <w:t xml:space="preserve"> sizes, across sex and season, did not significantly respond to increased unpaved roads (female-winter: -0.004</w:t>
      </w:r>
      <w:r w:rsidR="00195AC9">
        <w:t>±</w:t>
      </w:r>
      <w:r>
        <w:t>0.03, female-summer: -0.052</w:t>
      </w:r>
      <w:r w:rsidR="00195AC9">
        <w:t>±</w:t>
      </w:r>
      <w:r>
        <w:t>0.04; male-winter: 0.001</w:t>
      </w:r>
      <w:r w:rsidR="00195AC9">
        <w:t>±</w:t>
      </w:r>
      <w:r>
        <w:t>0.05, male-summer: -0.015</w:t>
      </w:r>
      <w:r w:rsidR="00195AC9">
        <w:t>±</w:t>
      </w:r>
      <w:r>
        <w:t xml:space="preserve">0.08; Fig. B2a). Female pronghorn </w:t>
      </w:r>
      <w:r w:rsidR="005A38D4">
        <w:t>OD</w:t>
      </w:r>
      <w:r>
        <w:t xml:space="preserve"> sizes did not respond to increased unpaved road density in either winter (-0.031</w:t>
      </w:r>
      <w:r w:rsidR="00195AC9">
        <w:t>±</w:t>
      </w:r>
      <w:r>
        <w:t>0.12) nor summer (0.119</w:t>
      </w:r>
      <w:r w:rsidR="00195AC9">
        <w:t>±</w:t>
      </w:r>
      <w:r>
        <w:t xml:space="preserve">0.12), and neither did male-winter pronghorn </w:t>
      </w:r>
      <w:r w:rsidR="005A38D4">
        <w:t>OD</w:t>
      </w:r>
      <w:r>
        <w:t>s (0.143</w:t>
      </w:r>
      <w:r w:rsidR="00195AC9">
        <w:t>±</w:t>
      </w:r>
      <w:r>
        <w:t xml:space="preserve">0.21). However, male-summer pronghorn </w:t>
      </w:r>
      <w:r w:rsidR="005A38D4">
        <w:t>OD</w:t>
      </w:r>
      <w:r>
        <w:t>s slightly increased in size as unpaved road density increased (0.331</w:t>
      </w:r>
      <w:r w:rsidR="00195AC9">
        <w:t>±</w:t>
      </w:r>
      <w:r>
        <w:t>0.21; Fig. B2b).</w:t>
      </w:r>
    </w:p>
    <w:p w14:paraId="730FB52C" w14:textId="77777777" w:rsidR="0010259A" w:rsidRPr="00F25855" w:rsidRDefault="0010259A" w:rsidP="0010259A"/>
    <w:p w14:paraId="604604C2" w14:textId="4E915951" w:rsidR="00950700" w:rsidRDefault="00950700" w:rsidP="0057491C">
      <w:pPr>
        <w:pStyle w:val="Figures"/>
      </w:pPr>
      <w:r>
        <w:rPr>
          <w:noProof/>
        </w:rPr>
        <w:drawing>
          <wp:inline distT="0" distB="0" distL="0" distR="0" wp14:anchorId="09D46B83" wp14:editId="7148D7A5">
            <wp:extent cx="5939790" cy="2711394"/>
            <wp:effectExtent l="0" t="0" r="3810" b="0"/>
            <wp:docPr id="11796871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8704"/>
                    <a:stretch/>
                  </pic:blipFill>
                  <pic:spPr bwMode="auto">
                    <a:xfrm>
                      <a:off x="0" y="0"/>
                      <a:ext cx="5939790" cy="2711394"/>
                    </a:xfrm>
                    <a:prstGeom prst="rect">
                      <a:avLst/>
                    </a:prstGeom>
                    <a:noFill/>
                    <a:ln>
                      <a:noFill/>
                    </a:ln>
                    <a:extLst>
                      <a:ext uri="{53640926-AAD7-44D8-BBD7-CCE9431645EC}">
                        <a14:shadowObscured xmlns:a14="http://schemas.microsoft.com/office/drawing/2010/main"/>
                      </a:ext>
                    </a:extLst>
                  </pic:spPr>
                </pic:pic>
              </a:graphicData>
            </a:graphic>
          </wp:inline>
        </w:drawing>
      </w:r>
    </w:p>
    <w:p w14:paraId="30FC00CE" w14:textId="77777777" w:rsidR="007F5454" w:rsidRPr="0010259A" w:rsidRDefault="007F5454" w:rsidP="007F5454">
      <w:pPr>
        <w:pStyle w:val="Figures"/>
      </w:pPr>
      <w:r>
        <w:rPr>
          <w:b/>
        </w:rPr>
        <w:t xml:space="preserve">Figure B2: </w:t>
      </w:r>
      <w:r>
        <w:t>Mule deer (a) and pronghorn (b) OD size (95% isopleth) in response to unpaved road density by sex (rows) and season (columns).</w:t>
      </w:r>
    </w:p>
    <w:p w14:paraId="71B7489B" w14:textId="77777777" w:rsidR="007F5454" w:rsidRPr="0057491C" w:rsidRDefault="007F5454" w:rsidP="0057491C">
      <w:pPr>
        <w:pStyle w:val="Figures"/>
      </w:pPr>
    </w:p>
    <w:p w14:paraId="75A6D070" w14:textId="2A8FA6B1" w:rsidR="00F31679" w:rsidRDefault="00F31679" w:rsidP="0057491C">
      <w:pPr>
        <w:pStyle w:val="Heading2"/>
      </w:pPr>
      <w:r>
        <w:t>B.2 Home Range Shape</w:t>
      </w:r>
    </w:p>
    <w:p w14:paraId="331A8787" w14:textId="11D88F83" w:rsidR="00BB3184" w:rsidRDefault="00BB3184" w:rsidP="0057491C">
      <w:pPr>
        <w:ind w:firstLine="0"/>
      </w:pPr>
      <w:r>
        <w:t xml:space="preserve">Across season and species, male </w:t>
      </w:r>
      <w:r w:rsidR="005A38D4">
        <w:t>OD</w:t>
      </w:r>
      <w:r>
        <w:t xml:space="preserve"> shapes </w:t>
      </w:r>
      <w:r w:rsidR="0057491C">
        <w:t>neither significantly responded to</w:t>
      </w:r>
      <w:r>
        <w:t xml:space="preserve"> paved roads (deer-winter: -0.014</w:t>
      </w:r>
      <w:r w:rsidR="00195AC9">
        <w:t>±</w:t>
      </w:r>
      <w:r>
        <w:t>0.01, deer-summer: 0.008</w:t>
      </w:r>
      <w:r w:rsidR="00195AC9">
        <w:t>±</w:t>
      </w:r>
      <w:r>
        <w:t>0.02; pronghorn-winter: -0.030</w:t>
      </w:r>
      <w:r w:rsidR="00195AC9">
        <w:t>±</w:t>
      </w:r>
      <w:r>
        <w:t>0.06, pronghorn-summer: 0.003</w:t>
      </w:r>
      <w:r w:rsidR="00195AC9">
        <w:t>±</w:t>
      </w:r>
      <w:r>
        <w:t>0.07) nor fences (deer-winter: -0.009</w:t>
      </w:r>
      <w:r w:rsidR="00195AC9">
        <w:t>±</w:t>
      </w:r>
      <w:r>
        <w:t>0.01, deer-summer: 0.010</w:t>
      </w:r>
      <w:r w:rsidR="00195AC9">
        <w:t>±</w:t>
      </w:r>
      <w:r>
        <w:t>0.02; pronghorn-winter: 0.016</w:t>
      </w:r>
      <w:r w:rsidR="00195AC9">
        <w:t>±</w:t>
      </w:r>
      <w:r>
        <w:t>0.07, pronghorn-summer: -0.022</w:t>
      </w:r>
      <w:r w:rsidR="00195AC9">
        <w:t>±</w:t>
      </w:r>
      <w:r>
        <w:t xml:space="preserve">0.05; Fig. B3). While female deer </w:t>
      </w:r>
      <w:r w:rsidR="005A38D4">
        <w:t>OD</w:t>
      </w:r>
      <w:r>
        <w:t xml:space="preserve">s in both </w:t>
      </w:r>
      <w:r>
        <w:lastRenderedPageBreak/>
        <w:t>seasons significantly became more compact as unpaved road density increased (winter: -0.015</w:t>
      </w:r>
      <w:r w:rsidR="00195AC9">
        <w:t>±</w:t>
      </w:r>
      <w:r>
        <w:t>0.01; summer: -0.010</w:t>
      </w:r>
      <w:r w:rsidR="00195AC9">
        <w:t>±</w:t>
      </w:r>
      <w:r>
        <w:t xml:space="preserve">0.01; Fig. B4a), these responses were minor. Otherwise, </w:t>
      </w:r>
      <w:r w:rsidR="005A38D4">
        <w:t>OD</w:t>
      </w:r>
      <w:r>
        <w:t xml:space="preserve"> shapes did not significantly respond to increasing unpaved roads (male deer-winter: -0.013</w:t>
      </w:r>
      <w:r w:rsidR="00195AC9">
        <w:t>±</w:t>
      </w:r>
      <w:r>
        <w:t xml:space="preserve">0.02, male deer-summer: </w:t>
      </w:r>
      <w:r w:rsidR="00EA2673">
        <w:t>-0.012</w:t>
      </w:r>
      <w:r w:rsidR="00195AC9">
        <w:t>±</w:t>
      </w:r>
      <w:r w:rsidR="00EA2673">
        <w:t>0.02; female pronghorn-winter: -0.019</w:t>
      </w:r>
      <w:r w:rsidR="00195AC9">
        <w:t>±</w:t>
      </w:r>
      <w:r w:rsidR="00EA2673">
        <w:t>0.03, female pronghorn-summer: -0.003</w:t>
      </w:r>
      <w:r w:rsidR="00195AC9">
        <w:t>±</w:t>
      </w:r>
      <w:r w:rsidR="00EA2673">
        <w:t>0.03; male pronghorn-winter: -0.004</w:t>
      </w:r>
      <w:r w:rsidR="00195AC9">
        <w:t>±</w:t>
      </w:r>
      <w:r w:rsidR="00EA2673">
        <w:t>0.05, male pronghorn-summer: 0.024</w:t>
      </w:r>
      <w:r w:rsidR="00195AC9">
        <w:t>±</w:t>
      </w:r>
      <w:r w:rsidR="00EA2673">
        <w:t>0.04</w:t>
      </w:r>
      <w:r>
        <w:t>; Fig. B4)</w:t>
      </w:r>
      <w:r w:rsidR="00EA2673">
        <w:t>.</w:t>
      </w:r>
    </w:p>
    <w:p w14:paraId="524B5DA6" w14:textId="77777777" w:rsidR="00BB3184" w:rsidRPr="00BB3184" w:rsidRDefault="00BB3184" w:rsidP="00BB3184"/>
    <w:p w14:paraId="3B0725F1" w14:textId="6AAD0A1F" w:rsidR="00F31679" w:rsidRDefault="00F31679" w:rsidP="0057491C">
      <w:pPr>
        <w:pStyle w:val="Figures"/>
      </w:pPr>
      <w:r>
        <w:rPr>
          <w:noProof/>
        </w:rPr>
        <w:drawing>
          <wp:inline distT="0" distB="0" distL="0" distR="0" wp14:anchorId="31CE8E48" wp14:editId="63EC413B">
            <wp:extent cx="5939792" cy="2969895"/>
            <wp:effectExtent l="0" t="0" r="3810" b="1905"/>
            <wp:docPr id="13838483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0">
                      <a:extLst>
                        <a:ext uri="{28A0092B-C50C-407E-A947-70E740481C1C}">
                          <a14:useLocalDpi xmlns:a14="http://schemas.microsoft.com/office/drawing/2010/main" val="0"/>
                        </a:ext>
                      </a:extLst>
                    </a:blip>
                    <a:stretch>
                      <a:fillRect/>
                    </a:stretch>
                  </pic:blipFill>
                  <pic:spPr>
                    <a:xfrm>
                      <a:off x="0" y="0"/>
                      <a:ext cx="5939792" cy="2969895"/>
                    </a:xfrm>
                    <a:prstGeom prst="rect">
                      <a:avLst/>
                    </a:prstGeom>
                  </pic:spPr>
                </pic:pic>
              </a:graphicData>
            </a:graphic>
          </wp:inline>
        </w:drawing>
      </w:r>
    </w:p>
    <w:p w14:paraId="101F3FA5" w14:textId="3A185406" w:rsidR="007F5454" w:rsidRPr="0057491C" w:rsidRDefault="007F5454" w:rsidP="0057491C">
      <w:pPr>
        <w:pStyle w:val="Figures"/>
      </w:pPr>
      <w:r w:rsidRPr="708AEAC5">
        <w:rPr>
          <w:b/>
        </w:rPr>
        <w:t xml:space="preserve">Figure B3: </w:t>
      </w:r>
      <w:r>
        <w:t xml:space="preserve">Male mule deer (a) and pronghorn (b) OD compaction (1 </w:t>
      </w:r>
      <w:bookmarkStart w:id="0" w:name="_Int_5hi2nYJk"/>
      <w:r>
        <w:t>indicates</w:t>
      </w:r>
      <w:bookmarkEnd w:id="0"/>
      <w:r>
        <w:t xml:space="preserve"> a more compact OD and </w:t>
      </w:r>
      <w:r>
        <w:rPr>
          <w:rFonts w:ascii="Cambria Math" w:hAnsi="Cambria Math" w:cs="Cambria Math"/>
          <w:color w:val="000000"/>
          <w:shd w:val="clear" w:color="auto" w:fill="FFFFFF"/>
        </w:rPr>
        <w:t xml:space="preserve">≫1 </w:t>
      </w:r>
      <w:bookmarkStart w:id="1" w:name="_Int_VhM3tRdc"/>
      <w:r>
        <w:rPr>
          <w:rFonts w:ascii="Cambria Math" w:hAnsi="Cambria Math" w:cs="Cambria Math"/>
          <w:color w:val="000000"/>
          <w:shd w:val="clear" w:color="auto" w:fill="FFFFFF"/>
        </w:rPr>
        <w:t>indicates</w:t>
      </w:r>
      <w:bookmarkEnd w:id="1"/>
      <w:r>
        <w:rPr>
          <w:rFonts w:ascii="Cambria Math" w:hAnsi="Cambria Math" w:cs="Cambria Math"/>
          <w:color w:val="000000"/>
          <w:shd w:val="clear" w:color="auto" w:fill="FFFFFF"/>
        </w:rPr>
        <w:t xml:space="preserve"> a more complex OD</w:t>
      </w:r>
      <w:r>
        <w:t>) in response to paved road (dark cyan) and fence (orange) density by season (columns).</w:t>
      </w:r>
    </w:p>
    <w:p w14:paraId="32247A0A" w14:textId="77777777" w:rsidR="00B2240E" w:rsidRDefault="00B2240E" w:rsidP="0057491C">
      <w:pPr>
        <w:pStyle w:val="Figures"/>
        <w:rPr>
          <w:b/>
        </w:rPr>
      </w:pPr>
    </w:p>
    <w:p w14:paraId="081986E3" w14:textId="51C071F7" w:rsidR="00625382" w:rsidRDefault="00F31679" w:rsidP="0057491C">
      <w:pPr>
        <w:pStyle w:val="Figures"/>
      </w:pPr>
      <w:r>
        <w:rPr>
          <w:noProof/>
        </w:rPr>
        <w:drawing>
          <wp:inline distT="0" distB="0" distL="0" distR="0" wp14:anchorId="04A44F6A" wp14:editId="773E8D83">
            <wp:extent cx="5939790" cy="2711395"/>
            <wp:effectExtent l="0" t="0" r="3810" b="0"/>
            <wp:docPr id="9052484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8704"/>
                    <a:stretch/>
                  </pic:blipFill>
                  <pic:spPr bwMode="auto">
                    <a:xfrm>
                      <a:off x="0" y="0"/>
                      <a:ext cx="5939790" cy="2711395"/>
                    </a:xfrm>
                    <a:prstGeom prst="rect">
                      <a:avLst/>
                    </a:prstGeom>
                    <a:noFill/>
                    <a:ln>
                      <a:noFill/>
                    </a:ln>
                    <a:extLst>
                      <a:ext uri="{53640926-AAD7-44D8-BBD7-CCE9431645EC}">
                        <a14:shadowObscured xmlns:a14="http://schemas.microsoft.com/office/drawing/2010/main"/>
                      </a:ext>
                    </a:extLst>
                  </pic:spPr>
                </pic:pic>
              </a:graphicData>
            </a:graphic>
          </wp:inline>
        </w:drawing>
      </w:r>
    </w:p>
    <w:p w14:paraId="46637647" w14:textId="77777777" w:rsidR="007F5454" w:rsidRPr="00F31679" w:rsidRDefault="007F5454" w:rsidP="007F5454">
      <w:pPr>
        <w:pStyle w:val="Figures"/>
      </w:pPr>
      <w:r>
        <w:rPr>
          <w:b/>
        </w:rPr>
        <w:t xml:space="preserve">Figure B4: </w:t>
      </w:r>
      <w:r>
        <w:t>Male mule deer (a) and pronghorn (b) OD compaction in response to unpaved road density by sex (rows) and season (columns).</w:t>
      </w:r>
    </w:p>
    <w:p w14:paraId="43A94B20" w14:textId="77777777" w:rsidR="007F5454" w:rsidRPr="0057491C" w:rsidRDefault="007F5454" w:rsidP="0057491C">
      <w:pPr>
        <w:pStyle w:val="Figures"/>
      </w:pPr>
    </w:p>
    <w:p w14:paraId="454FB1D5" w14:textId="77777777" w:rsidR="00C30551" w:rsidRDefault="00C30551" w:rsidP="0057491C">
      <w:pPr>
        <w:pStyle w:val="Heading2"/>
      </w:pPr>
      <w:r>
        <w:t>B.3 Anthropogenic Linear Feature Selection Patterns</w:t>
      </w:r>
    </w:p>
    <w:p w14:paraId="0AE93688" w14:textId="4B55F7E7" w:rsidR="00C30551" w:rsidRPr="00C30551" w:rsidRDefault="00252876" w:rsidP="0057491C">
      <w:pPr>
        <w:ind w:firstLine="0"/>
      </w:pPr>
      <w:r>
        <w:t>Like</w:t>
      </w:r>
      <w:r w:rsidR="00C30551">
        <w:t xml:space="preserve"> their female counterparts, male mule deer and pronghorn significantly avoided paved roads (</w:t>
      </w:r>
      <w:r w:rsidR="0057491C">
        <w:t>except for</w:t>
      </w:r>
      <w:r w:rsidR="00C30551">
        <w:t xml:space="preserve"> male pronghorn in summer: -0.171</w:t>
      </w:r>
      <w:r w:rsidR="00195AC9">
        <w:t>±</w:t>
      </w:r>
      <w:r w:rsidR="00C30551">
        <w:t>0.22), and this avoidance intensely increased as paved road density increased (deer-winter: -0.421</w:t>
      </w:r>
      <w:r w:rsidR="00195AC9">
        <w:t>±</w:t>
      </w:r>
      <w:r w:rsidR="00C30551">
        <w:t>0.06; deer-summer: -0.113</w:t>
      </w:r>
      <w:r w:rsidR="00195AC9">
        <w:t>±</w:t>
      </w:r>
      <w:r w:rsidR="00C30551">
        <w:t>0.08; pronghorn-winter: -0.479</w:t>
      </w:r>
      <w:r w:rsidR="00195AC9">
        <w:t>±</w:t>
      </w:r>
      <w:r w:rsidR="00C30551">
        <w:t>0.22; Fig. B5). For the most part, neither mule deer nor pronghorn significantly selected nor avoided unpaved roads and this did not change as unpaved road density increased (</w:t>
      </w:r>
      <w:r w:rsidR="00AD6E25">
        <w:t>female deer-winter: 0.007</w:t>
      </w:r>
      <w:r w:rsidR="00195AC9">
        <w:t>±</w:t>
      </w:r>
      <w:r w:rsidR="00AD6E25">
        <w:t>0.03; male deer-winter: -0.047</w:t>
      </w:r>
      <w:r w:rsidR="00195AC9">
        <w:t>±</w:t>
      </w:r>
      <w:r w:rsidR="00AD6E25">
        <w:t>0.06; male deer-summer: -0.077</w:t>
      </w:r>
      <w:r w:rsidR="00195AC9">
        <w:t>±</w:t>
      </w:r>
      <w:r w:rsidR="00AD6E25">
        <w:t>0.09; female pronghorn-winter: 0.015</w:t>
      </w:r>
      <w:r w:rsidR="00195AC9">
        <w:t>±</w:t>
      </w:r>
      <w:r w:rsidR="00AD6E25">
        <w:t>0.06; female pronghorn-summer: -0.052</w:t>
      </w:r>
      <w:r w:rsidR="00195AC9">
        <w:t>±</w:t>
      </w:r>
      <w:r w:rsidR="00AD6E25">
        <w:t>0.09; male pronghorn-winter: -0.089</w:t>
      </w:r>
      <w:r w:rsidR="00195AC9">
        <w:t>±</w:t>
      </w:r>
      <w:r w:rsidR="00AD6E25">
        <w:t>0.011; male pronghorn-summer: 0.094</w:t>
      </w:r>
      <w:r w:rsidR="00195AC9">
        <w:t>±</w:t>
      </w:r>
      <w:r w:rsidR="00AD6E25">
        <w:t xml:space="preserve">0.17; </w:t>
      </w:r>
      <w:r w:rsidR="00C30551">
        <w:t>Fig. B6). The exception is female deer in summer, who slightly avoided unpaved roads as unpaved road density increased, but this avoidance was not intense (</w:t>
      </w:r>
      <w:r w:rsidR="00AD6E25">
        <w:t>-0.070</w:t>
      </w:r>
      <w:r w:rsidR="00195AC9">
        <w:t>±</w:t>
      </w:r>
      <w:r w:rsidR="00AD6E25">
        <w:t>0.04; Fig. B6a)</w:t>
      </w:r>
      <w:r w:rsidR="00C30551">
        <w:t xml:space="preserve">. </w:t>
      </w:r>
    </w:p>
    <w:p w14:paraId="2CC923EF" w14:textId="77777777" w:rsidR="00C30551" w:rsidRDefault="00C30551" w:rsidP="0010259A">
      <w:pPr>
        <w:rPr>
          <w:i/>
          <w:iCs/>
        </w:rPr>
      </w:pPr>
    </w:p>
    <w:p w14:paraId="3D1D7740" w14:textId="152FBC55" w:rsidR="00AD6E25" w:rsidRDefault="00C30551" w:rsidP="0057491C">
      <w:pPr>
        <w:pStyle w:val="Figures"/>
      </w:pPr>
      <w:r>
        <w:rPr>
          <w:noProof/>
        </w:rPr>
        <w:drawing>
          <wp:inline distT="0" distB="0" distL="0" distR="0" wp14:anchorId="2D6D0090" wp14:editId="3CAD248D">
            <wp:extent cx="5939790" cy="2969895"/>
            <wp:effectExtent l="0" t="0" r="3810" b="1905"/>
            <wp:docPr id="11570117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39790" cy="2969895"/>
                    </a:xfrm>
                    <a:prstGeom prst="rect">
                      <a:avLst/>
                    </a:prstGeom>
                    <a:noFill/>
                    <a:ln>
                      <a:noFill/>
                    </a:ln>
                  </pic:spPr>
                </pic:pic>
              </a:graphicData>
            </a:graphic>
          </wp:inline>
        </w:drawing>
      </w:r>
    </w:p>
    <w:p w14:paraId="32082325" w14:textId="5BE2FC8E" w:rsidR="007F5454" w:rsidRPr="0057491C" w:rsidRDefault="007F5454" w:rsidP="0057491C">
      <w:pPr>
        <w:pStyle w:val="Figures"/>
      </w:pPr>
      <w:r>
        <w:rPr>
          <w:b/>
        </w:rPr>
        <w:t>Figure B5:</w:t>
      </w:r>
      <w:r>
        <w:t xml:space="preserve"> Male mule deer (a) and pronghorn (b) selection patterns for paved roads (dark cyan) and fences (orange) in response to the respective ALF density by season (columns).</w:t>
      </w:r>
    </w:p>
    <w:p w14:paraId="36DCAF0D" w14:textId="77777777" w:rsidR="00B2240E" w:rsidRDefault="00B2240E" w:rsidP="0057491C">
      <w:pPr>
        <w:pStyle w:val="Figures"/>
        <w:rPr>
          <w:b/>
        </w:rPr>
      </w:pPr>
    </w:p>
    <w:p w14:paraId="4D020CB1" w14:textId="5D397B43" w:rsidR="009E5E7A" w:rsidRDefault="00C30551" w:rsidP="0057491C">
      <w:pPr>
        <w:pStyle w:val="Figures"/>
      </w:pPr>
      <w:r>
        <w:rPr>
          <w:noProof/>
        </w:rPr>
        <w:drawing>
          <wp:inline distT="0" distB="0" distL="0" distR="0" wp14:anchorId="67847864" wp14:editId="3D103CC1">
            <wp:extent cx="5939790" cy="2695492"/>
            <wp:effectExtent l="0" t="0" r="3810" b="0"/>
            <wp:docPr id="183573448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9239"/>
                    <a:stretch/>
                  </pic:blipFill>
                  <pic:spPr bwMode="auto">
                    <a:xfrm>
                      <a:off x="0" y="0"/>
                      <a:ext cx="5939790" cy="2695492"/>
                    </a:xfrm>
                    <a:prstGeom prst="rect">
                      <a:avLst/>
                    </a:prstGeom>
                    <a:noFill/>
                    <a:ln>
                      <a:noFill/>
                    </a:ln>
                    <a:extLst>
                      <a:ext uri="{53640926-AAD7-44D8-BBD7-CCE9431645EC}">
                        <a14:shadowObscured xmlns:a14="http://schemas.microsoft.com/office/drawing/2010/main"/>
                      </a:ext>
                    </a:extLst>
                  </pic:spPr>
                </pic:pic>
              </a:graphicData>
            </a:graphic>
          </wp:inline>
        </w:drawing>
      </w:r>
    </w:p>
    <w:p w14:paraId="0CF07B60" w14:textId="77777777" w:rsidR="007F5454" w:rsidRPr="00681EA0" w:rsidRDefault="007F5454" w:rsidP="007F5454">
      <w:pPr>
        <w:pStyle w:val="Figures"/>
      </w:pPr>
      <w:r>
        <w:rPr>
          <w:b/>
        </w:rPr>
        <w:t xml:space="preserve">Figure B6: </w:t>
      </w:r>
      <w:r>
        <w:t>Mule deer (a) and pronghorn (b) selection patterns for unpaved roads in response to unpaved road density by sex (rows) and season (columns).</w:t>
      </w:r>
    </w:p>
    <w:p w14:paraId="0CC55257" w14:textId="77777777" w:rsidR="007F5454" w:rsidRPr="0057491C" w:rsidRDefault="007F5454" w:rsidP="0057491C">
      <w:pPr>
        <w:pStyle w:val="Figures"/>
      </w:pPr>
    </w:p>
    <w:p w14:paraId="1889FE52" w14:textId="77777777" w:rsidR="009E5E7A" w:rsidRDefault="009E5E7A" w:rsidP="0057491C">
      <w:pPr>
        <w:pStyle w:val="Heading2"/>
      </w:pPr>
      <w:r>
        <w:lastRenderedPageBreak/>
        <w:t>B.4 Habitat Selection Patterns</w:t>
      </w:r>
    </w:p>
    <w:p w14:paraId="2987E020" w14:textId="1AEFEAED" w:rsidR="009E5E7A" w:rsidRDefault="00C507F2" w:rsidP="0057491C">
      <w:pPr>
        <w:ind w:firstLine="0"/>
      </w:pPr>
      <w:r>
        <w:t>As expected, mule deer tend</w:t>
      </w:r>
      <w:r w:rsidR="00195AC9">
        <w:t>ed</w:t>
      </w:r>
      <w:r>
        <w:t xml:space="preserve"> to select for elevation in the summer (female: 0.124</w:t>
      </w:r>
      <w:r w:rsidR="00195AC9">
        <w:t>±</w:t>
      </w:r>
      <w:r>
        <w:t>0.05; male: 0.465</w:t>
      </w:r>
      <w:r w:rsidR="00195AC9">
        <w:t>±</w:t>
      </w:r>
      <w:r>
        <w:t>0.1) and avoided elevation in the winter (female: -0.139</w:t>
      </w:r>
      <w:r w:rsidR="00195AC9">
        <w:t>±</w:t>
      </w:r>
      <w:r>
        <w:t>0.03; male: -0.122</w:t>
      </w:r>
      <w:r w:rsidR="00195AC9">
        <w:t>±</w:t>
      </w:r>
      <w:r>
        <w:t xml:space="preserve">0.06). Increased paved road density was significantly correlated with </w:t>
      </w:r>
      <w:r w:rsidR="00195AC9">
        <w:t>mule deer increasing their</w:t>
      </w:r>
      <w:r>
        <w:t xml:space="preserve"> avoidance of elevation</w:t>
      </w:r>
      <w:r w:rsidR="00195AC9">
        <w:t xml:space="preserve"> (female-winter: -0.100±0.02; male-winter: -0.111±0.04; female-summer: -0.401±0.05; male-summer: -0.199±0.08), causing mule deer in the summer to switch their elevation selection patterns from selection to avoidance (Fig. B7a). Increased fence density was significantly correlated with mule deer increasing their elevation avoidance in the winter (except for males: -0.004±0.05; females: -0.041±0.02), but in the summer mule deer significantly increased their elevation </w:t>
      </w:r>
      <w:bookmarkStart w:id="2" w:name="_Int_5FxXVU49"/>
      <w:r w:rsidR="00195AC9">
        <w:t>selection</w:t>
      </w:r>
      <w:bookmarkEnd w:id="2"/>
      <w:r w:rsidR="00195AC9">
        <w:t xml:space="preserve"> as fence density increased (female: 0.111±0.04; male: 0.229±0.08). Unpaved roads</w:t>
      </w:r>
      <w:r w:rsidR="4D5A87D0">
        <w:t xml:space="preserve"> were</w:t>
      </w:r>
      <w:r w:rsidR="00195AC9">
        <w:t xml:space="preserve"> not significantly correlated with changes in mule deer elevation selection patterns (female-winter: 0.041±0.02; male-winter: 0.001±0.05; female-summer: -0.025±0.04; male-summer: -0.179±0.09). While </w:t>
      </w:r>
      <w:r w:rsidR="00804A25">
        <w:t>female-winter and male-summer patterns significantly responded to unpaved road density, these responses were muted</w:t>
      </w:r>
      <w:r w:rsidR="0060342B">
        <w:t xml:space="preserve"> (Fig. B8a)</w:t>
      </w:r>
      <w:r w:rsidR="00804A25">
        <w:t>.</w:t>
      </w:r>
    </w:p>
    <w:p w14:paraId="270B9420" w14:textId="08ADA2B1" w:rsidR="001A2AA9" w:rsidRDefault="00082E86" w:rsidP="004336AA">
      <w:r>
        <w:t xml:space="preserve">Pronghorn significantly avoided elevation in the winter (female: -0.095±0.04; male: -0.057±0.05) but showed no significant avoidance nor </w:t>
      </w:r>
      <w:bookmarkStart w:id="3" w:name="_Int_ldwk68P9"/>
      <w:r>
        <w:t>selection</w:t>
      </w:r>
      <w:bookmarkEnd w:id="3"/>
      <w:r>
        <w:t xml:space="preserve"> in the summer (female: 0.075±0.08; male: -0.047±0.10). </w:t>
      </w:r>
      <w:r w:rsidR="1E9D62E2">
        <w:t>Pronghorn selection patterns for elevation did not respond significantly or intensely to increased ALF density.</w:t>
      </w:r>
      <w:r>
        <w:t xml:space="preserve"> Female pronghorn in the summer increased their elevation avoidance as paved road density increased (-0.191±0.11), but otherwise paved roads did not significantly </w:t>
      </w:r>
      <w:r w:rsidR="74BDC0FD">
        <w:t>affect</w:t>
      </w:r>
      <w:r>
        <w:t xml:space="preserve"> pronghorn </w:t>
      </w:r>
      <w:bookmarkStart w:id="4" w:name="_Int_1F2UYwl1"/>
      <w:r>
        <w:t>selection</w:t>
      </w:r>
      <w:bookmarkEnd w:id="4"/>
      <w:r>
        <w:t xml:space="preserve"> for elevation (female-winter: -0.033±0.06; male-winter: -0.079±0.09; male-summer: -0.108±0.16; Fig. B7b)</w:t>
      </w:r>
      <w:r w:rsidR="166FDF53">
        <w:t xml:space="preserve">. </w:t>
      </w:r>
      <w:r w:rsidR="004336AA">
        <w:t>While pronghorn significantly increased their avoidance of elevation as fence density increased (</w:t>
      </w:r>
      <w:r w:rsidR="239E6782">
        <w:t>except for</w:t>
      </w:r>
      <w:r w:rsidR="004336AA">
        <w:t xml:space="preserve"> female-summer: 0.025±0.07), these responses were not strong (female-winter: -0.094±0.05; male-winter: -</w:t>
      </w:r>
      <w:r w:rsidR="004336AA">
        <w:lastRenderedPageBreak/>
        <w:t xml:space="preserve">0.095±0.09; male-summer: -0.145±0.12; Fig. B7b). </w:t>
      </w:r>
      <w:r w:rsidR="01E14A87">
        <w:t>Apart from</w:t>
      </w:r>
      <w:r w:rsidR="004336AA">
        <w:t xml:space="preserve"> female-winter (-0.054±0.04), pronghorn </w:t>
      </w:r>
      <w:bookmarkStart w:id="5" w:name="_Int_u8hKi0mV"/>
      <w:r w:rsidR="004336AA">
        <w:t>selection</w:t>
      </w:r>
      <w:bookmarkEnd w:id="5"/>
      <w:r w:rsidR="004336AA">
        <w:t xml:space="preserve"> for elevation did not significantly respond to increased unpaved road density (male-winter: -0.054±0.06; female-summer: -0.053±0.06; male-summer: -0.017±0.11; Fig. B8b)</w:t>
      </w:r>
      <w:r w:rsidR="00F1311F">
        <w:t>.</w:t>
      </w:r>
    </w:p>
    <w:p w14:paraId="6CF2E9E0" w14:textId="77777777" w:rsidR="00F1311F" w:rsidRDefault="00F1311F" w:rsidP="009E5E7A">
      <w:pPr>
        <w:rPr>
          <w:b/>
          <w:bCs/>
        </w:rPr>
      </w:pPr>
    </w:p>
    <w:p w14:paraId="0CF3A0BA" w14:textId="749DA7A8" w:rsidR="004336AA" w:rsidRDefault="00C507F2" w:rsidP="0057491C">
      <w:pPr>
        <w:pStyle w:val="Figures"/>
        <w:rPr>
          <w:b/>
        </w:rPr>
      </w:pPr>
      <w:r>
        <w:rPr>
          <w:noProof/>
        </w:rPr>
        <w:drawing>
          <wp:inline distT="0" distB="0" distL="0" distR="0" wp14:anchorId="01BF8D82" wp14:editId="2F0A2185">
            <wp:extent cx="5939790" cy="3716020"/>
            <wp:effectExtent l="0" t="0" r="3810" b="0"/>
            <wp:docPr id="152179232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39790" cy="3716020"/>
                    </a:xfrm>
                    <a:prstGeom prst="rect">
                      <a:avLst/>
                    </a:prstGeom>
                    <a:noFill/>
                    <a:ln>
                      <a:noFill/>
                    </a:ln>
                  </pic:spPr>
                </pic:pic>
              </a:graphicData>
            </a:graphic>
          </wp:inline>
        </w:drawing>
      </w:r>
    </w:p>
    <w:p w14:paraId="56A6CDF9" w14:textId="77777777" w:rsidR="007F5454" w:rsidRDefault="007F5454" w:rsidP="007F5454">
      <w:pPr>
        <w:pStyle w:val="Figures"/>
      </w:pPr>
      <w:r w:rsidRPr="708AEAC5">
        <w:rPr>
          <w:b/>
        </w:rPr>
        <w:t>Figure B7:</w:t>
      </w:r>
      <w:r>
        <w:t xml:space="preserve"> Mule deer (a) and pronghorn (b) </w:t>
      </w:r>
      <w:bookmarkStart w:id="6" w:name="_Int_V1TC2I36"/>
      <w:r>
        <w:t>selection</w:t>
      </w:r>
      <w:bookmarkEnd w:id="6"/>
      <w:r>
        <w:t xml:space="preserve"> for elevation in response to paved road (dark cyan) and fences (orange) density by sex (rows) and season (columns).</w:t>
      </w:r>
    </w:p>
    <w:p w14:paraId="613CA0AE" w14:textId="49B7E2E1" w:rsidR="00B2240E" w:rsidRDefault="00B2240E" w:rsidP="0057491C">
      <w:pPr>
        <w:pStyle w:val="Figures"/>
        <w:rPr>
          <w:b/>
          <w:bCs w:val="0"/>
        </w:rPr>
      </w:pPr>
    </w:p>
    <w:p w14:paraId="39558394" w14:textId="28C59FA7" w:rsidR="00252876" w:rsidRDefault="00195AC9" w:rsidP="0057491C">
      <w:pPr>
        <w:pStyle w:val="Figures"/>
      </w:pPr>
      <w:r w:rsidRPr="0057491C">
        <w:rPr>
          <w:noProof/>
        </w:rPr>
        <w:drawing>
          <wp:inline distT="0" distB="0" distL="0" distR="0" wp14:anchorId="3224C156" wp14:editId="0D99170F">
            <wp:extent cx="5939790" cy="2703443"/>
            <wp:effectExtent l="0" t="0" r="3810" b="1905"/>
            <wp:docPr id="71079751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8972"/>
                    <a:stretch/>
                  </pic:blipFill>
                  <pic:spPr bwMode="auto">
                    <a:xfrm>
                      <a:off x="0" y="0"/>
                      <a:ext cx="5939790" cy="2703443"/>
                    </a:xfrm>
                    <a:prstGeom prst="rect">
                      <a:avLst/>
                    </a:prstGeom>
                    <a:noFill/>
                    <a:ln>
                      <a:noFill/>
                    </a:ln>
                    <a:extLst>
                      <a:ext uri="{53640926-AAD7-44D8-BBD7-CCE9431645EC}">
                        <a14:shadowObscured xmlns:a14="http://schemas.microsoft.com/office/drawing/2010/main"/>
                      </a:ext>
                    </a:extLst>
                  </pic:spPr>
                </pic:pic>
              </a:graphicData>
            </a:graphic>
          </wp:inline>
        </w:drawing>
      </w:r>
    </w:p>
    <w:p w14:paraId="32E9170C" w14:textId="77777777" w:rsidR="007F5454" w:rsidRPr="0057491C" w:rsidRDefault="007F5454" w:rsidP="007F5454">
      <w:pPr>
        <w:pStyle w:val="Figures"/>
      </w:pPr>
      <w:r w:rsidRPr="708AEAC5">
        <w:rPr>
          <w:b/>
        </w:rPr>
        <w:t>Figure B8</w:t>
      </w:r>
      <w:r>
        <w:t xml:space="preserve">: Mule deer (a) and pronghorn (b) </w:t>
      </w:r>
      <w:bookmarkStart w:id="7" w:name="_Int_BnWUPtcA"/>
      <w:r>
        <w:t>selection</w:t>
      </w:r>
      <w:bookmarkEnd w:id="7"/>
      <w:r>
        <w:t xml:space="preserve"> for elevation in response to unpaved road density by sex (rows) and season (columns).</w:t>
      </w:r>
    </w:p>
    <w:p w14:paraId="2A14571C" w14:textId="77777777" w:rsidR="007F5454" w:rsidRPr="0057491C" w:rsidRDefault="007F5454" w:rsidP="0057491C">
      <w:pPr>
        <w:pStyle w:val="Figures"/>
      </w:pPr>
    </w:p>
    <w:p w14:paraId="1149C72B" w14:textId="6B113C22" w:rsidR="00EC4816" w:rsidRPr="00EC4816" w:rsidRDefault="0008151F" w:rsidP="00EC4816">
      <w:r>
        <w:t xml:space="preserve">Interestingly, female mule deer significantly selected for roughness in the winter (0.082±0.04) but not in the summer (-0.004±0.07), while male mule deer significantly avoided roughness in the summer (-0.114±0.09) but not in the winter (0.002±0.04). Increased paved road density was significantly correlated with increased roughness selection for female mule deer in the winter (0.042±0.03) and increased avoidance for female mule deer in the summer (-0.069±0.05), while male mule deer selection patterns for roughness did not significantly respond to paved road density (winter: -0.036±0.06; summer: -0.032±0.07; Fig. B9a). In the winter, mule deer of both sexes increased their avoidance of roughness as fence density increased (female: -0.085±0.03; male: -0.104±0.06), while their summer selection patterns for roughness did not significantly respond to fences (female: 0.028±0.04; male: 0.012±0.07). Overall, mule deer </w:t>
      </w:r>
      <w:bookmarkStart w:id="8" w:name="_Int_zyWR9QCm"/>
      <w:r>
        <w:t>selection</w:t>
      </w:r>
      <w:bookmarkEnd w:id="8"/>
      <w:r>
        <w:t xml:space="preserve"> or avoidance of roughness did not respond to increased unpaved road density, </w:t>
      </w:r>
      <w:r w:rsidR="10CA91D6">
        <w:t>except for</w:t>
      </w:r>
      <w:r>
        <w:t xml:space="preserve"> females in the summer (-0.073±0.04), however this response was muted (female-winter: 0.001±0.03; male-winter: -0.013±0.06; male-summer: -0.035±0.08; Fig. B10a).</w:t>
      </w:r>
    </w:p>
    <w:p w14:paraId="400EA803" w14:textId="7D63532E" w:rsidR="00EC4816" w:rsidRPr="0008151F" w:rsidRDefault="0008151F" w:rsidP="00EC4816">
      <w:r>
        <w:lastRenderedPageBreak/>
        <w:t>Pronghorn, in contrast, across sex and season, significantly avoided roughness (female-winter: -0.360±0.14; male-winter: -0.441±0.15; female-summer: -0.530±0.12; male-summer: -0.410±0.13). However, these selection patterns did not significantly respond to paved roads (</w:t>
      </w:r>
      <w:r w:rsidR="00252876">
        <w:t>female-winter: 0.030±0.0.9; male-winter: 0.038±0.13; female-summer: 0.024±0.09; male-summer: -0.128±0.14</w:t>
      </w:r>
      <w:r>
        <w:t>) nor fences</w:t>
      </w:r>
      <w:r w:rsidR="00252876">
        <w:t xml:space="preserve"> (female-winter: 0.043±0.07; male-winter: -0.083±0.13; female-summer: -0.014±0.06; male-summer: 0.008±0.10; Fig. B9b)</w:t>
      </w:r>
      <w:r>
        <w:t xml:space="preserve">. </w:t>
      </w:r>
      <w:r w:rsidR="00252876">
        <w:t>While changes in pronghorn selection patterns for elevation were significantly correlated with increased unpaved road density, these responses were muted and did not cause their selection patterns to switch from avoidance to selection (female-winter: 0.073±0.05; male-winter: -0.016±0.09; female-summer: -0.059±0.05; male-summer: -0.115±0.10; Fig. B10b)</w:t>
      </w:r>
    </w:p>
    <w:p w14:paraId="1784D243" w14:textId="77777777" w:rsidR="00252876" w:rsidRDefault="00252876" w:rsidP="00EC4816">
      <w:pPr>
        <w:rPr>
          <w:b/>
          <w:bCs/>
        </w:rPr>
      </w:pPr>
    </w:p>
    <w:p w14:paraId="4B57FC56" w14:textId="17205E7D" w:rsidR="00EC4816" w:rsidRDefault="00EC4816" w:rsidP="0057491C">
      <w:pPr>
        <w:pStyle w:val="Figures"/>
      </w:pPr>
      <w:r>
        <w:rPr>
          <w:noProof/>
        </w:rPr>
        <w:drawing>
          <wp:inline distT="0" distB="0" distL="0" distR="0" wp14:anchorId="10A7BAD4" wp14:editId="04B46200">
            <wp:extent cx="5939790" cy="3716020"/>
            <wp:effectExtent l="0" t="0" r="3810" b="0"/>
            <wp:docPr id="23509822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39790" cy="3716020"/>
                    </a:xfrm>
                    <a:prstGeom prst="rect">
                      <a:avLst/>
                    </a:prstGeom>
                    <a:noFill/>
                    <a:ln>
                      <a:noFill/>
                    </a:ln>
                  </pic:spPr>
                </pic:pic>
              </a:graphicData>
            </a:graphic>
          </wp:inline>
        </w:drawing>
      </w:r>
    </w:p>
    <w:p w14:paraId="5D0C8D0F" w14:textId="77777777" w:rsidR="00CB095B" w:rsidRDefault="00CB095B" w:rsidP="00CB095B">
      <w:pPr>
        <w:pStyle w:val="Figures"/>
        <w:rPr>
          <w:b/>
        </w:rPr>
      </w:pPr>
      <w:r w:rsidRPr="708AEAC5">
        <w:rPr>
          <w:b/>
        </w:rPr>
        <w:t xml:space="preserve">Figure B9: </w:t>
      </w:r>
      <w:r>
        <w:t xml:space="preserve">Mule deer (a) and pronghorn (b) </w:t>
      </w:r>
      <w:bookmarkStart w:id="9" w:name="_Int_TjMOIP27"/>
      <w:r>
        <w:t>selection</w:t>
      </w:r>
      <w:bookmarkEnd w:id="9"/>
      <w:r>
        <w:t xml:space="preserve"> for roughness in response to paved road (dark cyan) and fences (orange) density by sex (rows) and season (columns).</w:t>
      </w:r>
    </w:p>
    <w:p w14:paraId="095ECE95" w14:textId="77777777" w:rsidR="00B2240E" w:rsidRDefault="00B2240E" w:rsidP="0057491C">
      <w:pPr>
        <w:pStyle w:val="Figures"/>
        <w:rPr>
          <w:b/>
        </w:rPr>
      </w:pPr>
    </w:p>
    <w:p w14:paraId="5A2808FD" w14:textId="3E296307" w:rsidR="00252876" w:rsidRDefault="00EC4816" w:rsidP="0057491C">
      <w:pPr>
        <w:pStyle w:val="Figures"/>
      </w:pPr>
      <w:r>
        <w:rPr>
          <w:noProof/>
        </w:rPr>
        <w:drawing>
          <wp:inline distT="0" distB="0" distL="0" distR="0" wp14:anchorId="79753BAD" wp14:editId="21182D61">
            <wp:extent cx="5939790" cy="2679590"/>
            <wp:effectExtent l="0" t="0" r="3810" b="6985"/>
            <wp:docPr id="127968388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b="9775"/>
                    <a:stretch/>
                  </pic:blipFill>
                  <pic:spPr bwMode="auto">
                    <a:xfrm>
                      <a:off x="0" y="0"/>
                      <a:ext cx="5939790" cy="2679590"/>
                    </a:xfrm>
                    <a:prstGeom prst="rect">
                      <a:avLst/>
                    </a:prstGeom>
                    <a:noFill/>
                    <a:ln>
                      <a:noFill/>
                    </a:ln>
                    <a:extLst>
                      <a:ext uri="{53640926-AAD7-44D8-BBD7-CCE9431645EC}">
                        <a14:shadowObscured xmlns:a14="http://schemas.microsoft.com/office/drawing/2010/main"/>
                      </a:ext>
                    </a:extLst>
                  </pic:spPr>
                </pic:pic>
              </a:graphicData>
            </a:graphic>
          </wp:inline>
        </w:drawing>
      </w:r>
    </w:p>
    <w:p w14:paraId="670A5AD3" w14:textId="77777777" w:rsidR="00CB095B" w:rsidRDefault="00CB095B" w:rsidP="00CB095B">
      <w:pPr>
        <w:pStyle w:val="Figures"/>
        <w:rPr>
          <w:b/>
        </w:rPr>
      </w:pPr>
      <w:r w:rsidRPr="708AEAC5">
        <w:rPr>
          <w:b/>
        </w:rPr>
        <w:t xml:space="preserve">Figure B10: </w:t>
      </w:r>
      <w:r>
        <w:t xml:space="preserve">Mule deer (a) and pronghorn (b) </w:t>
      </w:r>
      <w:bookmarkStart w:id="10" w:name="_Int_UKkYr7DG"/>
      <w:r>
        <w:t>selection</w:t>
      </w:r>
      <w:bookmarkEnd w:id="10"/>
      <w:r>
        <w:t xml:space="preserve"> for roughness in response to unpaved road density by sex (rows) and season (columns).</w:t>
      </w:r>
    </w:p>
    <w:p w14:paraId="525A3879" w14:textId="77777777" w:rsidR="00CB095B" w:rsidRDefault="00CB095B" w:rsidP="0057491C">
      <w:pPr>
        <w:pStyle w:val="Figures"/>
      </w:pPr>
    </w:p>
    <w:p w14:paraId="03EEC3C0" w14:textId="5990B0BC" w:rsidR="00252876" w:rsidRDefault="000B4CE6" w:rsidP="00252876">
      <w:r>
        <w:lastRenderedPageBreak/>
        <w:t>Like their female counterparts, male deer tended to select for forage, especially in the summer (winter: 0.004±0.05; summer: 0.264±0.12). These selection patterns were unaffected by both paved (male-winter: -0.021±0.04; male-summer: 0.036±0.10; Fig. B11a) and unpaved roads (female-winter: -0.006 ±0.02; male-winter: -0.015±0.04; female-summer: -0.090±0.05), with the exception of male deer in the summer, who increased their selection as unpaved road density increased (-0.091±0.11; Fig. B12</w:t>
      </w:r>
      <w:r w:rsidR="005B2D58">
        <w:t>a</w:t>
      </w:r>
      <w:r>
        <w:t>).</w:t>
      </w:r>
    </w:p>
    <w:p w14:paraId="617E42E9" w14:textId="0A47C5E2" w:rsidR="00252876" w:rsidRDefault="005D4DEF" w:rsidP="708AEAC5">
      <w:r>
        <w:t>Male pronghorn</w:t>
      </w:r>
      <w:r w:rsidR="00CD72EC">
        <w:t>, against expectations, avoided forage</w:t>
      </w:r>
      <w:r w:rsidR="005B2D58">
        <w:t xml:space="preserve"> during both seasons, particularly in the summer (winter: -0.100±016; summer: -0.283±0.18). Increased paved road density did not significantly </w:t>
      </w:r>
      <w:r w:rsidR="1BF19811">
        <w:t>affect</w:t>
      </w:r>
      <w:r w:rsidR="005B2D58">
        <w:t xml:space="preserve"> male pronghorn forage </w:t>
      </w:r>
      <w:bookmarkStart w:id="11" w:name="_Int_kLwAQPJJ"/>
      <w:r w:rsidR="005B2D58">
        <w:t>selection</w:t>
      </w:r>
      <w:bookmarkEnd w:id="11"/>
      <w:r w:rsidR="005B2D58">
        <w:t xml:space="preserve"> (winter: 0.024±0.20; summer: -0.036±0.32). Increased fence density, however, was significantly correlated with male pronghorn avoiding forage (winter: -0.316±0.20; summer: -0.169±0.22; Fig. B11b). Increased unpaved </w:t>
      </w:r>
      <w:r w:rsidR="4402093C">
        <w:t>road</w:t>
      </w:r>
      <w:r w:rsidR="005B2D58">
        <w:t xml:space="preserve"> density did not significantly </w:t>
      </w:r>
      <w:r w:rsidR="3C1A4261">
        <w:t xml:space="preserve">affect </w:t>
      </w:r>
      <w:r w:rsidR="005B2D58">
        <w:t xml:space="preserve">pronghorn forage </w:t>
      </w:r>
      <w:bookmarkStart w:id="12" w:name="_Int_LB3PYThM"/>
      <w:r w:rsidR="005B2D58">
        <w:t>selection</w:t>
      </w:r>
      <w:bookmarkEnd w:id="12"/>
      <w:r w:rsidR="005B2D58">
        <w:t xml:space="preserve"> for either sex or season, </w:t>
      </w:r>
      <w:r w:rsidR="272C4883">
        <w:t>apart from</w:t>
      </w:r>
      <w:r w:rsidR="005B2D58">
        <w:t xml:space="preserve"> female pronghorn in winter who only slightly increased their avoidance of forage (female-winter: -0.161±0.09; male-winter: -0.082±0.15; female-summer: 0.015±0.11; male-summer: -0.118±0.21; Fig. B12b).</w:t>
      </w:r>
    </w:p>
    <w:p w14:paraId="4EE97757" w14:textId="77777777" w:rsidR="005B2D58" w:rsidRPr="00252876" w:rsidRDefault="005B2D58" w:rsidP="00252876"/>
    <w:p w14:paraId="392FCAFF" w14:textId="2C4A4CEB" w:rsidR="00EC4816" w:rsidRDefault="00EC4816" w:rsidP="0057491C">
      <w:pPr>
        <w:pStyle w:val="Figures"/>
      </w:pPr>
      <w:r>
        <w:rPr>
          <w:noProof/>
        </w:rPr>
        <w:drawing>
          <wp:inline distT="0" distB="0" distL="0" distR="0" wp14:anchorId="17EE8347" wp14:editId="053A653B">
            <wp:extent cx="5939790" cy="2969895"/>
            <wp:effectExtent l="0" t="0" r="3810" b="1905"/>
            <wp:docPr id="203834287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39790" cy="2969895"/>
                    </a:xfrm>
                    <a:prstGeom prst="rect">
                      <a:avLst/>
                    </a:prstGeom>
                    <a:noFill/>
                    <a:ln>
                      <a:noFill/>
                    </a:ln>
                  </pic:spPr>
                </pic:pic>
              </a:graphicData>
            </a:graphic>
          </wp:inline>
        </w:drawing>
      </w:r>
    </w:p>
    <w:p w14:paraId="1EABE485" w14:textId="77777777" w:rsidR="00CB095B" w:rsidRDefault="00CB095B" w:rsidP="00CB095B">
      <w:pPr>
        <w:pStyle w:val="Figures"/>
      </w:pPr>
      <w:r w:rsidRPr="708AEAC5">
        <w:rPr>
          <w:b/>
        </w:rPr>
        <w:t>Figure B11:</w:t>
      </w:r>
      <w:r>
        <w:t xml:space="preserve"> Male mule deer (a) and pronghorn (b) </w:t>
      </w:r>
      <w:bookmarkStart w:id="13" w:name="_Int_j8JF4qlX"/>
      <w:r>
        <w:t>selection</w:t>
      </w:r>
      <w:bookmarkEnd w:id="13"/>
      <w:r>
        <w:t xml:space="preserve"> for forage in response to paved road (dark cyan) and fences (orange) density by season (columns).</w:t>
      </w:r>
    </w:p>
    <w:p w14:paraId="16E4F201" w14:textId="77777777" w:rsidR="00B2240E" w:rsidRDefault="00B2240E" w:rsidP="0057491C">
      <w:pPr>
        <w:pStyle w:val="Figures"/>
        <w:rPr>
          <w:b/>
        </w:rPr>
      </w:pPr>
    </w:p>
    <w:p w14:paraId="26BFED95" w14:textId="0D7FE2C8" w:rsidR="005B2D58" w:rsidRDefault="00EC4816" w:rsidP="0057491C">
      <w:pPr>
        <w:pStyle w:val="Figures"/>
      </w:pPr>
      <w:r>
        <w:rPr>
          <w:noProof/>
        </w:rPr>
        <w:drawing>
          <wp:inline distT="0" distB="0" distL="0" distR="0" wp14:anchorId="558D2DE1" wp14:editId="7630EF22">
            <wp:extent cx="5939790" cy="2695492"/>
            <wp:effectExtent l="0" t="0" r="3810" b="0"/>
            <wp:docPr id="9149641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b="9239"/>
                    <a:stretch/>
                  </pic:blipFill>
                  <pic:spPr bwMode="auto">
                    <a:xfrm>
                      <a:off x="0" y="0"/>
                      <a:ext cx="5939790" cy="2695492"/>
                    </a:xfrm>
                    <a:prstGeom prst="rect">
                      <a:avLst/>
                    </a:prstGeom>
                    <a:noFill/>
                    <a:ln>
                      <a:noFill/>
                    </a:ln>
                    <a:extLst>
                      <a:ext uri="{53640926-AAD7-44D8-BBD7-CCE9431645EC}">
                        <a14:shadowObscured xmlns:a14="http://schemas.microsoft.com/office/drawing/2010/main"/>
                      </a:ext>
                    </a:extLst>
                  </pic:spPr>
                </pic:pic>
              </a:graphicData>
            </a:graphic>
          </wp:inline>
        </w:drawing>
      </w:r>
    </w:p>
    <w:p w14:paraId="773A6DD4" w14:textId="77777777" w:rsidR="00CB095B" w:rsidRDefault="00CB095B" w:rsidP="00CB095B">
      <w:pPr>
        <w:pStyle w:val="Figures"/>
        <w:rPr>
          <w:b/>
        </w:rPr>
      </w:pPr>
      <w:r w:rsidRPr="708AEAC5">
        <w:rPr>
          <w:b/>
        </w:rPr>
        <w:t>Figure B12:</w:t>
      </w:r>
      <w:r>
        <w:t xml:space="preserve"> Mule deer (a) and pronghorn (b) </w:t>
      </w:r>
      <w:bookmarkStart w:id="14" w:name="_Int_uLF1q407"/>
      <w:r>
        <w:t>selection</w:t>
      </w:r>
      <w:bookmarkEnd w:id="14"/>
      <w:r>
        <w:t xml:space="preserve"> for forage in response to unpaved road density by sex (rows) and season (columns).</w:t>
      </w:r>
    </w:p>
    <w:p w14:paraId="493C9674" w14:textId="77777777" w:rsidR="00CB095B" w:rsidRPr="0057491C" w:rsidRDefault="00CB095B" w:rsidP="0057491C">
      <w:pPr>
        <w:pStyle w:val="Figures"/>
      </w:pPr>
    </w:p>
    <w:p w14:paraId="46F5E583" w14:textId="1C5DE7C8" w:rsidR="005B2D58" w:rsidRDefault="00BC2E2D" w:rsidP="005B2D58">
      <w:r>
        <w:t>Mule deer ten to avoid shrub cover in the winter (female: -0.117±0.03; male: -0.116±0.05) and select in the summer (f</w:t>
      </w:r>
      <w:r w:rsidR="009F5A7A">
        <w:t xml:space="preserve">emale: 0.279±0.05; male: 0.067±0.10). Across sex and season, mule </w:t>
      </w:r>
      <w:r w:rsidR="009F5A7A">
        <w:lastRenderedPageBreak/>
        <w:t>deer selection patterns for shrub cover did not significantly or intensely respond to increased paved road density (female-winter: -0.011±0.02; male-winter: -0.009±0.05; female-summer: -0.103±0.05; male-summer: -0.055±0.08), fence density (female-winter: -0.038±0.02; male-winter: -0.008±0.05; female-summer: 0.015±0.04; male-summer: 0.005±0.08), nor unpaved road density (female-winter: 0.034±0.02; male-winter: -0.025±0.05; female-summer: -0.024±0.04; male-summer: -0.022±0.09; Figs B13a, B14a).</w:t>
      </w:r>
    </w:p>
    <w:p w14:paraId="12944FD3" w14:textId="0F19F215" w:rsidR="009F5A7A" w:rsidRPr="005B2D58" w:rsidRDefault="009F5A7A" w:rsidP="005B2D58">
      <w:r>
        <w:t>Against expectations, pronghorn across sex and season strongly avoided shrub cover (female-winter: -0.087±0.06; male-winter: -0.178±0.09; female-summer: -0.429±0.06; male-summer: -0.319±0.09)</w:t>
      </w:r>
      <w:r w:rsidR="00B86D6D">
        <w:t xml:space="preserve">. In winter, this avoidance switched to </w:t>
      </w:r>
      <w:bookmarkStart w:id="15" w:name="_Int_rJfB0mTr"/>
      <w:r w:rsidR="00B86D6D">
        <w:t>selection</w:t>
      </w:r>
      <w:bookmarkEnd w:id="15"/>
      <w:r w:rsidR="00B86D6D">
        <w:t xml:space="preserve"> as paved road density increased (female: 0.209±0.10; male: 0.212±0.15), though their </w:t>
      </w:r>
      <w:bookmarkStart w:id="16" w:name="_Int_ERPuCsfY"/>
      <w:r w:rsidR="00B86D6D">
        <w:t>selection</w:t>
      </w:r>
      <w:bookmarkEnd w:id="16"/>
      <w:r w:rsidR="00B86D6D">
        <w:t xml:space="preserve"> remained unaffected by paved roads in the summer (female: 0.094±0.10; male: -0.015±0.15; Fig. B13b).</w:t>
      </w:r>
      <w:r w:rsidR="00011D6B">
        <w:t xml:space="preserve"> As fence density increased, female pronghorn in the winter significantly increased their </w:t>
      </w:r>
      <w:bookmarkStart w:id="17" w:name="_Int_MsTRWdTM"/>
      <w:r w:rsidR="00011D6B">
        <w:t>selection</w:t>
      </w:r>
      <w:bookmarkEnd w:id="17"/>
      <w:r w:rsidR="00011D6B">
        <w:t xml:space="preserve"> for shrub cover (0.174±0.08), switching from avoidance to </w:t>
      </w:r>
      <w:bookmarkStart w:id="18" w:name="_Int_ii6lMC5M"/>
      <w:r w:rsidR="00011D6B">
        <w:t>selection</w:t>
      </w:r>
      <w:bookmarkEnd w:id="18"/>
      <w:r w:rsidR="00011D6B">
        <w:t xml:space="preserve">. In all other seasons, however, pronghorn of either sex did not significantly change their shrub cover </w:t>
      </w:r>
      <w:bookmarkStart w:id="19" w:name="_Int_cc99hlWr"/>
      <w:r w:rsidR="00011D6B">
        <w:t>selection</w:t>
      </w:r>
      <w:bookmarkEnd w:id="19"/>
      <w:r w:rsidR="00011D6B">
        <w:t xml:space="preserve"> in response to fences (male-winter: -0.102±0.15; female-summer: -0.048±0.06; male-summer: -0.015±0.11; Fig. B13b). As unpaved road density increased, female pronghorn in winter significantly avoided shrub cover (-0.084±0.06</w:t>
      </w:r>
      <w:r w:rsidR="1FF1F5A7">
        <w:t>) but</w:t>
      </w:r>
      <w:r w:rsidR="00011D6B">
        <w:t xml:space="preserve"> increased unpaved road density was not significantly correlated with changes in shrub cover </w:t>
      </w:r>
      <w:bookmarkStart w:id="20" w:name="_Int_u9s139G8"/>
      <w:r w:rsidR="00011D6B">
        <w:t>selection</w:t>
      </w:r>
      <w:bookmarkEnd w:id="20"/>
      <w:r w:rsidR="00011D6B">
        <w:t xml:space="preserve"> for the other seasons (male-winter: 0.050±0.11; female-summer: 0.017±0.06; male-summer: -0.031±0.10; Fig. B14b).</w:t>
      </w:r>
    </w:p>
    <w:p w14:paraId="45F67015" w14:textId="77777777" w:rsidR="005B2D58" w:rsidRDefault="005B2D58" w:rsidP="005B2D58">
      <w:pPr>
        <w:rPr>
          <w:b/>
          <w:bCs/>
        </w:rPr>
      </w:pPr>
    </w:p>
    <w:p w14:paraId="014DBE8E" w14:textId="74EF2C37" w:rsidR="00EC4816" w:rsidRDefault="00EC4816" w:rsidP="0057491C">
      <w:pPr>
        <w:pStyle w:val="Figures"/>
      </w:pPr>
      <w:r>
        <w:rPr>
          <w:noProof/>
        </w:rPr>
        <w:drawing>
          <wp:inline distT="0" distB="0" distL="0" distR="0" wp14:anchorId="22353103" wp14:editId="686139B1">
            <wp:extent cx="5939790" cy="3716020"/>
            <wp:effectExtent l="0" t="0" r="3810" b="0"/>
            <wp:docPr id="70424973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39790" cy="3716020"/>
                    </a:xfrm>
                    <a:prstGeom prst="rect">
                      <a:avLst/>
                    </a:prstGeom>
                    <a:noFill/>
                    <a:ln>
                      <a:noFill/>
                    </a:ln>
                  </pic:spPr>
                </pic:pic>
              </a:graphicData>
            </a:graphic>
          </wp:inline>
        </w:drawing>
      </w:r>
    </w:p>
    <w:p w14:paraId="2EF44FD1" w14:textId="77777777" w:rsidR="00DF114D" w:rsidRDefault="00DF114D" w:rsidP="00DF114D">
      <w:pPr>
        <w:pStyle w:val="Figures"/>
        <w:rPr>
          <w:b/>
        </w:rPr>
      </w:pPr>
      <w:r w:rsidRPr="708AEAC5">
        <w:rPr>
          <w:b/>
        </w:rPr>
        <w:t>Figure B13:</w:t>
      </w:r>
      <w:r>
        <w:t xml:space="preserve"> Mule deer (a) and pronghorn (b) </w:t>
      </w:r>
      <w:bookmarkStart w:id="21" w:name="_Int_dAhUwHCC"/>
      <w:r>
        <w:t>selection</w:t>
      </w:r>
      <w:bookmarkEnd w:id="21"/>
      <w:r>
        <w:t xml:space="preserve"> for shrub cover in response to paved road (dark cyan) and fences (orange) density by sex (rows) and season (columns).</w:t>
      </w:r>
    </w:p>
    <w:p w14:paraId="1319B46A" w14:textId="77777777" w:rsidR="00B2240E" w:rsidRDefault="00B2240E" w:rsidP="0057491C">
      <w:pPr>
        <w:pStyle w:val="Figures"/>
        <w:rPr>
          <w:b/>
        </w:rPr>
      </w:pPr>
    </w:p>
    <w:p w14:paraId="15302FC7" w14:textId="5A93E31E" w:rsidR="00137652" w:rsidRDefault="00EC4816" w:rsidP="0057491C">
      <w:pPr>
        <w:pStyle w:val="Figures"/>
      </w:pPr>
      <w:r>
        <w:rPr>
          <w:noProof/>
        </w:rPr>
        <w:drawing>
          <wp:inline distT="0" distB="0" distL="0" distR="0" wp14:anchorId="609E3CAD" wp14:editId="6D1E6218">
            <wp:extent cx="5939790" cy="2687541"/>
            <wp:effectExtent l="0" t="0" r="3810" b="0"/>
            <wp:docPr id="140092127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b="9507"/>
                    <a:stretch/>
                  </pic:blipFill>
                  <pic:spPr bwMode="auto">
                    <a:xfrm>
                      <a:off x="0" y="0"/>
                      <a:ext cx="5939790" cy="2687541"/>
                    </a:xfrm>
                    <a:prstGeom prst="rect">
                      <a:avLst/>
                    </a:prstGeom>
                    <a:noFill/>
                    <a:ln>
                      <a:noFill/>
                    </a:ln>
                    <a:extLst>
                      <a:ext uri="{53640926-AAD7-44D8-BBD7-CCE9431645EC}">
                        <a14:shadowObscured xmlns:a14="http://schemas.microsoft.com/office/drawing/2010/main"/>
                      </a:ext>
                    </a:extLst>
                  </pic:spPr>
                </pic:pic>
              </a:graphicData>
            </a:graphic>
          </wp:inline>
        </w:drawing>
      </w:r>
    </w:p>
    <w:p w14:paraId="615739C0" w14:textId="77777777" w:rsidR="00DF114D" w:rsidRDefault="00DF114D" w:rsidP="00DF114D">
      <w:pPr>
        <w:pStyle w:val="Figures"/>
        <w:rPr>
          <w:b/>
        </w:rPr>
      </w:pPr>
      <w:r w:rsidRPr="708AEAC5">
        <w:rPr>
          <w:b/>
        </w:rPr>
        <w:t>Figure B14:</w:t>
      </w:r>
      <w:r>
        <w:t xml:space="preserve"> Mule deer (a) and pronghorn (b) </w:t>
      </w:r>
      <w:bookmarkStart w:id="22" w:name="_Int_KyW2Rw7j"/>
      <w:r>
        <w:t>selection</w:t>
      </w:r>
      <w:bookmarkEnd w:id="22"/>
      <w:r>
        <w:t xml:space="preserve"> for shrub cover in response to unpaved road density by sex (rows) and season (columns).</w:t>
      </w:r>
    </w:p>
    <w:p w14:paraId="0860192A" w14:textId="77777777" w:rsidR="00DF114D" w:rsidRPr="0057491C" w:rsidRDefault="00DF114D" w:rsidP="0057491C">
      <w:pPr>
        <w:pStyle w:val="Figures"/>
      </w:pPr>
    </w:p>
    <w:p w14:paraId="5B33B003" w14:textId="13C6F638" w:rsidR="00137652" w:rsidRDefault="00137652" w:rsidP="00137652">
      <w:r>
        <w:lastRenderedPageBreak/>
        <w:t>As expected, mule deer avoided tree cover in the winter and selected in the summer, however this was significant only for females (winter: -0.130±0.03; summer: 0.227±0.05) while male deer did not significantly select nor avoid trees (winter: 0.054±0.06; summer: 0.026±0.09).</w:t>
      </w:r>
      <w:r w:rsidR="0074136C">
        <w:t xml:space="preserve"> While female deer in the winter significantly increased their selection of tree cover as paved road density increased (0.045±0.02), this response was muted, and in all other sex-season combinations, deer tree selection did not respond significantly to paved road density (male-winter: 0.039±0.05; female-summer: -0.051±0.05; male-summer: 0.006±0.07). Fences similarly did not affect deer selection patterns for trees, </w:t>
      </w:r>
      <w:r w:rsidR="1C0E3CF7">
        <w:t>apart from</w:t>
      </w:r>
      <w:r w:rsidR="0074136C">
        <w:t xml:space="preserve"> male deer in the summer who slightly increased their avoidance (female-winter: 0.020±0.03; male-winter: -0.006±0.05; female-summer: 0.007±0.04; male-summer: -0.084±0.08; Fig. B15a). Increasing unpaved road density, however, was significantly correlate with increased deer avoidance of tree cover, </w:t>
      </w:r>
      <w:r w:rsidR="714F321A">
        <w:t>except for</w:t>
      </w:r>
      <w:r w:rsidR="0074136C">
        <w:t xml:space="preserve"> male deer in the summer whose selection patterns did not significantly change (female-winter: -0.041±0.03; male-winter: -0.060±0.05; female-summer: -0.096±0.04; male-summer: 0.075±0.08; Fig. B16a).</w:t>
      </w:r>
    </w:p>
    <w:p w14:paraId="26D9BD27" w14:textId="05EF310C" w:rsidR="000C2212" w:rsidRDefault="000C2212" w:rsidP="00137652">
      <w:r>
        <w:t xml:space="preserve">As expected, pronghorn significantly and intensely avoided tree cover across sex and season (female-winter: -1.264±0.05; male-winter: -1.238±0.05; female-summer: -1.133±0.06; male-summer: -1.025±0.07). Increased paved road density was significantly correlated with increased pronghorn selection for tree cover, </w:t>
      </w:r>
      <w:r w:rsidR="4BB4E3F8">
        <w:t>apart from</w:t>
      </w:r>
      <w:r>
        <w:t xml:space="preserve"> female pronghorn in the summer (0.037±0.05), however this response did not push their selection patterns from avoidance to selection (</w:t>
      </w:r>
      <w:r w:rsidR="002F4F34">
        <w:t xml:space="preserve">female-winter: 0.023±0.05; male-winter: 0.054±0.03; male-summer: 0.089±0.08). Increased fence density did not significantly </w:t>
      </w:r>
      <w:r w:rsidR="125099EE">
        <w:t>affect</w:t>
      </w:r>
      <w:r w:rsidR="002F4F34">
        <w:t xml:space="preserve"> pronghorn tree cover </w:t>
      </w:r>
      <w:bookmarkStart w:id="23" w:name="_Int_VrG8I5fX"/>
      <w:r w:rsidR="002F4F34">
        <w:t>selection</w:t>
      </w:r>
      <w:bookmarkEnd w:id="23"/>
      <w:r w:rsidR="002F4F34">
        <w:t xml:space="preserve">, </w:t>
      </w:r>
      <w:r w:rsidR="55D9C175">
        <w:t>except for</w:t>
      </w:r>
      <w:r w:rsidR="002F4F34">
        <w:t xml:space="preserve"> females in the winter who significantly but not intensely increased their avoidance (female-winter: -0.040±0.02; male-winter: -0.004±0.03; female-summer: -0.013±0.03;</w:t>
      </w:r>
      <w:r w:rsidR="002242A1">
        <w:t xml:space="preserve"> </w:t>
      </w:r>
      <w:r w:rsidR="002F4F34">
        <w:t>male-summer: 0.014±0.05</w:t>
      </w:r>
      <w:r w:rsidR="002242A1">
        <w:t>; Fig. B15b</w:t>
      </w:r>
      <w:r w:rsidR="002F4F34">
        <w:t>).</w:t>
      </w:r>
      <w:r w:rsidR="002242A1">
        <w:t xml:space="preserve"> Unpaved road density similarly did not impact pronghorn tree cover selection, with </w:t>
      </w:r>
      <w:r w:rsidR="002242A1">
        <w:lastRenderedPageBreak/>
        <w:t>the exception of males in the summer who increased their selection, but this response did not push their selection patterns from avoidance to selection (female-winter: -0.007±0.01; male-winter: -0.022±0.02; female-summer: 0.017±0.03; male-summer: 0.063±0.05; Fig. B16b).</w:t>
      </w:r>
    </w:p>
    <w:p w14:paraId="06569B6F" w14:textId="77777777" w:rsidR="000C2212" w:rsidRPr="00137652" w:rsidRDefault="000C2212" w:rsidP="00137652"/>
    <w:p w14:paraId="7322CD5F" w14:textId="25CA85A2" w:rsidR="00EC4816" w:rsidRDefault="00EC4816" w:rsidP="0057491C">
      <w:pPr>
        <w:pStyle w:val="Figures"/>
      </w:pPr>
      <w:r>
        <w:rPr>
          <w:noProof/>
        </w:rPr>
        <w:drawing>
          <wp:inline distT="0" distB="0" distL="0" distR="0" wp14:anchorId="6F0B66F8" wp14:editId="005A5DBB">
            <wp:extent cx="5939790" cy="3716020"/>
            <wp:effectExtent l="0" t="0" r="3810" b="0"/>
            <wp:docPr id="97487205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39790" cy="3716020"/>
                    </a:xfrm>
                    <a:prstGeom prst="rect">
                      <a:avLst/>
                    </a:prstGeom>
                    <a:noFill/>
                    <a:ln>
                      <a:noFill/>
                    </a:ln>
                  </pic:spPr>
                </pic:pic>
              </a:graphicData>
            </a:graphic>
          </wp:inline>
        </w:drawing>
      </w:r>
    </w:p>
    <w:p w14:paraId="5FF7F223" w14:textId="77777777" w:rsidR="00DF114D" w:rsidRDefault="00DF114D" w:rsidP="00DF114D">
      <w:pPr>
        <w:pStyle w:val="Figures"/>
        <w:rPr>
          <w:b/>
        </w:rPr>
      </w:pPr>
      <w:r w:rsidRPr="708AEAC5">
        <w:rPr>
          <w:b/>
        </w:rPr>
        <w:t xml:space="preserve">Figure B15: </w:t>
      </w:r>
      <w:r>
        <w:t xml:space="preserve">Mule deer (a) and pronghorn (b) </w:t>
      </w:r>
      <w:bookmarkStart w:id="24" w:name="_Int_OXOthLul"/>
      <w:r>
        <w:t>selection</w:t>
      </w:r>
      <w:bookmarkEnd w:id="24"/>
      <w:r>
        <w:t xml:space="preserve"> for tree cover in response to paved road (dark cyan) and fences (orange) density by sex (rows) and season (columns).</w:t>
      </w:r>
    </w:p>
    <w:p w14:paraId="57210E9D" w14:textId="77777777" w:rsidR="00B2240E" w:rsidRDefault="00B2240E" w:rsidP="0057491C">
      <w:pPr>
        <w:pStyle w:val="Figures"/>
        <w:rPr>
          <w:b/>
        </w:rPr>
      </w:pPr>
    </w:p>
    <w:p w14:paraId="0AEA3626" w14:textId="1255FD9A" w:rsidR="00F34C86" w:rsidRDefault="00EC4816" w:rsidP="0057491C">
      <w:pPr>
        <w:pStyle w:val="Figures"/>
      </w:pPr>
      <w:r>
        <w:rPr>
          <w:noProof/>
        </w:rPr>
        <w:drawing>
          <wp:inline distT="0" distB="0" distL="0" distR="0" wp14:anchorId="214BDE26" wp14:editId="4A852D26">
            <wp:extent cx="5939790" cy="2695492"/>
            <wp:effectExtent l="0" t="0" r="3810" b="0"/>
            <wp:docPr id="70435994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b="9239"/>
                    <a:stretch/>
                  </pic:blipFill>
                  <pic:spPr bwMode="auto">
                    <a:xfrm>
                      <a:off x="0" y="0"/>
                      <a:ext cx="5939790" cy="2695492"/>
                    </a:xfrm>
                    <a:prstGeom prst="rect">
                      <a:avLst/>
                    </a:prstGeom>
                    <a:noFill/>
                    <a:ln>
                      <a:noFill/>
                    </a:ln>
                    <a:extLst>
                      <a:ext uri="{53640926-AAD7-44D8-BBD7-CCE9431645EC}">
                        <a14:shadowObscured xmlns:a14="http://schemas.microsoft.com/office/drawing/2010/main"/>
                      </a:ext>
                    </a:extLst>
                  </pic:spPr>
                </pic:pic>
              </a:graphicData>
            </a:graphic>
          </wp:inline>
        </w:drawing>
      </w:r>
    </w:p>
    <w:p w14:paraId="64BA2811" w14:textId="77777777" w:rsidR="00DF114D" w:rsidRDefault="00DF114D" w:rsidP="00DF114D">
      <w:pPr>
        <w:pStyle w:val="Figures"/>
        <w:rPr>
          <w:b/>
        </w:rPr>
      </w:pPr>
      <w:r w:rsidRPr="708AEAC5">
        <w:rPr>
          <w:b/>
        </w:rPr>
        <w:t xml:space="preserve">Figure B16: </w:t>
      </w:r>
      <w:r>
        <w:t xml:space="preserve">Mule deer (a) and pronghorn (b) </w:t>
      </w:r>
      <w:bookmarkStart w:id="25" w:name="_Int_qPguF8Hq"/>
      <w:r>
        <w:t>selection</w:t>
      </w:r>
      <w:bookmarkEnd w:id="25"/>
      <w:r>
        <w:t xml:space="preserve"> for tree cover in response to unpaved road density by sex (rows) and season (columns).</w:t>
      </w:r>
    </w:p>
    <w:p w14:paraId="34D8D30B" w14:textId="77777777" w:rsidR="00DF114D" w:rsidRPr="0057491C" w:rsidRDefault="00DF114D" w:rsidP="0057491C">
      <w:pPr>
        <w:pStyle w:val="Figures"/>
      </w:pPr>
    </w:p>
    <w:p w14:paraId="70101A6A" w14:textId="10CC49C6" w:rsidR="00F34C86" w:rsidRDefault="00DE2A2C" w:rsidP="00F34C86">
      <w:pPr>
        <w:rPr>
          <w:noProof/>
        </w:rPr>
      </w:pPr>
      <w:r>
        <w:t>Male deer did not show a particular selection nor avoidance of snow depth (</w:t>
      </w:r>
      <w:r w:rsidR="00EE0027">
        <w:t>0.050</w:t>
      </w:r>
      <w:r w:rsidR="00EE0027" w:rsidRPr="708AEAC5">
        <w:rPr>
          <w:noProof/>
        </w:rPr>
        <w:t xml:space="preserve">±0.08). Like their female counterparts, male deer significantly increased their </w:t>
      </w:r>
      <w:r w:rsidR="6E30C376" w:rsidRPr="708AEAC5">
        <w:rPr>
          <w:noProof/>
        </w:rPr>
        <w:t>avoidance</w:t>
      </w:r>
      <w:r w:rsidR="00EE0027" w:rsidRPr="708AEAC5">
        <w:rPr>
          <w:noProof/>
        </w:rPr>
        <w:t xml:space="preserve"> of snow depth as paved road density increased (-0.118±0.07) and slightly increased their selection as fence density increased (0.089±0.07; Fig. B17a). Female mule deer significantly, but slightly, increased their selection of snow depth as unpaved road density increased (0.056±0.04) while male deer snow depth selection did not significantly respond to unpaved roads (-0.007±0.07). </w:t>
      </w:r>
    </w:p>
    <w:p w14:paraId="53B410BE" w14:textId="4E0F9B26" w:rsidR="00F34C86" w:rsidRPr="00DF114D" w:rsidRDefault="00EE0027" w:rsidP="00DF114D">
      <w:r w:rsidRPr="708AEAC5">
        <w:rPr>
          <w:noProof/>
        </w:rPr>
        <w:t xml:space="preserve">Unlike their female counterparts, male pronghorn did not particularly select nor avoid snow depth (0.064±0.10). However, like the females, paved road density was significantly and intensely correlated with increased avoidance of snow depth (-0.573±0.15) and fence density </w:t>
      </w:r>
      <w:r w:rsidR="28F76531" w:rsidRPr="708AEAC5">
        <w:rPr>
          <w:noProof/>
        </w:rPr>
        <w:t>was</w:t>
      </w:r>
      <w:r w:rsidRPr="708AEAC5">
        <w:rPr>
          <w:noProof/>
        </w:rPr>
        <w:t xml:space="preserve"> significantly correlated with increased selection (0.226±0.16; Fig. B17b). However, pronghorn of both sexes did not significantly change their snow depth selection patterns as unpaved road density increased (female: -0.018±0.07; male: -0.028±0.12; Fig. B18b).</w:t>
      </w:r>
    </w:p>
    <w:p w14:paraId="2E2318EC" w14:textId="700091CC" w:rsidR="00EC4816" w:rsidRDefault="00EC4816" w:rsidP="0057491C">
      <w:pPr>
        <w:pStyle w:val="Figures"/>
      </w:pPr>
      <w:r>
        <w:rPr>
          <w:noProof/>
        </w:rPr>
        <w:lastRenderedPageBreak/>
        <w:drawing>
          <wp:inline distT="0" distB="0" distL="0" distR="0" wp14:anchorId="5215D0D6" wp14:editId="03D07AB8">
            <wp:extent cx="5939790" cy="2969895"/>
            <wp:effectExtent l="0" t="0" r="3810" b="1905"/>
            <wp:docPr id="128509252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39790" cy="2969895"/>
                    </a:xfrm>
                    <a:prstGeom prst="rect">
                      <a:avLst/>
                    </a:prstGeom>
                    <a:noFill/>
                    <a:ln>
                      <a:noFill/>
                    </a:ln>
                  </pic:spPr>
                </pic:pic>
              </a:graphicData>
            </a:graphic>
          </wp:inline>
        </w:drawing>
      </w:r>
    </w:p>
    <w:p w14:paraId="4F8C5581" w14:textId="77777777" w:rsidR="00DF114D" w:rsidRDefault="00DF114D" w:rsidP="00DF114D">
      <w:pPr>
        <w:pStyle w:val="Figures"/>
        <w:rPr>
          <w:b/>
        </w:rPr>
      </w:pPr>
      <w:r w:rsidRPr="708AEAC5">
        <w:rPr>
          <w:b/>
        </w:rPr>
        <w:t>Figure B17:</w:t>
      </w:r>
      <w:r>
        <w:t xml:space="preserve"> Male mule deer (a) and pronghorn (b) </w:t>
      </w:r>
      <w:bookmarkStart w:id="26" w:name="_Int_9GVORPRt"/>
      <w:r>
        <w:t>selection</w:t>
      </w:r>
      <w:bookmarkEnd w:id="26"/>
      <w:r>
        <w:t xml:space="preserve"> for snow depth in response to paved road (dark cyan) and fences (orange) density.</w:t>
      </w:r>
    </w:p>
    <w:p w14:paraId="08F510CF" w14:textId="77777777" w:rsidR="00B2240E" w:rsidRDefault="00B2240E" w:rsidP="0057491C">
      <w:pPr>
        <w:pStyle w:val="Figures"/>
        <w:rPr>
          <w:b/>
        </w:rPr>
      </w:pPr>
    </w:p>
    <w:p w14:paraId="44FC66A1" w14:textId="435F0EA2" w:rsidR="00EC4816" w:rsidRDefault="00EC4816" w:rsidP="0057491C">
      <w:pPr>
        <w:pStyle w:val="Figures"/>
      </w:pPr>
      <w:r>
        <w:rPr>
          <w:noProof/>
        </w:rPr>
        <w:drawing>
          <wp:inline distT="0" distB="0" distL="0" distR="0" wp14:anchorId="06968FAE" wp14:editId="576EF48A">
            <wp:extent cx="5939790" cy="2679589"/>
            <wp:effectExtent l="0" t="0" r="3810" b="6985"/>
            <wp:docPr id="160852171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b="9775"/>
                    <a:stretch/>
                  </pic:blipFill>
                  <pic:spPr bwMode="auto">
                    <a:xfrm>
                      <a:off x="0" y="0"/>
                      <a:ext cx="5939790" cy="2679589"/>
                    </a:xfrm>
                    <a:prstGeom prst="rect">
                      <a:avLst/>
                    </a:prstGeom>
                    <a:noFill/>
                    <a:ln>
                      <a:noFill/>
                    </a:ln>
                    <a:extLst>
                      <a:ext uri="{53640926-AAD7-44D8-BBD7-CCE9431645EC}">
                        <a14:shadowObscured xmlns:a14="http://schemas.microsoft.com/office/drawing/2010/main"/>
                      </a:ext>
                    </a:extLst>
                  </pic:spPr>
                </pic:pic>
              </a:graphicData>
            </a:graphic>
          </wp:inline>
        </w:drawing>
      </w:r>
    </w:p>
    <w:p w14:paraId="41BA1914" w14:textId="77777777" w:rsidR="00DF114D" w:rsidRDefault="00DF114D" w:rsidP="00DF114D">
      <w:pPr>
        <w:pStyle w:val="Figures"/>
        <w:rPr>
          <w:b/>
        </w:rPr>
      </w:pPr>
      <w:r w:rsidRPr="708AEAC5">
        <w:rPr>
          <w:b/>
        </w:rPr>
        <w:t xml:space="preserve">Figure B18: </w:t>
      </w:r>
      <w:r>
        <w:t xml:space="preserve">Mule deer (a) and pronghorn (b) </w:t>
      </w:r>
      <w:bookmarkStart w:id="27" w:name="_Int_nws5Lhcj"/>
      <w:r>
        <w:t>selection</w:t>
      </w:r>
      <w:bookmarkEnd w:id="27"/>
      <w:r>
        <w:t xml:space="preserve"> for snow depth in response to unpaved road density by sex (rows).</w:t>
      </w:r>
    </w:p>
    <w:p w14:paraId="05800FD2" w14:textId="77777777" w:rsidR="00DF114D" w:rsidRPr="00EC4816" w:rsidRDefault="00DF114D" w:rsidP="0057491C">
      <w:pPr>
        <w:pStyle w:val="Figures"/>
      </w:pPr>
    </w:p>
    <w:sectPr w:rsidR="00DF114D" w:rsidRPr="00EC4816" w:rsidSect="00991B44">
      <w:pgSz w:w="12240" w:h="15840" w:code="1"/>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5hi2nYJk" int2:invalidationBookmarkName="" int2:hashCode="maS+KK4PEzqNKd" int2:id="V4s4RyDo">
      <int2:state int2:value="Rejected" int2:type="AugLoop_Text_Critique"/>
    </int2:bookmark>
    <int2:bookmark int2:bookmarkName="_Int_VhM3tRdc" int2:invalidationBookmarkName="" int2:hashCode="maS+KK4PEzqNKd" int2:id="DfRqVVgS">
      <int2:state int2:value="Rejected" int2:type="AugLoop_Text_Critique"/>
    </int2:bookmark>
    <int2:bookmark int2:bookmarkName="_Int_5FxXVU49" int2:invalidationBookmarkName="" int2:hashCode="b2nrfcIluIEzaJ" int2:id="7jXZr1gV">
      <int2:state int2:value="Rejected" int2:type="AugLoop_Text_Critique"/>
    </int2:bookmark>
    <int2:bookmark int2:bookmarkName="_Int_ldwk68P9" int2:invalidationBookmarkName="" int2:hashCode="b2nrfcIluIEzaJ" int2:id="1WXIgS37">
      <int2:state int2:value="Rejected" int2:type="AugLoop_Text_Critique"/>
    </int2:bookmark>
    <int2:bookmark int2:bookmarkName="_Int_ERPuCsfY" int2:invalidationBookmarkName="" int2:hashCode="b2nrfcIluIEzaJ" int2:id="0Qgxr3oR">
      <int2:state int2:value="Rejected" int2:type="AugLoop_Text_Critique"/>
    </int2:bookmark>
    <int2:bookmark int2:bookmarkName="_Int_1F2UYwl1" int2:invalidationBookmarkName="" int2:hashCode="b2nrfcIluIEzaJ" int2:id="TafitbLs">
      <int2:state int2:value="Rejected" int2:type="AugLoop_Text_Critique"/>
    </int2:bookmark>
    <int2:bookmark int2:bookmarkName="_Int_u8hKi0mV" int2:invalidationBookmarkName="" int2:hashCode="b2nrfcIluIEzaJ" int2:id="Fc2TXEbM">
      <int2:state int2:value="Rejected" int2:type="AugLoop_Text_Critique"/>
    </int2:bookmark>
    <int2:bookmark int2:bookmarkName="_Int_kLwAQPJJ" int2:invalidationBookmarkName="" int2:hashCode="b2nrfcIluIEzaJ" int2:id="cFIN7ehK">
      <int2:state int2:value="Rejected" int2:type="AugLoop_Text_Critique"/>
    </int2:bookmark>
    <int2:bookmark int2:bookmarkName="_Int_ii6lMC5M" int2:invalidationBookmarkName="" int2:hashCode="b2nrfcIluIEzaJ" int2:id="kRIWt98H">
      <int2:state int2:value="Rejected" int2:type="AugLoop_Text_Critique"/>
    </int2:bookmark>
    <int2:bookmark int2:bookmarkName="_Int_VrG8I5fX" int2:invalidationBookmarkName="" int2:hashCode="b2nrfcIluIEzaJ" int2:id="qx58U5XS">
      <int2:state int2:value="Rejected" int2:type="AugLoop_Text_Critique"/>
    </int2:bookmark>
    <int2:bookmark int2:bookmarkName="_Int_nws5Lhcj" int2:invalidationBookmarkName="" int2:hashCode="b2nrfcIluIEzaJ" int2:id="BVI7PeHo">
      <int2:state int2:value="Rejected" int2:type="AugLoop_Text_Critique"/>
    </int2:bookmark>
    <int2:bookmark int2:bookmarkName="_Int_9GVORPRt" int2:invalidationBookmarkName="" int2:hashCode="b2nrfcIluIEzaJ" int2:id="UhSWxuSf">
      <int2:state int2:value="Rejected" int2:type="AugLoop_Text_Critique"/>
    </int2:bookmark>
    <int2:bookmark int2:bookmarkName="_Int_qPguF8Hq" int2:invalidationBookmarkName="" int2:hashCode="b2nrfcIluIEzaJ" int2:id="x0JvtfBd">
      <int2:state int2:value="Rejected" int2:type="AugLoop_Text_Critique"/>
    </int2:bookmark>
    <int2:bookmark int2:bookmarkName="_Int_OXOthLul" int2:invalidationBookmarkName="" int2:hashCode="b2nrfcIluIEzaJ" int2:id="YE6lFnN7">
      <int2:state int2:value="Rejected" int2:type="AugLoop_Text_Critique"/>
    </int2:bookmark>
    <int2:bookmark int2:bookmarkName="_Int_KyW2Rw7j" int2:invalidationBookmarkName="" int2:hashCode="b2nrfcIluIEzaJ" int2:id="UaVItBKC">
      <int2:state int2:value="Rejected" int2:type="AugLoop_Text_Critique"/>
    </int2:bookmark>
    <int2:bookmark int2:bookmarkName="_Int_u9s139G8" int2:invalidationBookmarkName="" int2:hashCode="b2nrfcIluIEzaJ" int2:id="H15Tb9je">
      <int2:state int2:value="Rejected" int2:type="AugLoop_Text_Critique"/>
    </int2:bookmark>
    <int2:bookmark int2:bookmarkName="_Int_dAhUwHCC" int2:invalidationBookmarkName="" int2:hashCode="b2nrfcIluIEzaJ" int2:id="xEeLzWqQ">
      <int2:state int2:value="Rejected" int2:type="AugLoop_Text_Critique"/>
    </int2:bookmark>
    <int2:bookmark int2:bookmarkName="_Int_cc99hlWr" int2:invalidationBookmarkName="" int2:hashCode="b2nrfcIluIEzaJ" int2:id="BqPkMl1F">
      <int2:state int2:value="Rejected" int2:type="AugLoop_Text_Critique"/>
    </int2:bookmark>
    <int2:bookmark int2:bookmarkName="_Int_MsTRWdTM" int2:invalidationBookmarkName="" int2:hashCode="b2nrfcIluIEzaJ" int2:id="tbkEZKFs">
      <int2:state int2:value="Rejected" int2:type="AugLoop_Text_Critique"/>
    </int2:bookmark>
    <int2:bookmark int2:bookmarkName="_Int_rJfB0mTr" int2:invalidationBookmarkName="" int2:hashCode="b2nrfcIluIEzaJ" int2:id="66fobaj7">
      <int2:state int2:value="Rejected" int2:type="AugLoop_Text_Critique"/>
    </int2:bookmark>
    <int2:bookmark int2:bookmarkName="_Int_uLF1q407" int2:invalidationBookmarkName="" int2:hashCode="b2nrfcIluIEzaJ" int2:id="ghulIjaQ">
      <int2:state int2:value="Rejected" int2:type="AugLoop_Text_Critique"/>
    </int2:bookmark>
    <int2:bookmark int2:bookmarkName="_Int_j8JF4qlX" int2:invalidationBookmarkName="" int2:hashCode="b2nrfcIluIEzaJ" int2:id="LwGm4W0N">
      <int2:state int2:value="Rejected" int2:type="AugLoop_Text_Critique"/>
    </int2:bookmark>
    <int2:bookmark int2:bookmarkName="_Int_LB3PYThM" int2:invalidationBookmarkName="" int2:hashCode="b2nrfcIluIEzaJ" int2:id="Jn0fbxsm">
      <int2:state int2:value="Rejected" int2:type="AugLoop_Text_Critique"/>
    </int2:bookmark>
    <int2:bookmark int2:bookmarkName="_Int_UKkYr7DG" int2:invalidationBookmarkName="" int2:hashCode="b2nrfcIluIEzaJ" int2:id="MlQk3enB">
      <int2:state int2:value="Rejected" int2:type="AugLoop_Text_Critique"/>
    </int2:bookmark>
    <int2:bookmark int2:bookmarkName="_Int_TjMOIP27" int2:invalidationBookmarkName="" int2:hashCode="b2nrfcIluIEzaJ" int2:id="TTTQ7kO0">
      <int2:state int2:value="Rejected" int2:type="AugLoop_Text_Critique"/>
    </int2:bookmark>
    <int2:bookmark int2:bookmarkName="_Int_zyWR9QCm" int2:invalidationBookmarkName="" int2:hashCode="b2nrfcIluIEzaJ" int2:id="wBxRSUIv">
      <int2:state int2:value="Rejected" int2:type="AugLoop_Text_Critique"/>
    </int2:bookmark>
    <int2:bookmark int2:bookmarkName="_Int_BnWUPtcA" int2:invalidationBookmarkName="" int2:hashCode="b2nrfcIluIEzaJ" int2:id="Thqy3Ifg">
      <int2:state int2:value="Rejected" int2:type="AugLoop_Text_Critique"/>
    </int2:bookmark>
    <int2:bookmark int2:bookmarkName="_Int_V1TC2I36" int2:invalidationBookmarkName="" int2:hashCode="b2nrfcIluIEzaJ" int2:id="dwoATIaQ">
      <int2:state int2:value="Rejected" int2:type="AugLoop_Text_Critique"/>
    </int2:bookmark>
  </int2:observations>
  <int2:intelligenceSettings>
    <int2:extLst>
      <oel:ext uri="74B372B9-2EFF-4315-9A3F-32BA87CA82B1">
        <int2:goals int2:version="1" int2:formality="0"/>
      </oel:ext>
    </int2:extLst>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4B7"/>
    <w:rsid w:val="00011D6B"/>
    <w:rsid w:val="0008151F"/>
    <w:rsid w:val="00082E86"/>
    <w:rsid w:val="000869FE"/>
    <w:rsid w:val="000A69F2"/>
    <w:rsid w:val="000B1A72"/>
    <w:rsid w:val="000B4CE6"/>
    <w:rsid w:val="000C2212"/>
    <w:rsid w:val="000D354E"/>
    <w:rsid w:val="000E6B02"/>
    <w:rsid w:val="000E7A3A"/>
    <w:rsid w:val="000E7E20"/>
    <w:rsid w:val="000F19CC"/>
    <w:rsid w:val="000F4840"/>
    <w:rsid w:val="0010259A"/>
    <w:rsid w:val="00115136"/>
    <w:rsid w:val="00122AEC"/>
    <w:rsid w:val="001267D2"/>
    <w:rsid w:val="00137652"/>
    <w:rsid w:val="00177039"/>
    <w:rsid w:val="00192CDC"/>
    <w:rsid w:val="00195AC9"/>
    <w:rsid w:val="001A2AA9"/>
    <w:rsid w:val="001C427B"/>
    <w:rsid w:val="002242A1"/>
    <w:rsid w:val="00252876"/>
    <w:rsid w:val="002E268D"/>
    <w:rsid w:val="002F4F34"/>
    <w:rsid w:val="00314DE7"/>
    <w:rsid w:val="0037788E"/>
    <w:rsid w:val="003D0E2F"/>
    <w:rsid w:val="004135E2"/>
    <w:rsid w:val="004336AA"/>
    <w:rsid w:val="0045192B"/>
    <w:rsid w:val="0045779C"/>
    <w:rsid w:val="004A6705"/>
    <w:rsid w:val="004F28CC"/>
    <w:rsid w:val="00507985"/>
    <w:rsid w:val="00522ED8"/>
    <w:rsid w:val="00527D0B"/>
    <w:rsid w:val="00531D07"/>
    <w:rsid w:val="00536F93"/>
    <w:rsid w:val="005743F4"/>
    <w:rsid w:val="0057491C"/>
    <w:rsid w:val="005A38D4"/>
    <w:rsid w:val="005B2D58"/>
    <w:rsid w:val="005C5796"/>
    <w:rsid w:val="005D4DEF"/>
    <w:rsid w:val="0060342B"/>
    <w:rsid w:val="006061C4"/>
    <w:rsid w:val="00620951"/>
    <w:rsid w:val="00625382"/>
    <w:rsid w:val="00681EA0"/>
    <w:rsid w:val="007034B7"/>
    <w:rsid w:val="00732059"/>
    <w:rsid w:val="0074136C"/>
    <w:rsid w:val="00752A54"/>
    <w:rsid w:val="007B0BA4"/>
    <w:rsid w:val="007F5454"/>
    <w:rsid w:val="00804A25"/>
    <w:rsid w:val="008451BB"/>
    <w:rsid w:val="00856496"/>
    <w:rsid w:val="0086066C"/>
    <w:rsid w:val="008844F6"/>
    <w:rsid w:val="008A0185"/>
    <w:rsid w:val="009063A7"/>
    <w:rsid w:val="00906B46"/>
    <w:rsid w:val="00950700"/>
    <w:rsid w:val="00975689"/>
    <w:rsid w:val="00991B44"/>
    <w:rsid w:val="009E5E7A"/>
    <w:rsid w:val="009F5A7A"/>
    <w:rsid w:val="00A54B61"/>
    <w:rsid w:val="00AB225F"/>
    <w:rsid w:val="00AD6E25"/>
    <w:rsid w:val="00AE2069"/>
    <w:rsid w:val="00B2240E"/>
    <w:rsid w:val="00B86D6D"/>
    <w:rsid w:val="00B9165E"/>
    <w:rsid w:val="00BB3184"/>
    <w:rsid w:val="00BC2E2D"/>
    <w:rsid w:val="00BE6B89"/>
    <w:rsid w:val="00C30551"/>
    <w:rsid w:val="00C401B6"/>
    <w:rsid w:val="00C507F2"/>
    <w:rsid w:val="00C70728"/>
    <w:rsid w:val="00C87594"/>
    <w:rsid w:val="00C9044A"/>
    <w:rsid w:val="00CB095B"/>
    <w:rsid w:val="00CC1E51"/>
    <w:rsid w:val="00CD72EC"/>
    <w:rsid w:val="00CF0455"/>
    <w:rsid w:val="00CF51FD"/>
    <w:rsid w:val="00D636AB"/>
    <w:rsid w:val="00D7316F"/>
    <w:rsid w:val="00DD207B"/>
    <w:rsid w:val="00DE2A2C"/>
    <w:rsid w:val="00DE3B52"/>
    <w:rsid w:val="00DF114D"/>
    <w:rsid w:val="00DF5854"/>
    <w:rsid w:val="00E41C74"/>
    <w:rsid w:val="00E47D14"/>
    <w:rsid w:val="00E62247"/>
    <w:rsid w:val="00E91F70"/>
    <w:rsid w:val="00EA2673"/>
    <w:rsid w:val="00EC4816"/>
    <w:rsid w:val="00EE0027"/>
    <w:rsid w:val="00F1311F"/>
    <w:rsid w:val="00F25855"/>
    <w:rsid w:val="00F279FC"/>
    <w:rsid w:val="00F31679"/>
    <w:rsid w:val="00F33BA0"/>
    <w:rsid w:val="00F34C86"/>
    <w:rsid w:val="00F36C55"/>
    <w:rsid w:val="00F55242"/>
    <w:rsid w:val="00F72CC1"/>
    <w:rsid w:val="00F75469"/>
    <w:rsid w:val="00FE78B2"/>
    <w:rsid w:val="00FF173D"/>
    <w:rsid w:val="01A4EAF8"/>
    <w:rsid w:val="01E14A87"/>
    <w:rsid w:val="026CA7F9"/>
    <w:rsid w:val="0FD4214F"/>
    <w:rsid w:val="10CA91D6"/>
    <w:rsid w:val="11130154"/>
    <w:rsid w:val="125099EE"/>
    <w:rsid w:val="1588976D"/>
    <w:rsid w:val="166FDF53"/>
    <w:rsid w:val="1BF19811"/>
    <w:rsid w:val="1C0E3CF7"/>
    <w:rsid w:val="1E9D62E2"/>
    <w:rsid w:val="1FF1F5A7"/>
    <w:rsid w:val="239E6782"/>
    <w:rsid w:val="272C4883"/>
    <w:rsid w:val="28F76531"/>
    <w:rsid w:val="2ABECC8D"/>
    <w:rsid w:val="2F6B6FD1"/>
    <w:rsid w:val="36B25E30"/>
    <w:rsid w:val="3C1A4261"/>
    <w:rsid w:val="4402093C"/>
    <w:rsid w:val="48E57784"/>
    <w:rsid w:val="4BB4E3F8"/>
    <w:rsid w:val="4C9BF1CC"/>
    <w:rsid w:val="4D5A87D0"/>
    <w:rsid w:val="55D9C175"/>
    <w:rsid w:val="57EDB5A9"/>
    <w:rsid w:val="59DBBCB1"/>
    <w:rsid w:val="5CC880BD"/>
    <w:rsid w:val="5E92EBEC"/>
    <w:rsid w:val="63EC413B"/>
    <w:rsid w:val="64001B2A"/>
    <w:rsid w:val="6B74887F"/>
    <w:rsid w:val="6B8340D5"/>
    <w:rsid w:val="6E30C376"/>
    <w:rsid w:val="708AEAC5"/>
    <w:rsid w:val="714F321A"/>
    <w:rsid w:val="74BDC0FD"/>
    <w:rsid w:val="74DF90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6C80A"/>
  <w15:chartTrackingRefBased/>
  <w15:docId w15:val="{F2E2C8F1-01F0-47A1-87FE-5DFB804D3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491C"/>
    <w:pPr>
      <w:spacing w:line="480" w:lineRule="auto"/>
      <w:ind w:firstLine="720"/>
      <w:contextualSpacing/>
      <w:jc w:val="both"/>
    </w:pPr>
  </w:style>
  <w:style w:type="paragraph" w:styleId="Heading1">
    <w:name w:val="heading 1"/>
    <w:basedOn w:val="Normal"/>
    <w:next w:val="Normal"/>
    <w:link w:val="Heading1Char"/>
    <w:uiPriority w:val="9"/>
    <w:qFormat/>
    <w:rsid w:val="0057491C"/>
    <w:pPr>
      <w:keepNext/>
      <w:keepLines/>
      <w:spacing w:before="240" w:after="0"/>
      <w:ind w:firstLine="0"/>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57491C"/>
    <w:pPr>
      <w:keepNext/>
      <w:keepLines/>
      <w:spacing w:before="40" w:after="0"/>
      <w:ind w:firstLine="0"/>
      <w:outlineLvl w:val="1"/>
    </w:pPr>
    <w:rPr>
      <w:rFonts w:eastAsiaTheme="majorEastAsia" w:cstheme="majorBidi"/>
      <w:i/>
      <w:szCs w:val="26"/>
    </w:rPr>
  </w:style>
  <w:style w:type="paragraph" w:styleId="Heading3">
    <w:name w:val="heading 3"/>
    <w:basedOn w:val="Normal"/>
    <w:next w:val="Normal"/>
    <w:link w:val="Heading3Char"/>
    <w:uiPriority w:val="9"/>
    <w:unhideWhenUsed/>
    <w:qFormat/>
    <w:rsid w:val="00950700"/>
    <w:pPr>
      <w:keepNext/>
      <w:keepLines/>
      <w:outlineLvl w:val="2"/>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49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7034B7"/>
  </w:style>
  <w:style w:type="character" w:customStyle="1" w:styleId="gnd-iwgdh3b">
    <w:name w:val="gnd-iwgdh3b"/>
    <w:basedOn w:val="DefaultParagraphFont"/>
    <w:rsid w:val="00C70728"/>
  </w:style>
  <w:style w:type="character" w:customStyle="1" w:styleId="Heading3Char">
    <w:name w:val="Heading 3 Char"/>
    <w:basedOn w:val="DefaultParagraphFont"/>
    <w:link w:val="Heading3"/>
    <w:uiPriority w:val="9"/>
    <w:rsid w:val="00950700"/>
    <w:rPr>
      <w:rFonts w:eastAsiaTheme="majorEastAsia" w:cstheme="majorBidi"/>
      <w:i/>
      <w:iCs/>
    </w:rPr>
  </w:style>
  <w:style w:type="paragraph" w:customStyle="1" w:styleId="Style1">
    <w:name w:val="Style1"/>
    <w:basedOn w:val="Normal"/>
    <w:link w:val="Style1Char"/>
    <w:qFormat/>
    <w:rsid w:val="0057491C"/>
    <w:rPr>
      <w:b/>
    </w:rPr>
  </w:style>
  <w:style w:type="character" w:customStyle="1" w:styleId="Heading1Char">
    <w:name w:val="Heading 1 Char"/>
    <w:basedOn w:val="DefaultParagraphFont"/>
    <w:link w:val="Heading1"/>
    <w:uiPriority w:val="9"/>
    <w:rsid w:val="0057491C"/>
    <w:rPr>
      <w:rFonts w:eastAsiaTheme="majorEastAsia" w:cstheme="majorBidi"/>
      <w:b/>
      <w:szCs w:val="32"/>
    </w:rPr>
  </w:style>
  <w:style w:type="character" w:customStyle="1" w:styleId="Style1Char">
    <w:name w:val="Style1 Char"/>
    <w:basedOn w:val="DefaultParagraphFont"/>
    <w:link w:val="Style1"/>
    <w:rsid w:val="0057491C"/>
    <w:rPr>
      <w:b/>
    </w:rPr>
  </w:style>
  <w:style w:type="character" w:customStyle="1" w:styleId="Heading2Char">
    <w:name w:val="Heading 2 Char"/>
    <w:basedOn w:val="DefaultParagraphFont"/>
    <w:link w:val="Heading2"/>
    <w:uiPriority w:val="9"/>
    <w:rsid w:val="0057491C"/>
    <w:rPr>
      <w:rFonts w:eastAsiaTheme="majorEastAsia" w:cstheme="majorBidi"/>
      <w:i/>
      <w:szCs w:val="26"/>
    </w:rPr>
  </w:style>
  <w:style w:type="paragraph" w:customStyle="1" w:styleId="Figures">
    <w:name w:val="Figures"/>
    <w:basedOn w:val="Normal"/>
    <w:link w:val="FiguresChar"/>
    <w:qFormat/>
    <w:rsid w:val="0057491C"/>
    <w:pPr>
      <w:ind w:firstLine="0"/>
    </w:pPr>
    <w:rPr>
      <w:bCs/>
    </w:rPr>
  </w:style>
  <w:style w:type="character" w:customStyle="1" w:styleId="FiguresChar">
    <w:name w:val="Figures Char"/>
    <w:basedOn w:val="DefaultParagraphFont"/>
    <w:link w:val="Figures"/>
    <w:rsid w:val="0057491C"/>
    <w:rPr>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microsoft.com/office/2020/10/relationships/intelligence" Target="intelligence2.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22</Pages>
  <Words>2651</Words>
  <Characters>15114</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Ronan Hart</dc:creator>
  <cp:keywords/>
  <dc:description/>
  <cp:lastModifiedBy>Hart, Ronan - FS, NM</cp:lastModifiedBy>
  <cp:revision>18</cp:revision>
  <dcterms:created xsi:type="dcterms:W3CDTF">2024-04-22T16:46:00Z</dcterms:created>
  <dcterms:modified xsi:type="dcterms:W3CDTF">2024-04-30T17:49:00Z</dcterms:modified>
</cp:coreProperties>
</file>