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264F8" w14:textId="77777777" w:rsidR="00711E76" w:rsidRDefault="00711E76" w:rsidP="00711E76">
      <w:pPr>
        <w:spacing w:line="360" w:lineRule="auto"/>
        <w:rPr>
          <w:rFonts w:ascii="Times New Roman" w:eastAsia="DengXian" w:hAnsi="Times New Roman" w:cs="Times New Roman"/>
          <w:b/>
          <w:bCs/>
          <w:sz w:val="22"/>
          <w:shd w:val="clear" w:color="auto" w:fill="FFFFFF"/>
          <w:lang w:bidi="ar"/>
        </w:rPr>
      </w:pPr>
      <w:r>
        <w:rPr>
          <w:rFonts w:ascii="Times New Roman" w:eastAsia="DengXian" w:hAnsi="Times New Roman" w:cs="Times New Roman" w:hint="eastAsia"/>
          <w:b/>
          <w:bCs/>
          <w:sz w:val="22"/>
          <w:shd w:val="clear" w:color="auto" w:fill="FFFFFF"/>
          <w:lang w:bidi="ar"/>
        </w:rPr>
        <w:t>S</w:t>
      </w:r>
      <w:r>
        <w:rPr>
          <w:rFonts w:ascii="Times New Roman" w:eastAsia="DengXian" w:hAnsi="Times New Roman" w:cs="Times New Roman"/>
          <w:b/>
          <w:bCs/>
          <w:sz w:val="22"/>
          <w:shd w:val="clear" w:color="auto" w:fill="FFFFFF"/>
          <w:lang w:bidi="ar"/>
        </w:rPr>
        <w:t>upplemental Material</w:t>
      </w:r>
    </w:p>
    <w:p w14:paraId="42083BAF" w14:textId="77777777" w:rsidR="00711E76" w:rsidRDefault="00711E76" w:rsidP="00711E76">
      <w:pPr>
        <w:spacing w:line="360" w:lineRule="auto"/>
        <w:rPr>
          <w:rFonts w:ascii="Times New Roman" w:eastAsia="DengXian" w:hAnsi="Times New Roman" w:cs="Times New Roman"/>
          <w:b/>
          <w:bCs/>
          <w:sz w:val="22"/>
          <w:lang w:bidi="ar"/>
        </w:rPr>
      </w:pPr>
      <w:r>
        <w:rPr>
          <w:rFonts w:ascii="Times New Roman" w:eastAsia="DengXian" w:hAnsi="Times New Roman" w:cs="Times New Roman"/>
          <w:b/>
          <w:bCs/>
          <w:sz w:val="22"/>
          <w:lang w:bidi="ar"/>
        </w:rPr>
        <w:t>The detailed parameters of the sequence are as follows</w:t>
      </w:r>
      <w:r>
        <w:rPr>
          <w:rFonts w:ascii="Times New Roman" w:eastAsia="DengXian" w:hAnsi="Times New Roman" w:cs="Times New Roman" w:hint="eastAsia"/>
          <w:b/>
          <w:bCs/>
          <w:sz w:val="22"/>
          <w:lang w:bidi="ar"/>
        </w:rPr>
        <w:t>：</w:t>
      </w:r>
    </w:p>
    <w:p w14:paraId="50E68E40" w14:textId="77777777" w:rsidR="00711E76" w:rsidRDefault="00711E76" w:rsidP="00711E76">
      <w:pPr>
        <w:spacing w:line="360" w:lineRule="auto"/>
        <w:rPr>
          <w:rFonts w:ascii="Times New Roman" w:hAnsi="Times New Roman" w:cs="Times New Roman"/>
          <w:sz w:val="22"/>
          <w:shd w:val="clear" w:color="auto" w:fill="FFFFFF"/>
        </w:rPr>
      </w:pPr>
      <w:r>
        <w:rPr>
          <w:rFonts w:ascii="Times New Roman" w:hAnsi="Times New Roman" w:cs="Times New Roman"/>
          <w:sz w:val="22"/>
          <w:shd w:val="clear" w:color="auto" w:fill="FFFFFF"/>
        </w:rPr>
        <w:t xml:space="preserve">The imaging protocol included the following sequences: a 3D T1-weighted (T1W) magnetization-prepared rapid gradient echo (MPRAGE) sequence with TR=7.3 msec, TE=2.4 msec, TI=900 msec, flip angle =9°, and voxel size of </w:t>
      </w:r>
      <w:r>
        <w:rPr>
          <w:rFonts w:ascii="Times New Roman" w:eastAsia="DengXian" w:hAnsi="Times New Roman" w:cs="Times New Roman"/>
          <w:sz w:val="22"/>
        </w:rPr>
        <w:t>1×1×1 mm³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; a 3D </w:t>
      </w:r>
      <w:r>
        <w:rPr>
          <w:rFonts w:ascii="Times New Roman" w:eastAsia="DengXian" w:hAnsi="Times New Roman" w:cs="Times New Roman"/>
          <w:sz w:val="22"/>
        </w:rPr>
        <w:t>multi-echo</w:t>
      </w:r>
      <w:r>
        <w:rPr>
          <w:rFonts w:ascii="Times New Roman" w:hAnsi="Times New Roman" w:cs="Times New Roman"/>
          <w:sz w:val="22"/>
          <w:shd w:val="clear" w:color="auto" w:fill="FFFFFF"/>
        </w:rPr>
        <w:t xml:space="preserve"> gradient echo (mGRE) sequence for QSM with TR = 50 msec, first TE = 6.8 msec, TE interval =4.1 msec, echo number =10, flip angle = 15°, and voxel size of </w:t>
      </w:r>
      <w:r>
        <w:rPr>
          <w:rFonts w:ascii="Times New Roman" w:eastAsia="DengXian" w:hAnsi="Times New Roman" w:cs="Times New Roman"/>
          <w:sz w:val="22"/>
        </w:rPr>
        <w:t>1×1×2 mm³</w:t>
      </w:r>
      <w:r>
        <w:rPr>
          <w:rFonts w:ascii="Times New Roman" w:hAnsi="Times New Roman" w:cs="Times New Roman"/>
          <w:sz w:val="22"/>
          <w:shd w:val="clear" w:color="auto" w:fill="FFFFFF"/>
        </w:rPr>
        <w:t>. Four other imaging sequences were added to detect any abnormal brain structures, including T2-weighted (T2W) turbo spin echo imaging, T2W fluid attenuated inversion recovery (FLAIR) imaging, diffusion-weighted imaging, and susceptibility-weighted images (SWI).</w:t>
      </w:r>
    </w:p>
    <w:p w14:paraId="37EC19BF" w14:textId="77777777" w:rsidR="00711E76" w:rsidRDefault="00711E76" w:rsidP="00711E76">
      <w:pPr>
        <w:spacing w:line="360" w:lineRule="auto"/>
        <w:rPr>
          <w:rFonts w:ascii="Times New Roman" w:hAnsi="Times New Roman" w:cs="Times New Roman"/>
          <w:szCs w:val="21"/>
          <w:shd w:val="clear" w:color="auto" w:fill="FFFFFF"/>
        </w:rPr>
      </w:pPr>
    </w:p>
    <w:p w14:paraId="77A48ED2" w14:textId="77777777" w:rsidR="00711E76" w:rsidRDefault="00711E76" w:rsidP="00711E76">
      <w:pPr>
        <w:spacing w:line="276" w:lineRule="auto"/>
        <w:rPr>
          <w:rFonts w:ascii="Times New Roman" w:hAnsi="Times New Roman"/>
          <w:b/>
          <w:bCs/>
          <w:sz w:val="22"/>
        </w:rPr>
      </w:pPr>
    </w:p>
    <w:p w14:paraId="538886E5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76"/>
    <w:rsid w:val="003C2EF4"/>
    <w:rsid w:val="00711E76"/>
    <w:rsid w:val="00A9538E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BD9C2"/>
  <w15:chartTrackingRefBased/>
  <w15:docId w15:val="{0AB8ADA5-80E8-4783-80F9-F53D6B8B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711E7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E76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E76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E76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E76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E76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E76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E76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E76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E76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E7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1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E76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1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E76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1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E76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1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E7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E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Springer Nature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2024-11-15T13:04:00Z</dcterms:created>
  <dcterms:modified xsi:type="dcterms:W3CDTF">2024-11-15T13:04:00Z</dcterms:modified>
</cp:coreProperties>
</file>