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BFF2BF" w14:textId="77777777" w:rsidR="00DE462B" w:rsidRPr="00AF42BE" w:rsidRDefault="00DE462B" w:rsidP="00C54C5F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38EAC8" w14:textId="2A9888AC" w:rsidR="00E85CFE" w:rsidRPr="00AF42BE" w:rsidRDefault="00280310" w:rsidP="00C54C5F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F42BE">
        <w:rPr>
          <w:rFonts w:ascii="Times New Roman" w:hAnsi="Times New Roman" w:cs="Times New Roman"/>
          <w:b/>
          <w:bCs/>
          <w:sz w:val="28"/>
          <w:szCs w:val="28"/>
        </w:rPr>
        <w:t>Supplementary Materials</w:t>
      </w:r>
    </w:p>
    <w:p w14:paraId="3ADB951A" w14:textId="02CD8170" w:rsidR="00E85CFE" w:rsidRPr="00AF42BE" w:rsidRDefault="00280310" w:rsidP="00E85CFE">
      <w:pPr>
        <w:wordWrap/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F42BE">
        <w:rPr>
          <w:rFonts w:ascii="Times New Roman" w:hAnsi="Times New Roman" w:cs="Times New Roman"/>
          <w:sz w:val="28"/>
          <w:szCs w:val="28"/>
        </w:rPr>
        <w:t>Changes in mitochondrial thymidine metabolism and mtDNA copy number during induced pluripotency</w:t>
      </w:r>
    </w:p>
    <w:p w14:paraId="5762A83A" w14:textId="1614399E" w:rsidR="00CA7D98" w:rsidRPr="00103762" w:rsidRDefault="00CA7D98" w:rsidP="00CA7D98">
      <w:pPr>
        <w:wordWrap/>
        <w:spacing w:after="120" w:line="480" w:lineRule="auto"/>
        <w:jc w:val="center"/>
        <w:rPr>
          <w:rFonts w:ascii="Times New Roman" w:hAnsi="Times New Roman" w:cs="Times New Roman"/>
          <w:color w:val="000000" w:themeColor="text1"/>
          <w:sz w:val="22"/>
        </w:rPr>
      </w:pPr>
      <w:r w:rsidRPr="00103762">
        <w:rPr>
          <w:rFonts w:ascii="Times New Roman" w:hAnsi="Times New Roman" w:cs="Times New Roman"/>
          <w:color w:val="000000" w:themeColor="text1"/>
          <w:sz w:val="22"/>
        </w:rPr>
        <w:t>Hyun Kyu Kim</w:t>
      </w:r>
      <w:r w:rsidRPr="00055B39">
        <w:rPr>
          <w:rFonts w:ascii="Times New Roman" w:hAnsi="Times New Roman" w:cs="Times New Roman"/>
          <w:color w:val="000000" w:themeColor="text1"/>
          <w:sz w:val="22"/>
          <w:vertAlign w:val="superscript"/>
        </w:rPr>
        <w:t>1,</w:t>
      </w:r>
      <w:r w:rsidRPr="00103762">
        <w:rPr>
          <w:rFonts w:ascii="Times New Roman" w:hAnsi="Times New Roman" w:cs="Times New Roman"/>
          <w:color w:val="000000" w:themeColor="text1"/>
          <w:sz w:val="22"/>
          <w:vertAlign w:val="superscript"/>
        </w:rPr>
        <w:t xml:space="preserve"> </w:t>
      </w:r>
      <w:r w:rsidRPr="00055B39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Pr="00103762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Pr="00103762">
        <w:rPr>
          <w:rFonts w:ascii="Times New Roman" w:eastAsia="맑은 고딕" w:hAnsi="Times New Roman" w:cs="Times New Roman"/>
          <w:color w:val="000000" w:themeColor="text1"/>
          <w:sz w:val="22"/>
        </w:rPr>
        <w:t>Yena Song</w:t>
      </w:r>
      <w:r w:rsidRPr="00103762">
        <w:rPr>
          <w:rFonts w:ascii="Times New Roman" w:eastAsia="맑은 고딕" w:hAnsi="Times New Roman" w:cs="Times New Roman"/>
          <w:color w:val="000000" w:themeColor="text1"/>
          <w:sz w:val="22"/>
          <w:vertAlign w:val="superscript"/>
        </w:rPr>
        <w:t xml:space="preserve"> </w:t>
      </w:r>
      <w:r w:rsidRPr="00055B39">
        <w:rPr>
          <w:rFonts w:ascii="Times New Roman" w:eastAsia="맑은 고딕" w:hAnsi="Times New Roman" w:cs="Times New Roman"/>
          <w:color w:val="000000" w:themeColor="text1"/>
          <w:sz w:val="22"/>
          <w:vertAlign w:val="superscript"/>
        </w:rPr>
        <w:t>1</w:t>
      </w:r>
      <w:r w:rsidRPr="00103762">
        <w:rPr>
          <w:rFonts w:ascii="Times New Roman" w:eastAsia="맑은 고딕" w:hAnsi="Times New Roman" w:cs="Times New Roman"/>
          <w:color w:val="000000" w:themeColor="text1"/>
          <w:sz w:val="22"/>
        </w:rPr>
        <w:t>, Minji Kye</w:t>
      </w:r>
      <w:r w:rsidRPr="00055B39">
        <w:rPr>
          <w:rFonts w:ascii="Times New Roman" w:eastAsia="맑은 고딕" w:hAnsi="Times New Roman" w:cs="Times New Roman"/>
          <w:color w:val="000000" w:themeColor="text1"/>
          <w:sz w:val="22"/>
          <w:vertAlign w:val="superscript"/>
        </w:rPr>
        <w:t>1</w:t>
      </w:r>
      <w:r w:rsidRPr="00103762">
        <w:rPr>
          <w:rFonts w:ascii="Times New Roman" w:eastAsia="맑은 고딕" w:hAnsi="Times New Roman" w:cs="Times New Roman"/>
          <w:color w:val="000000" w:themeColor="text1"/>
          <w:sz w:val="22"/>
        </w:rPr>
        <w:t>, Byeongho Yu</w:t>
      </w:r>
      <w:r w:rsidRPr="00103762">
        <w:rPr>
          <w:rFonts w:ascii="Times New Roman" w:eastAsia="맑은 고딕" w:hAnsi="Times New Roman" w:cs="Times New Roman"/>
          <w:color w:val="000000" w:themeColor="text1"/>
          <w:sz w:val="22"/>
          <w:vertAlign w:val="superscript"/>
        </w:rPr>
        <w:t xml:space="preserve"> </w:t>
      </w:r>
      <w:r w:rsidRPr="00055B39">
        <w:rPr>
          <w:rFonts w:ascii="Times New Roman" w:eastAsia="맑은 고딕" w:hAnsi="Times New Roman" w:cs="Times New Roman"/>
          <w:color w:val="000000" w:themeColor="text1"/>
          <w:sz w:val="22"/>
          <w:vertAlign w:val="superscript"/>
        </w:rPr>
        <w:t>1</w:t>
      </w:r>
      <w:r w:rsidRPr="00103762">
        <w:rPr>
          <w:rFonts w:ascii="Times New Roman" w:hAnsi="Times New Roman" w:cs="Times New Roman"/>
          <w:color w:val="000000" w:themeColor="text1"/>
          <w:sz w:val="22"/>
        </w:rPr>
        <w:t>, Hyung Kyu Choi</w:t>
      </w:r>
      <w:r w:rsidRPr="00103762">
        <w:rPr>
          <w:rFonts w:ascii="Times New Roman" w:hAnsi="Times New Roman" w:cs="Times New Roman"/>
          <w:color w:val="000000" w:themeColor="text1"/>
          <w:sz w:val="22"/>
          <w:vertAlign w:val="superscript"/>
        </w:rPr>
        <w:t>3</w:t>
      </w:r>
      <w:r w:rsidRPr="00103762">
        <w:rPr>
          <w:rFonts w:ascii="Times New Roman" w:hAnsi="Times New Roman" w:cs="Times New Roman"/>
          <w:color w:val="000000" w:themeColor="text1"/>
          <w:sz w:val="22"/>
        </w:rPr>
        <w:t>, Sung-Hwan Moon</w:t>
      </w:r>
      <w:r w:rsidRPr="00103762">
        <w:rPr>
          <w:rFonts w:ascii="Times New Roman" w:hAnsi="Times New Roman" w:cs="Times New Roman"/>
          <w:color w:val="000000" w:themeColor="text1"/>
          <w:sz w:val="22"/>
          <w:vertAlign w:val="superscript"/>
        </w:rPr>
        <w:t>3</w:t>
      </w:r>
      <w:r w:rsidRPr="00103762">
        <w:rPr>
          <w:rFonts w:ascii="Times New Roman" w:hAnsi="Times New Roman" w:cs="Times New Roman"/>
          <w:color w:val="000000" w:themeColor="text1"/>
          <w:sz w:val="22"/>
        </w:rPr>
        <w:t xml:space="preserve"> and Man Ryul Lee</w:t>
      </w:r>
      <w:r w:rsidRPr="00103762">
        <w:rPr>
          <w:rFonts w:ascii="Times New Roman" w:hAnsi="Times New Roman" w:cs="Times New Roman"/>
          <w:color w:val="000000" w:themeColor="text1"/>
          <w:sz w:val="22"/>
          <w:vertAlign w:val="superscript"/>
        </w:rPr>
        <w:t>4</w:t>
      </w:r>
      <w:r w:rsidRPr="00055B39">
        <w:rPr>
          <w:rFonts w:ascii="Times New Roman" w:hAnsi="Times New Roman" w:cs="Times New Roman"/>
          <w:color w:val="000000" w:themeColor="text1"/>
          <w:sz w:val="22"/>
          <w:vertAlign w:val="superscript"/>
        </w:rPr>
        <w:t>,</w:t>
      </w:r>
      <w:r w:rsidRPr="00103762">
        <w:rPr>
          <w:rFonts w:ascii="Times New Roman" w:hAnsi="Times New Roman" w:cs="Times New Roman"/>
          <w:color w:val="000000" w:themeColor="text1"/>
          <w:sz w:val="22"/>
        </w:rPr>
        <w:t>*</w:t>
      </w:r>
    </w:p>
    <w:p w14:paraId="7EDCA364" w14:textId="77777777" w:rsidR="00CA7D98" w:rsidRPr="00103762" w:rsidRDefault="00CA7D98" w:rsidP="00CA7D98">
      <w:pPr>
        <w:pStyle w:val="a6"/>
        <w:widowControl w:val="0"/>
        <w:numPr>
          <w:ilvl w:val="0"/>
          <w:numId w:val="1"/>
        </w:numPr>
        <w:autoSpaceDE w:val="0"/>
        <w:autoSpaceDN w:val="0"/>
        <w:spacing w:after="120" w:line="48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103762">
        <w:rPr>
          <w:rFonts w:ascii="Times New Roman" w:hAnsi="Times New Roman" w:cs="Times New Roman"/>
          <w:color w:val="000000" w:themeColor="text1"/>
        </w:rPr>
        <w:t>Soonchunhyang Institute of Medi-bio Science (SIMS), Soon Chun Hyang University, Cheonan, 31151, Republic of Korea</w:t>
      </w:r>
    </w:p>
    <w:p w14:paraId="71753840" w14:textId="77777777" w:rsidR="00CA7D98" w:rsidRPr="00103762" w:rsidRDefault="00CA7D98" w:rsidP="00CA7D98">
      <w:pPr>
        <w:pStyle w:val="a6"/>
        <w:widowControl w:val="0"/>
        <w:numPr>
          <w:ilvl w:val="0"/>
          <w:numId w:val="1"/>
        </w:numPr>
        <w:autoSpaceDE w:val="0"/>
        <w:autoSpaceDN w:val="0"/>
        <w:spacing w:after="120" w:line="48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103762">
        <w:rPr>
          <w:rFonts w:ascii="Times New Roman" w:hAnsi="Times New Roman" w:cs="Times New Roman"/>
          <w:color w:val="000000" w:themeColor="text1"/>
        </w:rPr>
        <w:t>Dementia Research Group, Korea Brain Research Institute (KBRI), Daegu, South Korea</w:t>
      </w:r>
    </w:p>
    <w:p w14:paraId="38FBD215" w14:textId="77777777" w:rsidR="00CA7D98" w:rsidRPr="00103762" w:rsidRDefault="00CA7D98" w:rsidP="00CA7D98">
      <w:pPr>
        <w:pStyle w:val="a6"/>
        <w:widowControl w:val="0"/>
        <w:numPr>
          <w:ilvl w:val="0"/>
          <w:numId w:val="1"/>
        </w:numPr>
        <w:autoSpaceDE w:val="0"/>
        <w:autoSpaceDN w:val="0"/>
        <w:spacing w:after="120" w:line="48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103762">
        <w:rPr>
          <w:rFonts w:ascii="Times New Roman" w:hAnsi="Times New Roman" w:cs="Times New Roman"/>
          <w:color w:val="000000" w:themeColor="text1"/>
        </w:rPr>
        <w:t>Department of Animal Science and Technology, Chung-Ang University, Anseong, Gyeonggi-do, 17546, Republic of Korea</w:t>
      </w:r>
    </w:p>
    <w:p w14:paraId="2FB73996" w14:textId="77777777" w:rsidR="00CA7D98" w:rsidRPr="00103762" w:rsidRDefault="00CA7D98" w:rsidP="00CA7D98">
      <w:pPr>
        <w:pStyle w:val="a6"/>
        <w:widowControl w:val="0"/>
        <w:numPr>
          <w:ilvl w:val="0"/>
          <w:numId w:val="1"/>
        </w:numPr>
        <w:autoSpaceDE w:val="0"/>
        <w:autoSpaceDN w:val="0"/>
        <w:spacing w:after="120" w:line="48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103762">
        <w:rPr>
          <w:rFonts w:ascii="Times New Roman" w:hAnsi="Times New Roman" w:cs="Times New Roman"/>
          <w:color w:val="000000" w:themeColor="text1"/>
        </w:rPr>
        <w:t>Department of Stem Cell and Regenerative Biotechnology, KU Institute of Science and Technology, Konkuk University, 120 Neungdong-ro, Gwangjin-gu, Seoul 05029, Republic of Korea</w:t>
      </w:r>
    </w:p>
    <w:p w14:paraId="3D511217" w14:textId="79FF5165" w:rsidR="00C047A6" w:rsidRPr="00AF42BE" w:rsidRDefault="00280310" w:rsidP="00C047A6">
      <w:pPr>
        <w:wordWrap/>
        <w:spacing w:after="0" w:line="432" w:lineRule="auto"/>
        <w:rPr>
          <w:rFonts w:ascii="Times New Roman" w:hAnsi="Times New Roman" w:cs="Times New Roman"/>
          <w:sz w:val="22"/>
        </w:rPr>
      </w:pPr>
      <w:r w:rsidRPr="00AF42BE">
        <w:rPr>
          <w:rFonts w:ascii="Times New Roman" w:hAnsi="Times New Roman" w:cs="Times New Roman"/>
          <w:sz w:val="22"/>
        </w:rPr>
        <w:t>This file contains:</w:t>
      </w:r>
    </w:p>
    <w:p w14:paraId="2DCAABB0" w14:textId="73EBE157" w:rsidR="00787883" w:rsidRPr="00AF42BE" w:rsidRDefault="00280310" w:rsidP="00C047A6">
      <w:pPr>
        <w:wordWrap/>
        <w:spacing w:after="0" w:line="432" w:lineRule="auto"/>
        <w:rPr>
          <w:rFonts w:ascii="Times New Roman" w:hAnsi="Times New Roman" w:cs="Times New Roman"/>
          <w:sz w:val="22"/>
        </w:rPr>
      </w:pPr>
      <w:r w:rsidRPr="00AF42BE">
        <w:rPr>
          <w:rFonts w:ascii="Times New Roman" w:hAnsi="Times New Roman" w:cs="Times New Roman"/>
          <w:sz w:val="22"/>
        </w:rPr>
        <w:t>Supplementary Table 1 to 5</w:t>
      </w:r>
    </w:p>
    <w:p w14:paraId="33A9ED8D" w14:textId="106CAAFB" w:rsidR="00787883" w:rsidRPr="00AF42BE" w:rsidRDefault="00280310" w:rsidP="00C047A6">
      <w:pPr>
        <w:wordWrap/>
        <w:spacing w:after="0" w:line="432" w:lineRule="auto"/>
        <w:rPr>
          <w:rFonts w:ascii="Times New Roman" w:hAnsi="Times New Roman" w:cs="Times New Roman"/>
          <w:sz w:val="22"/>
        </w:rPr>
      </w:pPr>
      <w:r w:rsidRPr="00AF42BE">
        <w:rPr>
          <w:rFonts w:ascii="Times New Roman" w:hAnsi="Times New Roman" w:cs="Times New Roman"/>
          <w:sz w:val="22"/>
        </w:rPr>
        <w:t>Supplementary Figure 1 to 4</w:t>
      </w:r>
    </w:p>
    <w:p w14:paraId="4C994DB9" w14:textId="77777777" w:rsidR="00AB4BAB" w:rsidRPr="00AF42BE" w:rsidRDefault="0028031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2"/>
        </w:rPr>
      </w:pPr>
      <w:r w:rsidRPr="00AF42BE">
        <w:rPr>
          <w:rFonts w:ascii="Times New Roman" w:hAnsi="Times New Roman" w:cs="Times New Roman"/>
          <w:b/>
          <w:sz w:val="22"/>
        </w:rPr>
        <w:br w:type="page"/>
      </w:r>
    </w:p>
    <w:p w14:paraId="0B280F6A" w14:textId="7144053D" w:rsidR="00AB4BAB" w:rsidRPr="00AF42BE" w:rsidRDefault="00280310" w:rsidP="00AB4BAB">
      <w:pPr>
        <w:wordWrap/>
        <w:spacing w:after="0" w:line="432" w:lineRule="auto"/>
        <w:rPr>
          <w:rFonts w:ascii="Times New Roman" w:hAnsi="Times New Roman" w:cs="Times New Roman"/>
          <w:kern w:val="0"/>
          <w:sz w:val="22"/>
        </w:rPr>
      </w:pPr>
      <w:r w:rsidRPr="00AF42BE">
        <w:rPr>
          <w:rFonts w:ascii="Times New Roman" w:hAnsi="Times New Roman" w:cs="Times New Roman"/>
          <w:b/>
          <w:sz w:val="22"/>
        </w:rPr>
        <w:lastRenderedPageBreak/>
        <w:t>Supplementary</w:t>
      </w:r>
      <w:r w:rsidRPr="00AF42BE">
        <w:rPr>
          <w:rFonts w:ascii="Times New Roman" w:hAnsi="Times New Roman" w:cs="Times New Roman"/>
          <w:b/>
          <w:bCs/>
          <w:sz w:val="22"/>
        </w:rPr>
        <w:t xml:space="preserve"> Table 1. </w:t>
      </w:r>
      <w:r w:rsidRPr="00AF42BE">
        <w:rPr>
          <w:rFonts w:ascii="Times New Roman" w:eastAsia="신명조" w:hAnsi="Times New Roman" w:cs="Times New Roman"/>
          <w:b/>
          <w:bCs/>
          <w:sz w:val="22"/>
          <w:szCs w:val="24"/>
        </w:rPr>
        <w:t>List of antibodies used in the experiment.</w:t>
      </w:r>
    </w:p>
    <w:tbl>
      <w:tblPr>
        <w:tblW w:w="970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05"/>
        <w:gridCol w:w="2055"/>
        <w:gridCol w:w="1764"/>
        <w:gridCol w:w="1392"/>
        <w:gridCol w:w="1787"/>
      </w:tblGrid>
      <w:tr w:rsidR="00EB39E8" w:rsidRPr="00AF42BE" w14:paraId="4768C42A" w14:textId="77777777" w:rsidTr="009A1F3C">
        <w:trPr>
          <w:trHeight w:val="514"/>
        </w:trPr>
        <w:tc>
          <w:tcPr>
            <w:tcW w:w="2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41C51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b/>
                <w:kern w:val="24"/>
                <w:sz w:val="22"/>
              </w:rPr>
              <w:t>Name</w:t>
            </w:r>
          </w:p>
        </w:tc>
        <w:tc>
          <w:tcPr>
            <w:tcW w:w="2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F1BDA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b/>
                <w:kern w:val="24"/>
                <w:sz w:val="22"/>
              </w:rPr>
              <w:t>Host or isotype</w:t>
            </w:r>
          </w:p>
        </w:tc>
        <w:tc>
          <w:tcPr>
            <w:tcW w:w="17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C5E87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b/>
                <w:kern w:val="24"/>
                <w:sz w:val="22"/>
              </w:rPr>
              <w:t>Manufacturer</w:t>
            </w:r>
          </w:p>
        </w:tc>
        <w:tc>
          <w:tcPr>
            <w:tcW w:w="13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31CD7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b/>
                <w:kern w:val="24"/>
                <w:sz w:val="22"/>
              </w:rPr>
              <w:t>Cat No.</w:t>
            </w:r>
          </w:p>
        </w:tc>
        <w:tc>
          <w:tcPr>
            <w:tcW w:w="17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B615A2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b/>
                <w:kern w:val="24"/>
                <w:sz w:val="22"/>
              </w:rPr>
              <w:t>Application</w:t>
            </w:r>
          </w:p>
        </w:tc>
      </w:tr>
      <w:tr w:rsidR="00EB39E8" w:rsidRPr="00AF42BE" w14:paraId="3B58D164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A50B5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 xml:space="preserve">Acetyl-p53 (Lys382) 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36F43C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Rabbit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4A2BF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Invitrogen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46A75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710294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4C1BA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7FD3FE39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5B47B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GAPDH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9B3A4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Mouse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D7611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Santa Cruz Biotechnology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A73BB2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sc-47724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A0D7A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537F3D0E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CCC91F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Goat anti-mouse IgG - HRP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C59D8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Goat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F740F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Santa Cruz Biotechnology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B443F3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sc-2031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F8A09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7AF02665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562E5B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Mouse anti-rabbit IgG - HRP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D44F5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 xml:space="preserve">Mouse 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8B340F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Santa Cruz Biotechnology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9011D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sc-2357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8C6AF5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29951F06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FDF862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NANOG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EC601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Rabbit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EFE9C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Cell signaling technology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2A963D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4903S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28DC1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3E61B317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3F109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OCT4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2C787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Mouse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D570B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Santa Cruz Biotechnology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10208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sc-5279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7E039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5BA4C203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03EAA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Normal Mouse IgG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0DA46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Mouse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927316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MerckMillipore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561405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12-371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AE0F4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ChIP</w:t>
            </w:r>
          </w:p>
        </w:tc>
      </w:tr>
      <w:tr w:rsidR="00EB39E8" w:rsidRPr="00AF42BE" w14:paraId="652CECCD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3D0F8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p21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498CE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Mouse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6E118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Santa Cruz Biotechnology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36096B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sc-6246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43473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78416E43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56A30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p53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4774A1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Mouse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1F903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Santa Cruz Biotechnology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ACE98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sc-126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646346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21E88A46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2FE7AC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p53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7512E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Mouse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2252E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MerckMillipore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694863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CS200578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AEB10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WB, ChIP</w:t>
            </w:r>
          </w:p>
        </w:tc>
      </w:tr>
      <w:tr w:rsidR="00EB39E8" w:rsidRPr="00AF42BE" w14:paraId="3A755CBF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D6184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SIRT1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2E6BC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Mouse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A95C9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Santa Cruz Biotechnology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1118B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sc-74465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ACCF3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74520439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3D664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TK1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F48D59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Rabbit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F7310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Cell signaling technology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DFD96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8960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635FC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290E0012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78EC55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TK2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F2276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Rabbit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A01CE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ATLAS ANTIBODIES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13F5E8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HPA041162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CD965B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58213370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5724E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Total OXPHOS complexes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EE3EA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Mouse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9A7016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Abcam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CABAEE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ab110413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722C7B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WB</w:t>
            </w:r>
          </w:p>
        </w:tc>
      </w:tr>
      <w:tr w:rsidR="00EB39E8" w:rsidRPr="00AF42BE" w14:paraId="11E27645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F37D7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SSEA4 - Alexa Fluor® 647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DF904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Mouse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D6D3FC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BD Biosciences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F59F6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560796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B3665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FACS</w:t>
            </w:r>
          </w:p>
        </w:tc>
      </w:tr>
      <w:tr w:rsidR="00EB39E8" w:rsidRPr="00AF42BE" w14:paraId="3906A003" w14:textId="77777777" w:rsidTr="009A1F3C">
        <w:trPr>
          <w:trHeight w:val="506"/>
        </w:trPr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DFE3AC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TRA-1-60 - FITC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E2214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Mouse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DE1A4E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BD Biosciences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A3EF49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560876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1FB243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24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FACS</w:t>
            </w:r>
          </w:p>
        </w:tc>
      </w:tr>
    </w:tbl>
    <w:p w14:paraId="4E356DAD" w14:textId="77777777" w:rsidR="00AB4BAB" w:rsidRPr="00AF42BE" w:rsidRDefault="00AB4BAB" w:rsidP="00AB4BAB">
      <w:pPr>
        <w:wordWrap/>
        <w:spacing w:after="0" w:line="432" w:lineRule="auto"/>
        <w:rPr>
          <w:rFonts w:ascii="Times New Roman" w:eastAsia="신명조" w:hAnsi="Times New Roman" w:cs="Times New Roman"/>
          <w:b/>
          <w:bCs/>
          <w:sz w:val="22"/>
          <w:szCs w:val="24"/>
        </w:rPr>
      </w:pPr>
    </w:p>
    <w:p w14:paraId="72BD76D6" w14:textId="1A2BC723" w:rsidR="00AB4BAB" w:rsidRPr="00AF42BE" w:rsidRDefault="00280310" w:rsidP="00AB4BAB">
      <w:pPr>
        <w:rPr>
          <w:rFonts w:ascii="Times New Roman" w:hAnsi="Times New Roman" w:cs="Times New Roman"/>
        </w:rPr>
      </w:pPr>
      <w:r w:rsidRPr="00AF42BE">
        <w:rPr>
          <w:rFonts w:ascii="Times New Roman" w:hAnsi="Times New Roman" w:cs="Times New Roman"/>
        </w:rPr>
        <w:t>ChIP, chromatin immunoprecipitation; FACS, fluorescence-activated cell sorting</w:t>
      </w:r>
      <w:r w:rsidR="000D6177">
        <w:rPr>
          <w:rFonts w:ascii="Times New Roman" w:hAnsi="Times New Roman" w:cs="Times New Roman"/>
        </w:rPr>
        <w:t xml:space="preserve">; </w:t>
      </w:r>
      <w:r w:rsidR="000D6177">
        <w:rPr>
          <w:rFonts w:ascii="바탕체" w:eastAsia="바탕체" w:hAnsi="바탕체" w:cs="바탕체"/>
        </w:rPr>
        <w:t>WB, Western blot</w:t>
      </w:r>
      <w:r w:rsidRPr="00AF42BE">
        <w:rPr>
          <w:rFonts w:ascii="Times New Roman" w:hAnsi="Times New Roman" w:cs="Times New Roman"/>
        </w:rPr>
        <w:t xml:space="preserve"> </w:t>
      </w:r>
    </w:p>
    <w:p w14:paraId="6984ECA5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2B776E5A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1FD14891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3AD99C4C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494DDD3C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4B2D2787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5EC73802" w14:textId="77777777" w:rsidR="00AB4BAB" w:rsidRPr="00AF42BE" w:rsidRDefault="0028031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2"/>
        </w:rPr>
      </w:pPr>
      <w:r w:rsidRPr="00AF42BE">
        <w:rPr>
          <w:rFonts w:ascii="Times New Roman" w:hAnsi="Times New Roman" w:cs="Times New Roman"/>
          <w:b/>
          <w:sz w:val="22"/>
        </w:rPr>
        <w:br w:type="page"/>
      </w:r>
    </w:p>
    <w:p w14:paraId="1E5252FE" w14:textId="1A777B0D" w:rsidR="00AB4BAB" w:rsidRPr="00AF42BE" w:rsidRDefault="00280310" w:rsidP="00AB4BAB">
      <w:pPr>
        <w:wordWrap/>
        <w:spacing w:after="0" w:line="432" w:lineRule="auto"/>
        <w:rPr>
          <w:rFonts w:ascii="Times New Roman" w:hAnsi="Times New Roman" w:cs="Times New Roman"/>
          <w:sz w:val="22"/>
        </w:rPr>
      </w:pPr>
      <w:r w:rsidRPr="00AF42BE">
        <w:rPr>
          <w:rFonts w:ascii="Times New Roman" w:hAnsi="Times New Roman" w:cs="Times New Roman"/>
          <w:b/>
          <w:sz w:val="22"/>
        </w:rPr>
        <w:lastRenderedPageBreak/>
        <w:t>Supplementary</w:t>
      </w:r>
      <w:r w:rsidRPr="00AF42BE">
        <w:rPr>
          <w:rFonts w:ascii="Times New Roman" w:eastAsia="신명조" w:hAnsi="Times New Roman" w:cs="Times New Roman"/>
          <w:b/>
          <w:bCs/>
          <w:sz w:val="22"/>
          <w:szCs w:val="24"/>
        </w:rPr>
        <w:t xml:space="preserve"> Table 2. List of transcriptome data used for the meta-analysis.</w:t>
      </w:r>
    </w:p>
    <w:tbl>
      <w:tblPr>
        <w:tblW w:w="898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27"/>
        <w:gridCol w:w="1409"/>
        <w:gridCol w:w="903"/>
        <w:gridCol w:w="1409"/>
        <w:gridCol w:w="973"/>
        <w:gridCol w:w="1174"/>
        <w:gridCol w:w="876"/>
        <w:gridCol w:w="1213"/>
      </w:tblGrid>
      <w:tr w:rsidR="00EB39E8" w:rsidRPr="00AF42BE" w14:paraId="045C6343" w14:textId="77777777" w:rsidTr="009A1F3C">
        <w:trPr>
          <w:trHeight w:val="246"/>
        </w:trPr>
        <w:tc>
          <w:tcPr>
            <w:tcW w:w="10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74691C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8"/>
              </w:rPr>
              <w:t>Cell type</w:t>
            </w:r>
          </w:p>
        </w:tc>
        <w:tc>
          <w:tcPr>
            <w:tcW w:w="14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9540970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8"/>
              </w:rPr>
              <w:t>Data</w:t>
            </w:r>
          </w:p>
        </w:tc>
        <w:tc>
          <w:tcPr>
            <w:tcW w:w="9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7FAEEB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8"/>
              </w:rPr>
              <w:t>Cell type</w:t>
            </w:r>
          </w:p>
        </w:tc>
        <w:tc>
          <w:tcPr>
            <w:tcW w:w="14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0A4EB4D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8"/>
              </w:rPr>
              <w:t>Data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1E3B660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8"/>
              </w:rPr>
              <w:t>Cell type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7D84CB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8"/>
              </w:rPr>
              <w:t>Data</w:t>
            </w:r>
          </w:p>
        </w:tc>
        <w:tc>
          <w:tcPr>
            <w:tcW w:w="8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0036857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8"/>
              </w:rPr>
              <w:t>Cell type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DC68801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8"/>
              </w:rPr>
              <w:t>Data</w:t>
            </w:r>
          </w:p>
        </w:tc>
      </w:tr>
      <w:tr w:rsidR="00EB39E8" w:rsidRPr="00AF42BE" w14:paraId="4D1671C2" w14:textId="77777777" w:rsidTr="009A1F3C">
        <w:trPr>
          <w:trHeight w:val="246"/>
        </w:trPr>
        <w:tc>
          <w:tcPr>
            <w:tcW w:w="102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758AD19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4"/>
              </w:rPr>
              <w:t>Somatic</w:t>
            </w:r>
          </w:p>
          <w:p w14:paraId="4FF574E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4"/>
              </w:rPr>
              <w:t>cells</w:t>
            </w:r>
          </w:p>
        </w:tc>
        <w:tc>
          <w:tcPr>
            <w:tcW w:w="14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693373C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SRR1660534</w:t>
            </w:r>
          </w:p>
        </w:tc>
        <w:tc>
          <w:tcPr>
            <w:tcW w:w="90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8BAC6CD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4"/>
              </w:rPr>
              <w:t>Somatic cells</w:t>
            </w:r>
          </w:p>
        </w:tc>
        <w:tc>
          <w:tcPr>
            <w:tcW w:w="14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0695D53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SRR1633330</w:t>
            </w:r>
          </w:p>
        </w:tc>
        <w:tc>
          <w:tcPr>
            <w:tcW w:w="97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52DEB22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4"/>
              </w:rPr>
              <w:t>hiPSC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DA230B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SRR1268174</w:t>
            </w:r>
          </w:p>
        </w:tc>
        <w:tc>
          <w:tcPr>
            <w:tcW w:w="87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234EE7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4"/>
              </w:rPr>
              <w:t>hESC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3AD5EB1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SRR1268171</w:t>
            </w:r>
          </w:p>
        </w:tc>
      </w:tr>
      <w:tr w:rsidR="00EB39E8" w:rsidRPr="00AF42BE" w14:paraId="75DAB318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1707E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B97F0E2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SRR1660535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00C33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B4E599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SRR1633331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CFE7A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DF787F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SRR1268175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2766A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E999AF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SRR2038463</w:t>
            </w:r>
          </w:p>
        </w:tc>
      </w:tr>
      <w:tr w:rsidR="00EB39E8" w:rsidRPr="00AF42BE" w14:paraId="2CA2B9F8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1596D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149223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SRR1660536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B20C2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288A69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SRR1633332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6C66DE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CB3355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SRR1268176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11B9D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D12931D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SRR2038464</w:t>
            </w:r>
          </w:p>
        </w:tc>
      </w:tr>
      <w:tr w:rsidR="00EB39E8" w:rsidRPr="00AF42BE" w14:paraId="72338B39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C5314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D00C7B1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SRR1660537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F982AE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C171B97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SRR1633333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8A232F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77485C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SRR1268177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3E37D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9F0B3E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SRR2038465</w:t>
            </w:r>
          </w:p>
        </w:tc>
      </w:tr>
      <w:tr w:rsidR="00EB39E8" w:rsidRPr="00AF42BE" w14:paraId="4E41F1B8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70FAC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F515B8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SRR1660538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30ABC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93A961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SRR1633334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9C849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A9749FA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SRR1633349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FDF3B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17B323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SRR2038466</w:t>
            </w:r>
          </w:p>
        </w:tc>
      </w:tr>
      <w:tr w:rsidR="00EB39E8" w:rsidRPr="00AF42BE" w14:paraId="41456A47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E3113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C1817A3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SRR1660539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4FABF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28433C3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SRR6762314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C2996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882FA67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SRR1633350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CD04EE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B42EB30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SRR2038467</w:t>
            </w:r>
          </w:p>
        </w:tc>
      </w:tr>
      <w:tr w:rsidR="00EB39E8" w:rsidRPr="00AF42BE" w14:paraId="4F98F7D4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0AF778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2C469A0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SRR1660540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14C6F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C22A3AA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SRR6762315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ED93BE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049918D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SRR1633351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61AA88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AD81B37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SRR2038468</w:t>
            </w:r>
          </w:p>
        </w:tc>
      </w:tr>
      <w:tr w:rsidR="00EB39E8" w:rsidRPr="00AF42BE" w14:paraId="1F4624EF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685AC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06E76A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SRR1660541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CBBF83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B7ED74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SRR6762316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16DFEB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4991BB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SRR1633352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C8A05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BBCA657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SRR2038469</w:t>
            </w:r>
          </w:p>
        </w:tc>
      </w:tr>
      <w:tr w:rsidR="00EB39E8" w:rsidRPr="00AF42BE" w14:paraId="53C6A5D1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03A9AE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49175A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SRR1660542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5AF0F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ADB0C2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SRR1633303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6DCE2B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F8B229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SRR1633353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BA9B9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CF024F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SRR2038470</w:t>
            </w:r>
          </w:p>
        </w:tc>
      </w:tr>
      <w:tr w:rsidR="00EB39E8" w:rsidRPr="00AF42BE" w14:paraId="296E7454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D4227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33AD30D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SRR1660543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BF4674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EFEBAD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SRR1633304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5296C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46E6359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SRR1633354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E62320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CDE5BA3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SRR2038471</w:t>
            </w:r>
          </w:p>
        </w:tc>
      </w:tr>
      <w:tr w:rsidR="00EB39E8" w:rsidRPr="00AF42BE" w14:paraId="766C3F60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71749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4926F90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SRR1660544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CED5AF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9E86367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SRR1633305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3A558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FF050EC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SRR1633355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5D33A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F930679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SRR2038472</w:t>
            </w:r>
          </w:p>
        </w:tc>
      </w:tr>
      <w:tr w:rsidR="00EB39E8" w:rsidRPr="00AF42BE" w14:paraId="33B15632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C82F2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7C5A69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SRR1660545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94A3E8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560C5D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SRR1633306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92725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93863A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SRR1633356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54739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9E2FA8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SRR2038473</w:t>
            </w:r>
          </w:p>
        </w:tc>
      </w:tr>
      <w:tr w:rsidR="00EB39E8" w:rsidRPr="00AF42BE" w14:paraId="7958E702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44978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374F373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SRR1660546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AC567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67E35AC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SRR1633307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DDFFE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9AECA0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SRR1633357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8A816E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9944CF3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SRR2038474</w:t>
            </w:r>
          </w:p>
        </w:tc>
      </w:tr>
      <w:tr w:rsidR="00EB39E8" w:rsidRPr="00AF42BE" w14:paraId="191D4048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A324A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7C2B88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SRR1660547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2D9E94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52992EC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SRR1633308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F624A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BE8E7F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SRR1633358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18E680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34F6D3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SRR2038475</w:t>
            </w:r>
          </w:p>
        </w:tc>
      </w:tr>
      <w:tr w:rsidR="00EB39E8" w:rsidRPr="00AF42BE" w14:paraId="73B94B72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37BC3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F3C3AF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SRR1660548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AFA77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1B7886C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SRR1633309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F9601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1E734E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SRR1633359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E6769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D612AF1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SRR2038476</w:t>
            </w:r>
          </w:p>
        </w:tc>
      </w:tr>
      <w:tr w:rsidR="00EB39E8" w:rsidRPr="00AF42BE" w14:paraId="7CE9E5FF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9043D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787201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SRR1660549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E7DB4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AD48F29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SRR1633310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84D33E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DA89F9A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SRR1633360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FFCBF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84151B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SRR2038477</w:t>
            </w:r>
          </w:p>
        </w:tc>
      </w:tr>
      <w:tr w:rsidR="00EB39E8" w:rsidRPr="00AF42BE" w14:paraId="6D214DDC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29712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4E5E4D1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SRR1660550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87F9FE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58E7DD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SRR1633311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7E3843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3411AA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SRR1633361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A99C3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CD9DDD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SRR2038478</w:t>
            </w:r>
          </w:p>
        </w:tc>
      </w:tr>
      <w:tr w:rsidR="00EB39E8" w:rsidRPr="00AF42BE" w14:paraId="4A5BEA1F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B4E450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3A7A06A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SRR1660551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C1C3B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47D5E8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SRR1633312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A12DB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A63FEA0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SRR1633362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2C39F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0B8532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SRR2038479</w:t>
            </w:r>
          </w:p>
        </w:tc>
      </w:tr>
      <w:tr w:rsidR="00EB39E8" w:rsidRPr="00AF42BE" w14:paraId="0477DB87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317C0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C6F1CE9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SRR1660552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B4FBB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329C353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SRR1633313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36F5D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B81CC71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SRR1633363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8CB94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AACDBC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SRR2038480</w:t>
            </w:r>
          </w:p>
        </w:tc>
      </w:tr>
      <w:tr w:rsidR="00EB39E8" w:rsidRPr="00AF42BE" w14:paraId="7A5635A7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2D7E0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D49481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SRR1660553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5F308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1D5C89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SRR1633314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7E2ED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0D8A97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SRR1633364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EA9B5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D553EC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SRR2057152</w:t>
            </w:r>
          </w:p>
        </w:tc>
      </w:tr>
      <w:tr w:rsidR="00EB39E8" w:rsidRPr="00AF42BE" w14:paraId="02B6B976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552E18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6D6343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SRR1660554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9F337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0857F1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SRR1633315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699E1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AE311E0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SRR2038481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31B4AF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1ED969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SRR2057156</w:t>
            </w:r>
          </w:p>
        </w:tc>
      </w:tr>
      <w:tr w:rsidR="00EB39E8" w:rsidRPr="00AF42BE" w14:paraId="5D81C1C3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F5837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3C21EE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SRR1660555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28D2F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E3162E2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SRR1633316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AB513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2569D8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SRR2038482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E5AD30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931FB4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SRR2057164</w:t>
            </w:r>
          </w:p>
        </w:tc>
      </w:tr>
      <w:tr w:rsidR="00EB39E8" w:rsidRPr="00AF42BE" w14:paraId="62F26B06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F3300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D87573C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SRR1660556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2A83F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614AB2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SRR1633317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F7326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355E34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SRR2038483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FCDB4E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F76283D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SRR2057167</w:t>
            </w:r>
          </w:p>
        </w:tc>
      </w:tr>
      <w:tr w:rsidR="00EB39E8" w:rsidRPr="00AF42BE" w14:paraId="53023787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00AE3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A28DA3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SRR1660557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49109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A0ED7D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SRR1633318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7BECAF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B33E6A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SRR2038484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23FF1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CFDE33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SRR2057169</w:t>
            </w:r>
          </w:p>
        </w:tc>
      </w:tr>
      <w:tr w:rsidR="00EB39E8" w:rsidRPr="00AF42BE" w14:paraId="0A7DA2AF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1916A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885D723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SRR1660558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9B197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62D4D4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SRR1633319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F9EB6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8C9324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SRR2038485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9A8F6E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97D644C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SRR2057185</w:t>
            </w:r>
          </w:p>
        </w:tc>
      </w:tr>
      <w:tr w:rsidR="00EB39E8" w:rsidRPr="00AF42BE" w14:paraId="047562AE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D6DCB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DDDCA0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SRR1660559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9BF97B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ABED17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SRR1633320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762CF3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1A75001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SRR2038486</w:t>
            </w:r>
          </w:p>
        </w:tc>
        <w:tc>
          <w:tcPr>
            <w:tcW w:w="8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B4F528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B2DBB40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SRR2057189</w:t>
            </w:r>
          </w:p>
        </w:tc>
      </w:tr>
      <w:tr w:rsidR="00EB39E8" w:rsidRPr="00AF42BE" w14:paraId="66A98368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574F88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E92CF39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SRR1660560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24AE1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737E09A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SRR1633321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B066E3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B67DE5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SRR2038487</w:t>
            </w:r>
          </w:p>
        </w:tc>
        <w:tc>
          <w:tcPr>
            <w:tcW w:w="8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ACA9610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8EBBC74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234C093D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2321BF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ED2649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SRR2751110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6ADF2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6FEFE1C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SRR1633322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673B1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652765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49295AF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6854F9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54CB5D48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0B1C6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04DCB4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SRR2751111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7C2230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C38322D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SRR1633323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E9BEAB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C44632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SRR2038489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69E03B3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700CD28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408E77A7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C686A0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327581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SRR2751112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6ADAB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954B9E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SRR1633324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6D9C1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209831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SRR2038490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1F691F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B4AD30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2769AB7A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911FC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E7CF487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SRR2751113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BDB3B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AA430B3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SRR1633325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ED05D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B06CA0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E8120BE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AD20DD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3F317C89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E42DE8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BC1D4C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SRR2751114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0DAD2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5B9054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SRR1633326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0CCA6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3BE18E0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SRR2038492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ECD377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1D4E3B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5277D2F6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837A6B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6FC553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SRR2751115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5E83A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9EDD251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SRR1633327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AA6B2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BDDAF6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29FD6E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903D10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3A013527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E50F24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382C7D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SRR2751116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3A902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0B8EF59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SRR1633328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C3189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4939BAC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SRR2057137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DC7D32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5FC4574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29770B0F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60F3FB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17CC3B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SRR2751117</w:t>
            </w:r>
          </w:p>
        </w:tc>
        <w:tc>
          <w:tcPr>
            <w:tcW w:w="90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A6D340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4"/>
              </w:rPr>
              <w:t>hiPSC</w:t>
            </w:r>
          </w:p>
        </w:tc>
        <w:tc>
          <w:tcPr>
            <w:tcW w:w="14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A719D4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SRR1044666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AB712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31FCBA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SRR2057142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5D4257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6AD829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4C28EB43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F0072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14E5E2B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SRR2751118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7F8803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591C69D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SRR1044667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7D419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44AEFF0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SRR2057147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9E3A41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D1B521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6CC5DA25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D6381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D32A08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SRR2751120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450A2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5A41D7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SRR1044668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0C26A4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133406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SRR2057176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63BE0E1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22EE9A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67F56EF7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4EA5A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D365E12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SRR2751121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C3C75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6C3E0B3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SRR1044669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90096B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7C63846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SRR2057181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A69863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D4E829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5F7DE575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AEE0D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8F422D2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SRR2751122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E8AB27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0FAE157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SRR1044672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A3AF34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9854D9D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SRR2057209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9FF2CD8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D6825C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427C198F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D8B31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35C31C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SRR2751123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EF96C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C77720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SRR1044673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5E89C8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ED86E4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SRR2057214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00BBBF0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D35C2B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695C52CD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ED619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6C57AC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SRR2751124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04027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1DFE885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SRR1044674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E82D3B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71BEE1A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SRR2057219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58A21B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F3CC4F2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33D2C650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E168FA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38504E2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SRR2751125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18FF3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7037B6E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SRR1044675</w:t>
            </w:r>
          </w:p>
        </w:tc>
        <w:tc>
          <w:tcPr>
            <w:tcW w:w="97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BA3095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b/>
                <w:bCs/>
                <w:sz w:val="14"/>
              </w:rPr>
              <w:t>hESC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8AB5641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SRR1044670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018E629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6429820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03A250E2" w14:textId="77777777" w:rsidTr="009A1F3C">
        <w:trPr>
          <w:trHeight w:val="246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0EB7D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7B07A1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SRR2751126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48B845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8D208D4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SRR1268172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A99E16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2226923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SRR1044671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D2857E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FC214BC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  <w:tr w:rsidR="00EB39E8" w:rsidRPr="00AF42BE" w14:paraId="18C5185A" w14:textId="77777777" w:rsidTr="009A1F3C">
        <w:trPr>
          <w:trHeight w:val="42"/>
        </w:trPr>
        <w:tc>
          <w:tcPr>
            <w:tcW w:w="10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05A6D4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4DDB362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SRR2751127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37A26D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95EF1AF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SRR1268173</w:t>
            </w:r>
          </w:p>
        </w:tc>
        <w:tc>
          <w:tcPr>
            <w:tcW w:w="9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6AA85B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8C98678" w14:textId="77777777" w:rsidR="00AB4BAB" w:rsidRPr="00AF42BE" w:rsidRDefault="00280310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  <w:r w:rsidRPr="00AF42BE">
              <w:rPr>
                <w:rFonts w:ascii="Times New Roman" w:hAnsi="Times New Roman" w:cs="Times New Roman"/>
                <w:sz w:val="14"/>
              </w:rPr>
              <w:t>SRR1268170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6389A83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48C632B" w14:textId="77777777" w:rsidR="00AB4BAB" w:rsidRPr="00AF42BE" w:rsidRDefault="00AB4BAB" w:rsidP="00AB4BAB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</w:tr>
    </w:tbl>
    <w:p w14:paraId="5C440338" w14:textId="77777777" w:rsidR="00AB4BAB" w:rsidRPr="00AF42BE" w:rsidRDefault="00280310" w:rsidP="00AB4BAB">
      <w:pPr>
        <w:rPr>
          <w:rFonts w:ascii="Times New Roman" w:hAnsi="Times New Roman" w:cs="Times New Roman"/>
        </w:rPr>
      </w:pPr>
      <w:r w:rsidRPr="00AF42BE">
        <w:rPr>
          <w:rFonts w:ascii="Times New Roman" w:hAnsi="Times New Roman" w:cs="Times New Roman"/>
        </w:rPr>
        <w:t>hESC, human embryonic stem cell; hiPSC, human induced pluripotent stem cell</w:t>
      </w:r>
    </w:p>
    <w:p w14:paraId="383C62F8" w14:textId="77777777" w:rsidR="00AB4BAB" w:rsidRPr="00AF42BE" w:rsidRDefault="00AB4BAB" w:rsidP="00AB4BAB">
      <w:pPr>
        <w:spacing w:after="0" w:line="432" w:lineRule="auto"/>
        <w:rPr>
          <w:rFonts w:ascii="Times New Roman" w:hAnsi="Times New Roman" w:cs="Times New Roman"/>
          <w:b/>
          <w:sz w:val="22"/>
        </w:rPr>
      </w:pPr>
    </w:p>
    <w:p w14:paraId="6ABD5D5D" w14:textId="77777777" w:rsidR="00AB4BAB" w:rsidRPr="00AF42BE" w:rsidRDefault="0028031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2"/>
        </w:rPr>
      </w:pPr>
      <w:r w:rsidRPr="00AF42BE">
        <w:rPr>
          <w:rFonts w:ascii="Times New Roman" w:hAnsi="Times New Roman" w:cs="Times New Roman"/>
          <w:b/>
          <w:sz w:val="22"/>
        </w:rPr>
        <w:br w:type="page"/>
      </w:r>
    </w:p>
    <w:p w14:paraId="7FADA5F2" w14:textId="74B86E4C" w:rsidR="00AB4BAB" w:rsidRPr="00AF42BE" w:rsidRDefault="00280310" w:rsidP="00AB4BAB">
      <w:pPr>
        <w:spacing w:after="0" w:line="432" w:lineRule="auto"/>
        <w:rPr>
          <w:rFonts w:ascii="Times New Roman" w:hAnsi="Times New Roman" w:cs="Times New Roman"/>
          <w:kern w:val="0"/>
          <w:sz w:val="22"/>
        </w:rPr>
      </w:pPr>
      <w:r w:rsidRPr="00AF42BE">
        <w:rPr>
          <w:rFonts w:ascii="Times New Roman" w:hAnsi="Times New Roman" w:cs="Times New Roman"/>
          <w:b/>
          <w:sz w:val="22"/>
        </w:rPr>
        <w:t>Supplementary</w:t>
      </w:r>
      <w:r w:rsidRPr="00AF42BE">
        <w:rPr>
          <w:rFonts w:ascii="Times New Roman" w:eastAsia="신명조" w:hAnsi="Times New Roman" w:cs="Times New Roman"/>
          <w:b/>
          <w:bCs/>
          <w:sz w:val="22"/>
          <w:szCs w:val="24"/>
        </w:rPr>
        <w:t xml:space="preserve"> Table 3. List of primers used in the RT-qPCR</w:t>
      </w:r>
      <w:r w:rsidRPr="00AF42BE">
        <w:rPr>
          <w:rFonts w:ascii="Times New Roman" w:eastAsia="신명조" w:hAnsi="Times New Roman" w:cs="Times New Roman"/>
          <w:b/>
          <w:bCs/>
          <w:sz w:val="22"/>
          <w:szCs w:val="24"/>
          <w:vertAlign w:val="superscript"/>
        </w:rPr>
        <w:t>a</w:t>
      </w:r>
      <w:r w:rsidRPr="00AF42BE">
        <w:rPr>
          <w:rFonts w:ascii="Times New Roman" w:eastAsia="신명조" w:hAnsi="Times New Roman" w:cs="Times New Roman"/>
          <w:b/>
          <w:bCs/>
          <w:sz w:val="22"/>
          <w:szCs w:val="24"/>
        </w:rPr>
        <w:t>.</w:t>
      </w:r>
    </w:p>
    <w:tbl>
      <w:tblPr>
        <w:tblW w:w="7195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41"/>
        <w:gridCol w:w="5054"/>
      </w:tblGrid>
      <w:tr w:rsidR="00EB39E8" w:rsidRPr="00AF42BE" w14:paraId="38D96ED6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43DA9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b/>
                <w:kern w:val="24"/>
                <w:sz w:val="22"/>
              </w:rPr>
              <w:t>Genes</w:t>
            </w:r>
          </w:p>
        </w:tc>
        <w:tc>
          <w:tcPr>
            <w:tcW w:w="50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7E42E7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b/>
                <w:kern w:val="24"/>
                <w:sz w:val="22"/>
              </w:rPr>
              <w:t>Sequence (5'→3')</w:t>
            </w:r>
          </w:p>
        </w:tc>
      </w:tr>
      <w:tr w:rsidR="00EB39E8" w:rsidRPr="00AF42BE" w14:paraId="2D91CC7C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7DD632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ACTB_F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EF675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CAT GTA CGT TGC TAT CCA GGC</w:t>
            </w:r>
          </w:p>
        </w:tc>
      </w:tr>
      <w:tr w:rsidR="00EB39E8" w:rsidRPr="00AF42BE" w14:paraId="571D7E2A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E6CB0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ACTB_R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C8C41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CTC CTT AAT GTC ACG CAC GAT</w:t>
            </w:r>
          </w:p>
        </w:tc>
      </w:tr>
      <w:tr w:rsidR="00EB39E8" w:rsidRPr="00AF42BE" w14:paraId="7C2FE9DC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7E0852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GAPDH_F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1FD50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  <w:lang w:val="nl-NL"/>
              </w:rPr>
              <w:t>GGT GTG AAC CAT GAG AAG TAT GA</w:t>
            </w:r>
          </w:p>
        </w:tc>
      </w:tr>
      <w:tr w:rsidR="00EB39E8" w:rsidRPr="00AF42BE" w14:paraId="35A62E6C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2B8A3E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GAPDH_R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346F7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GAG TCC TTC CAC GAT ACC AAA G</w:t>
            </w:r>
          </w:p>
        </w:tc>
      </w:tr>
      <w:tr w:rsidR="00EB39E8" w:rsidRPr="00AF42BE" w14:paraId="6F495EDF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FC405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CDKN1A_F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1FDC0A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CCT GTC ACT GTC TTG TAC CCT</w:t>
            </w:r>
          </w:p>
        </w:tc>
      </w:tr>
      <w:tr w:rsidR="00EB39E8" w:rsidRPr="00AF42BE" w14:paraId="0DAE33A6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978C9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CDKN1A_R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2BA6E4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GCG TTT GGA GTG GTA GAA ATC</w:t>
            </w:r>
          </w:p>
        </w:tc>
      </w:tr>
      <w:tr w:rsidR="00EB39E8" w:rsidRPr="00AF42BE" w14:paraId="1CB1BD12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03155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NANOG_F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17566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CTC CCT AAC AGC TGG GAT TTA</w:t>
            </w:r>
          </w:p>
        </w:tc>
      </w:tr>
      <w:tr w:rsidR="00EB39E8" w:rsidRPr="00AF42BE" w14:paraId="41DF0518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F2E7C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NANOG_R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9727D0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GAC GGC AGC CAA GGT TAT TA</w:t>
            </w:r>
          </w:p>
        </w:tc>
      </w:tr>
      <w:tr w:rsidR="00EB39E8" w:rsidRPr="00AF42BE" w14:paraId="45A95CA0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D33BD8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OCT4_F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B8F67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GGA GGA AGC TGA CAA CAA TGA</w:t>
            </w:r>
          </w:p>
        </w:tc>
      </w:tr>
      <w:tr w:rsidR="00EB39E8" w:rsidRPr="00AF42BE" w14:paraId="2B02BA60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5349DC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OCT4_R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52755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CTC TCA CTC GGT TCT CGA TAC T</w:t>
            </w:r>
          </w:p>
        </w:tc>
      </w:tr>
      <w:tr w:rsidR="00EB39E8" w:rsidRPr="00AF42BE" w14:paraId="5C041052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4CE31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SOX2_F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56F510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GAG AGA AAG AAG AGG AGA GAG AAA G</w:t>
            </w:r>
          </w:p>
        </w:tc>
      </w:tr>
      <w:tr w:rsidR="00EB39E8" w:rsidRPr="00AF42BE" w14:paraId="4323E414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30BC2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SOX2_R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16CF84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  <w:lang w:val="de-DE"/>
              </w:rPr>
              <w:t>GCC GCC GAT GAT TGT TAT TAT T</w:t>
            </w:r>
          </w:p>
        </w:tc>
      </w:tr>
      <w:tr w:rsidR="00EB39E8" w:rsidRPr="00AF42BE" w14:paraId="2C3FE4EE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1A709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TK1_F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A1E0F5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CAC AGG AAC AAC AGC ATC TTT C</w:t>
            </w:r>
          </w:p>
        </w:tc>
      </w:tr>
      <w:tr w:rsidR="00EB39E8" w:rsidRPr="00AF42BE" w14:paraId="3D37DF94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E54B4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TK1_R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459DA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CCT CTC CAC ACT TGA AGA GAT AAG</w:t>
            </w:r>
          </w:p>
        </w:tc>
      </w:tr>
      <w:tr w:rsidR="00EB39E8" w:rsidRPr="00AF42BE" w14:paraId="4015B4C8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91360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TK2_F</w:t>
            </w:r>
          </w:p>
        </w:tc>
        <w:tc>
          <w:tcPr>
            <w:tcW w:w="5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8FED9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CAT CTG TAC GGT TGA TGG AGA G</w:t>
            </w:r>
          </w:p>
        </w:tc>
      </w:tr>
      <w:tr w:rsidR="00EB39E8" w:rsidRPr="00AF42BE" w14:paraId="0E1B2E8F" w14:textId="77777777" w:rsidTr="009A1F3C">
        <w:trPr>
          <w:trHeight w:val="330"/>
          <w:jc w:val="center"/>
        </w:trPr>
        <w:tc>
          <w:tcPr>
            <w:tcW w:w="21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5305B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TK2_R</w:t>
            </w:r>
          </w:p>
        </w:tc>
        <w:tc>
          <w:tcPr>
            <w:tcW w:w="50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CC269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CAT AGT CCA CTT CTG GCA TCT T</w:t>
            </w:r>
          </w:p>
        </w:tc>
      </w:tr>
    </w:tbl>
    <w:p w14:paraId="43D5D387" w14:textId="77777777" w:rsidR="00AB4BAB" w:rsidRPr="00AF42BE" w:rsidRDefault="00280310" w:rsidP="00AB4BAB">
      <w:pPr>
        <w:wordWrap/>
        <w:spacing w:line="432" w:lineRule="auto"/>
        <w:rPr>
          <w:rFonts w:ascii="Times New Roman" w:hAnsi="Times New Roman" w:cs="Times New Roman"/>
        </w:rPr>
      </w:pPr>
      <w:r w:rsidRPr="00AF42BE">
        <w:rPr>
          <w:rFonts w:ascii="Times New Roman" w:hAnsi="Times New Roman" w:cs="Times New Roman"/>
          <w:vertAlign w:val="superscript"/>
        </w:rPr>
        <w:t>a</w:t>
      </w:r>
      <w:r w:rsidRPr="00AF42BE">
        <w:rPr>
          <w:rFonts w:ascii="Times New Roman" w:hAnsi="Times New Roman" w:cs="Times New Roman"/>
        </w:rPr>
        <w:t xml:space="preserve"> RT-qPCR, Reverse transcription quantitative polymerase chain reaction.</w:t>
      </w:r>
    </w:p>
    <w:p w14:paraId="7D20C8FE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6DCBA824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38FE4E43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0F0D2A72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0722238C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43BA53F4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5E3383EB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7958A4C3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58B5B73D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4E43764D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0D1E4B55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5E3CA9CF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584B514D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5C7ACE6A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6E4D915F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33E7A26C" w14:textId="77777777" w:rsidR="00AB4BAB" w:rsidRPr="00AF42BE" w:rsidRDefault="0028031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2"/>
        </w:rPr>
      </w:pPr>
      <w:r w:rsidRPr="00AF42BE">
        <w:rPr>
          <w:rFonts w:ascii="Times New Roman" w:hAnsi="Times New Roman" w:cs="Times New Roman"/>
          <w:b/>
          <w:sz w:val="22"/>
        </w:rPr>
        <w:br w:type="page"/>
      </w:r>
    </w:p>
    <w:p w14:paraId="30CED3B0" w14:textId="626C4BE0" w:rsidR="00AB4BAB" w:rsidRPr="00AF42BE" w:rsidRDefault="00280310" w:rsidP="00AB4BAB">
      <w:pPr>
        <w:spacing w:after="0" w:line="432" w:lineRule="auto"/>
        <w:ind w:firstLineChars="150" w:firstLine="330"/>
        <w:jc w:val="left"/>
        <w:rPr>
          <w:rFonts w:ascii="Times New Roman" w:hAnsi="Times New Roman" w:cs="Times New Roman"/>
          <w:b/>
          <w:sz w:val="22"/>
        </w:rPr>
      </w:pPr>
      <w:r w:rsidRPr="00AF42BE">
        <w:rPr>
          <w:rFonts w:ascii="Times New Roman" w:hAnsi="Times New Roman" w:cs="Times New Roman"/>
          <w:b/>
          <w:sz w:val="22"/>
        </w:rPr>
        <w:t>Supplementary Table 4. List of primers used for mtDNA</w:t>
      </w:r>
      <w:r w:rsidRPr="00AF42BE">
        <w:rPr>
          <w:rFonts w:ascii="Times New Roman" w:hAnsi="Times New Roman" w:cs="Times New Roman"/>
          <w:b/>
          <w:sz w:val="22"/>
          <w:vertAlign w:val="superscript"/>
        </w:rPr>
        <w:t>a</w:t>
      </w:r>
      <w:r w:rsidRPr="00AF42BE">
        <w:rPr>
          <w:rFonts w:ascii="Times New Roman" w:hAnsi="Times New Roman" w:cs="Times New Roman"/>
          <w:b/>
          <w:sz w:val="22"/>
        </w:rPr>
        <w:t xml:space="preserve"> copy number analysis.</w:t>
      </w:r>
    </w:p>
    <w:tbl>
      <w:tblPr>
        <w:tblW w:w="6862" w:type="dxa"/>
        <w:jc w:val="center"/>
        <w:tblCellMar>
          <w:left w:w="0" w:type="dxa"/>
          <w:right w:w="0" w:type="dxa"/>
        </w:tblCellMar>
        <w:tblLook w:val="0680" w:firstRow="0" w:lastRow="0" w:firstColumn="1" w:lastColumn="0" w:noHBand="1" w:noVBand="1"/>
      </w:tblPr>
      <w:tblGrid>
        <w:gridCol w:w="2039"/>
        <w:gridCol w:w="4823"/>
      </w:tblGrid>
      <w:tr w:rsidR="00EB39E8" w:rsidRPr="00AF42BE" w14:paraId="4B461274" w14:textId="77777777" w:rsidTr="009A1F3C">
        <w:trPr>
          <w:trHeight w:val="416"/>
          <w:jc w:val="center"/>
        </w:trPr>
        <w:tc>
          <w:tcPr>
            <w:tcW w:w="20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BC941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b/>
                <w:kern w:val="24"/>
                <w:sz w:val="22"/>
              </w:rPr>
              <w:t>Genes</w:t>
            </w:r>
          </w:p>
        </w:tc>
        <w:tc>
          <w:tcPr>
            <w:tcW w:w="48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46C93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b/>
                <w:kern w:val="24"/>
                <w:sz w:val="22"/>
              </w:rPr>
              <w:t>Sequence (5'→3')</w:t>
            </w:r>
          </w:p>
        </w:tc>
      </w:tr>
      <w:tr w:rsidR="00EB39E8" w:rsidRPr="00AF42BE" w14:paraId="3C91209D" w14:textId="77777777" w:rsidTr="009A1F3C">
        <w:trPr>
          <w:trHeight w:val="535"/>
          <w:jc w:val="center"/>
        </w:trPr>
        <w:tc>
          <w:tcPr>
            <w:tcW w:w="20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EB7D1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ND1-F</w:t>
            </w:r>
          </w:p>
        </w:tc>
        <w:tc>
          <w:tcPr>
            <w:tcW w:w="48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EB84D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CCC TAA AAC CCG CCA CAT CT</w:t>
            </w:r>
          </w:p>
        </w:tc>
      </w:tr>
      <w:tr w:rsidR="00EB39E8" w:rsidRPr="00AF42BE" w14:paraId="5AF82D0F" w14:textId="77777777" w:rsidTr="009A1F3C">
        <w:trPr>
          <w:trHeight w:val="535"/>
          <w:jc w:val="center"/>
        </w:trPr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CFB2E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ND1-R</w:t>
            </w:r>
          </w:p>
        </w:tc>
        <w:tc>
          <w:tcPr>
            <w:tcW w:w="4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5CECDF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GAG CGA TGG TGA GAG CTA AGG T</w:t>
            </w:r>
          </w:p>
        </w:tc>
      </w:tr>
      <w:tr w:rsidR="00EB39E8" w:rsidRPr="00AF42BE" w14:paraId="5184D161" w14:textId="77777777" w:rsidTr="009A1F3C">
        <w:trPr>
          <w:trHeight w:val="535"/>
          <w:jc w:val="center"/>
        </w:trPr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570A3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  <w:lang w:val="el-GR"/>
              </w:rPr>
              <w:t>β-</w:t>
            </w: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globin-F</w:t>
            </w:r>
          </w:p>
        </w:tc>
        <w:tc>
          <w:tcPr>
            <w:tcW w:w="4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1F1566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CTA TGG GAC GCT TGA TGT</w:t>
            </w:r>
          </w:p>
        </w:tc>
      </w:tr>
      <w:tr w:rsidR="00EB39E8" w:rsidRPr="00AF42BE" w14:paraId="2A375BA6" w14:textId="77777777" w:rsidTr="009A1F3C">
        <w:trPr>
          <w:trHeight w:val="441"/>
          <w:jc w:val="center"/>
        </w:trPr>
        <w:tc>
          <w:tcPr>
            <w:tcW w:w="20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16295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  <w:lang w:val="el-GR"/>
              </w:rPr>
              <w:t>β-</w:t>
            </w: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globin-R</w:t>
            </w:r>
          </w:p>
        </w:tc>
        <w:tc>
          <w:tcPr>
            <w:tcW w:w="48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0FE0FF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GCA ATC ATT CGT CTG TTT</w:t>
            </w:r>
          </w:p>
        </w:tc>
      </w:tr>
    </w:tbl>
    <w:p w14:paraId="28C3ADF2" w14:textId="77777777" w:rsidR="00AB4BAB" w:rsidRPr="00AF42BE" w:rsidRDefault="00280310" w:rsidP="00AB4BAB">
      <w:pPr>
        <w:wordWrap/>
        <w:spacing w:line="432" w:lineRule="auto"/>
        <w:rPr>
          <w:rFonts w:ascii="Times New Roman" w:hAnsi="Times New Roman" w:cs="Times New Roman"/>
        </w:rPr>
      </w:pPr>
      <w:r w:rsidRPr="00AF42BE">
        <w:rPr>
          <w:rFonts w:ascii="Times New Roman" w:hAnsi="Times New Roman" w:cs="Times New Roman"/>
          <w:vertAlign w:val="superscript"/>
        </w:rPr>
        <w:t>a</w:t>
      </w:r>
      <w:r w:rsidRPr="00AF42BE">
        <w:rPr>
          <w:rFonts w:ascii="Times New Roman" w:hAnsi="Times New Roman" w:cs="Times New Roman"/>
        </w:rPr>
        <w:t xml:space="preserve"> mtDNA, mitochondrial DNA.</w:t>
      </w:r>
    </w:p>
    <w:p w14:paraId="75F4F10E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50D0A59D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6F6E57DE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772DC5B3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32064D27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36CAA503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172947BF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25B23431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4089126B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65946BCF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09F8D558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2A1D4F16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416FC8B9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787430DA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1C831E9F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6D3A8450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78F2E6FF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1994C13F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7AC6440E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232DD9CE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31096C1C" w14:textId="631AEBA1" w:rsidR="00AB4BAB" w:rsidRPr="00AF42BE" w:rsidRDefault="00AB4BAB" w:rsidP="00AB4BAB">
      <w:pPr>
        <w:rPr>
          <w:rFonts w:ascii="Times New Roman" w:eastAsia="맑은 고딕" w:hAnsi="Times New Roman" w:cs="Times New Roman"/>
        </w:rPr>
      </w:pPr>
    </w:p>
    <w:p w14:paraId="1ACE66D1" w14:textId="7B4B25E8" w:rsidR="00280310" w:rsidRPr="00AF42BE" w:rsidRDefault="00280310" w:rsidP="00AB4BAB">
      <w:pPr>
        <w:rPr>
          <w:rFonts w:ascii="Times New Roman" w:eastAsia="맑은 고딕" w:hAnsi="Times New Roman" w:cs="Times New Roman"/>
        </w:rPr>
      </w:pPr>
    </w:p>
    <w:p w14:paraId="0CFA2826" w14:textId="77777777" w:rsidR="00280310" w:rsidRPr="00AF42BE" w:rsidRDefault="00280310" w:rsidP="00AB4BAB">
      <w:pPr>
        <w:rPr>
          <w:rFonts w:ascii="Times New Roman" w:eastAsia="맑은 고딕" w:hAnsi="Times New Roman" w:cs="Times New Roman"/>
        </w:rPr>
      </w:pPr>
    </w:p>
    <w:p w14:paraId="51853175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7DC733AF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5E16CD23" w14:textId="6FA7AA5C" w:rsidR="00AB4BAB" w:rsidRPr="00AF42BE" w:rsidRDefault="00280310" w:rsidP="00AB4BAB">
      <w:pPr>
        <w:spacing w:after="0" w:line="432" w:lineRule="auto"/>
        <w:rPr>
          <w:rFonts w:ascii="Times New Roman" w:hAnsi="Times New Roman" w:cs="Times New Roman"/>
          <w:sz w:val="22"/>
        </w:rPr>
      </w:pPr>
      <w:r w:rsidRPr="00AF42BE">
        <w:rPr>
          <w:rFonts w:ascii="Times New Roman" w:hAnsi="Times New Roman" w:cs="Times New Roman"/>
          <w:b/>
          <w:sz w:val="22"/>
        </w:rPr>
        <w:t xml:space="preserve">Supplementary </w:t>
      </w:r>
      <w:r w:rsidRPr="00AF42BE">
        <w:rPr>
          <w:rFonts w:ascii="Times New Roman" w:eastAsia="신명조" w:hAnsi="Times New Roman" w:cs="Times New Roman"/>
          <w:b/>
          <w:bCs/>
          <w:sz w:val="22"/>
          <w:szCs w:val="24"/>
        </w:rPr>
        <w:t>Table 5. List of primers used for ChIP-qPCR.</w:t>
      </w:r>
    </w:p>
    <w:tbl>
      <w:tblPr>
        <w:tblW w:w="748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09"/>
        <w:gridCol w:w="4377"/>
      </w:tblGrid>
      <w:tr w:rsidR="00EB39E8" w:rsidRPr="00AF42BE" w14:paraId="4B6F28F1" w14:textId="77777777" w:rsidTr="009A1F3C">
        <w:trPr>
          <w:trHeight w:val="558"/>
          <w:jc w:val="center"/>
        </w:trPr>
        <w:tc>
          <w:tcPr>
            <w:tcW w:w="31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C8AEA1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b/>
                <w:kern w:val="24"/>
                <w:sz w:val="22"/>
              </w:rPr>
              <w:t>Genes</w:t>
            </w:r>
          </w:p>
        </w:tc>
        <w:tc>
          <w:tcPr>
            <w:tcW w:w="4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E01414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b/>
                <w:kern w:val="24"/>
                <w:sz w:val="22"/>
              </w:rPr>
              <w:t>Sequence (5'→3')</w:t>
            </w:r>
          </w:p>
        </w:tc>
      </w:tr>
      <w:tr w:rsidR="00EB39E8" w:rsidRPr="00AF42BE" w14:paraId="6870652A" w14:textId="77777777" w:rsidTr="009A1F3C">
        <w:trPr>
          <w:trHeight w:val="421"/>
          <w:jc w:val="center"/>
        </w:trPr>
        <w:tc>
          <w:tcPr>
            <w:tcW w:w="31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82920D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CDKN1A promoter F</w:t>
            </w:r>
          </w:p>
        </w:tc>
        <w:tc>
          <w:tcPr>
            <w:tcW w:w="4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9B0CC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CCC ACA GCA GAG GAG AAA GAA</w:t>
            </w:r>
          </w:p>
        </w:tc>
      </w:tr>
      <w:tr w:rsidR="00EB39E8" w:rsidRPr="00AF42BE" w14:paraId="299964B9" w14:textId="77777777" w:rsidTr="009A1F3C">
        <w:trPr>
          <w:trHeight w:val="421"/>
          <w:jc w:val="center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5F20C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CDKN1A promoter R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37E84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 xml:space="preserve"> CTG GAA ATC TCT GCC CAG ACA</w:t>
            </w:r>
          </w:p>
        </w:tc>
      </w:tr>
      <w:tr w:rsidR="00EB39E8" w:rsidRPr="00AF42BE" w14:paraId="085B0241" w14:textId="77777777" w:rsidTr="009A1F3C">
        <w:trPr>
          <w:trHeight w:val="421"/>
          <w:jc w:val="center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9CDB8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TK2 promoter F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15F4BD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TCA TCT CAG CAA GAG GAG AAA TAC</w:t>
            </w:r>
          </w:p>
        </w:tc>
      </w:tr>
      <w:tr w:rsidR="00EB39E8" w:rsidRPr="00AF42BE" w14:paraId="488DBEA1" w14:textId="77777777" w:rsidTr="009A1F3C">
        <w:trPr>
          <w:trHeight w:val="421"/>
          <w:jc w:val="center"/>
        </w:trPr>
        <w:tc>
          <w:tcPr>
            <w:tcW w:w="31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723A60" w14:textId="77777777" w:rsidR="00AB4BAB" w:rsidRPr="00AF42BE" w:rsidRDefault="00280310" w:rsidP="00AB4BAB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TK2 promoter R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3648A6" w14:textId="77777777" w:rsidR="00AB4BAB" w:rsidRPr="00AF42BE" w:rsidRDefault="00280310" w:rsidP="00AB4BAB">
            <w:pPr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AF42BE">
              <w:rPr>
                <w:rFonts w:ascii="Times New Roman" w:eastAsia="굴림" w:hAnsi="Times New Roman" w:cs="Times New Roman"/>
                <w:kern w:val="24"/>
                <w:sz w:val="22"/>
              </w:rPr>
              <w:t>CTC CGA GTG TTG CCA AGT TA</w:t>
            </w:r>
          </w:p>
        </w:tc>
      </w:tr>
    </w:tbl>
    <w:p w14:paraId="00D6F46B" w14:textId="77777777" w:rsidR="00AB4BAB" w:rsidRPr="00AF42BE" w:rsidRDefault="00280310" w:rsidP="00AB4BAB">
      <w:pPr>
        <w:spacing w:line="480" w:lineRule="auto"/>
        <w:rPr>
          <w:rFonts w:ascii="Times New Roman" w:hAnsi="Times New Roman" w:cs="Times New Roman"/>
          <w:sz w:val="22"/>
        </w:rPr>
      </w:pPr>
      <w:r w:rsidRPr="00AF42BE">
        <w:rPr>
          <w:rFonts w:ascii="Times New Roman" w:hAnsi="Times New Roman" w:cs="Times New Roman"/>
          <w:kern w:val="0"/>
          <w:sz w:val="22"/>
          <w:vertAlign w:val="superscript"/>
        </w:rPr>
        <w:t xml:space="preserve">a </w:t>
      </w:r>
      <w:r w:rsidRPr="00AF42BE">
        <w:rPr>
          <w:rFonts w:ascii="Times New Roman" w:eastAsia="신명조" w:hAnsi="Times New Roman" w:cs="Times New Roman"/>
          <w:sz w:val="22"/>
          <w:szCs w:val="24"/>
        </w:rPr>
        <w:t>ChIP-qPCR,</w:t>
      </w:r>
      <w:r w:rsidRPr="00AF42BE">
        <w:rPr>
          <w:rFonts w:ascii="Times New Roman" w:hAnsi="Times New Roman" w:cs="Times New Roman"/>
          <w:kern w:val="0"/>
          <w:sz w:val="22"/>
        </w:rPr>
        <w:t xml:space="preserve"> chromatin immunoprecipitation-quantitative polymerase chain reaction.</w:t>
      </w:r>
    </w:p>
    <w:p w14:paraId="516B5CC0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1ED20E37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7B781876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494F67D2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064EADFF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1375C6C9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2857DADF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4D746C49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066B0D1B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53E27D74" w14:textId="77777777" w:rsidR="00AB4BAB" w:rsidRPr="00AF42BE" w:rsidRDefault="00AB4BAB" w:rsidP="00AB4BAB">
      <w:pPr>
        <w:rPr>
          <w:rFonts w:ascii="Times New Roman" w:hAnsi="Times New Roman" w:cs="Times New Roman"/>
        </w:rPr>
      </w:pPr>
    </w:p>
    <w:p w14:paraId="29220CD1" w14:textId="77777777" w:rsidR="00E85CFE" w:rsidRPr="00AF42BE" w:rsidRDefault="00E85CFE" w:rsidP="000B3C82">
      <w:pPr>
        <w:spacing w:line="480" w:lineRule="auto"/>
        <w:rPr>
          <w:rFonts w:ascii="Times New Roman" w:hAnsi="Times New Roman" w:cs="Times New Roman"/>
          <w:sz w:val="22"/>
        </w:rPr>
      </w:pPr>
    </w:p>
    <w:p w14:paraId="1D7C9413" w14:textId="77777777" w:rsidR="00AB4BAB" w:rsidRPr="00AF42BE" w:rsidRDefault="0028031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bCs/>
          <w:sz w:val="22"/>
        </w:rPr>
      </w:pPr>
      <w:r w:rsidRPr="00AF42BE">
        <w:rPr>
          <w:rFonts w:ascii="Times New Roman" w:hAnsi="Times New Roman" w:cs="Times New Roman"/>
          <w:b/>
          <w:bCs/>
          <w:sz w:val="22"/>
        </w:rPr>
        <w:br w:type="page"/>
      </w:r>
    </w:p>
    <w:p w14:paraId="34FF38E8" w14:textId="0E3F9166" w:rsidR="000B3C82" w:rsidRPr="00AF42BE" w:rsidRDefault="00E556F3" w:rsidP="000B3C82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AF42BE">
        <w:rPr>
          <w:rFonts w:ascii="Times New Roman" w:hAnsi="Times New Roman" w:cs="Times New Roman"/>
          <w:b/>
          <w:bCs/>
          <w:sz w:val="22"/>
        </w:rPr>
        <w:t>Supplementary</w:t>
      </w:r>
      <w:r w:rsidR="00280310" w:rsidRPr="00AF42BE">
        <w:rPr>
          <w:rFonts w:ascii="Times New Roman" w:hAnsi="Times New Roman" w:cs="Times New Roman"/>
          <w:b/>
          <w:bCs/>
          <w:sz w:val="22"/>
        </w:rPr>
        <w:t xml:space="preserve"> Figure 1</w:t>
      </w:r>
    </w:p>
    <w:p w14:paraId="3E36F4EC" w14:textId="37B9A0D7" w:rsidR="000B3C82" w:rsidRPr="00AF42BE" w:rsidRDefault="00280310" w:rsidP="000B3C82">
      <w:pPr>
        <w:spacing w:line="480" w:lineRule="auto"/>
        <w:rPr>
          <w:rFonts w:ascii="Times New Roman" w:hAnsi="Times New Roman" w:cs="Times New Roman"/>
          <w:sz w:val="22"/>
        </w:rPr>
      </w:pPr>
      <w:r w:rsidRPr="00AF42BE">
        <w:rPr>
          <w:rFonts w:ascii="Times New Roman" w:hAnsi="Times New Roman" w:cs="Times New Roman"/>
          <w:sz w:val="22"/>
        </w:rPr>
        <w:t xml:space="preserve">Heatmap of mtDNA replication </w:t>
      </w:r>
      <w:r w:rsidR="00E556F3" w:rsidRPr="00AF42BE">
        <w:rPr>
          <w:rFonts w:ascii="Times New Roman" w:hAnsi="Times New Roman" w:cs="Times New Roman"/>
          <w:sz w:val="22"/>
        </w:rPr>
        <w:t xml:space="preserve">and </w:t>
      </w:r>
      <w:r w:rsidRPr="00AF42BE">
        <w:rPr>
          <w:rFonts w:ascii="Times New Roman" w:hAnsi="Times New Roman" w:cs="Times New Roman"/>
          <w:sz w:val="22"/>
        </w:rPr>
        <w:t>synthesis genes during reprogramming.</w:t>
      </w:r>
    </w:p>
    <w:p w14:paraId="5D5ED700" w14:textId="7261132E" w:rsidR="000B3C82" w:rsidRPr="00AF42BE" w:rsidRDefault="00D315DF" w:rsidP="000B3C82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  <w14:ligatures w14:val="standardContextual"/>
        </w:rPr>
        <w:drawing>
          <wp:inline distT="0" distB="0" distL="0" distR="0" wp14:anchorId="1129B3DD" wp14:editId="0CEA9F4B">
            <wp:extent cx="4410075" cy="411944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_Figure 1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6" t="23100" r="34855" b="22723"/>
                    <a:stretch/>
                  </pic:blipFill>
                  <pic:spPr bwMode="auto">
                    <a:xfrm>
                      <a:off x="0" y="0"/>
                      <a:ext cx="4410716" cy="4120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F2E2F6" w14:textId="18B85351" w:rsidR="00AB4BAB" w:rsidRPr="00AF42BE" w:rsidRDefault="0028031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bCs/>
          <w:sz w:val="22"/>
        </w:rPr>
      </w:pPr>
      <w:r w:rsidRPr="00AF42BE">
        <w:rPr>
          <w:rFonts w:ascii="Times New Roman" w:hAnsi="Times New Roman" w:cs="Times New Roman"/>
          <w:b/>
          <w:bCs/>
          <w:sz w:val="22"/>
        </w:rPr>
        <w:br w:type="page"/>
      </w:r>
    </w:p>
    <w:p w14:paraId="1A6B0FF7" w14:textId="7D05C9C7" w:rsidR="000B3C82" w:rsidRDefault="00E556F3" w:rsidP="000B3C82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AF42BE">
        <w:rPr>
          <w:rFonts w:ascii="Times New Roman" w:hAnsi="Times New Roman" w:cs="Times New Roman"/>
          <w:b/>
          <w:bCs/>
          <w:sz w:val="22"/>
        </w:rPr>
        <w:t>Supplementary</w:t>
      </w:r>
      <w:r w:rsidR="00280310" w:rsidRPr="00AF42BE">
        <w:rPr>
          <w:rFonts w:ascii="Times New Roman" w:hAnsi="Times New Roman" w:cs="Times New Roman"/>
          <w:b/>
          <w:bCs/>
          <w:sz w:val="22"/>
        </w:rPr>
        <w:t xml:space="preserve"> Figure 2</w:t>
      </w:r>
    </w:p>
    <w:p w14:paraId="621ADB8A" w14:textId="38619D4F" w:rsidR="00D315DF" w:rsidRDefault="00D315DF" w:rsidP="000B3C82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  <w14:ligatures w14:val="standardContextual"/>
        </w:rPr>
        <w:drawing>
          <wp:inline distT="0" distB="0" distL="0" distR="0" wp14:anchorId="13DCB040" wp14:editId="34BEB990">
            <wp:extent cx="5543550" cy="6118272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_Figure 2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0" t="8475" r="7932"/>
                    <a:stretch/>
                  </pic:blipFill>
                  <pic:spPr bwMode="auto">
                    <a:xfrm>
                      <a:off x="0" y="0"/>
                      <a:ext cx="5544394" cy="61192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503EF7" w14:textId="4061B27B" w:rsidR="000B3C82" w:rsidRPr="00AF42BE" w:rsidRDefault="00280310" w:rsidP="000B3C82">
      <w:pPr>
        <w:spacing w:line="480" w:lineRule="auto"/>
        <w:rPr>
          <w:rFonts w:ascii="Times New Roman" w:hAnsi="Times New Roman" w:cs="Times New Roman"/>
          <w:sz w:val="22"/>
        </w:rPr>
      </w:pPr>
      <w:r w:rsidRPr="00AF42BE">
        <w:rPr>
          <w:rFonts w:ascii="Times New Roman" w:hAnsi="Times New Roman" w:cs="Times New Roman"/>
          <w:sz w:val="22"/>
        </w:rPr>
        <w:t>Alterations in TK2 and mtDNA copy number and mitochondrial function during embryoid body differentiation of embryonic stem cells. (</w:t>
      </w:r>
      <w:r w:rsidR="00E556F3" w:rsidRPr="00AF42BE">
        <w:rPr>
          <w:rFonts w:ascii="Times New Roman" w:hAnsi="Times New Roman" w:cs="Times New Roman"/>
          <w:sz w:val="22"/>
        </w:rPr>
        <w:t>a</w:t>
      </w:r>
      <w:r w:rsidRPr="00AF42BE">
        <w:rPr>
          <w:rFonts w:ascii="Times New Roman" w:hAnsi="Times New Roman" w:cs="Times New Roman"/>
          <w:sz w:val="22"/>
        </w:rPr>
        <w:t>) RT-qPCR analysis of TK2 expression during cell differentiation. (</w:t>
      </w:r>
      <w:r w:rsidR="00E556F3" w:rsidRPr="00AF42BE">
        <w:rPr>
          <w:rFonts w:ascii="Times New Roman" w:hAnsi="Times New Roman" w:cs="Times New Roman"/>
          <w:sz w:val="22"/>
        </w:rPr>
        <w:t>b</w:t>
      </w:r>
      <w:r w:rsidRPr="00AF42BE">
        <w:rPr>
          <w:rFonts w:ascii="Times New Roman" w:hAnsi="Times New Roman" w:cs="Times New Roman"/>
          <w:sz w:val="22"/>
        </w:rPr>
        <w:t>) Western blot analysis of TK2 and NANOG expression during differentiation. (</w:t>
      </w:r>
      <w:r w:rsidR="00E556F3" w:rsidRPr="00AF42BE">
        <w:rPr>
          <w:rFonts w:ascii="Times New Roman" w:hAnsi="Times New Roman" w:cs="Times New Roman"/>
          <w:sz w:val="22"/>
        </w:rPr>
        <w:t>c</w:t>
      </w:r>
      <w:r w:rsidRPr="00AF42BE">
        <w:rPr>
          <w:rFonts w:ascii="Times New Roman" w:hAnsi="Times New Roman" w:cs="Times New Roman"/>
          <w:sz w:val="22"/>
        </w:rPr>
        <w:t xml:space="preserve">) Fluctuations in </w:t>
      </w:r>
      <w:r w:rsidRPr="00AF42BE">
        <w:rPr>
          <w:rFonts w:ascii="Times New Roman" w:eastAsia="맑은 고딕" w:hAnsi="Times New Roman" w:cs="Times New Roman"/>
          <w:sz w:val="22"/>
        </w:rPr>
        <w:t xml:space="preserve">the mtDNA/nDNA ratio during </w:t>
      </w:r>
      <w:r w:rsidRPr="00AF42BE">
        <w:rPr>
          <w:rFonts w:ascii="Times New Roman" w:hAnsi="Times New Roman" w:cs="Times New Roman"/>
          <w:sz w:val="22"/>
        </w:rPr>
        <w:t>differentiation. (</w:t>
      </w:r>
      <w:r w:rsidR="00E556F3" w:rsidRPr="00AF42BE">
        <w:rPr>
          <w:rFonts w:ascii="Times New Roman" w:hAnsi="Times New Roman" w:cs="Times New Roman"/>
          <w:sz w:val="22"/>
        </w:rPr>
        <w:t>d, e</w:t>
      </w:r>
      <w:r w:rsidRPr="00AF42BE">
        <w:rPr>
          <w:rFonts w:ascii="Times New Roman" w:hAnsi="Times New Roman" w:cs="Times New Roman"/>
          <w:sz w:val="22"/>
        </w:rPr>
        <w:t xml:space="preserve">) Modifications in Mito </w:t>
      </w:r>
      <w:r w:rsidR="00E556F3" w:rsidRPr="00AF42BE">
        <w:rPr>
          <w:rFonts w:ascii="Times New Roman" w:hAnsi="Times New Roman" w:cs="Times New Roman"/>
          <w:sz w:val="22"/>
        </w:rPr>
        <w:t>s</w:t>
      </w:r>
      <w:r w:rsidRPr="00AF42BE">
        <w:rPr>
          <w:rFonts w:ascii="Times New Roman" w:hAnsi="Times New Roman" w:cs="Times New Roman"/>
          <w:sz w:val="22"/>
        </w:rPr>
        <w:t xml:space="preserve">tress </w:t>
      </w:r>
      <w:r w:rsidR="00E556F3" w:rsidRPr="00AF42BE">
        <w:rPr>
          <w:rFonts w:ascii="Times New Roman" w:hAnsi="Times New Roman" w:cs="Times New Roman"/>
          <w:sz w:val="22"/>
        </w:rPr>
        <w:t>t</w:t>
      </w:r>
      <w:r w:rsidRPr="00AF42BE">
        <w:rPr>
          <w:rFonts w:ascii="Times New Roman" w:hAnsi="Times New Roman" w:cs="Times New Roman"/>
          <w:sz w:val="22"/>
        </w:rPr>
        <w:t>est profile and respiratory parameters during reprogramming. Results represent means ± SD (n=3). * denotes statistical significance (* p&lt;0.05, ** p&lt;0.005, *** p&lt;0.0005, **** p&lt;0.00005). Significant differences were evaluated using one-way</w:t>
      </w:r>
      <w:r w:rsidRPr="00AF42BE">
        <w:rPr>
          <w:rFonts w:ascii="Times New Roman" w:eastAsia="맑은 고딕" w:hAnsi="Times New Roman" w:cs="Times New Roman"/>
          <w:sz w:val="22"/>
        </w:rPr>
        <w:t xml:space="preserve"> ANOVA and Tukey's multiple comparison</w:t>
      </w:r>
      <w:r w:rsidRPr="00AF42BE">
        <w:rPr>
          <w:rFonts w:ascii="Times New Roman" w:hAnsi="Times New Roman" w:cs="Times New Roman"/>
          <w:sz w:val="22"/>
        </w:rPr>
        <w:t xml:space="preserve"> test. Statistical analyses were conducted using GRAPHPAD 8.0.1.</w:t>
      </w:r>
      <w:r w:rsidR="006565B6" w:rsidRPr="00AF42BE">
        <w:rPr>
          <w:rFonts w:ascii="Times New Roman" w:hAnsi="Times New Roman" w:cs="Times New Roman"/>
          <w:sz w:val="22"/>
        </w:rPr>
        <w:t xml:space="preserve"> mtDNA, mitochondrial DNA; nDNA, nuclear DNA</w:t>
      </w:r>
    </w:p>
    <w:p w14:paraId="598C411A" w14:textId="77777777" w:rsidR="000B3C82" w:rsidRPr="00AF42BE" w:rsidRDefault="000B3C82" w:rsidP="000B3C82">
      <w:pPr>
        <w:spacing w:line="480" w:lineRule="auto"/>
        <w:rPr>
          <w:rFonts w:ascii="Times New Roman" w:hAnsi="Times New Roman" w:cs="Times New Roman"/>
          <w:sz w:val="22"/>
        </w:rPr>
      </w:pPr>
    </w:p>
    <w:p w14:paraId="5C554F46" w14:textId="77777777" w:rsidR="00AB4BAB" w:rsidRPr="00AF42BE" w:rsidRDefault="0028031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bCs/>
          <w:sz w:val="22"/>
          <w:shd w:val="clear" w:color="auto" w:fill="FFFFFF"/>
        </w:rPr>
      </w:pPr>
      <w:r w:rsidRPr="00AF42BE">
        <w:rPr>
          <w:rFonts w:ascii="Times New Roman" w:hAnsi="Times New Roman" w:cs="Times New Roman"/>
          <w:b/>
          <w:bCs/>
          <w:sz w:val="22"/>
          <w:shd w:val="clear" w:color="auto" w:fill="FFFFFF"/>
        </w:rPr>
        <w:br w:type="page"/>
      </w:r>
    </w:p>
    <w:p w14:paraId="61FFAD85" w14:textId="13E18E66" w:rsidR="00C54C5F" w:rsidRDefault="00E556F3" w:rsidP="000B3C82">
      <w:pPr>
        <w:spacing w:line="480" w:lineRule="auto"/>
        <w:rPr>
          <w:rFonts w:ascii="Times New Roman" w:hAnsi="Times New Roman" w:cs="Times New Roman"/>
          <w:b/>
          <w:bCs/>
          <w:sz w:val="22"/>
          <w:shd w:val="clear" w:color="auto" w:fill="FFFFFF"/>
        </w:rPr>
      </w:pPr>
      <w:r w:rsidRPr="00AF42BE">
        <w:rPr>
          <w:rFonts w:ascii="Times New Roman" w:hAnsi="Times New Roman" w:cs="Times New Roman"/>
          <w:b/>
          <w:bCs/>
          <w:sz w:val="22"/>
          <w:shd w:val="clear" w:color="auto" w:fill="FFFFFF"/>
        </w:rPr>
        <w:t>Supplementary</w:t>
      </w:r>
      <w:r w:rsidR="00280310" w:rsidRPr="00AF42BE">
        <w:rPr>
          <w:rFonts w:ascii="Times New Roman" w:hAnsi="Times New Roman" w:cs="Times New Roman"/>
          <w:b/>
          <w:bCs/>
          <w:sz w:val="22"/>
          <w:shd w:val="clear" w:color="auto" w:fill="FFFFFF"/>
        </w:rPr>
        <w:t xml:space="preserve"> </w:t>
      </w:r>
      <w:r w:rsidR="00F44EF3" w:rsidRPr="00AF42BE">
        <w:rPr>
          <w:rFonts w:ascii="Times New Roman" w:eastAsia="바탕체" w:hAnsi="Times New Roman" w:cs="Times New Roman"/>
          <w:b/>
          <w:bCs/>
          <w:sz w:val="22"/>
          <w:shd w:val="clear" w:color="auto" w:fill="FFFFFF"/>
        </w:rPr>
        <w:t>Figure</w:t>
      </w:r>
      <w:r w:rsidR="00280310" w:rsidRPr="00AF42BE">
        <w:rPr>
          <w:rFonts w:ascii="Times New Roman" w:hAnsi="Times New Roman" w:cs="Times New Roman"/>
          <w:b/>
          <w:bCs/>
          <w:sz w:val="22"/>
          <w:shd w:val="clear" w:color="auto" w:fill="FFFFFF"/>
        </w:rPr>
        <w:t xml:space="preserve"> 3</w:t>
      </w:r>
    </w:p>
    <w:p w14:paraId="4F20A4AA" w14:textId="6DEC3F06" w:rsidR="00D315DF" w:rsidRDefault="00D315DF" w:rsidP="000B3C82">
      <w:pPr>
        <w:spacing w:line="480" w:lineRule="auto"/>
        <w:rPr>
          <w:rFonts w:ascii="Times New Roman" w:hAnsi="Times New Roman" w:cs="Times New Roman"/>
          <w:b/>
          <w:bCs/>
          <w:sz w:val="22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sz w:val="22"/>
          <w:shd w:val="clear" w:color="auto" w:fill="FFFFFF"/>
          <w14:ligatures w14:val="standardContextual"/>
        </w:rPr>
        <w:drawing>
          <wp:inline distT="0" distB="0" distL="0" distR="0" wp14:anchorId="1B3ABC46" wp14:editId="650D13A5">
            <wp:extent cx="2790825" cy="2637741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_Figure 3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33" t="24928" r="48981" b="37846"/>
                    <a:stretch/>
                  </pic:blipFill>
                  <pic:spPr bwMode="auto">
                    <a:xfrm>
                      <a:off x="0" y="0"/>
                      <a:ext cx="2792799" cy="26396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9E1B32" w14:textId="77777777" w:rsidR="00D315DF" w:rsidRPr="00AF42BE" w:rsidRDefault="00D315DF" w:rsidP="000B3C82">
      <w:pPr>
        <w:spacing w:line="480" w:lineRule="auto"/>
        <w:rPr>
          <w:rFonts w:ascii="Times New Roman" w:hAnsi="Times New Roman" w:cs="Times New Roman"/>
          <w:b/>
          <w:bCs/>
          <w:sz w:val="22"/>
          <w:shd w:val="clear" w:color="auto" w:fill="FFFFFF"/>
        </w:rPr>
      </w:pPr>
    </w:p>
    <w:p w14:paraId="74AA6533" w14:textId="04D18371" w:rsidR="000B3C82" w:rsidRPr="00AF42BE" w:rsidRDefault="00280310" w:rsidP="000B3C82">
      <w:pPr>
        <w:spacing w:line="480" w:lineRule="auto"/>
        <w:rPr>
          <w:rFonts w:ascii="Times New Roman" w:hAnsi="Times New Roman" w:cs="Times New Roman"/>
          <w:sz w:val="22"/>
          <w:shd w:val="clear" w:color="auto" w:fill="FFFFFF"/>
        </w:rPr>
      </w:pPr>
      <w:r w:rsidRPr="00AF42BE">
        <w:rPr>
          <w:rFonts w:ascii="Times New Roman" w:hAnsi="Times New Roman" w:cs="Times New Roman"/>
          <w:sz w:val="22"/>
          <w:shd w:val="clear" w:color="auto" w:fill="FFFFFF"/>
        </w:rPr>
        <w:t xml:space="preserve">ChIP-qPCR analysis of p53 antibody </w:t>
      </w:r>
      <w:r w:rsidRPr="00AF42BE">
        <w:rPr>
          <w:rFonts w:ascii="Times New Roman" w:eastAsia="맑은 고딕" w:hAnsi="Times New Roman" w:cs="Times New Roman"/>
          <w:sz w:val="22"/>
        </w:rPr>
        <w:t xml:space="preserve">binding to </w:t>
      </w:r>
      <w:r w:rsidRPr="00AF42BE">
        <w:rPr>
          <w:rFonts w:ascii="Times New Roman" w:hAnsi="Times New Roman" w:cs="Times New Roman"/>
          <w:sz w:val="22"/>
          <w:shd w:val="clear" w:color="auto" w:fill="FFFFFF"/>
        </w:rPr>
        <w:t xml:space="preserve">p21 promoter in fibroblasts and pluripotent stem cells (PSCs). </w:t>
      </w:r>
    </w:p>
    <w:p w14:paraId="47F93ECD" w14:textId="77777777" w:rsidR="000B3C82" w:rsidRPr="00AF42BE" w:rsidRDefault="000B3C82" w:rsidP="000B3C82">
      <w:pPr>
        <w:spacing w:line="480" w:lineRule="auto"/>
        <w:rPr>
          <w:rFonts w:ascii="Times New Roman" w:hAnsi="Times New Roman" w:cs="Times New Roman"/>
          <w:shd w:val="clear" w:color="auto" w:fill="FFFFFF"/>
        </w:rPr>
      </w:pPr>
    </w:p>
    <w:p w14:paraId="121BC8E4" w14:textId="77777777" w:rsidR="00AB4BAB" w:rsidRPr="00AF42BE" w:rsidRDefault="0028031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bCs/>
          <w:sz w:val="22"/>
        </w:rPr>
      </w:pPr>
      <w:r w:rsidRPr="00AF42BE">
        <w:rPr>
          <w:rFonts w:ascii="Times New Roman" w:hAnsi="Times New Roman" w:cs="Times New Roman"/>
          <w:b/>
          <w:bCs/>
          <w:sz w:val="22"/>
        </w:rPr>
        <w:br w:type="page"/>
      </w:r>
    </w:p>
    <w:p w14:paraId="200FC475" w14:textId="41B783C6" w:rsidR="00C54C5F" w:rsidRDefault="00E556F3" w:rsidP="000B3C82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AF42BE">
        <w:rPr>
          <w:rFonts w:ascii="Times New Roman" w:hAnsi="Times New Roman" w:cs="Times New Roman"/>
          <w:b/>
          <w:bCs/>
          <w:sz w:val="22"/>
        </w:rPr>
        <w:t>Supplementary</w:t>
      </w:r>
      <w:r w:rsidR="00280310" w:rsidRPr="00AF42BE">
        <w:rPr>
          <w:rFonts w:ascii="Times New Roman" w:hAnsi="Times New Roman" w:cs="Times New Roman"/>
          <w:b/>
          <w:bCs/>
          <w:sz w:val="22"/>
        </w:rPr>
        <w:t xml:space="preserve"> Figure 4</w:t>
      </w:r>
    </w:p>
    <w:p w14:paraId="154C79D7" w14:textId="1E42DCF0" w:rsidR="00D315DF" w:rsidRPr="00AF42BE" w:rsidRDefault="00D315DF" w:rsidP="000B3C82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z w:val="22"/>
          <w14:ligatures w14:val="standardContextual"/>
        </w:rPr>
        <w:drawing>
          <wp:inline distT="0" distB="0" distL="0" distR="0" wp14:anchorId="06229851" wp14:editId="01B59B84">
            <wp:extent cx="5038725" cy="4475183"/>
            <wp:effectExtent l="0" t="0" r="0" b="190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_Figure 4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70" t="25925" r="13749" b="6770"/>
                    <a:stretch/>
                  </pic:blipFill>
                  <pic:spPr bwMode="auto">
                    <a:xfrm>
                      <a:off x="0" y="0"/>
                      <a:ext cx="5039885" cy="44762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3FEB2041" w14:textId="6DB5661A" w:rsidR="000B3C82" w:rsidRPr="00AF42BE" w:rsidRDefault="00280310" w:rsidP="000B3C82">
      <w:pPr>
        <w:spacing w:line="480" w:lineRule="auto"/>
        <w:rPr>
          <w:rFonts w:ascii="Times New Roman" w:hAnsi="Times New Roman" w:cs="Times New Roman"/>
          <w:sz w:val="22"/>
        </w:rPr>
      </w:pPr>
      <w:r w:rsidRPr="00AF42BE">
        <w:rPr>
          <w:rFonts w:ascii="Times New Roman" w:hAnsi="Times New Roman" w:cs="Times New Roman"/>
          <w:sz w:val="22"/>
        </w:rPr>
        <w:t>Evaluation of TK1 expression in somatic cells and PSCs and the impact of nocodazole on the cell cycle (</w:t>
      </w:r>
      <w:r w:rsidR="006565B6" w:rsidRPr="00AF42BE">
        <w:rPr>
          <w:rFonts w:ascii="Times New Roman" w:hAnsi="Times New Roman" w:cs="Times New Roman"/>
          <w:sz w:val="22"/>
        </w:rPr>
        <w:t>a</w:t>
      </w:r>
      <w:r w:rsidRPr="00AF42BE">
        <w:rPr>
          <w:rFonts w:ascii="Times New Roman" w:hAnsi="Times New Roman" w:cs="Times New Roman"/>
          <w:sz w:val="22"/>
        </w:rPr>
        <w:t>) RT-qPCR analysis of TK1 expression in fibroblasts and pluripotent stem cells. (</w:t>
      </w:r>
      <w:r w:rsidR="006565B6" w:rsidRPr="00AF42BE">
        <w:rPr>
          <w:rFonts w:ascii="Times New Roman" w:hAnsi="Times New Roman" w:cs="Times New Roman"/>
          <w:sz w:val="22"/>
        </w:rPr>
        <w:t>b</w:t>
      </w:r>
      <w:r w:rsidRPr="00AF42BE">
        <w:rPr>
          <w:rFonts w:ascii="Times New Roman" w:hAnsi="Times New Roman" w:cs="Times New Roman"/>
          <w:sz w:val="22"/>
        </w:rPr>
        <w:t>) Western blot</w:t>
      </w:r>
      <w:r w:rsidRPr="00AF42BE">
        <w:rPr>
          <w:rFonts w:ascii="Times New Roman" w:eastAsia="맑은 고딕" w:hAnsi="Times New Roman" w:cs="Times New Roman"/>
          <w:sz w:val="22"/>
        </w:rPr>
        <w:t xml:space="preserve">ting analysis of TK1 </w:t>
      </w:r>
      <w:r w:rsidRPr="00AF42BE">
        <w:rPr>
          <w:rFonts w:ascii="Times New Roman" w:hAnsi="Times New Roman" w:cs="Times New Roman"/>
          <w:sz w:val="22"/>
        </w:rPr>
        <w:t>expression in fibroblasts and pluripotent stem cells. (</w:t>
      </w:r>
      <w:r w:rsidR="006565B6" w:rsidRPr="00AF42BE">
        <w:rPr>
          <w:rFonts w:ascii="Times New Roman" w:hAnsi="Times New Roman" w:cs="Times New Roman"/>
          <w:sz w:val="22"/>
        </w:rPr>
        <w:t>c</w:t>
      </w:r>
      <w:r w:rsidRPr="00AF42BE">
        <w:rPr>
          <w:rFonts w:ascii="Times New Roman" w:hAnsi="Times New Roman" w:cs="Times New Roman"/>
          <w:sz w:val="22"/>
        </w:rPr>
        <w:t>) Alterations in TK1 and TK2 protein stability after 24 h of nocodazole (1 μg/mL) treatment in fibroblasts (BJ1).</w:t>
      </w:r>
    </w:p>
    <w:p w14:paraId="5B14AE27" w14:textId="77777777" w:rsidR="00375438" w:rsidRPr="00AF42BE" w:rsidRDefault="00375438">
      <w:pPr>
        <w:rPr>
          <w:rFonts w:ascii="Times New Roman" w:hAnsi="Times New Roman" w:cs="Times New Roman"/>
        </w:rPr>
      </w:pPr>
    </w:p>
    <w:sectPr w:rsidR="00375438" w:rsidRPr="00AF42BE" w:rsidSect="00E55931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4E574C23" w16cid:durableId="4401716D"/>
  <w16cid:commentId w16cid:paraId="126A7E5E" w16cid:durableId="6B879669"/>
  <w16cid:commentId w16cid:paraId="57126ABF" w16cid:durableId="1E82EBA1"/>
  <w16cid:commentId w16cid:paraId="4667B25B" w16cid:durableId="364E3D4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신명조">
    <w:altName w:val="바탕"/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DC1448"/>
    <w:multiLevelType w:val="hybridMultilevel"/>
    <w:tmpl w:val="D55E363E"/>
    <w:lvl w:ilvl="0" w:tplc="A490D76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18ACFEA" w:tentative="1">
      <w:start w:val="1"/>
      <w:numFmt w:val="upperLetter"/>
      <w:lvlText w:val="%2."/>
      <w:lvlJc w:val="left"/>
      <w:pPr>
        <w:ind w:left="1200" w:hanging="400"/>
      </w:pPr>
    </w:lvl>
    <w:lvl w:ilvl="2" w:tplc="DBAE1FFE" w:tentative="1">
      <w:start w:val="1"/>
      <w:numFmt w:val="lowerRoman"/>
      <w:lvlText w:val="%3."/>
      <w:lvlJc w:val="right"/>
      <w:pPr>
        <w:ind w:left="1600" w:hanging="400"/>
      </w:pPr>
    </w:lvl>
    <w:lvl w:ilvl="3" w:tplc="96667510" w:tentative="1">
      <w:start w:val="1"/>
      <w:numFmt w:val="decimal"/>
      <w:lvlText w:val="%4."/>
      <w:lvlJc w:val="left"/>
      <w:pPr>
        <w:ind w:left="2000" w:hanging="400"/>
      </w:pPr>
    </w:lvl>
    <w:lvl w:ilvl="4" w:tplc="8AB6E676" w:tentative="1">
      <w:start w:val="1"/>
      <w:numFmt w:val="upperLetter"/>
      <w:lvlText w:val="%5."/>
      <w:lvlJc w:val="left"/>
      <w:pPr>
        <w:ind w:left="2400" w:hanging="400"/>
      </w:pPr>
    </w:lvl>
    <w:lvl w:ilvl="5" w:tplc="DA7EA096" w:tentative="1">
      <w:start w:val="1"/>
      <w:numFmt w:val="lowerRoman"/>
      <w:lvlText w:val="%6."/>
      <w:lvlJc w:val="right"/>
      <w:pPr>
        <w:ind w:left="2800" w:hanging="400"/>
      </w:pPr>
    </w:lvl>
    <w:lvl w:ilvl="6" w:tplc="0A06D164" w:tentative="1">
      <w:start w:val="1"/>
      <w:numFmt w:val="decimal"/>
      <w:lvlText w:val="%7."/>
      <w:lvlJc w:val="left"/>
      <w:pPr>
        <w:ind w:left="3200" w:hanging="400"/>
      </w:pPr>
    </w:lvl>
    <w:lvl w:ilvl="7" w:tplc="9D58B1DE" w:tentative="1">
      <w:start w:val="1"/>
      <w:numFmt w:val="upperLetter"/>
      <w:lvlText w:val="%8."/>
      <w:lvlJc w:val="left"/>
      <w:pPr>
        <w:ind w:left="3600" w:hanging="400"/>
      </w:pPr>
    </w:lvl>
    <w:lvl w:ilvl="8" w:tplc="27289F6E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25D"/>
    <w:rsid w:val="000052CE"/>
    <w:rsid w:val="000473B1"/>
    <w:rsid w:val="000B3C82"/>
    <w:rsid w:val="000D6177"/>
    <w:rsid w:val="001A3045"/>
    <w:rsid w:val="00280310"/>
    <w:rsid w:val="00375438"/>
    <w:rsid w:val="003A2E95"/>
    <w:rsid w:val="003D73D0"/>
    <w:rsid w:val="005526D3"/>
    <w:rsid w:val="00580277"/>
    <w:rsid w:val="006565B6"/>
    <w:rsid w:val="006716B0"/>
    <w:rsid w:val="0069525D"/>
    <w:rsid w:val="006B4EDC"/>
    <w:rsid w:val="007037DF"/>
    <w:rsid w:val="00787883"/>
    <w:rsid w:val="00814ADA"/>
    <w:rsid w:val="00A72E5D"/>
    <w:rsid w:val="00AB4BAB"/>
    <w:rsid w:val="00AF42BE"/>
    <w:rsid w:val="00B4015B"/>
    <w:rsid w:val="00C047A6"/>
    <w:rsid w:val="00C43094"/>
    <w:rsid w:val="00C54C5F"/>
    <w:rsid w:val="00C869D6"/>
    <w:rsid w:val="00CA7D98"/>
    <w:rsid w:val="00D22F7D"/>
    <w:rsid w:val="00D315DF"/>
    <w:rsid w:val="00DE462B"/>
    <w:rsid w:val="00E556F3"/>
    <w:rsid w:val="00E55931"/>
    <w:rsid w:val="00E641A1"/>
    <w:rsid w:val="00E85CFE"/>
    <w:rsid w:val="00EB39E8"/>
    <w:rsid w:val="00EC1A16"/>
    <w:rsid w:val="00F20129"/>
    <w:rsid w:val="00F2282B"/>
    <w:rsid w:val="00F4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E8DA3"/>
  <w15:chartTrackingRefBased/>
  <w15:docId w15:val="{073FF680-7264-411F-AC69-1D078D792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바탕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C82"/>
    <w:pPr>
      <w:widowControl w:val="0"/>
      <w:wordWrap w:val="0"/>
      <w:autoSpaceDE w:val="0"/>
      <w:autoSpaceDN w:val="0"/>
      <w:jc w:val="both"/>
    </w:pPr>
    <w:rPr>
      <w:rFonts w:eastAsiaTheme="minorEastAsia"/>
      <w:sz w:val="20"/>
      <w:lang w:eastAsia="ko-K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69525D"/>
    <w:pPr>
      <w:keepNext/>
      <w:keepLines/>
      <w:widowControl/>
      <w:wordWrap/>
      <w:autoSpaceDE/>
      <w:autoSpaceDN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9525D"/>
    <w:pPr>
      <w:keepNext/>
      <w:keepLines/>
      <w:widowControl/>
      <w:wordWrap/>
      <w:autoSpaceDE/>
      <w:autoSpaceDN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9525D"/>
    <w:pPr>
      <w:keepNext/>
      <w:keepLines/>
      <w:widowControl/>
      <w:wordWrap/>
      <w:autoSpaceDE/>
      <w:autoSpaceDN/>
      <w:spacing w:before="160" w:after="8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9525D"/>
    <w:pPr>
      <w:keepNext/>
      <w:keepLines/>
      <w:widowControl/>
      <w:wordWrap/>
      <w:autoSpaceDE/>
      <w:autoSpaceDN/>
      <w:spacing w:before="80" w:after="4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9525D"/>
    <w:pPr>
      <w:keepNext/>
      <w:keepLines/>
      <w:widowControl/>
      <w:wordWrap/>
      <w:autoSpaceDE/>
      <w:autoSpaceDN/>
      <w:spacing w:before="80" w:after="40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9525D"/>
    <w:pPr>
      <w:keepNext/>
      <w:keepLines/>
      <w:widowControl/>
      <w:wordWrap/>
      <w:autoSpaceDE/>
      <w:autoSpaceDN/>
      <w:spacing w:before="40" w:after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9525D"/>
    <w:pPr>
      <w:keepNext/>
      <w:keepLines/>
      <w:widowControl/>
      <w:wordWrap/>
      <w:autoSpaceDE/>
      <w:autoSpaceDN/>
      <w:spacing w:before="40" w:after="0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9525D"/>
    <w:pPr>
      <w:keepNext/>
      <w:keepLines/>
      <w:widowControl/>
      <w:wordWrap/>
      <w:autoSpaceDE/>
      <w:autoSpaceDN/>
      <w:spacing w:after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9525D"/>
    <w:pPr>
      <w:keepNext/>
      <w:keepLines/>
      <w:widowControl/>
      <w:wordWrap/>
      <w:autoSpaceDE/>
      <w:autoSpaceDN/>
      <w:spacing w:after="0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6952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제목 2 Char"/>
    <w:basedOn w:val="a0"/>
    <w:link w:val="2"/>
    <w:uiPriority w:val="9"/>
    <w:semiHidden/>
    <w:rsid w:val="006952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제목 3 Char"/>
    <w:basedOn w:val="a0"/>
    <w:link w:val="3"/>
    <w:uiPriority w:val="9"/>
    <w:semiHidden/>
    <w:rsid w:val="006952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69525D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제목 5 Char"/>
    <w:basedOn w:val="a0"/>
    <w:link w:val="5"/>
    <w:uiPriority w:val="9"/>
    <w:semiHidden/>
    <w:rsid w:val="0069525D"/>
    <w:rPr>
      <w:rFonts w:eastAsiaTheme="majorEastAsia" w:cstheme="majorBidi"/>
      <w:color w:val="0F4761" w:themeColor="accent1" w:themeShade="BF"/>
    </w:rPr>
  </w:style>
  <w:style w:type="character" w:customStyle="1" w:styleId="6Char">
    <w:name w:val="제목 6 Char"/>
    <w:basedOn w:val="a0"/>
    <w:link w:val="6"/>
    <w:uiPriority w:val="9"/>
    <w:semiHidden/>
    <w:rsid w:val="0069525D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제목 7 Char"/>
    <w:basedOn w:val="a0"/>
    <w:link w:val="7"/>
    <w:uiPriority w:val="9"/>
    <w:semiHidden/>
    <w:rsid w:val="0069525D"/>
    <w:rPr>
      <w:rFonts w:eastAsiaTheme="majorEastAsia" w:cstheme="majorBidi"/>
      <w:color w:val="595959" w:themeColor="text1" w:themeTint="A6"/>
    </w:rPr>
  </w:style>
  <w:style w:type="character" w:customStyle="1" w:styleId="8Char">
    <w:name w:val="제목 8 Char"/>
    <w:basedOn w:val="a0"/>
    <w:link w:val="8"/>
    <w:uiPriority w:val="9"/>
    <w:semiHidden/>
    <w:rsid w:val="0069525D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제목 9 Char"/>
    <w:basedOn w:val="a0"/>
    <w:link w:val="9"/>
    <w:uiPriority w:val="9"/>
    <w:semiHidden/>
    <w:rsid w:val="0069525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69525D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6952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9525D"/>
    <w:pPr>
      <w:widowControl/>
      <w:numPr>
        <w:ilvl w:val="1"/>
      </w:numPr>
      <w:wordWrap/>
      <w:autoSpaceDE/>
      <w:autoSpaceDN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6952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69525D"/>
    <w:pPr>
      <w:widowControl/>
      <w:wordWrap/>
      <w:autoSpaceDE/>
      <w:autoSpaceDN/>
      <w:spacing w:before="160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69525D"/>
    <w:rPr>
      <w:i/>
      <w:iCs/>
      <w:color w:val="404040" w:themeColor="text1" w:themeTint="BF"/>
    </w:rPr>
  </w:style>
  <w:style w:type="paragraph" w:styleId="a6">
    <w:name w:val="List Paragraph"/>
    <w:basedOn w:val="a"/>
    <w:uiPriority w:val="52"/>
    <w:qFormat/>
    <w:rsid w:val="0069525D"/>
    <w:pPr>
      <w:widowControl/>
      <w:wordWrap/>
      <w:autoSpaceDE/>
      <w:autoSpaceDN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69525D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69525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69525D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69525D"/>
    <w:rPr>
      <w:b/>
      <w:bCs/>
      <w:smallCaps/>
      <w:color w:val="0F4761" w:themeColor="accent1" w:themeShade="BF"/>
      <w:spacing w:val="5"/>
    </w:rPr>
  </w:style>
  <w:style w:type="character" w:styleId="aa">
    <w:name w:val="annotation reference"/>
    <w:basedOn w:val="a0"/>
    <w:uiPriority w:val="99"/>
    <w:semiHidden/>
    <w:unhideWhenUsed/>
    <w:rsid w:val="000B3C82"/>
    <w:rPr>
      <w:sz w:val="18"/>
      <w:szCs w:val="18"/>
    </w:rPr>
  </w:style>
  <w:style w:type="paragraph" w:styleId="ab">
    <w:name w:val="annotation text"/>
    <w:basedOn w:val="a"/>
    <w:link w:val="Char3"/>
    <w:uiPriority w:val="99"/>
    <w:unhideWhenUsed/>
    <w:rsid w:val="000B3C82"/>
    <w:pPr>
      <w:jc w:val="left"/>
    </w:pPr>
  </w:style>
  <w:style w:type="character" w:customStyle="1" w:styleId="Char3">
    <w:name w:val="메모 텍스트 Char"/>
    <w:basedOn w:val="a0"/>
    <w:link w:val="ab"/>
    <w:uiPriority w:val="99"/>
    <w:rsid w:val="000B3C82"/>
    <w:rPr>
      <w:rFonts w:eastAsiaTheme="minorEastAsia"/>
      <w:sz w:val="20"/>
      <w:lang w:eastAsia="ko-KR"/>
      <w14:ligatures w14:val="none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D22F7D"/>
    <w:pPr>
      <w:spacing w:line="240" w:lineRule="auto"/>
      <w:jc w:val="both"/>
    </w:pPr>
    <w:rPr>
      <w:b/>
      <w:bCs/>
      <w:szCs w:val="20"/>
    </w:rPr>
  </w:style>
  <w:style w:type="character" w:customStyle="1" w:styleId="Char4">
    <w:name w:val="메모 주제 Char"/>
    <w:basedOn w:val="Char3"/>
    <w:link w:val="ac"/>
    <w:uiPriority w:val="99"/>
    <w:semiHidden/>
    <w:rsid w:val="00D22F7D"/>
    <w:rPr>
      <w:rFonts w:eastAsiaTheme="minorEastAsia"/>
      <w:b/>
      <w:bCs/>
      <w:sz w:val="20"/>
      <w:szCs w:val="20"/>
      <w:lang w:eastAsia="ko-KR"/>
      <w14:ligatures w14:val="none"/>
    </w:rPr>
  </w:style>
  <w:style w:type="paragraph" w:styleId="ad">
    <w:name w:val="Balloon Text"/>
    <w:basedOn w:val="a"/>
    <w:link w:val="Char5"/>
    <w:uiPriority w:val="99"/>
    <w:semiHidden/>
    <w:unhideWhenUsed/>
    <w:rsid w:val="00F44EF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d"/>
    <w:uiPriority w:val="99"/>
    <w:semiHidden/>
    <w:rsid w:val="00F44EF3"/>
    <w:rPr>
      <w:rFonts w:asciiTheme="majorHAnsi" w:eastAsiaTheme="majorEastAsia" w:hAnsiTheme="majorHAnsi" w:cstheme="majorBidi"/>
      <w:sz w:val="18"/>
      <w:szCs w:val="18"/>
      <w:lang w:eastAsia="ko-KR"/>
      <w14:ligatures w14:val="none"/>
    </w:rPr>
  </w:style>
  <w:style w:type="paragraph" w:styleId="ae">
    <w:name w:val="header"/>
    <w:basedOn w:val="a"/>
    <w:link w:val="Char6"/>
    <w:uiPriority w:val="99"/>
    <w:unhideWhenUsed/>
    <w:rsid w:val="00F2282B"/>
    <w:pPr>
      <w:tabs>
        <w:tab w:val="center" w:pos="4513"/>
        <w:tab w:val="right" w:pos="9026"/>
      </w:tabs>
      <w:snapToGrid w:val="0"/>
    </w:pPr>
  </w:style>
  <w:style w:type="character" w:customStyle="1" w:styleId="Char6">
    <w:name w:val="머리글 Char"/>
    <w:basedOn w:val="a0"/>
    <w:link w:val="ae"/>
    <w:uiPriority w:val="99"/>
    <w:rsid w:val="00F2282B"/>
    <w:rPr>
      <w:rFonts w:eastAsiaTheme="minorEastAsia"/>
      <w:sz w:val="20"/>
      <w:lang w:eastAsia="ko-KR"/>
      <w14:ligatures w14:val="none"/>
    </w:rPr>
  </w:style>
  <w:style w:type="paragraph" w:styleId="af">
    <w:name w:val="footer"/>
    <w:basedOn w:val="a"/>
    <w:link w:val="Char7"/>
    <w:uiPriority w:val="99"/>
    <w:unhideWhenUsed/>
    <w:rsid w:val="00F2282B"/>
    <w:pPr>
      <w:tabs>
        <w:tab w:val="center" w:pos="4513"/>
        <w:tab w:val="right" w:pos="9026"/>
      </w:tabs>
      <w:snapToGrid w:val="0"/>
    </w:pPr>
  </w:style>
  <w:style w:type="character" w:customStyle="1" w:styleId="Char7">
    <w:name w:val="바닥글 Char"/>
    <w:basedOn w:val="a0"/>
    <w:link w:val="af"/>
    <w:uiPriority w:val="99"/>
    <w:rsid w:val="00F2282B"/>
    <w:rPr>
      <w:rFonts w:eastAsiaTheme="minorEastAsia"/>
      <w:sz w:val="20"/>
      <w:lang w:eastAsia="ko-KR"/>
      <w14:ligatures w14:val="none"/>
    </w:rPr>
  </w:style>
  <w:style w:type="paragraph" w:styleId="af0">
    <w:name w:val="Revision"/>
    <w:hidden/>
    <w:uiPriority w:val="99"/>
    <w:semiHidden/>
    <w:rsid w:val="00E556F3"/>
    <w:pPr>
      <w:spacing w:after="0" w:line="240" w:lineRule="auto"/>
    </w:pPr>
    <w:rPr>
      <w:rFonts w:eastAsiaTheme="minorEastAsia"/>
      <w:sz w:val="20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microsoft.com/office/2016/09/relationships/commentsIds" Target="commentsIds.xml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1040</Words>
  <Characters>5929</Characters>
  <Application>Microsoft Office Word</Application>
  <DocSecurity>0</DocSecurity>
  <Lines>49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sch1</cp:lastModifiedBy>
  <cp:revision>2</cp:revision>
  <dcterms:created xsi:type="dcterms:W3CDTF">2024-09-25T00:31:00Z</dcterms:created>
  <dcterms:modified xsi:type="dcterms:W3CDTF">2024-09-25T00:31:00Z</dcterms:modified>
</cp:coreProperties>
</file>