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70" w:rsidRPr="00B63BCA" w:rsidRDefault="00B36870" w:rsidP="00B36870">
      <w:pPr>
        <w:rPr>
          <w:sz w:val="22"/>
          <w:szCs w:val="22"/>
        </w:rPr>
      </w:pPr>
      <w:bookmarkStart w:id="0" w:name="_GoBack"/>
      <w:bookmarkEnd w:id="0"/>
      <w:r w:rsidRPr="00FD68A2">
        <w:rPr>
          <w:b/>
          <w:bCs/>
        </w:rPr>
        <w:t xml:space="preserve">Appendix A – facial description sentences </w:t>
      </w:r>
    </w:p>
    <w:p w:rsidR="00B36870" w:rsidRPr="00FD68A2" w:rsidRDefault="00B36870" w:rsidP="00B36870">
      <w:pPr>
        <w:rPr>
          <w:b/>
          <w:bCs/>
          <w:sz w:val="22"/>
          <w:szCs w:val="22"/>
        </w:rPr>
      </w:pPr>
      <w:r w:rsidRPr="00FD68A2">
        <w:rPr>
          <w:sz w:val="22"/>
          <w:szCs w:val="22"/>
        </w:rPr>
        <w:t>The list of all the sentences used by CLIP to tag the patients’ faces images:</w:t>
      </w:r>
    </w:p>
    <w:p w:rsidR="00B36870" w:rsidRPr="00FD68A2" w:rsidRDefault="00B36870" w:rsidP="00B36870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D68A2">
        <w:rPr>
          <w:sz w:val="22"/>
          <w:szCs w:val="22"/>
        </w:rPr>
        <w:t>Reduced facial expression - Non reduced facial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minimal facial expression - maximal facial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little facial expression - large facial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narrow facial expression - extensive facial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facial muscle movement - Non reduced facial muscle movement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emotional expressions - Non reduced emotional expressions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expression of sadness - Non reduced expression of sadness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expression of surprise - Non reduced expression of surprise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expression of happiness - Non reduced expression of happiness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facial muscle movement - Non reduced facial muscle movement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emotional expressions - no emotional expressions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expression of sadness - no expression of sadness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expression of surprise - no expression of surprise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expression of happiness - no expression of happiness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strange blinks - normal blinks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Less pronounced facial movements - More pronounced facial movements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stiff face muscles - Flexible face muscles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Facial masking - normal facial expressions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It is hard to crack a smile - It is easy to crack a smile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It is hard to raise the eyebrow - It is easy to raise the eyebrow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abnormal mouth function - normal mouth function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facial asymmetry - facial symmetry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It is hard to express the feelings using the face - It is easy to express the feelings using the face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The face is a mask - The face is not a mask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reptilian stare - non reptilian stare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lips spread - lips pursed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stiff facial muscle movement - loose facial muscle movement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no play of expression - play of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Little play of expression - lots of play of expression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animates countenance - does not animate countenance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Impaired facial spontaneous movements - Unimpaired facial spontaneous movements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Impaired facial emotional movements - unimpaired facial emotional movements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Abnormal spontaneous smiling - normal spontaneous smiling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Reduced spo</w:t>
      </w:r>
      <w:r>
        <w:rPr>
          <w:sz w:val="22"/>
          <w:szCs w:val="22"/>
        </w:rPr>
        <w:t>ntaneous emotion expressiveness</w:t>
      </w:r>
      <w:r w:rsidRPr="00FD68A2">
        <w:rPr>
          <w:sz w:val="22"/>
          <w:szCs w:val="22"/>
        </w:rPr>
        <w:t xml:space="preserve"> - Non reduced spontaneous emotion expressiveness 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happiness - Not hypomimia of happiness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fear - Not hypomimia of fear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anger - Not Hypomimia of anger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disgust - Not Hypomimia of disgust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sadness - Not hypomimia of sadness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Hypomimia of surprise - Not Hypomimia of surprise</w:t>
      </w:r>
    </w:p>
    <w:p w:rsidR="00B36870" w:rsidRPr="00FD68A2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lastRenderedPageBreak/>
        <w:t>Hypomimia of neutral - Not Hypomimia of neutral</w:t>
      </w:r>
    </w:p>
    <w:p w:rsidR="00B36870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FD68A2">
        <w:rPr>
          <w:sz w:val="22"/>
          <w:szCs w:val="22"/>
        </w:rPr>
        <w:t>Involuntary movements - No involuntary movements</w:t>
      </w:r>
    </w:p>
    <w:p w:rsidR="00B36870" w:rsidRDefault="00B36870" w:rsidP="00B36870">
      <w:pPr>
        <w:spacing w:before="0" w:after="0"/>
        <w:ind w:left="720"/>
        <w:rPr>
          <w:sz w:val="22"/>
          <w:szCs w:val="22"/>
        </w:rPr>
      </w:pPr>
    </w:p>
    <w:p w:rsidR="00B36870" w:rsidRPr="00B36870" w:rsidRDefault="00B36870" w:rsidP="00B36870">
      <w:pPr>
        <w:numPr>
          <w:ilvl w:val="0"/>
          <w:numId w:val="1"/>
        </w:numPr>
        <w:spacing w:before="0" w:after="0"/>
        <w:rPr>
          <w:sz w:val="22"/>
          <w:szCs w:val="22"/>
        </w:rPr>
      </w:pPr>
      <w:r w:rsidRPr="00B36870">
        <w:rPr>
          <w:sz w:val="22"/>
          <w:szCs w:val="22"/>
        </w:rPr>
        <w:t>head shot - not a headshot</w:t>
      </w:r>
    </w:p>
    <w:p w:rsidR="00B36870" w:rsidRPr="00FD68A2" w:rsidRDefault="00B36870" w:rsidP="00B36870">
      <w:pPr>
        <w:rPr>
          <w:sz w:val="22"/>
          <w:szCs w:val="22"/>
        </w:rPr>
      </w:pPr>
    </w:p>
    <w:p w:rsidR="00840928" w:rsidRDefault="00840928"/>
    <w:sectPr w:rsidR="00840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74C0"/>
    <w:multiLevelType w:val="multilevel"/>
    <w:tmpl w:val="84949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70"/>
    <w:rsid w:val="00840928"/>
    <w:rsid w:val="00B3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4F2F"/>
  <w15:chartTrackingRefBased/>
  <w15:docId w15:val="{F46F083E-2AA8-41DD-B71A-D6CA89CC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6870"/>
    <w:pPr>
      <w:spacing w:before="240" w:after="24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2024-07-23T18:59:00Z</dcterms:created>
  <dcterms:modified xsi:type="dcterms:W3CDTF">2024-07-23T19:00:00Z</dcterms:modified>
</cp:coreProperties>
</file>