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7B8D51" w14:textId="6749EA0A" w:rsidR="004C419D" w:rsidRDefault="00B16A14" w:rsidP="004C419D">
      <w:pPr>
        <w:spacing w:line="360" w:lineRule="auto"/>
        <w:jc w:val="center"/>
      </w:pPr>
      <w:r w:rsidRPr="00B16A14">
        <w:t>Soil dryness matters to ecosystem photosynthesis when and where it does</w:t>
      </w:r>
      <w:r w:rsidR="004C419D">
        <w:t xml:space="preserve"> </w:t>
      </w:r>
    </w:p>
    <w:p w14:paraId="50E95163" w14:textId="77777777" w:rsidR="004C419D" w:rsidRPr="00D81207" w:rsidRDefault="004C419D" w:rsidP="004C419D">
      <w:pPr>
        <w:spacing w:line="360" w:lineRule="auto"/>
        <w:jc w:val="center"/>
      </w:pPr>
    </w:p>
    <w:p w14:paraId="21E43190" w14:textId="77777777" w:rsidR="004C419D" w:rsidRDefault="004C419D" w:rsidP="004C419D">
      <w:pPr>
        <w:spacing w:line="360" w:lineRule="auto"/>
        <w:jc w:val="center"/>
      </w:pPr>
      <w:proofErr w:type="spellStart"/>
      <w:r w:rsidRPr="00D81207">
        <w:t>Jiangong</w:t>
      </w:r>
      <w:proofErr w:type="spellEnd"/>
      <w:r w:rsidRPr="00D81207">
        <w:t xml:space="preserve"> Liu</w:t>
      </w:r>
      <w:r w:rsidRPr="007D180D">
        <w:rPr>
          <w:vertAlign w:val="superscript"/>
        </w:rPr>
        <w:t>1</w:t>
      </w:r>
      <w:r w:rsidRPr="00D81207">
        <w:t xml:space="preserve">, </w:t>
      </w:r>
      <w:proofErr w:type="spellStart"/>
      <w:r w:rsidRPr="00D81207">
        <w:t>Qiren</w:t>
      </w:r>
      <w:proofErr w:type="spellEnd"/>
      <w:r w:rsidRPr="00D81207">
        <w:t xml:space="preserve"> Wang</w:t>
      </w:r>
      <w:r w:rsidRPr="0064183F">
        <w:rPr>
          <w:vertAlign w:val="superscript"/>
        </w:rPr>
        <w:t>2</w:t>
      </w:r>
      <w:r w:rsidRPr="00D81207">
        <w:t>, Weiwei Zhan</w:t>
      </w:r>
      <w:r w:rsidRPr="007D180D">
        <w:rPr>
          <w:vertAlign w:val="superscript"/>
        </w:rPr>
        <w:t>1</w:t>
      </w:r>
      <w:r w:rsidRPr="00D81207">
        <w:t>, Xu Lian</w:t>
      </w:r>
      <w:r w:rsidRPr="007D180D">
        <w:rPr>
          <w:vertAlign w:val="superscript"/>
        </w:rPr>
        <w:t>1</w:t>
      </w:r>
      <w:r w:rsidRPr="00D81207">
        <w:t>, Pierre Gentine</w:t>
      </w:r>
      <w:r>
        <w:rPr>
          <w:vertAlign w:val="superscript"/>
        </w:rPr>
        <w:t>1</w:t>
      </w:r>
    </w:p>
    <w:p w14:paraId="4A4E18AF" w14:textId="77777777" w:rsidR="004C419D" w:rsidRDefault="004C419D" w:rsidP="004C419D">
      <w:pPr>
        <w:spacing w:line="360" w:lineRule="auto"/>
      </w:pPr>
    </w:p>
    <w:p w14:paraId="3115D455" w14:textId="7262A13C" w:rsidR="004C419D" w:rsidRPr="0064183F" w:rsidRDefault="004C419D" w:rsidP="004C419D">
      <w:pPr>
        <w:spacing w:line="360" w:lineRule="auto"/>
      </w:pPr>
      <w:r w:rsidRPr="0064183F">
        <w:rPr>
          <w:vertAlign w:val="superscript"/>
        </w:rPr>
        <w:t>1</w:t>
      </w:r>
      <w:r w:rsidR="00B81259">
        <w:rPr>
          <w:vertAlign w:val="superscript"/>
        </w:rPr>
        <w:t xml:space="preserve"> </w:t>
      </w:r>
      <w:r w:rsidRPr="0064183F">
        <w:t>Department of Earth and Environmental Engineering, Columbia University, New York, NY 10027, USA</w:t>
      </w:r>
    </w:p>
    <w:p w14:paraId="2DC8F4F4" w14:textId="4CD07CF2" w:rsidR="004C419D" w:rsidRDefault="004C419D" w:rsidP="004C419D">
      <w:pPr>
        <w:spacing w:line="360" w:lineRule="auto"/>
      </w:pPr>
      <w:r w:rsidRPr="0064183F">
        <w:rPr>
          <w:vertAlign w:val="superscript"/>
        </w:rPr>
        <w:t>2</w:t>
      </w:r>
      <w:r w:rsidR="00B81259">
        <w:rPr>
          <w:vertAlign w:val="superscript"/>
        </w:rPr>
        <w:t xml:space="preserve"> </w:t>
      </w:r>
      <w:r w:rsidRPr="0064183F">
        <w:t>Division of Geological and Planetary Sciences, California Institute of Technology, Pasadena, CA</w:t>
      </w:r>
      <w:r>
        <w:t xml:space="preserve"> </w:t>
      </w:r>
      <w:r w:rsidRPr="0064183F">
        <w:t>91125, USA</w:t>
      </w:r>
    </w:p>
    <w:p w14:paraId="1E270B6F" w14:textId="77777777" w:rsidR="004C419D" w:rsidRDefault="004C419D" w:rsidP="004C419D">
      <w:pPr>
        <w:spacing w:line="360" w:lineRule="auto"/>
      </w:pPr>
    </w:p>
    <w:p w14:paraId="7ADD6CA8" w14:textId="7FFEF0A3" w:rsidR="004C419D" w:rsidRDefault="004C419D" w:rsidP="004C419D">
      <w:pPr>
        <w:spacing w:line="360" w:lineRule="auto"/>
        <w:rPr>
          <w:lang w:val="en-GB"/>
        </w:rPr>
      </w:pPr>
      <w:r w:rsidRPr="004C419D">
        <w:rPr>
          <w:lang w:val="en-GB"/>
        </w:rPr>
        <w:t>The SI contains 2 Supplementary Tables</w:t>
      </w:r>
      <w:r>
        <w:rPr>
          <w:lang w:val="en-GB"/>
        </w:rPr>
        <w:t xml:space="preserve"> and </w:t>
      </w:r>
      <w:r w:rsidR="00B81259">
        <w:rPr>
          <w:lang w:val="en-GB"/>
        </w:rPr>
        <w:t>6</w:t>
      </w:r>
      <w:r w:rsidRPr="004C419D">
        <w:rPr>
          <w:lang w:val="en-GB"/>
        </w:rPr>
        <w:t xml:space="preserve"> Supplementary Figures</w:t>
      </w:r>
      <w:r>
        <w:rPr>
          <w:lang w:val="en-GB"/>
        </w:rPr>
        <w:t>.</w:t>
      </w:r>
    </w:p>
    <w:p w14:paraId="37D43FB0" w14:textId="77777777" w:rsidR="004C419D" w:rsidRDefault="004C419D" w:rsidP="004C419D">
      <w:pPr>
        <w:spacing w:line="360" w:lineRule="auto"/>
        <w:rPr>
          <w:lang w:val="en-GB"/>
        </w:rPr>
      </w:pPr>
    </w:p>
    <w:p w14:paraId="51BB8A7A" w14:textId="2B9E09EC" w:rsidR="004C419D" w:rsidRDefault="004C419D" w:rsidP="004C419D">
      <w:pPr>
        <w:spacing w:line="360" w:lineRule="auto"/>
        <w:rPr>
          <w:lang w:val="en-GB"/>
        </w:rPr>
      </w:pPr>
      <w:r>
        <w:rPr>
          <w:lang w:val="en-GB"/>
        </w:rPr>
        <w:br w:type="page"/>
      </w:r>
    </w:p>
    <w:p w14:paraId="68EF6784" w14:textId="56C83B2E" w:rsidR="004C419D" w:rsidRDefault="00AA569F" w:rsidP="004C419D">
      <w:pPr>
        <w:spacing w:line="360" w:lineRule="auto"/>
        <w:rPr>
          <w:lang w:val="en-GB"/>
        </w:rPr>
      </w:pPr>
      <w:r>
        <w:rPr>
          <w:noProof/>
          <w:lang w:val="en-GB"/>
          <w14:ligatures w14:val="standardContextual"/>
        </w:rPr>
        <w:lastRenderedPageBreak/>
        <w:drawing>
          <wp:inline distT="0" distB="0" distL="0" distR="0" wp14:anchorId="5A9327C7" wp14:editId="68C434AA">
            <wp:extent cx="5943600" cy="2884170"/>
            <wp:effectExtent l="0" t="0" r="0" b="0"/>
            <wp:docPr id="1884340087" name="Picture 1" descr="A map of the wor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340087" name="Picture 1" descr="A map of the worl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8A804" w14:textId="40F73CED" w:rsidR="004C419D" w:rsidRDefault="004C419D" w:rsidP="004C419D">
      <w:pPr>
        <w:spacing w:line="360" w:lineRule="auto"/>
      </w:pPr>
      <w:r w:rsidRPr="004C419D">
        <w:rPr>
          <w:b/>
          <w:bCs/>
        </w:rPr>
        <w:t>Supplementary Fig. 1:</w:t>
      </w:r>
      <w:r>
        <w:rPr>
          <w:b/>
          <w:bCs/>
        </w:rPr>
        <w:t xml:space="preserve"> </w:t>
      </w:r>
      <w:r w:rsidR="004A3369">
        <w:rPr>
          <w:b/>
          <w:bCs/>
        </w:rPr>
        <w:t>Spatial</w:t>
      </w:r>
      <w:r w:rsidR="000A0B16">
        <w:rPr>
          <w:b/>
          <w:bCs/>
        </w:rPr>
        <w:t xml:space="preserve"> </w:t>
      </w:r>
      <w:r w:rsidR="004A3369">
        <w:rPr>
          <w:b/>
          <w:bCs/>
        </w:rPr>
        <w:t>variability</w:t>
      </w:r>
      <w:r w:rsidR="000A0B16">
        <w:rPr>
          <w:b/>
          <w:bCs/>
        </w:rPr>
        <w:t xml:space="preserve"> of the </w:t>
      </w:r>
      <w:r w:rsidR="004A3369">
        <w:rPr>
          <w:b/>
          <w:bCs/>
        </w:rPr>
        <w:t>yearly-</w:t>
      </w:r>
      <w:r w:rsidR="008E203E">
        <w:rPr>
          <w:b/>
          <w:bCs/>
        </w:rPr>
        <w:t>averaged</w:t>
      </w:r>
      <w:r w:rsidR="004A3369">
        <w:rPr>
          <w:b/>
          <w:bCs/>
        </w:rPr>
        <w:t xml:space="preserve"> TROPMI SIF for 2020</w:t>
      </w:r>
      <w:r w:rsidR="00790F11">
        <w:rPr>
          <w:b/>
          <w:bCs/>
        </w:rPr>
        <w:t>.</w:t>
      </w:r>
      <w:r w:rsidR="000A0B16">
        <w:rPr>
          <w:b/>
          <w:bCs/>
        </w:rPr>
        <w:t xml:space="preserve"> </w:t>
      </w:r>
    </w:p>
    <w:p w14:paraId="7176DE21" w14:textId="46DD5CEB" w:rsidR="004A3369" w:rsidRDefault="004A3369">
      <w:pPr>
        <w:spacing w:after="160" w:line="278" w:lineRule="auto"/>
      </w:pPr>
      <w:r>
        <w:br w:type="page"/>
      </w:r>
    </w:p>
    <w:p w14:paraId="35427438" w14:textId="7A162BCF" w:rsidR="004A3369" w:rsidRDefault="00AA569F" w:rsidP="004C419D">
      <w:pPr>
        <w:spacing w:line="360" w:lineRule="auto"/>
        <w:rPr>
          <w:lang w:val="en-GB"/>
        </w:rPr>
      </w:pPr>
      <w:r>
        <w:rPr>
          <w:noProof/>
          <w:lang w:val="en-GB"/>
          <w14:ligatures w14:val="standardContextual"/>
        </w:rPr>
        <w:lastRenderedPageBreak/>
        <w:drawing>
          <wp:inline distT="0" distB="0" distL="0" distR="0" wp14:anchorId="3F9B8D53" wp14:editId="6752A657">
            <wp:extent cx="5943600" cy="5662930"/>
            <wp:effectExtent l="0" t="0" r="0" b="1270"/>
            <wp:docPr id="257764911" name="Picture 3" descr="A group of maps of different continen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764911" name="Picture 3" descr="A group of maps of different continents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6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21766" w14:textId="3CEE2312" w:rsidR="004A3369" w:rsidRPr="00D87F8A" w:rsidRDefault="004A3369" w:rsidP="004C419D">
      <w:pPr>
        <w:spacing w:line="360" w:lineRule="auto"/>
        <w:rPr>
          <w:lang w:val="en-GB"/>
        </w:rPr>
      </w:pPr>
      <w:r w:rsidRPr="004C419D">
        <w:rPr>
          <w:b/>
          <w:bCs/>
        </w:rPr>
        <w:t xml:space="preserve">Supplementary Fig. </w:t>
      </w:r>
      <w:r>
        <w:rPr>
          <w:b/>
          <w:bCs/>
        </w:rPr>
        <w:t>2</w:t>
      </w:r>
      <w:r w:rsidRPr="004C419D">
        <w:rPr>
          <w:b/>
          <w:bCs/>
        </w:rPr>
        <w:t>:</w:t>
      </w:r>
      <w:r>
        <w:rPr>
          <w:b/>
          <w:bCs/>
        </w:rPr>
        <w:t xml:space="preserve"> Global patterns of the spatial data used in this study. </w:t>
      </w:r>
      <w:r w:rsidRPr="00790F11">
        <w:t>The</w:t>
      </w:r>
      <w:r>
        <w:t xml:space="preserve"> annual averages of</w:t>
      </w:r>
      <w:r w:rsidRPr="00790F11">
        <w:t xml:space="preserve"> SW</w:t>
      </w:r>
      <w:r>
        <w:t xml:space="preserve"> (</w:t>
      </w:r>
      <w:r>
        <w:rPr>
          <w:b/>
          <w:bCs/>
        </w:rPr>
        <w:t>a</w:t>
      </w:r>
      <w:r>
        <w:t>)</w:t>
      </w:r>
      <w:r w:rsidRPr="00790F11">
        <w:t>, TA</w:t>
      </w:r>
      <w:r>
        <w:t xml:space="preserve"> (</w:t>
      </w:r>
      <w:r>
        <w:rPr>
          <w:b/>
          <w:bCs/>
        </w:rPr>
        <w:t>b</w:t>
      </w:r>
      <w:r>
        <w:t>)</w:t>
      </w:r>
      <w:r w:rsidRPr="00790F11">
        <w:t>, VPD</w:t>
      </w:r>
      <w:r>
        <w:t xml:space="preserve"> (</w:t>
      </w:r>
      <w:r>
        <w:rPr>
          <w:b/>
          <w:bCs/>
        </w:rPr>
        <w:t>c</w:t>
      </w:r>
      <w:r>
        <w:t>)</w:t>
      </w:r>
      <w:r w:rsidRPr="00790F11">
        <w:t xml:space="preserve">, </w:t>
      </w:r>
      <w:r w:rsidR="0031617D">
        <w:t xml:space="preserve">soil </w:t>
      </w:r>
      <w:r w:rsidRPr="00790F11">
        <w:t>VWC</w:t>
      </w:r>
      <w:r>
        <w:t xml:space="preserve"> (</w:t>
      </w:r>
      <w:r>
        <w:rPr>
          <w:b/>
          <w:bCs/>
        </w:rPr>
        <w:t>d</w:t>
      </w:r>
      <w:r>
        <w:t>)</w:t>
      </w:r>
      <w:r w:rsidRPr="00790F11">
        <w:t xml:space="preserve">, </w:t>
      </w:r>
      <w:r w:rsidR="00AA569F">
        <w:t xml:space="preserve">as well as </w:t>
      </w:r>
      <w:r w:rsidRPr="00790F11">
        <w:t>Z</w:t>
      </w:r>
      <w:r w:rsidRPr="00790F11">
        <w:rPr>
          <w:vertAlign w:val="subscript"/>
        </w:rPr>
        <w:t>r</w:t>
      </w:r>
      <w:r w:rsidRPr="00790F11">
        <w:t xml:space="preserve"> </w:t>
      </w:r>
      <w:r>
        <w:t>(</w:t>
      </w:r>
      <w:r>
        <w:rPr>
          <w:b/>
          <w:bCs/>
        </w:rPr>
        <w:t>e</w:t>
      </w:r>
      <w:r>
        <w:t>),</w:t>
      </w:r>
      <w:r w:rsidRPr="00790F11">
        <w:t xml:space="preserve"> </w:t>
      </w:r>
      <w:r w:rsidRPr="004A3369">
        <w:t>Ψ</w:t>
      </w:r>
      <w:r w:rsidRPr="004A3369">
        <w:rPr>
          <w:vertAlign w:val="subscript"/>
        </w:rPr>
        <w:t>50</w:t>
      </w:r>
      <w:r>
        <w:t xml:space="preserve"> (</w:t>
      </w:r>
      <w:r w:rsidRPr="004A3369">
        <w:rPr>
          <w:b/>
          <w:bCs/>
        </w:rPr>
        <w:t>f</w:t>
      </w:r>
      <w:r>
        <w:t>), drought coupling index (</w:t>
      </w:r>
      <w:r w:rsidRPr="004A3369">
        <w:rPr>
          <w:b/>
          <w:bCs/>
        </w:rPr>
        <w:t>g</w:t>
      </w:r>
      <w:r>
        <w:t xml:space="preserve">), degree of </w:t>
      </w:r>
      <w:proofErr w:type="spellStart"/>
      <w:r>
        <w:t>anisohydricity</w:t>
      </w:r>
      <w:proofErr w:type="spellEnd"/>
      <w:r>
        <w:t xml:space="preserve"> (</w:t>
      </w:r>
      <w:r>
        <w:rPr>
          <w:b/>
          <w:bCs/>
        </w:rPr>
        <w:t>h</w:t>
      </w:r>
      <w:r>
        <w:t xml:space="preserve">), </w:t>
      </w:r>
      <w:r w:rsidR="00B16A14">
        <w:t>canopy height (</w:t>
      </w:r>
      <w:proofErr w:type="spellStart"/>
      <w:r w:rsidRPr="00790F11">
        <w:t>H</w:t>
      </w:r>
      <w:r w:rsidRPr="00790F11">
        <w:rPr>
          <w:vertAlign w:val="subscript"/>
        </w:rPr>
        <w:t>c</w:t>
      </w:r>
      <w:proofErr w:type="spellEnd"/>
      <w:r w:rsidR="00B16A14">
        <w:t xml:space="preserve">) </w:t>
      </w:r>
      <w:r>
        <w:t>(</w:t>
      </w:r>
      <w:proofErr w:type="spellStart"/>
      <w:r>
        <w:rPr>
          <w:b/>
          <w:bCs/>
        </w:rPr>
        <w:t>i</w:t>
      </w:r>
      <w:proofErr w:type="spellEnd"/>
      <w:r>
        <w:t>),</w:t>
      </w:r>
      <w:r w:rsidRPr="00790F11">
        <w:t xml:space="preserve"> and </w:t>
      </w:r>
      <w:r w:rsidR="00B16A14">
        <w:t>wetness index (</w:t>
      </w:r>
      <w:r w:rsidRPr="00790F11">
        <w:t>WI</w:t>
      </w:r>
      <w:r w:rsidR="00B16A14">
        <w:t>)</w:t>
      </w:r>
      <w:r>
        <w:t xml:space="preserve"> (</w:t>
      </w:r>
      <w:r>
        <w:rPr>
          <w:b/>
          <w:bCs/>
        </w:rPr>
        <w:t>j</w:t>
      </w:r>
      <w:r>
        <w:t>)</w:t>
      </w:r>
      <w:r w:rsidRPr="00790F11">
        <w:t>.</w:t>
      </w:r>
      <w:r w:rsidR="00B16A14">
        <w:t xml:space="preserve"> </w:t>
      </w:r>
      <w:r w:rsidR="00B16A14" w:rsidRPr="00B16A14">
        <w:t xml:space="preserve">The drought coupling index, </w:t>
      </w:r>
      <w:r w:rsidR="00B16A14">
        <w:t>derived from ref</w:t>
      </w:r>
      <w:r w:rsidR="00B16A14" w:rsidRPr="00B16A14">
        <w:rPr>
          <w:vertAlign w:val="superscript"/>
        </w:rPr>
        <w:t>1</w:t>
      </w:r>
      <w:r w:rsidR="00B16A14">
        <w:t xml:space="preserve">, </w:t>
      </w:r>
      <w:r w:rsidR="000513A8">
        <w:t>demonstrates</w:t>
      </w:r>
      <w:r w:rsidR="00B16A14" w:rsidRPr="00B16A14">
        <w:t xml:space="preserve"> </w:t>
      </w:r>
      <w:r w:rsidR="000513A8">
        <w:t xml:space="preserve">ecosystem </w:t>
      </w:r>
      <w:r w:rsidR="000513A8" w:rsidRPr="00B16A14">
        <w:t>resilience to variations in water availability</w:t>
      </w:r>
      <w:r w:rsidR="000513A8">
        <w:t xml:space="preserve">, with </w:t>
      </w:r>
      <w:r w:rsidR="00B16A14" w:rsidRPr="00B16A14">
        <w:t xml:space="preserve">stronger coupling </w:t>
      </w:r>
      <w:r w:rsidR="000513A8">
        <w:t>indicating</w:t>
      </w:r>
      <w:r w:rsidR="00B16A14" w:rsidRPr="00B16A14">
        <w:t xml:space="preserve"> lower resilience to </w:t>
      </w:r>
      <w:r w:rsidR="000513A8">
        <w:t>droughts</w:t>
      </w:r>
      <w:r w:rsidR="00B16A14" w:rsidRPr="00B16A14">
        <w:t>.</w:t>
      </w:r>
      <w:r w:rsidR="00B16A14">
        <w:t xml:space="preserve"> </w:t>
      </w:r>
      <w:r w:rsidR="00D87F8A">
        <w:t xml:space="preserve">SW: incoming shortwave radiation; TA: air temperature; VPD: </w:t>
      </w:r>
      <w:proofErr w:type="spellStart"/>
      <w:r w:rsidR="00D87F8A">
        <w:t>vapour</w:t>
      </w:r>
      <w:proofErr w:type="spellEnd"/>
      <w:r w:rsidR="00D87F8A">
        <w:t xml:space="preserve"> pressure deficit; VWC: volumetric water content; Z</w:t>
      </w:r>
      <w:r w:rsidR="00D87F8A" w:rsidRPr="00D87F8A">
        <w:rPr>
          <w:vertAlign w:val="subscript"/>
        </w:rPr>
        <w:t>r</w:t>
      </w:r>
      <w:r w:rsidR="00D87F8A">
        <w:t xml:space="preserve">: apparent rooting </w:t>
      </w:r>
      <w:r w:rsidR="00D87F8A" w:rsidRPr="00D87F8A">
        <w:t>depth; Ψ</w:t>
      </w:r>
      <w:r w:rsidR="00D87F8A" w:rsidRPr="00D87F8A">
        <w:rPr>
          <w:vertAlign w:val="subscript"/>
        </w:rPr>
        <w:t>50</w:t>
      </w:r>
      <w:r w:rsidR="00D87F8A" w:rsidRPr="00D87F8A">
        <w:t xml:space="preserve">: xylem water potential measured at 50% xylem conductivity loss; </w:t>
      </w:r>
      <w:proofErr w:type="spellStart"/>
      <w:r w:rsidR="00D87F8A" w:rsidRPr="00D87F8A">
        <w:t>H</w:t>
      </w:r>
      <w:r w:rsidR="00D87F8A" w:rsidRPr="00D87F8A">
        <w:rPr>
          <w:vertAlign w:val="subscript"/>
        </w:rPr>
        <w:t>c</w:t>
      </w:r>
      <w:proofErr w:type="spellEnd"/>
      <w:r w:rsidR="00D87F8A" w:rsidRPr="00D87F8A">
        <w:t>: canopy height; WI: wetness index.</w:t>
      </w:r>
    </w:p>
    <w:p w14:paraId="047FEAEA" w14:textId="2F89FF5C" w:rsidR="000A0B16" w:rsidRPr="00790F11" w:rsidRDefault="000A0B16" w:rsidP="004C419D">
      <w:pPr>
        <w:spacing w:line="360" w:lineRule="auto"/>
        <w:rPr>
          <w:lang w:val="en-GB"/>
        </w:rPr>
      </w:pPr>
      <w:r w:rsidRPr="00790F11">
        <w:rPr>
          <w:lang w:val="en-GB"/>
        </w:rPr>
        <w:br w:type="page"/>
      </w:r>
    </w:p>
    <w:p w14:paraId="5C1631A7" w14:textId="56B8A808" w:rsidR="004C419D" w:rsidRDefault="000E16D7" w:rsidP="004C419D">
      <w:pPr>
        <w:spacing w:line="360" w:lineRule="auto"/>
        <w:rPr>
          <w:lang w:val="en-GB"/>
        </w:rPr>
      </w:pPr>
      <w:r>
        <w:rPr>
          <w:noProof/>
          <w:lang w:val="en-GB"/>
          <w14:ligatures w14:val="standardContextual"/>
        </w:rPr>
        <w:lastRenderedPageBreak/>
        <w:drawing>
          <wp:inline distT="0" distB="0" distL="0" distR="0" wp14:anchorId="051315B9" wp14:editId="71C93C46">
            <wp:extent cx="5943600" cy="1946910"/>
            <wp:effectExtent l="0" t="0" r="0" b="0"/>
            <wp:docPr id="8335555" name="Picture 1" descr="A graph of different colored ba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5555" name="Picture 1" descr="A graph of different colored bars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4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DB0EC" w14:textId="1B0C66CF" w:rsidR="00DA3F4A" w:rsidRDefault="000A0B16" w:rsidP="00DA3F4A">
      <w:pPr>
        <w:spacing w:line="360" w:lineRule="auto"/>
        <w:rPr>
          <w:color w:val="000000" w:themeColor="text1"/>
        </w:rPr>
      </w:pPr>
      <w:r w:rsidRPr="004C419D">
        <w:rPr>
          <w:b/>
          <w:bCs/>
        </w:rPr>
        <w:t xml:space="preserve">Supplementary Fig. </w:t>
      </w:r>
      <w:r w:rsidR="004A3369">
        <w:rPr>
          <w:b/>
          <w:bCs/>
        </w:rPr>
        <w:t>3</w:t>
      </w:r>
      <w:r w:rsidRPr="004C419D">
        <w:rPr>
          <w:b/>
          <w:bCs/>
        </w:rPr>
        <w:t>:</w:t>
      </w:r>
      <w:r>
        <w:rPr>
          <w:b/>
          <w:bCs/>
        </w:rPr>
        <w:t xml:space="preserve"> Sensitivity analysis for the choices of soil VWC depths</w:t>
      </w:r>
      <w:r w:rsidR="00DA3F4A">
        <w:rPr>
          <w:b/>
          <w:bCs/>
        </w:rPr>
        <w:t xml:space="preserve"> and WI thresholds. </w:t>
      </w:r>
      <w:r w:rsidR="0094568A">
        <w:t>I</w:t>
      </w:r>
      <w:r w:rsidR="00DA3F4A">
        <w:t>nfluence of using surface soil VWC (</w:t>
      </w:r>
      <w:proofErr w:type="spellStart"/>
      <w:r w:rsidR="00DA3F4A" w:rsidRPr="00DA3F4A">
        <w:rPr>
          <w:b/>
          <w:bCs/>
        </w:rPr>
        <w:t>a,d</w:t>
      </w:r>
      <w:proofErr w:type="spellEnd"/>
      <w:r w:rsidR="00DA3F4A">
        <w:t xml:space="preserve">) </w:t>
      </w:r>
      <w:r w:rsidR="0094568A">
        <w:t xml:space="preserve">on GPP over forest sites </w:t>
      </w:r>
      <w:r w:rsidR="00DA3F4A">
        <w:t xml:space="preserve">and </w:t>
      </w:r>
      <w:r w:rsidR="0094568A">
        <w:t xml:space="preserve">influence of </w:t>
      </w:r>
      <w:r w:rsidR="00DA3F4A">
        <w:t>WI thresholds of 0.5 (</w:t>
      </w:r>
      <w:proofErr w:type="spellStart"/>
      <w:r w:rsidR="00DA3F4A" w:rsidRPr="00DA3F4A">
        <w:rPr>
          <w:b/>
          <w:bCs/>
        </w:rPr>
        <w:t>b,e</w:t>
      </w:r>
      <w:proofErr w:type="spellEnd"/>
      <w:r w:rsidR="00DA3F4A">
        <w:t>) and 0.8 (</w:t>
      </w:r>
      <w:proofErr w:type="spellStart"/>
      <w:r w:rsidR="00DA3F4A" w:rsidRPr="00DA3F4A">
        <w:rPr>
          <w:b/>
          <w:bCs/>
        </w:rPr>
        <w:t>c,f</w:t>
      </w:r>
      <w:proofErr w:type="spellEnd"/>
      <w:r w:rsidR="00DA3F4A">
        <w:t>) on global biome</w:t>
      </w:r>
      <w:r w:rsidR="0094568A">
        <w:t xml:space="preserve"> SIF</w:t>
      </w:r>
      <w:r w:rsidR="00DA3F4A">
        <w:t xml:space="preserve">. Orange and blue bars illustrate </w:t>
      </w:r>
      <w:r w:rsidR="00DA3F4A" w:rsidRPr="00014D50">
        <w:t>conditions of water and energy limitation</w:t>
      </w:r>
      <w:r w:rsidR="00DA3F4A">
        <w:t xml:space="preserve">, respectively. Error bars indicate one </w:t>
      </w:r>
      <w:r w:rsidR="00DA3F4A" w:rsidRPr="00B7194E">
        <w:t>standard deviation</w:t>
      </w:r>
      <w:r w:rsidR="00DA3F4A">
        <w:t xml:space="preserve"> of the causal Shapley values calculated from three </w:t>
      </w:r>
      <w:proofErr w:type="spellStart"/>
      <w:r w:rsidR="00DA3F4A">
        <w:t>XGBoost</w:t>
      </w:r>
      <w:proofErr w:type="spellEnd"/>
      <w:r w:rsidR="00DA3F4A">
        <w:t xml:space="preserve"> models. </w:t>
      </w:r>
      <w:r w:rsidR="00DA3F4A">
        <w:rPr>
          <w:color w:val="000000" w:themeColor="text1"/>
        </w:rPr>
        <w:t xml:space="preserve">Causal Shapley values </w:t>
      </w:r>
      <w:r w:rsidR="00DA3F4A" w:rsidRPr="00944C9A">
        <w:rPr>
          <w:color w:val="000000" w:themeColor="text1"/>
        </w:rPr>
        <w:t>are presented in consistent units with the eddy covariance half-hourly GPP data</w:t>
      </w:r>
      <w:r w:rsidR="00DA3F4A">
        <w:rPr>
          <w:color w:val="000000" w:themeColor="text1"/>
        </w:rPr>
        <w:t xml:space="preserve"> (µmol m</w:t>
      </w:r>
      <w:r w:rsidR="00DA3F4A" w:rsidRPr="00C76CCB">
        <w:rPr>
          <w:color w:val="000000" w:themeColor="text1"/>
          <w:vertAlign w:val="superscript"/>
        </w:rPr>
        <w:t>-2</w:t>
      </w:r>
      <w:r w:rsidR="00DA3F4A">
        <w:rPr>
          <w:color w:val="000000" w:themeColor="text1"/>
        </w:rPr>
        <w:t xml:space="preserve"> s</w:t>
      </w:r>
      <w:r w:rsidR="00DA3F4A" w:rsidRPr="00C76CCB">
        <w:rPr>
          <w:color w:val="000000" w:themeColor="text1"/>
          <w:vertAlign w:val="superscript"/>
        </w:rPr>
        <w:t>-1</w:t>
      </w:r>
      <w:r w:rsidR="00DA3F4A">
        <w:rPr>
          <w:color w:val="000000" w:themeColor="text1"/>
        </w:rPr>
        <w:t xml:space="preserve">, </w:t>
      </w:r>
      <w:proofErr w:type="spellStart"/>
      <w:r w:rsidR="00DA3F4A" w:rsidRPr="00C76CCB">
        <w:rPr>
          <w:b/>
          <w:bCs/>
          <w:color w:val="000000" w:themeColor="text1"/>
        </w:rPr>
        <w:t>a</w:t>
      </w:r>
      <w:r w:rsidR="00DA3F4A">
        <w:rPr>
          <w:b/>
          <w:bCs/>
          <w:color w:val="000000" w:themeColor="text1"/>
        </w:rPr>
        <w:t>,d</w:t>
      </w:r>
      <w:proofErr w:type="spellEnd"/>
      <w:r w:rsidR="00DA3F4A">
        <w:rPr>
          <w:color w:val="000000" w:themeColor="text1"/>
        </w:rPr>
        <w:t xml:space="preserve">) and </w:t>
      </w:r>
      <w:r w:rsidR="00DA3F4A" w:rsidRPr="00944C9A">
        <w:rPr>
          <w:color w:val="000000" w:themeColor="text1"/>
        </w:rPr>
        <w:t>TROPOMI SIF</w:t>
      </w:r>
      <w:r w:rsidR="00DA3F4A">
        <w:rPr>
          <w:color w:val="000000" w:themeColor="text1"/>
        </w:rPr>
        <w:t xml:space="preserve"> (</w:t>
      </w:r>
      <w:proofErr w:type="spellStart"/>
      <w:r w:rsidR="00DA3F4A">
        <w:rPr>
          <w:color w:val="000000" w:themeColor="text1"/>
        </w:rPr>
        <w:t>mW</w:t>
      </w:r>
      <w:proofErr w:type="spellEnd"/>
      <w:r w:rsidR="008E203E">
        <w:rPr>
          <w:color w:val="000000" w:themeColor="text1"/>
        </w:rPr>
        <w:t xml:space="preserve"> </w:t>
      </w:r>
      <w:r w:rsidR="00DA3F4A">
        <w:rPr>
          <w:color w:val="000000" w:themeColor="text1"/>
        </w:rPr>
        <w:t>m</w:t>
      </w:r>
      <w:r w:rsidR="00DA3F4A" w:rsidRPr="00C76CCB">
        <w:rPr>
          <w:color w:val="000000" w:themeColor="text1"/>
          <w:vertAlign w:val="superscript"/>
        </w:rPr>
        <w:t>-2</w:t>
      </w:r>
      <w:r w:rsidR="00DA3F4A">
        <w:rPr>
          <w:color w:val="000000" w:themeColor="text1"/>
        </w:rPr>
        <w:t xml:space="preserve"> sr</w:t>
      </w:r>
      <w:r w:rsidR="00DA3F4A" w:rsidRPr="00C76CCB">
        <w:rPr>
          <w:color w:val="000000" w:themeColor="text1"/>
          <w:vertAlign w:val="superscript"/>
        </w:rPr>
        <w:t>-1</w:t>
      </w:r>
      <w:r w:rsidR="00DA3F4A">
        <w:rPr>
          <w:color w:val="000000" w:themeColor="text1"/>
        </w:rPr>
        <w:t xml:space="preserve"> nm</w:t>
      </w:r>
      <w:r w:rsidR="00DA3F4A" w:rsidRPr="00C76CCB">
        <w:rPr>
          <w:color w:val="000000" w:themeColor="text1"/>
          <w:vertAlign w:val="superscript"/>
        </w:rPr>
        <w:t>-1</w:t>
      </w:r>
      <w:r w:rsidR="00DA3F4A">
        <w:rPr>
          <w:color w:val="000000" w:themeColor="text1"/>
        </w:rPr>
        <w:t xml:space="preserve">, </w:t>
      </w:r>
      <w:proofErr w:type="spellStart"/>
      <w:r w:rsidR="00DA3F4A">
        <w:rPr>
          <w:b/>
          <w:bCs/>
          <w:color w:val="000000" w:themeColor="text1"/>
        </w:rPr>
        <w:t>b,c,e,f</w:t>
      </w:r>
      <w:proofErr w:type="spellEnd"/>
      <w:r w:rsidR="00DA3F4A">
        <w:rPr>
          <w:color w:val="000000" w:themeColor="text1"/>
        </w:rPr>
        <w:t>).</w:t>
      </w:r>
      <w:r w:rsidR="000E16D7">
        <w:rPr>
          <w:color w:val="000000" w:themeColor="text1"/>
        </w:rPr>
        <w:t xml:space="preserve"> </w:t>
      </w:r>
      <w:r w:rsidR="000E16D7">
        <w:t xml:space="preserve">SW: incoming shortwave radiation; TA: air temperature; VPD: </w:t>
      </w:r>
      <w:proofErr w:type="spellStart"/>
      <w:r w:rsidR="000E16D7">
        <w:t>vapour</w:t>
      </w:r>
      <w:proofErr w:type="spellEnd"/>
      <w:r w:rsidR="000E16D7">
        <w:t xml:space="preserve"> pressure deficit; SM: soil moisture.</w:t>
      </w:r>
    </w:p>
    <w:p w14:paraId="5412C501" w14:textId="77777777" w:rsidR="00705937" w:rsidRDefault="00705937" w:rsidP="00DA3F4A">
      <w:pPr>
        <w:spacing w:line="360" w:lineRule="auto"/>
        <w:rPr>
          <w:color w:val="000000" w:themeColor="text1"/>
        </w:rPr>
      </w:pPr>
    </w:p>
    <w:p w14:paraId="39C6DDDA" w14:textId="31DAB93E" w:rsidR="00C85B40" w:rsidRDefault="00C85B40" w:rsidP="00DA3F4A">
      <w:pPr>
        <w:spacing w:line="360" w:lineRule="auto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2F01492E" w14:textId="55EABC57" w:rsidR="00705937" w:rsidRDefault="000E16D7" w:rsidP="00DA3F4A">
      <w:pPr>
        <w:spacing w:line="360" w:lineRule="auto"/>
      </w:pPr>
      <w:r>
        <w:rPr>
          <w:noProof/>
          <w14:ligatures w14:val="standardContextual"/>
        </w:rPr>
        <w:lastRenderedPageBreak/>
        <w:drawing>
          <wp:inline distT="0" distB="0" distL="0" distR="0" wp14:anchorId="29483FA1" wp14:editId="35E6C967">
            <wp:extent cx="5943600" cy="2472055"/>
            <wp:effectExtent l="0" t="0" r="0" b="4445"/>
            <wp:docPr id="1876659510" name="Picture 3" descr="A group of graphs with different colored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6659510" name="Picture 3" descr="A group of graphs with different colored squares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7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70783" w14:textId="528A6B25" w:rsidR="00C85B40" w:rsidRDefault="00C85B40" w:rsidP="00DA3F4A">
      <w:pPr>
        <w:spacing w:line="360" w:lineRule="auto"/>
        <w:rPr>
          <w:color w:val="000000" w:themeColor="text1"/>
        </w:rPr>
      </w:pPr>
      <w:r w:rsidRPr="004C419D">
        <w:rPr>
          <w:b/>
          <w:bCs/>
        </w:rPr>
        <w:t xml:space="preserve">Supplementary Fig. </w:t>
      </w:r>
      <w:r w:rsidR="004A3369">
        <w:rPr>
          <w:b/>
          <w:bCs/>
        </w:rPr>
        <w:t>4</w:t>
      </w:r>
      <w:r w:rsidRPr="004C419D">
        <w:rPr>
          <w:b/>
          <w:bCs/>
        </w:rPr>
        <w:t>:</w:t>
      </w:r>
      <w:r>
        <w:rPr>
          <w:b/>
          <w:bCs/>
        </w:rPr>
        <w:t xml:space="preserve"> Comparison between the causal Shapely values for VWC and VPD. </w:t>
      </w:r>
      <w:r w:rsidR="00204162">
        <w:rPr>
          <w:color w:val="000000" w:themeColor="text1"/>
        </w:rPr>
        <w:t>Different l</w:t>
      </w:r>
      <w:r w:rsidR="00204162" w:rsidRPr="00284A65">
        <w:rPr>
          <w:color w:val="000000" w:themeColor="text1"/>
        </w:rPr>
        <w:t xml:space="preserve">etters </w:t>
      </w:r>
      <w:r w:rsidR="00204162">
        <w:rPr>
          <w:color w:val="000000" w:themeColor="text1"/>
        </w:rPr>
        <w:t>represent</w:t>
      </w:r>
      <w:r w:rsidR="00204162" w:rsidRPr="00284A65">
        <w:rPr>
          <w:color w:val="000000" w:themeColor="text1"/>
        </w:rPr>
        <w:t xml:space="preserve"> statistically significant differences in </w:t>
      </w:r>
      <w:r w:rsidR="00204162">
        <w:rPr>
          <w:color w:val="000000" w:themeColor="text1"/>
        </w:rPr>
        <w:t>means</w:t>
      </w:r>
      <w:r w:rsidR="00204162" w:rsidRPr="00284A65">
        <w:rPr>
          <w:color w:val="000000" w:themeColor="text1"/>
        </w:rPr>
        <w:t xml:space="preserve"> </w:t>
      </w:r>
      <w:r w:rsidR="00204162">
        <w:rPr>
          <w:color w:val="000000" w:themeColor="text1"/>
        </w:rPr>
        <w:t>(</w:t>
      </w:r>
      <w:r w:rsidR="00204162">
        <w:t xml:space="preserve">Welch’s </w:t>
      </w:r>
      <w:r w:rsidR="00204162" w:rsidRPr="004B09EF">
        <w:rPr>
          <w:i/>
          <w:iCs/>
        </w:rPr>
        <w:t>t</w:t>
      </w:r>
      <w:r w:rsidR="00204162">
        <w:t xml:space="preserve">-tests, </w:t>
      </w:r>
      <w:r w:rsidR="00204162" w:rsidRPr="00525441">
        <w:rPr>
          <w:i/>
          <w:iCs/>
          <w:color w:val="000000" w:themeColor="text1"/>
        </w:rPr>
        <w:t>P</w:t>
      </w:r>
      <w:r w:rsidR="00204162" w:rsidRPr="00525441">
        <w:rPr>
          <w:color w:val="000000" w:themeColor="text1"/>
        </w:rPr>
        <w:t xml:space="preserve"> &lt; 0.05</w:t>
      </w:r>
      <w:r w:rsidR="00204162">
        <w:rPr>
          <w:color w:val="000000" w:themeColor="text1"/>
        </w:rPr>
        <w:t xml:space="preserve">), and </w:t>
      </w:r>
      <w:r w:rsidR="004A3369">
        <w:rPr>
          <w:color w:val="000000" w:themeColor="text1"/>
        </w:rPr>
        <w:t>letter a</w:t>
      </w:r>
      <w:r w:rsidR="00204162">
        <w:rPr>
          <w:color w:val="000000" w:themeColor="text1"/>
        </w:rPr>
        <w:t xml:space="preserve"> indicates the variable with higher values. </w:t>
      </w:r>
      <w:r w:rsidR="00204162">
        <w:t xml:space="preserve">Orange and blue box plots represent </w:t>
      </w:r>
      <w:r w:rsidR="00204162" w:rsidRPr="00014D50">
        <w:t>conditions of water and energy limitation</w:t>
      </w:r>
      <w:r w:rsidR="00204162">
        <w:t xml:space="preserve">, respectively. </w:t>
      </w:r>
      <w:r w:rsidR="008508D1">
        <w:rPr>
          <w:color w:val="000000" w:themeColor="text1"/>
        </w:rPr>
        <w:t>T</w:t>
      </w:r>
      <w:r w:rsidR="008508D1" w:rsidRPr="00574013">
        <w:rPr>
          <w:color w:val="000000" w:themeColor="text1"/>
        </w:rPr>
        <w:t xml:space="preserve">he central lines </w:t>
      </w:r>
      <w:r w:rsidR="008508D1">
        <w:rPr>
          <w:color w:val="000000" w:themeColor="text1"/>
        </w:rPr>
        <w:t>indicate</w:t>
      </w:r>
      <w:r w:rsidR="008508D1" w:rsidRPr="00574013">
        <w:rPr>
          <w:color w:val="000000" w:themeColor="text1"/>
        </w:rPr>
        <w:t xml:space="preserve"> the </w:t>
      </w:r>
      <w:r w:rsidR="008508D1">
        <w:rPr>
          <w:color w:val="000000" w:themeColor="text1"/>
        </w:rPr>
        <w:t>median</w:t>
      </w:r>
      <w:r w:rsidR="008508D1" w:rsidRPr="00574013">
        <w:rPr>
          <w:color w:val="000000" w:themeColor="text1"/>
        </w:rPr>
        <w:t xml:space="preserve"> values, the upper and lower box limits represent the 75</w:t>
      </w:r>
      <w:r w:rsidR="008508D1">
        <w:rPr>
          <w:color w:val="000000" w:themeColor="text1"/>
        </w:rPr>
        <w:t>%</w:t>
      </w:r>
      <w:r w:rsidR="008508D1" w:rsidRPr="00574013">
        <w:rPr>
          <w:color w:val="000000" w:themeColor="text1"/>
        </w:rPr>
        <w:t xml:space="preserve"> and 25</w:t>
      </w:r>
      <w:r w:rsidR="008508D1">
        <w:rPr>
          <w:color w:val="000000" w:themeColor="text1"/>
        </w:rPr>
        <w:t>%</w:t>
      </w:r>
      <w:r w:rsidR="008508D1" w:rsidRPr="00574013">
        <w:rPr>
          <w:color w:val="000000" w:themeColor="text1"/>
        </w:rPr>
        <w:t xml:space="preserve"> percentiles, and the upper and lower whiskers extend to 1.5 times the interquartile range, respectively.</w:t>
      </w:r>
    </w:p>
    <w:p w14:paraId="6C421207" w14:textId="77777777" w:rsidR="008508D1" w:rsidRDefault="008508D1" w:rsidP="00DA3F4A">
      <w:pPr>
        <w:spacing w:line="360" w:lineRule="auto"/>
        <w:rPr>
          <w:color w:val="000000" w:themeColor="text1"/>
        </w:rPr>
      </w:pPr>
    </w:p>
    <w:p w14:paraId="3813C7B5" w14:textId="1DB2716B" w:rsidR="008508D1" w:rsidRDefault="008508D1">
      <w:pPr>
        <w:spacing w:after="160" w:line="278" w:lineRule="auto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61B5CD51" w14:textId="16A42FBD" w:rsidR="008508D1" w:rsidRDefault="000E16D7" w:rsidP="00DA3F4A">
      <w:pPr>
        <w:spacing w:line="360" w:lineRule="auto"/>
        <w:rPr>
          <w:color w:val="000000" w:themeColor="text1"/>
        </w:rPr>
      </w:pPr>
      <w:r>
        <w:rPr>
          <w:noProof/>
          <w:color w:val="000000" w:themeColor="text1"/>
          <w14:ligatures w14:val="standardContextual"/>
        </w:rPr>
        <w:lastRenderedPageBreak/>
        <w:drawing>
          <wp:inline distT="0" distB="0" distL="0" distR="0" wp14:anchorId="33C812B1" wp14:editId="157B4A87">
            <wp:extent cx="5943600" cy="2239010"/>
            <wp:effectExtent l="0" t="0" r="0" b="0"/>
            <wp:docPr id="1809532075" name="Picture 4" descr="A graph of different types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532075" name="Picture 4" descr="A graph of different types of data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3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B0FED" w14:textId="77777777" w:rsidR="000E16D7" w:rsidRDefault="008508D1" w:rsidP="000E16D7">
      <w:pPr>
        <w:spacing w:line="360" w:lineRule="auto"/>
        <w:rPr>
          <w:color w:val="000000" w:themeColor="text1"/>
        </w:rPr>
      </w:pPr>
      <w:r w:rsidRPr="004C419D">
        <w:rPr>
          <w:b/>
          <w:bCs/>
        </w:rPr>
        <w:t xml:space="preserve">Supplementary Fig. </w:t>
      </w:r>
      <w:r w:rsidR="004A3369">
        <w:rPr>
          <w:b/>
          <w:bCs/>
        </w:rPr>
        <w:t>5</w:t>
      </w:r>
      <w:r w:rsidRPr="004C419D">
        <w:rPr>
          <w:b/>
          <w:bCs/>
        </w:rPr>
        <w:t>:</w:t>
      </w:r>
      <w:r>
        <w:rPr>
          <w:b/>
          <w:bCs/>
        </w:rPr>
        <w:t xml:space="preserve"> SHAP-based r</w:t>
      </w:r>
      <w:r w:rsidRPr="00917812">
        <w:rPr>
          <w:b/>
          <w:bCs/>
        </w:rPr>
        <w:t xml:space="preserve">elative importance of predominant hydrometeorological drivers of </w:t>
      </w:r>
      <w:r>
        <w:rPr>
          <w:b/>
          <w:bCs/>
        </w:rPr>
        <w:t xml:space="preserve">GPP. </w:t>
      </w:r>
      <w:r w:rsidRPr="001F3C7A">
        <w:rPr>
          <w:b/>
          <w:bCs/>
        </w:rPr>
        <w:t>a</w:t>
      </w:r>
      <w:r>
        <w:rPr>
          <w:b/>
          <w:bCs/>
        </w:rPr>
        <w:t>-f,</w:t>
      </w:r>
      <w:r>
        <w:t xml:space="preserve"> The average absolute Shapley values calculated from t</w:t>
      </w:r>
      <w:r w:rsidRPr="00BD6363">
        <w:t>riplicate</w:t>
      </w:r>
      <w:r>
        <w:t xml:space="preserve"> </w:t>
      </w:r>
      <w:proofErr w:type="spellStart"/>
      <w:r>
        <w:t>XGBoost</w:t>
      </w:r>
      <w:proofErr w:type="spellEnd"/>
      <w:r>
        <w:t xml:space="preserve"> models based on SHAP for the biome-level eddy covariance GPP for forests (</w:t>
      </w:r>
      <w:proofErr w:type="spellStart"/>
      <w:r w:rsidRPr="00C53688">
        <w:rPr>
          <w:b/>
          <w:bCs/>
        </w:rPr>
        <w:t>a</w:t>
      </w:r>
      <w:r>
        <w:rPr>
          <w:b/>
          <w:bCs/>
        </w:rPr>
        <w:t>,d</w:t>
      </w:r>
      <w:proofErr w:type="spellEnd"/>
      <w:r>
        <w:t>), grasslands (</w:t>
      </w:r>
      <w:proofErr w:type="spellStart"/>
      <w:r>
        <w:rPr>
          <w:b/>
          <w:bCs/>
        </w:rPr>
        <w:t>b,e</w:t>
      </w:r>
      <w:proofErr w:type="spellEnd"/>
      <w:r>
        <w:t>), and drylands (</w:t>
      </w:r>
      <w:proofErr w:type="spellStart"/>
      <w:r w:rsidRPr="00501B94">
        <w:rPr>
          <w:b/>
          <w:bCs/>
        </w:rPr>
        <w:t>c,</w:t>
      </w:r>
      <w:r>
        <w:rPr>
          <w:b/>
          <w:bCs/>
        </w:rPr>
        <w:t>f</w:t>
      </w:r>
      <w:proofErr w:type="spellEnd"/>
      <w:r>
        <w:t xml:space="preserve">). Orange and blue bars illustrate </w:t>
      </w:r>
      <w:r w:rsidRPr="00014D50">
        <w:t>conditions of water and energy limitation</w:t>
      </w:r>
      <w:r>
        <w:t xml:space="preserve">, respectively. Error bars indicate one </w:t>
      </w:r>
      <w:r w:rsidRPr="00B7194E">
        <w:t>standard deviation</w:t>
      </w:r>
      <w:r>
        <w:t xml:space="preserve"> of the Shapley values calculated from three </w:t>
      </w:r>
      <w:proofErr w:type="spellStart"/>
      <w:r>
        <w:t>XGBoost</w:t>
      </w:r>
      <w:proofErr w:type="spellEnd"/>
      <w:r>
        <w:t xml:space="preserve"> models. </w:t>
      </w:r>
      <w:r>
        <w:rPr>
          <w:color w:val="000000" w:themeColor="text1"/>
        </w:rPr>
        <w:t xml:space="preserve">The Shapley values </w:t>
      </w:r>
      <w:r w:rsidRPr="00944C9A">
        <w:rPr>
          <w:color w:val="000000" w:themeColor="text1"/>
        </w:rPr>
        <w:t>are presented in consistent units with the eddy covariance half-hourly GPP data</w:t>
      </w:r>
      <w:r>
        <w:rPr>
          <w:color w:val="000000" w:themeColor="text1"/>
        </w:rPr>
        <w:t xml:space="preserve"> (µmol m</w:t>
      </w:r>
      <w:r w:rsidRPr="00C76CCB">
        <w:rPr>
          <w:color w:val="000000" w:themeColor="text1"/>
          <w:vertAlign w:val="superscript"/>
        </w:rPr>
        <w:t>-2</w:t>
      </w:r>
      <w:r>
        <w:rPr>
          <w:color w:val="000000" w:themeColor="text1"/>
        </w:rPr>
        <w:t xml:space="preserve"> s</w:t>
      </w:r>
      <w:r w:rsidRPr="00C76CCB">
        <w:rPr>
          <w:color w:val="000000" w:themeColor="text1"/>
          <w:vertAlign w:val="superscript"/>
        </w:rPr>
        <w:t>-1</w:t>
      </w:r>
      <w:r>
        <w:rPr>
          <w:color w:val="000000" w:themeColor="text1"/>
        </w:rPr>
        <w:t>).</w:t>
      </w:r>
      <w:r w:rsidR="000E16D7">
        <w:rPr>
          <w:color w:val="000000" w:themeColor="text1"/>
        </w:rPr>
        <w:t xml:space="preserve"> </w:t>
      </w:r>
      <w:r w:rsidR="000E16D7">
        <w:t xml:space="preserve">SW: incoming shortwave radiation; TA: air temperature; VPD: </w:t>
      </w:r>
      <w:proofErr w:type="spellStart"/>
      <w:r w:rsidR="000E16D7">
        <w:t>vapour</w:t>
      </w:r>
      <w:proofErr w:type="spellEnd"/>
      <w:r w:rsidR="000E16D7">
        <w:t xml:space="preserve"> pressure deficit; SM: soil moisture.</w:t>
      </w:r>
    </w:p>
    <w:p w14:paraId="0E3144F6" w14:textId="13AEA16F" w:rsidR="008508D1" w:rsidRDefault="008508D1" w:rsidP="00DA3F4A">
      <w:pPr>
        <w:spacing w:line="360" w:lineRule="auto"/>
        <w:rPr>
          <w:color w:val="000000" w:themeColor="text1"/>
        </w:rPr>
      </w:pPr>
    </w:p>
    <w:p w14:paraId="6EBAF5A1" w14:textId="77777777" w:rsidR="008508D1" w:rsidRDefault="008508D1" w:rsidP="00DA3F4A">
      <w:pPr>
        <w:spacing w:line="360" w:lineRule="auto"/>
        <w:rPr>
          <w:color w:val="000000" w:themeColor="text1"/>
        </w:rPr>
      </w:pPr>
    </w:p>
    <w:p w14:paraId="3A85B247" w14:textId="3EBA3603" w:rsidR="008508D1" w:rsidRDefault="008508D1" w:rsidP="00DA3F4A">
      <w:pPr>
        <w:spacing w:line="360" w:lineRule="auto"/>
        <w:rPr>
          <w:color w:val="000000" w:themeColor="text1"/>
        </w:rPr>
      </w:pPr>
    </w:p>
    <w:p w14:paraId="08B6E863" w14:textId="77777777" w:rsidR="008508D1" w:rsidRDefault="008508D1">
      <w:pPr>
        <w:spacing w:after="160" w:line="278" w:lineRule="auto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6170C81F" w14:textId="0580CCAD" w:rsidR="008508D1" w:rsidRDefault="00542F2B" w:rsidP="00DA3F4A">
      <w:pPr>
        <w:spacing w:line="360" w:lineRule="auto"/>
        <w:rPr>
          <w:color w:val="000000" w:themeColor="text1"/>
        </w:rPr>
      </w:pPr>
      <w:r>
        <w:rPr>
          <w:noProof/>
          <w:color w:val="000000" w:themeColor="text1"/>
          <w14:ligatures w14:val="standardContextual"/>
        </w:rPr>
        <w:lastRenderedPageBreak/>
        <w:drawing>
          <wp:inline distT="0" distB="0" distL="0" distR="0" wp14:anchorId="3938B6A1" wp14:editId="13E603FE">
            <wp:extent cx="5943600" cy="4101465"/>
            <wp:effectExtent l="0" t="0" r="0" b="635"/>
            <wp:docPr id="403177091" name="Picture 3" descr="A group of graphs with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177091" name="Picture 3" descr="A group of graphs with different colored lines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0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CA776" w14:textId="3613178D" w:rsidR="008508D1" w:rsidRDefault="00C962B1" w:rsidP="00DA3F4A">
      <w:pPr>
        <w:spacing w:line="360" w:lineRule="auto"/>
        <w:rPr>
          <w:color w:val="000000" w:themeColor="text1"/>
        </w:rPr>
      </w:pPr>
      <w:r w:rsidRPr="004C419D">
        <w:rPr>
          <w:b/>
          <w:bCs/>
        </w:rPr>
        <w:t xml:space="preserve">Supplementary Fig. </w:t>
      </w:r>
      <w:r w:rsidR="004A3369">
        <w:rPr>
          <w:b/>
          <w:bCs/>
        </w:rPr>
        <w:t>6</w:t>
      </w:r>
      <w:r w:rsidRPr="004C419D">
        <w:rPr>
          <w:b/>
          <w:bCs/>
        </w:rPr>
        <w:t>:</w:t>
      </w:r>
      <w:r>
        <w:rPr>
          <w:b/>
          <w:bCs/>
        </w:rPr>
        <w:t xml:space="preserve"> Comparison of Z</w:t>
      </w:r>
      <w:r w:rsidRPr="008508D1">
        <w:rPr>
          <w:b/>
          <w:bCs/>
          <w:vertAlign w:val="subscript"/>
        </w:rPr>
        <w:t>r</w:t>
      </w:r>
      <w:r>
        <w:rPr>
          <w:b/>
          <w:bCs/>
        </w:rPr>
        <w:t xml:space="preserve">, </w:t>
      </w:r>
      <w:r w:rsidR="004A3369" w:rsidRPr="004A3369">
        <w:t>Ψ</w:t>
      </w:r>
      <w:r w:rsidR="004A3369" w:rsidRPr="004A3369">
        <w:rPr>
          <w:vertAlign w:val="subscript"/>
        </w:rPr>
        <w:t>50</w:t>
      </w:r>
      <w:r>
        <w:rPr>
          <w:b/>
          <w:bCs/>
        </w:rPr>
        <w:t xml:space="preserve">, </w:t>
      </w:r>
      <w:r w:rsidR="004A3369">
        <w:rPr>
          <w:b/>
          <w:bCs/>
        </w:rPr>
        <w:t xml:space="preserve">degree of </w:t>
      </w:r>
      <w:proofErr w:type="spellStart"/>
      <w:r w:rsidR="004A3369">
        <w:rPr>
          <w:b/>
          <w:bCs/>
        </w:rPr>
        <w:t>anisohydricity</w:t>
      </w:r>
      <w:proofErr w:type="spellEnd"/>
      <w:r w:rsidR="004A3369">
        <w:rPr>
          <w:b/>
          <w:bCs/>
        </w:rPr>
        <w:t xml:space="preserve">, </w:t>
      </w:r>
      <w:r>
        <w:rPr>
          <w:b/>
          <w:bCs/>
        </w:rPr>
        <w:t xml:space="preserve">and </w:t>
      </w:r>
      <w:r w:rsidR="006D06F2">
        <w:rPr>
          <w:rFonts w:hint="eastAsia"/>
          <w:b/>
          <w:bCs/>
        </w:rPr>
        <w:t>canopy</w:t>
      </w:r>
      <w:r w:rsidR="006D06F2">
        <w:rPr>
          <w:b/>
          <w:bCs/>
        </w:rPr>
        <w:t xml:space="preserve"> height</w:t>
      </w:r>
      <w:r>
        <w:rPr>
          <w:b/>
          <w:bCs/>
        </w:rPr>
        <w:t xml:space="preserve"> among different PFTs. </w:t>
      </w:r>
      <w:r w:rsidR="003F69A5" w:rsidRPr="003F69A5">
        <w:t xml:space="preserve">Beige and blue </w:t>
      </w:r>
      <w:proofErr w:type="spellStart"/>
      <w:r w:rsidR="003F69A5" w:rsidRPr="003F69A5">
        <w:t>colours</w:t>
      </w:r>
      <w:proofErr w:type="spellEnd"/>
      <w:r w:rsidR="003F69A5" w:rsidRPr="003F69A5">
        <w:t xml:space="preserve"> represent water- and energy-limited regions.</w:t>
      </w:r>
      <w:r w:rsidR="003F69A5">
        <w:rPr>
          <w:b/>
          <w:bCs/>
        </w:rPr>
        <w:t xml:space="preserve"> </w:t>
      </w:r>
      <w:r w:rsidR="00FE7F60" w:rsidRPr="00525441">
        <w:rPr>
          <w:color w:val="000000" w:themeColor="text1"/>
        </w:rPr>
        <w:t xml:space="preserve">Letters represent statistically significant differences in the </w:t>
      </w:r>
      <w:r w:rsidR="00FE7F60">
        <w:rPr>
          <w:color w:val="000000" w:themeColor="text1"/>
        </w:rPr>
        <w:t>mean</w:t>
      </w:r>
      <w:r w:rsidR="00FE7F60" w:rsidRPr="00525441">
        <w:rPr>
          <w:color w:val="000000" w:themeColor="text1"/>
        </w:rPr>
        <w:t xml:space="preserve"> values (Tukey’s HSD test, </w:t>
      </w:r>
      <w:r w:rsidR="00FE7F60" w:rsidRPr="00525441">
        <w:rPr>
          <w:i/>
          <w:iCs/>
          <w:color w:val="000000" w:themeColor="text1"/>
        </w:rPr>
        <w:t>P</w:t>
      </w:r>
      <w:r w:rsidR="00FE7F60" w:rsidRPr="00525441">
        <w:rPr>
          <w:color w:val="000000" w:themeColor="text1"/>
        </w:rPr>
        <w:t xml:space="preserve"> &lt; 0.05).</w:t>
      </w:r>
      <w:r w:rsidR="00FE7F60">
        <w:rPr>
          <w:color w:val="000000" w:themeColor="text1"/>
        </w:rPr>
        <w:t xml:space="preserve"> </w:t>
      </w:r>
      <w:r w:rsidR="00FE7F60" w:rsidRPr="00525441">
        <w:rPr>
          <w:color w:val="000000" w:themeColor="text1"/>
        </w:rPr>
        <w:t xml:space="preserve">PFTs are arranged in </w:t>
      </w:r>
      <w:r w:rsidR="00FE7F60" w:rsidRPr="003F5412">
        <w:rPr>
          <w:color w:val="000000" w:themeColor="text1"/>
        </w:rPr>
        <w:t>descending</w:t>
      </w:r>
      <w:r w:rsidR="00FE7F60" w:rsidRPr="00525441">
        <w:rPr>
          <w:color w:val="000000" w:themeColor="text1"/>
        </w:rPr>
        <w:t xml:space="preserve"> order based on </w:t>
      </w:r>
      <w:r w:rsidR="003F69A5">
        <w:rPr>
          <w:color w:val="000000" w:themeColor="text1"/>
        </w:rPr>
        <w:t>the averages</w:t>
      </w:r>
      <w:r w:rsidR="00FE7F60" w:rsidRPr="00525441">
        <w:rPr>
          <w:color w:val="000000" w:themeColor="text1"/>
        </w:rPr>
        <w:t>.</w:t>
      </w:r>
      <w:r w:rsidR="00FE7F60">
        <w:rPr>
          <w:color w:val="000000" w:themeColor="text1"/>
        </w:rPr>
        <w:t xml:space="preserve"> </w:t>
      </w:r>
      <w:r>
        <w:rPr>
          <w:color w:val="000000" w:themeColor="text1"/>
        </w:rPr>
        <w:t>For</w:t>
      </w:r>
      <w:r w:rsidRPr="00574013">
        <w:rPr>
          <w:color w:val="000000" w:themeColor="text1"/>
        </w:rPr>
        <w:t xml:space="preserve"> box plots, the central lines </w:t>
      </w:r>
      <w:r>
        <w:rPr>
          <w:color w:val="000000" w:themeColor="text1"/>
        </w:rPr>
        <w:t>indicate</w:t>
      </w:r>
      <w:r w:rsidRPr="00574013">
        <w:rPr>
          <w:color w:val="000000" w:themeColor="text1"/>
        </w:rPr>
        <w:t xml:space="preserve"> the </w:t>
      </w:r>
      <w:r>
        <w:rPr>
          <w:color w:val="000000" w:themeColor="text1"/>
        </w:rPr>
        <w:t>median</w:t>
      </w:r>
      <w:r w:rsidRPr="00574013">
        <w:rPr>
          <w:color w:val="000000" w:themeColor="text1"/>
        </w:rPr>
        <w:t xml:space="preserve"> values, the upper and lower box limits represent the 75</w:t>
      </w:r>
      <w:r>
        <w:rPr>
          <w:color w:val="000000" w:themeColor="text1"/>
        </w:rPr>
        <w:t>%</w:t>
      </w:r>
      <w:r w:rsidRPr="00574013">
        <w:rPr>
          <w:color w:val="000000" w:themeColor="text1"/>
        </w:rPr>
        <w:t xml:space="preserve"> and 25</w:t>
      </w:r>
      <w:r>
        <w:rPr>
          <w:color w:val="000000" w:themeColor="text1"/>
        </w:rPr>
        <w:t>%</w:t>
      </w:r>
      <w:r w:rsidRPr="00574013">
        <w:rPr>
          <w:color w:val="000000" w:themeColor="text1"/>
        </w:rPr>
        <w:t xml:space="preserve"> percentiles, and the upper and lower whiskers extend to 1.5 times the interquartile range, respectively.</w:t>
      </w:r>
      <w:r w:rsidR="000E16D7">
        <w:rPr>
          <w:color w:val="000000" w:themeColor="text1"/>
        </w:rPr>
        <w:t xml:space="preserve"> </w:t>
      </w:r>
      <w:r w:rsidR="000E16D7">
        <w:t>Z</w:t>
      </w:r>
      <w:r w:rsidR="000E16D7" w:rsidRPr="00D87F8A">
        <w:rPr>
          <w:vertAlign w:val="subscript"/>
        </w:rPr>
        <w:t>r</w:t>
      </w:r>
      <w:r w:rsidR="000E16D7">
        <w:t xml:space="preserve">: apparent rooting </w:t>
      </w:r>
      <w:r w:rsidR="000E16D7" w:rsidRPr="00D87F8A">
        <w:t>depth; Ψ</w:t>
      </w:r>
      <w:r w:rsidR="000E16D7" w:rsidRPr="00D87F8A">
        <w:rPr>
          <w:vertAlign w:val="subscript"/>
        </w:rPr>
        <w:t>50</w:t>
      </w:r>
      <w:r w:rsidR="000E16D7" w:rsidRPr="00D87F8A">
        <w:t>: xylem water potential measured at 50% xylem conductivity loss</w:t>
      </w:r>
      <w:r w:rsidR="000E16D7">
        <w:t>.</w:t>
      </w:r>
    </w:p>
    <w:p w14:paraId="1C8ECDEA" w14:textId="77777777" w:rsidR="00AC6101" w:rsidRDefault="00AC6101" w:rsidP="00DA3F4A">
      <w:pPr>
        <w:spacing w:line="360" w:lineRule="auto"/>
        <w:rPr>
          <w:color w:val="000000" w:themeColor="text1"/>
        </w:rPr>
      </w:pPr>
    </w:p>
    <w:p w14:paraId="62E94319" w14:textId="48B964FA" w:rsidR="00AC6101" w:rsidRDefault="00AC6101" w:rsidP="00DA3F4A">
      <w:pPr>
        <w:spacing w:line="360" w:lineRule="auto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2B7E7C7B" w14:textId="2838B54C" w:rsidR="00AC6101" w:rsidRDefault="00AC6101" w:rsidP="00AC6101">
      <w:pPr>
        <w:spacing w:line="360" w:lineRule="auto"/>
        <w:rPr>
          <w:b/>
          <w:bCs/>
          <w:color w:val="000000" w:themeColor="text1"/>
        </w:rPr>
      </w:pPr>
      <w:r w:rsidRPr="00AC6101">
        <w:rPr>
          <w:b/>
          <w:bCs/>
          <w:color w:val="000000" w:themeColor="text1"/>
        </w:rPr>
        <w:lastRenderedPageBreak/>
        <w:t xml:space="preserve">Supplementary Table 1: </w:t>
      </w:r>
      <w:r>
        <w:rPr>
          <w:b/>
          <w:bCs/>
          <w:color w:val="000000" w:themeColor="text1"/>
        </w:rPr>
        <w:t>I</w:t>
      </w:r>
      <w:r w:rsidRPr="00AC6101">
        <w:rPr>
          <w:b/>
          <w:bCs/>
          <w:color w:val="000000" w:themeColor="text1"/>
        </w:rPr>
        <w:t>nformation o</w:t>
      </w:r>
      <w:r>
        <w:rPr>
          <w:b/>
          <w:bCs/>
          <w:color w:val="000000" w:themeColor="text1"/>
        </w:rPr>
        <w:t>n</w:t>
      </w:r>
      <w:r w:rsidRPr="00AC6101">
        <w:rPr>
          <w:b/>
          <w:bCs/>
          <w:color w:val="000000" w:themeColor="text1"/>
        </w:rPr>
        <w:t xml:space="preserve"> the </w:t>
      </w:r>
      <w:r>
        <w:rPr>
          <w:b/>
          <w:bCs/>
          <w:color w:val="000000" w:themeColor="text1"/>
        </w:rPr>
        <w:t xml:space="preserve">selected </w:t>
      </w:r>
      <w:r w:rsidRPr="00AC6101">
        <w:rPr>
          <w:b/>
          <w:bCs/>
          <w:color w:val="000000" w:themeColor="text1"/>
        </w:rPr>
        <w:t xml:space="preserve">FLUXNET2015 </w:t>
      </w:r>
      <w:r>
        <w:rPr>
          <w:b/>
          <w:bCs/>
          <w:color w:val="000000" w:themeColor="text1"/>
        </w:rPr>
        <w:t>sites</w:t>
      </w:r>
    </w:p>
    <w:tbl>
      <w:tblPr>
        <w:tblW w:w="935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75"/>
        <w:gridCol w:w="990"/>
        <w:gridCol w:w="1170"/>
        <w:gridCol w:w="1170"/>
        <w:gridCol w:w="1170"/>
        <w:gridCol w:w="1350"/>
        <w:gridCol w:w="2430"/>
      </w:tblGrid>
      <w:tr w:rsidR="007E5A9F" w:rsidRPr="007E5A9F" w14:paraId="7AE2E153" w14:textId="77777777" w:rsidTr="007E5A9F">
        <w:trPr>
          <w:trHeight w:val="320"/>
        </w:trPr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B999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F4C95" w14:textId="27C88013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IGBP</w:t>
            </w:r>
            <w:r w:rsidRPr="007E5A9F">
              <w:rPr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9C22E" w14:textId="51E6189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T</w:t>
            </w:r>
            <w:r w:rsidRPr="007E5A9F">
              <w:rPr>
                <w:color w:val="000000"/>
                <w:sz w:val="20"/>
                <w:szCs w:val="20"/>
              </w:rPr>
              <w:t>hreshold</w:t>
            </w:r>
            <w:r w:rsidRPr="007E5A9F">
              <w:rPr>
                <w:color w:val="000000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B0E38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Period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D33F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Latitude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F585B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Longitude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D7BCA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DOI</w:t>
            </w:r>
          </w:p>
        </w:tc>
      </w:tr>
      <w:tr w:rsidR="007E5A9F" w:rsidRPr="007E5A9F" w14:paraId="23C9E1AC" w14:textId="77777777" w:rsidTr="007E5A9F">
        <w:trPr>
          <w:trHeight w:val="320"/>
        </w:trPr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B316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AT-Neu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306D3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98E5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Biome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76B1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2002-2012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41B02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47.11667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D0AD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11.3175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5E89F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10.18140/FLX/1440121</w:t>
            </w:r>
          </w:p>
        </w:tc>
      </w:tr>
      <w:tr w:rsidR="007E5A9F" w:rsidRPr="007E5A9F" w14:paraId="0F4B640F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12E34905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AU-ASM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4750DDF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SAV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9A201A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726FF4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2010-2014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E1BE777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-22.283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F8B7B33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133.249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15022B7F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10.18140/FLX/1440194</w:t>
            </w:r>
          </w:p>
        </w:tc>
      </w:tr>
      <w:tr w:rsidR="007E5A9F" w:rsidRPr="007E5A9F" w14:paraId="22343390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5A4A3A6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AU-</w:t>
            </w:r>
            <w:proofErr w:type="spellStart"/>
            <w:r w:rsidRPr="007E5A9F">
              <w:rPr>
                <w:color w:val="000000"/>
                <w:sz w:val="20"/>
                <w:szCs w:val="20"/>
              </w:rPr>
              <w:t>Cpr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CAFB95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SAV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C672237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B98745F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2010-2014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2B51290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-34.0021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796050A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140.5891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14C2BA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10.18140/FLX/1440195</w:t>
            </w:r>
          </w:p>
        </w:tc>
      </w:tr>
      <w:tr w:rsidR="007E5A9F" w:rsidRPr="007E5A9F" w14:paraId="1F72D84C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47AAD92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AU-</w:t>
            </w:r>
            <w:proofErr w:type="spellStart"/>
            <w:r w:rsidRPr="007E5A9F">
              <w:rPr>
                <w:color w:val="000000"/>
                <w:sz w:val="20"/>
                <w:szCs w:val="20"/>
              </w:rPr>
              <w:t>DaP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0589B3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2472063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DB25187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2007-2013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CEE8EE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-14.0633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6EDB64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131.3181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68765A4B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10.18140/FLX/1440123</w:t>
            </w:r>
          </w:p>
        </w:tc>
      </w:tr>
      <w:tr w:rsidR="007E5A9F" w:rsidRPr="007E5A9F" w14:paraId="31A9E086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13E0A86A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AU-</w:t>
            </w:r>
            <w:proofErr w:type="spellStart"/>
            <w:r w:rsidRPr="007E5A9F">
              <w:rPr>
                <w:color w:val="000000"/>
                <w:sz w:val="20"/>
                <w:szCs w:val="20"/>
              </w:rPr>
              <w:t>DaS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CA9A4F4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SAV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329F232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Biome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B3D1B90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2008-2014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257546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-14.1593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B4D01C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131.3881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4490DF8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10.18140/FLX/1440122</w:t>
            </w:r>
          </w:p>
        </w:tc>
      </w:tr>
      <w:tr w:rsidR="007E5A9F" w:rsidRPr="007E5A9F" w14:paraId="35A9A0B4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5D17511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AU-Dry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28DD197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SAV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5AE7494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0BB5318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2008-2014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D6F86D3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-15.2588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A9434F3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132.3706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2C0487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10.18140/FLX/1440197</w:t>
            </w:r>
          </w:p>
        </w:tc>
      </w:tr>
      <w:tr w:rsidR="007E5A9F" w:rsidRPr="007E5A9F" w14:paraId="2E76C8C7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4786E332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AU-How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CC6CBC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WSA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184909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5AC085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2001-2014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3C995E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-12.4943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78888A5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131.1523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BEF17F4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10.18140/FLX/1440125</w:t>
            </w:r>
          </w:p>
        </w:tc>
      </w:tr>
      <w:tr w:rsidR="007E5A9F" w:rsidRPr="007E5A9F" w14:paraId="1A17496D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1E014BAB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AU-</w:t>
            </w:r>
            <w:proofErr w:type="spellStart"/>
            <w:r w:rsidRPr="007E5A9F">
              <w:rPr>
                <w:color w:val="000000"/>
                <w:sz w:val="20"/>
                <w:szCs w:val="20"/>
              </w:rPr>
              <w:t>Stp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2C09CA3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245F7E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145095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2008-2014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0849BC3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-17.1507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A58480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133.3502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7D10E1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10.18140/FLX/1440204</w:t>
            </w:r>
          </w:p>
        </w:tc>
      </w:tr>
      <w:tr w:rsidR="007E5A9F" w:rsidRPr="007E5A9F" w14:paraId="1A34D9F9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0A689AB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BE-Vie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A050AB7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MF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E790850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Biome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440CC3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1996-2014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4E81E92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50.30493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7E99BC8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5.99812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80A3234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10.18140/FLX/1440130</w:t>
            </w:r>
          </w:p>
        </w:tc>
      </w:tr>
      <w:tr w:rsidR="007E5A9F" w:rsidRPr="007E5A9F" w14:paraId="0A86789D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789ADA34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CA-NS6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7B1F84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OSH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18F5BB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3BF6395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2001-2005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05C49F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55.91667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F8F0FE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-98.96444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1E610195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10.18140/FLX/1440041</w:t>
            </w:r>
          </w:p>
        </w:tc>
      </w:tr>
      <w:tr w:rsidR="007E5A9F" w:rsidRPr="007E5A9F" w14:paraId="1FDA554C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63CDDD73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CA-SF3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BB56A6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OSH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9BEF0C5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Biome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D276DD7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2001-2006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CAD9465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54.09156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A229E82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-106.00526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1D27EDCB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10.18140/FLX/1440048</w:t>
            </w:r>
          </w:p>
        </w:tc>
      </w:tr>
      <w:tr w:rsidR="007E5A9F" w:rsidRPr="007E5A9F" w14:paraId="66E83BEC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16070234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CH-Cha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5EC4435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4016B62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5818F6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2005-2014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667458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47.21022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2E3F1B0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8.41044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DBBC102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10.18140/FLX/1440131</w:t>
            </w:r>
          </w:p>
        </w:tc>
      </w:tr>
      <w:tr w:rsidR="007E5A9F" w:rsidRPr="007E5A9F" w14:paraId="3EEB4E25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764FB08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CH-</w:t>
            </w:r>
            <w:proofErr w:type="spellStart"/>
            <w:r w:rsidRPr="007E5A9F">
              <w:rPr>
                <w:color w:val="000000"/>
                <w:sz w:val="20"/>
                <w:szCs w:val="20"/>
              </w:rPr>
              <w:t>Dav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A3475DF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99AE0D2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Biome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5AFDF4F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1997-2014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716BFA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46.81533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EC431DB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9.85591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17B96884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10.18140/FLX/1440132</w:t>
            </w:r>
          </w:p>
        </w:tc>
      </w:tr>
      <w:tr w:rsidR="007E5A9F" w:rsidRPr="007E5A9F" w14:paraId="69F48143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6421B223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CH-Fru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BBBDA9A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0BE49B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Biome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F1FEB58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2005-2014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694696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47.11583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69C9DD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8.53778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15FF987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10.18140/FLX/1440133</w:t>
            </w:r>
          </w:p>
        </w:tc>
      </w:tr>
      <w:tr w:rsidR="007E5A9F" w:rsidRPr="007E5A9F" w14:paraId="4102F0CF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640FE3A5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CH-Oe1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09D17E4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5AA75B2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7720EC5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2002-2008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DAD84F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47.28583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4D3CD8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7.73194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6C818CC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10.18140/FLX/1440135</w:t>
            </w:r>
          </w:p>
        </w:tc>
      </w:tr>
      <w:tr w:rsidR="007E5A9F" w:rsidRPr="007E5A9F" w14:paraId="5843155F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28DCFD5B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CZ-BK2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0F062D3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10C1F87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92266F2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2004-2012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7D410C8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49.49443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D948B5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18.54285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16B27BC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10.18140/FLX/1440144</w:t>
            </w:r>
          </w:p>
        </w:tc>
      </w:tr>
      <w:tr w:rsidR="007E5A9F" w:rsidRPr="007E5A9F" w14:paraId="7EE6E665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2097D16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DE-</w:t>
            </w:r>
            <w:proofErr w:type="spellStart"/>
            <w:r w:rsidRPr="007E5A9F">
              <w:rPr>
                <w:color w:val="000000"/>
                <w:sz w:val="20"/>
                <w:szCs w:val="20"/>
              </w:rPr>
              <w:t>Gri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B4A1C5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52EE67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Biome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34D26FF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2004-2014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1DDD974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50.95004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6EC28A8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13.51259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6CE095F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10.18140/FLX/1440147</w:t>
            </w:r>
          </w:p>
        </w:tc>
      </w:tr>
      <w:tr w:rsidR="007E5A9F" w:rsidRPr="007E5A9F" w14:paraId="7B8910B5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7B21A8A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DE-Hai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54FE12A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47DE1A5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C466B88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2000-2012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4980C28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51.07921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8174CDF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10.45217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60ECE7E4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10.18140/FLX/1440148</w:t>
            </w:r>
          </w:p>
        </w:tc>
      </w:tr>
      <w:tr w:rsidR="007E5A9F" w:rsidRPr="007E5A9F" w14:paraId="273DB42B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5452EBC2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DE-</w:t>
            </w:r>
            <w:proofErr w:type="spellStart"/>
            <w:r w:rsidRPr="007E5A9F">
              <w:rPr>
                <w:color w:val="000000"/>
                <w:sz w:val="20"/>
                <w:szCs w:val="20"/>
              </w:rPr>
              <w:t>Lnf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C2B62FF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7818B3A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FC731E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2002-2012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7D2FC55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51.32822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4271B4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10.3678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B4F2B5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10.18140/FLX/1440150</w:t>
            </w:r>
          </w:p>
        </w:tc>
      </w:tr>
      <w:tr w:rsidR="007E5A9F" w:rsidRPr="007E5A9F" w14:paraId="09AA9C12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0535A520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DE-Obe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60C6562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49A599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Biome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06C9D00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2008-2014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1CFCEF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50.78666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C44660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13.72129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70BC5A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10.18140/FLX/1440151</w:t>
            </w:r>
          </w:p>
        </w:tc>
      </w:tr>
      <w:tr w:rsidR="007E5A9F" w:rsidRPr="007E5A9F" w14:paraId="4AFE6125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71321070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DK-Sor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8AD97D8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6A6F663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E47014A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1996-2014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5095F1B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55.48587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39265F3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11.64464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625DFEA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10.18140/FLX/1440155</w:t>
            </w:r>
          </w:p>
        </w:tc>
      </w:tr>
      <w:tr w:rsidR="007E5A9F" w:rsidRPr="007E5A9F" w14:paraId="56602492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1BE1AF8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ES-Amo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C183EF0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OSH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933560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Biome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1791AE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2007-2012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E09ABCA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36.83361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410541B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-2.25232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01773CB2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10.18140/FLX/1440156</w:t>
            </w:r>
          </w:p>
        </w:tc>
      </w:tr>
      <w:tr w:rsidR="007E5A9F" w:rsidRPr="007E5A9F" w14:paraId="105570C9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4167DFD0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ES-</w:t>
            </w:r>
            <w:proofErr w:type="spellStart"/>
            <w:r w:rsidRPr="007E5A9F">
              <w:rPr>
                <w:color w:val="000000"/>
                <w:sz w:val="20"/>
                <w:szCs w:val="20"/>
              </w:rPr>
              <w:t>LJu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9020DA5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OSH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ED2600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7BB2518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2004-2013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18ACBE2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36.92659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4BC5F7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-2.75212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09A815B5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10.18140/FLX/1440157</w:t>
            </w:r>
          </w:p>
        </w:tc>
      </w:tr>
      <w:tr w:rsidR="007E5A9F" w:rsidRPr="007E5A9F" w14:paraId="7AAC5AD4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38D4930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FI-</w:t>
            </w:r>
            <w:proofErr w:type="spellStart"/>
            <w:r w:rsidRPr="007E5A9F">
              <w:rPr>
                <w:color w:val="000000"/>
                <w:sz w:val="20"/>
                <w:szCs w:val="20"/>
              </w:rPr>
              <w:t>Hyy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E1A573A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3912F6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Biome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3D53CE4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1996-2014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68DDDE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61.84741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B87CAE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24.29477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37FD8C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10.18140/FLX/1440158</w:t>
            </w:r>
          </w:p>
        </w:tc>
      </w:tr>
      <w:tr w:rsidR="007E5A9F" w:rsidRPr="007E5A9F" w14:paraId="7CCFC66C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41255F9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FR-</w:t>
            </w:r>
            <w:proofErr w:type="spellStart"/>
            <w:r w:rsidRPr="007E5A9F">
              <w:rPr>
                <w:color w:val="000000"/>
                <w:sz w:val="20"/>
                <w:szCs w:val="20"/>
              </w:rPr>
              <w:t>LBr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1D1F9C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F673448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54D9FD3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1996-2008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DF92A4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44.71711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AD70030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-0.7693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052F25F4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10.18140/FLX/1440163</w:t>
            </w:r>
          </w:p>
        </w:tc>
      </w:tr>
      <w:tr w:rsidR="007E5A9F" w:rsidRPr="007E5A9F" w14:paraId="3DD32EBF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49FC13B2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GF-Guy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68C743F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EBF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55473E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3EEFE53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2004-2014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29F595F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5.27877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634533A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-52.92486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10699704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10.18140/FLX/1440165</w:t>
            </w:r>
          </w:p>
        </w:tc>
      </w:tr>
      <w:tr w:rsidR="007E5A9F" w:rsidRPr="007E5A9F" w14:paraId="564B60C8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69B53B5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GL-</w:t>
            </w:r>
            <w:proofErr w:type="spellStart"/>
            <w:r w:rsidRPr="007E5A9F">
              <w:rPr>
                <w:color w:val="000000"/>
                <w:sz w:val="20"/>
                <w:szCs w:val="20"/>
              </w:rPr>
              <w:t>ZaH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8B340CA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FC975B3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Biome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EB53895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2000-2014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9487CD3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74.47328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CE99C8A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-20.5503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9275DE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10.18140/FLX/1440224</w:t>
            </w:r>
          </w:p>
        </w:tc>
      </w:tr>
      <w:tr w:rsidR="007E5A9F" w:rsidRPr="007E5A9F" w14:paraId="2DBDBD49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24CCB30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IT-Col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BFCA2E7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6025AD4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363218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1996-2014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D0904F7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41.84936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E104CE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13.58814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6263E7BA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10.18140/FLX/1440167</w:t>
            </w:r>
          </w:p>
        </w:tc>
      </w:tr>
      <w:tr w:rsidR="007E5A9F" w:rsidRPr="007E5A9F" w14:paraId="2D02C757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631376E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IT-</w:t>
            </w:r>
            <w:proofErr w:type="spellStart"/>
            <w:r w:rsidRPr="007E5A9F">
              <w:rPr>
                <w:color w:val="000000"/>
                <w:sz w:val="20"/>
                <w:szCs w:val="20"/>
              </w:rPr>
              <w:t>Lav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CC47C03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8D67CF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78515E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2003-2014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7A70B2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45.9562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E6399C7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11.28132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E0F537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10.18140/FLX/1440169</w:t>
            </w:r>
          </w:p>
        </w:tc>
      </w:tr>
      <w:tr w:rsidR="007E5A9F" w:rsidRPr="007E5A9F" w14:paraId="0CE41992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5EA621DB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IT-</w:t>
            </w:r>
            <w:proofErr w:type="spellStart"/>
            <w:r w:rsidRPr="007E5A9F">
              <w:rPr>
                <w:color w:val="000000"/>
                <w:sz w:val="20"/>
                <w:szCs w:val="20"/>
              </w:rPr>
              <w:t>MBo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66DB2D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971B0C0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99691C2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2003-2013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062C1C7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46.01468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7B0C457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11.04583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368F74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10.18140/FLX/1440170</w:t>
            </w:r>
          </w:p>
        </w:tc>
      </w:tr>
      <w:tr w:rsidR="007E5A9F" w:rsidRPr="007E5A9F" w14:paraId="406ACF64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25B5AC4A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IT-Noe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59F59D7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CSH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D46677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0FC42A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2004-2014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896F01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40.60618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1867FBF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8.15169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FDF9BD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10.18140/FLX/1440171</w:t>
            </w:r>
          </w:p>
        </w:tc>
      </w:tr>
      <w:tr w:rsidR="007E5A9F" w:rsidRPr="007E5A9F" w14:paraId="4D7392E9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5CA2F708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IT-</w:t>
            </w:r>
            <w:proofErr w:type="spellStart"/>
            <w:r w:rsidRPr="007E5A9F">
              <w:rPr>
                <w:color w:val="000000"/>
                <w:sz w:val="20"/>
                <w:szCs w:val="20"/>
              </w:rPr>
              <w:t>SRo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2EBE79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F206518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8D3307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1999-2012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8F66060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43.72786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EDC3057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10.28444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60378844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10.18140/FLX/1440176</w:t>
            </w:r>
          </w:p>
        </w:tc>
      </w:tr>
      <w:tr w:rsidR="007E5A9F" w:rsidRPr="007E5A9F" w14:paraId="5061DE82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65D7D84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IT-Tor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491CBC7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84367EA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CF62E9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2008-2014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B65FB4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45.84444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2656A8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7.57806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07B54698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10.18140/FLX/1440237</w:t>
            </w:r>
          </w:p>
        </w:tc>
      </w:tr>
      <w:tr w:rsidR="007E5A9F" w:rsidRPr="007E5A9F" w14:paraId="36BED9A9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55A1EEEB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NL-Loo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05785C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8B456B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Biome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970B85A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1996-2014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45D1BC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52.16658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3006FC5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5.74356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2CCD2C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10.18140/FLX/1440178</w:t>
            </w:r>
          </w:p>
        </w:tc>
      </w:tr>
      <w:tr w:rsidR="007E5A9F" w:rsidRPr="007E5A9F" w14:paraId="4CCCD18E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52B0F93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RU-</w:t>
            </w:r>
            <w:proofErr w:type="spellStart"/>
            <w:r w:rsidRPr="007E5A9F">
              <w:rPr>
                <w:color w:val="000000"/>
                <w:sz w:val="20"/>
                <w:szCs w:val="20"/>
              </w:rPr>
              <w:t>Fyo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A5698F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737F71B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90F8E70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1998-2014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4D85167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56.46153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9B7B9C8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32.92208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85EED92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10.18140/FLX/1440183</w:t>
            </w:r>
          </w:p>
        </w:tc>
      </w:tr>
      <w:tr w:rsidR="007E5A9F" w:rsidRPr="007E5A9F" w14:paraId="093BE091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6890146B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SD-Dem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A6C32E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SAV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3EA70B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3F2BC0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2005-2009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2241E14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13.2829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EA2AE5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30.4783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2065D73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10.18140/FLX/1440186</w:t>
            </w:r>
          </w:p>
        </w:tc>
      </w:tr>
      <w:tr w:rsidR="007E5A9F" w:rsidRPr="007E5A9F" w14:paraId="40E46C89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5922E1B5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US-IB2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A39BE1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43E29F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FDC7F48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2004-2011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90BE0D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41.84062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7BDA9B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-88.24103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223C25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10.18140/FLX/1440072</w:t>
            </w:r>
          </w:p>
        </w:tc>
      </w:tr>
      <w:tr w:rsidR="007E5A9F" w:rsidRPr="007E5A9F" w14:paraId="2F6A69AA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16249C30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US-SRG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5889DC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51A9C70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8F03BCB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2008-2014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332C30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31.789379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D717735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-110.82768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4F6E98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10.18140/FLX/1440114</w:t>
            </w:r>
          </w:p>
        </w:tc>
      </w:tr>
      <w:tr w:rsidR="007E5A9F" w:rsidRPr="007E5A9F" w14:paraId="35433D44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2064756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lastRenderedPageBreak/>
              <w:t>US-SRM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8F7BCD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WSA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31368B4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AA4A5D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2004-2014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97C25B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31.8214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AC0B9A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-110.8661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E9FD88B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10.18140/FLX/1440090</w:t>
            </w:r>
          </w:p>
        </w:tc>
      </w:tr>
      <w:tr w:rsidR="007E5A9F" w:rsidRPr="007E5A9F" w14:paraId="3AF5618E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6F921B5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US-Ton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32FB6F0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WSA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88A096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29783B2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2001-2014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9A3FDE2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38.4316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34FA61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-120.96598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1A4664D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10.18140/FLX/1440092</w:t>
            </w:r>
          </w:p>
        </w:tc>
      </w:tr>
      <w:tr w:rsidR="007E5A9F" w:rsidRPr="007E5A9F" w14:paraId="6F791A4C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72AC5D4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US-Var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9842F35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F13F52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BB1688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2000-2014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0050C0A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38.4133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CABD09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-120.9507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66E45D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10.18140/FLX/1440094</w:t>
            </w:r>
          </w:p>
        </w:tc>
      </w:tr>
      <w:tr w:rsidR="007E5A9F" w:rsidRPr="007E5A9F" w14:paraId="69C670B0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13F2B85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US-</w:t>
            </w:r>
            <w:proofErr w:type="spellStart"/>
            <w:r w:rsidRPr="007E5A9F">
              <w:rPr>
                <w:color w:val="000000"/>
                <w:sz w:val="20"/>
                <w:szCs w:val="20"/>
              </w:rPr>
              <w:t>Whs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197B10F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OSH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3706E2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B3EC8F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2007-2014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2B0ED80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31.7438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893F05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-110.0522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E77ECDB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10.18140/FLX/1440097</w:t>
            </w:r>
          </w:p>
        </w:tc>
      </w:tr>
      <w:tr w:rsidR="007E5A9F" w:rsidRPr="007E5A9F" w14:paraId="7B5C69D7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7CDDF5B0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US-</w:t>
            </w:r>
            <w:proofErr w:type="spellStart"/>
            <w:r w:rsidRPr="007E5A9F">
              <w:rPr>
                <w:color w:val="000000"/>
                <w:sz w:val="20"/>
                <w:szCs w:val="20"/>
              </w:rPr>
              <w:t>Whs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A27546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OSH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1DDC9D0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493F49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2007-2014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B1B68BA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31.7438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58D7B90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-110.0522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FCA34E8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10.18140/FLX/1440097</w:t>
            </w:r>
          </w:p>
        </w:tc>
      </w:tr>
      <w:tr w:rsidR="007E5A9F" w:rsidRPr="007E5A9F" w14:paraId="3936EB6D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23555AD6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US-</w:t>
            </w:r>
            <w:proofErr w:type="spellStart"/>
            <w:r w:rsidRPr="007E5A9F">
              <w:rPr>
                <w:color w:val="000000"/>
                <w:sz w:val="20"/>
                <w:szCs w:val="20"/>
              </w:rPr>
              <w:t>Wkg</w:t>
            </w:r>
            <w:proofErr w:type="spellEnd"/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C8A95A4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B9B7C83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7046F73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2004-2014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0348205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31.7365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96CBB3A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-109.9419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0B578FDE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10.18140/FLX/1440096</w:t>
            </w:r>
          </w:p>
        </w:tc>
      </w:tr>
      <w:tr w:rsidR="007E5A9F" w:rsidRPr="007E5A9F" w14:paraId="3F8B3ABE" w14:textId="77777777" w:rsidTr="007E5A9F">
        <w:trPr>
          <w:trHeight w:val="320"/>
        </w:trPr>
        <w:tc>
          <w:tcPr>
            <w:tcW w:w="1075" w:type="dxa"/>
            <w:shd w:val="clear" w:color="auto" w:fill="auto"/>
            <w:noWrap/>
            <w:vAlign w:val="bottom"/>
            <w:hideMark/>
          </w:tcPr>
          <w:p w14:paraId="0AF27BC8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ZM-Mon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3837091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482140A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Biome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D47814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2000-2009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B382D42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-15.4391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52CFEFC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23.2525</w:t>
            </w: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A3F0AB9" w14:textId="77777777" w:rsidR="007E5A9F" w:rsidRPr="007E5A9F" w:rsidRDefault="007E5A9F" w:rsidP="007E5A9F">
            <w:pPr>
              <w:jc w:val="center"/>
              <w:rPr>
                <w:color w:val="000000"/>
                <w:sz w:val="20"/>
                <w:szCs w:val="20"/>
              </w:rPr>
            </w:pPr>
            <w:r w:rsidRPr="007E5A9F">
              <w:rPr>
                <w:color w:val="000000"/>
                <w:sz w:val="20"/>
                <w:szCs w:val="20"/>
              </w:rPr>
              <w:t>10.18140/FLX/1440189</w:t>
            </w:r>
          </w:p>
        </w:tc>
      </w:tr>
    </w:tbl>
    <w:p w14:paraId="736CA561" w14:textId="77777777" w:rsidR="007E5A9F" w:rsidRPr="00AC6101" w:rsidRDefault="007E5A9F" w:rsidP="00AC6101">
      <w:pPr>
        <w:spacing w:line="360" w:lineRule="auto"/>
        <w:rPr>
          <w:b/>
          <w:bCs/>
          <w:color w:val="000000" w:themeColor="text1"/>
        </w:rPr>
      </w:pPr>
    </w:p>
    <w:p w14:paraId="5F3D92E5" w14:textId="4A4292DA" w:rsidR="009E492F" w:rsidRPr="009E492F" w:rsidRDefault="009E492F" w:rsidP="009E492F">
      <w:pPr>
        <w:spacing w:line="360" w:lineRule="auto"/>
        <w:rPr>
          <w:color w:val="000000" w:themeColor="text1"/>
          <w:vertAlign w:val="superscript"/>
        </w:rPr>
      </w:pPr>
      <w:proofErr w:type="spellStart"/>
      <w:r w:rsidRPr="009E492F">
        <w:rPr>
          <w:color w:val="000000" w:themeColor="text1"/>
          <w:vertAlign w:val="superscript"/>
        </w:rPr>
        <w:t>a</w:t>
      </w:r>
      <w:r w:rsidRPr="009E492F">
        <w:rPr>
          <w:color w:val="000000" w:themeColor="text1"/>
        </w:rPr>
        <w:t>The</w:t>
      </w:r>
      <w:proofErr w:type="spellEnd"/>
      <w:r w:rsidRPr="009E492F">
        <w:rPr>
          <w:color w:val="000000" w:themeColor="text1"/>
        </w:rPr>
        <w:t xml:space="preserve"> land cover classification defined by </w:t>
      </w:r>
      <w:r>
        <w:rPr>
          <w:color w:val="000000" w:themeColor="text1"/>
        </w:rPr>
        <w:t>t</w:t>
      </w:r>
      <w:r w:rsidRPr="009E492F">
        <w:rPr>
          <w:color w:val="000000" w:themeColor="text1"/>
        </w:rPr>
        <w:t>he International Geosphere</w:t>
      </w:r>
      <w:r>
        <w:rPr>
          <w:color w:val="000000" w:themeColor="text1"/>
        </w:rPr>
        <w:t xml:space="preserve"> </w:t>
      </w:r>
      <w:r w:rsidRPr="009E492F">
        <w:rPr>
          <w:color w:val="000000" w:themeColor="text1"/>
        </w:rPr>
        <w:t xml:space="preserve">Biosphere </w:t>
      </w:r>
      <w:proofErr w:type="spellStart"/>
      <w:r w:rsidRPr="009E492F">
        <w:rPr>
          <w:color w:val="000000" w:themeColor="text1"/>
        </w:rPr>
        <w:t>Programme</w:t>
      </w:r>
      <w:proofErr w:type="spellEnd"/>
      <w:r w:rsidRPr="009E492F">
        <w:rPr>
          <w:color w:val="000000" w:themeColor="text1"/>
        </w:rPr>
        <w:t xml:space="preserve"> (IGBP) (definitions are as in Fig. </w:t>
      </w:r>
      <w:r>
        <w:rPr>
          <w:color w:val="000000" w:themeColor="text1"/>
        </w:rPr>
        <w:t>3</w:t>
      </w:r>
      <w:r w:rsidRPr="009E492F">
        <w:rPr>
          <w:color w:val="000000" w:themeColor="text1"/>
        </w:rPr>
        <w:t>)</w:t>
      </w:r>
    </w:p>
    <w:p w14:paraId="0B63A33D" w14:textId="64145BD1" w:rsidR="00AC6101" w:rsidRDefault="009E492F" w:rsidP="00DA3F4A">
      <w:pPr>
        <w:spacing w:line="360" w:lineRule="auto"/>
        <w:rPr>
          <w:color w:val="000000" w:themeColor="text1"/>
        </w:rPr>
      </w:pPr>
      <w:proofErr w:type="spellStart"/>
      <w:r w:rsidRPr="009E492F">
        <w:rPr>
          <w:color w:val="000000" w:themeColor="text1"/>
          <w:vertAlign w:val="superscript"/>
        </w:rPr>
        <w:t>b</w:t>
      </w:r>
      <w:r>
        <w:rPr>
          <w:color w:val="000000" w:themeColor="text1"/>
        </w:rPr>
        <w:t>Whether</w:t>
      </w:r>
      <w:proofErr w:type="spellEnd"/>
      <w:r>
        <w:rPr>
          <w:color w:val="000000" w:themeColor="text1"/>
        </w:rPr>
        <w:t xml:space="preserve"> the VWC threshold is derived from the site or biome level.</w:t>
      </w:r>
    </w:p>
    <w:p w14:paraId="421CD839" w14:textId="77777777" w:rsidR="00C92956" w:rsidRDefault="00C92956" w:rsidP="00DA3F4A">
      <w:pPr>
        <w:spacing w:line="360" w:lineRule="auto"/>
        <w:rPr>
          <w:color w:val="000000" w:themeColor="text1"/>
        </w:rPr>
      </w:pPr>
    </w:p>
    <w:p w14:paraId="78A951E0" w14:textId="119082AC" w:rsidR="00C92956" w:rsidRDefault="00C92956" w:rsidP="00DA3F4A">
      <w:pPr>
        <w:spacing w:line="360" w:lineRule="auto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6FF1AC8A" w14:textId="2647D065" w:rsidR="00C92956" w:rsidRDefault="00C92956" w:rsidP="00DA3F4A">
      <w:pPr>
        <w:spacing w:line="360" w:lineRule="auto"/>
        <w:rPr>
          <w:b/>
          <w:bCs/>
          <w:color w:val="000000" w:themeColor="text1"/>
        </w:rPr>
      </w:pPr>
      <w:r w:rsidRPr="00AC6101">
        <w:rPr>
          <w:b/>
          <w:bCs/>
          <w:color w:val="000000" w:themeColor="text1"/>
        </w:rPr>
        <w:lastRenderedPageBreak/>
        <w:t xml:space="preserve">Supplementary Table </w:t>
      </w:r>
      <w:r>
        <w:rPr>
          <w:b/>
          <w:bCs/>
          <w:color w:val="000000" w:themeColor="text1"/>
        </w:rPr>
        <w:t>2</w:t>
      </w:r>
      <w:r w:rsidRPr="00AC6101">
        <w:rPr>
          <w:b/>
          <w:bCs/>
          <w:color w:val="000000" w:themeColor="text1"/>
        </w:rPr>
        <w:t xml:space="preserve">: </w:t>
      </w:r>
      <w:r w:rsidR="00D6601E">
        <w:rPr>
          <w:b/>
          <w:bCs/>
          <w:color w:val="000000" w:themeColor="text1"/>
        </w:rPr>
        <w:t xml:space="preserve">Performance of the </w:t>
      </w:r>
      <w:proofErr w:type="spellStart"/>
      <w:r w:rsidR="00D6601E">
        <w:rPr>
          <w:b/>
          <w:bCs/>
          <w:color w:val="000000" w:themeColor="text1"/>
        </w:rPr>
        <w:t>XGBoost</w:t>
      </w:r>
      <w:proofErr w:type="spellEnd"/>
      <w:r w:rsidR="00D6601E">
        <w:rPr>
          <w:b/>
          <w:bCs/>
          <w:color w:val="000000" w:themeColor="text1"/>
        </w:rPr>
        <w:t xml:space="preserve"> models</w:t>
      </w:r>
    </w:p>
    <w:tbl>
      <w:tblPr>
        <w:tblW w:w="810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72"/>
        <w:gridCol w:w="1405"/>
        <w:gridCol w:w="1300"/>
        <w:gridCol w:w="1300"/>
        <w:gridCol w:w="1300"/>
        <w:gridCol w:w="1495"/>
      </w:tblGrid>
      <w:tr w:rsidR="00D6601E" w:rsidRPr="00D6601E" w14:paraId="1496B464" w14:textId="77777777" w:rsidTr="00D6601E">
        <w:trPr>
          <w:trHeight w:val="320"/>
        </w:trPr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09908" w14:textId="2C28EB1C" w:rsidR="00D6601E" w:rsidRPr="00D6601E" w:rsidRDefault="00D6601E" w:rsidP="00D6601E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Biom</w:t>
            </w:r>
            <w:r>
              <w:rPr>
                <w:color w:val="000000"/>
                <w:sz w:val="20"/>
                <w:szCs w:val="20"/>
              </w:rPr>
              <w:t>e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B947C" w14:textId="77777777" w:rsidR="00D6601E" w:rsidRPr="00D6601E" w:rsidRDefault="00D6601E" w:rsidP="00D6601E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Condition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C24F2" w14:textId="77777777" w:rsidR="00D6601E" w:rsidRPr="00D6601E" w:rsidRDefault="00D6601E" w:rsidP="00D6601E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R</w:t>
            </w:r>
            <w:r w:rsidRPr="00D6601E">
              <w:rPr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25831" w14:textId="77777777" w:rsidR="00D6601E" w:rsidRPr="00D6601E" w:rsidRDefault="00D6601E" w:rsidP="00D6601E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RMSE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E2871" w14:textId="77777777" w:rsidR="00D6601E" w:rsidRPr="00D6601E" w:rsidRDefault="00D6601E" w:rsidP="00D6601E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D6601E">
              <w:rPr>
                <w:color w:val="000000"/>
                <w:sz w:val="20"/>
                <w:szCs w:val="20"/>
              </w:rPr>
              <w:t>rBias</w:t>
            </w:r>
            <w:proofErr w:type="spellEnd"/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24C52" w14:textId="55962ABE" w:rsidR="00D6601E" w:rsidRPr="00D6601E" w:rsidRDefault="00D6601E" w:rsidP="00D6601E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Triplicate</w:t>
            </w:r>
            <w:r>
              <w:rPr>
                <w:color w:val="000000"/>
                <w:sz w:val="20"/>
                <w:szCs w:val="20"/>
              </w:rPr>
              <w:t xml:space="preserve"> No.</w:t>
            </w:r>
          </w:p>
        </w:tc>
      </w:tr>
      <w:tr w:rsidR="0051408D" w:rsidRPr="00D6601E" w14:paraId="34621984" w14:textId="77777777" w:rsidTr="00D6601E">
        <w:trPr>
          <w:trHeight w:val="320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3288E" w14:textId="77777777" w:rsidR="0051408D" w:rsidRPr="00D6601E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Forest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7D3AF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water-limited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0C368" w14:textId="56D9D511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0.653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536AA" w14:textId="2A54509F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4.477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ECEFB" w14:textId="1376197C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-0.010</w:t>
            </w:r>
          </w:p>
        </w:tc>
        <w:tc>
          <w:tcPr>
            <w:tcW w:w="14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74800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1</w:t>
            </w:r>
          </w:p>
        </w:tc>
      </w:tr>
      <w:tr w:rsidR="0051408D" w:rsidRPr="00D6601E" w14:paraId="666520BE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79BDE9" w14:textId="77777777" w:rsidR="0051408D" w:rsidRPr="00D6601E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Forest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03776F23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water-limited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EF3CE0" w14:textId="396DEE94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0.661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FF28D4" w14:textId="7827A06E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4.468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CE237D" w14:textId="4DE68393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0.668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2134170D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2</w:t>
            </w:r>
          </w:p>
        </w:tc>
      </w:tr>
      <w:tr w:rsidR="0051408D" w:rsidRPr="00D6601E" w14:paraId="20DF6438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A5FCC1" w14:textId="77777777" w:rsidR="0051408D" w:rsidRPr="00D6601E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Forest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0ADE48E4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water-limited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9EFEF7" w14:textId="37E4AAD4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0.657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A7FCAE" w14:textId="22A93154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4.468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958CD5" w14:textId="673F11C6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-0.326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69489740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3</w:t>
            </w:r>
          </w:p>
        </w:tc>
      </w:tr>
      <w:tr w:rsidR="0051408D" w:rsidRPr="00D6601E" w14:paraId="18F40589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147663" w14:textId="77777777" w:rsidR="0051408D" w:rsidRPr="00D6601E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Forest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6D0E76B9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energy-limited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ED9157" w14:textId="1C17F6F4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0.661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ED934A" w14:textId="14B3F3A0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4.595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38722B" w14:textId="54C0E7FE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7B80D839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1</w:t>
            </w:r>
          </w:p>
        </w:tc>
      </w:tr>
      <w:tr w:rsidR="0051408D" w:rsidRPr="00D6601E" w14:paraId="3B7EF5D4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8511CA" w14:textId="77777777" w:rsidR="0051408D" w:rsidRPr="00D6601E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Forest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600854FD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energy-limited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B14940" w14:textId="5AA2C753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0.664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53DFD6" w14:textId="08587341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4.559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BEE870" w14:textId="6DA4640B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60E7E667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2</w:t>
            </w:r>
          </w:p>
        </w:tc>
      </w:tr>
      <w:tr w:rsidR="0051408D" w:rsidRPr="00D6601E" w14:paraId="33C0CC72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A99BE3" w14:textId="77777777" w:rsidR="0051408D" w:rsidRPr="00D6601E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Forest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55CE0D15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energy-limited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D8D29E" w14:textId="29EBDF8E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0.663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14D823" w14:textId="7366FBFC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4.562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B456F0" w14:textId="6EAAD66D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2077ECB6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3</w:t>
            </w:r>
          </w:p>
        </w:tc>
      </w:tr>
      <w:tr w:rsidR="0051408D" w:rsidRPr="00D6601E" w14:paraId="2276006C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701273" w14:textId="03074C54" w:rsidR="0051408D" w:rsidRPr="00D6601E" w:rsidRDefault="008E203E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8E203E">
              <w:rPr>
                <w:color w:val="000000"/>
                <w:sz w:val="20"/>
                <w:szCs w:val="20"/>
              </w:rPr>
              <w:t>Savannah</w:t>
            </w:r>
            <w:r>
              <w:rPr>
                <w:color w:val="000000"/>
                <w:sz w:val="20"/>
                <w:szCs w:val="20"/>
              </w:rPr>
              <w:t>/</w:t>
            </w:r>
            <w:r w:rsidRPr="008E203E">
              <w:rPr>
                <w:color w:val="000000"/>
                <w:sz w:val="20"/>
                <w:szCs w:val="20"/>
              </w:rPr>
              <w:t>Shrubland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148081DF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water-limited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03156A" w14:textId="7CBF9A95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0.682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594F57" w14:textId="018EE7CE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2.905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456931" w14:textId="0642C1A0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0.939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68E13332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1</w:t>
            </w:r>
          </w:p>
        </w:tc>
      </w:tr>
      <w:tr w:rsidR="0051408D" w:rsidRPr="00D6601E" w14:paraId="7C3C0B30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FB015C" w14:textId="2290E0A6" w:rsidR="0051408D" w:rsidRPr="00D6601E" w:rsidRDefault="008E203E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8E203E">
              <w:rPr>
                <w:color w:val="000000"/>
                <w:sz w:val="20"/>
                <w:szCs w:val="20"/>
              </w:rPr>
              <w:t>Savannah</w:t>
            </w:r>
            <w:r>
              <w:rPr>
                <w:color w:val="000000"/>
                <w:sz w:val="20"/>
                <w:szCs w:val="20"/>
              </w:rPr>
              <w:t>/</w:t>
            </w:r>
            <w:r w:rsidRPr="008E203E">
              <w:rPr>
                <w:color w:val="000000"/>
                <w:sz w:val="20"/>
                <w:szCs w:val="20"/>
              </w:rPr>
              <w:t>Shrubland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6F6FDCE4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water-limited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7A190E" w14:textId="1A928D0D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0.679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1FFC16" w14:textId="6114581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2.929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16B534" w14:textId="4407BA82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0.288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6432643B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2</w:t>
            </w:r>
          </w:p>
        </w:tc>
      </w:tr>
      <w:tr w:rsidR="0051408D" w:rsidRPr="00D6601E" w14:paraId="5BB9D5FA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8635E3" w14:textId="448993EA" w:rsidR="0051408D" w:rsidRPr="00D6601E" w:rsidRDefault="008E203E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8E203E">
              <w:rPr>
                <w:color w:val="000000"/>
                <w:sz w:val="20"/>
                <w:szCs w:val="20"/>
              </w:rPr>
              <w:t>Savannah</w:t>
            </w:r>
            <w:r>
              <w:rPr>
                <w:color w:val="000000"/>
                <w:sz w:val="20"/>
                <w:szCs w:val="20"/>
              </w:rPr>
              <w:t>/</w:t>
            </w:r>
            <w:r w:rsidRPr="008E203E">
              <w:rPr>
                <w:color w:val="000000"/>
                <w:sz w:val="20"/>
                <w:szCs w:val="20"/>
              </w:rPr>
              <w:t>Shrubland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05CE0C47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water-limited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B9A5DB" w14:textId="2636EFB4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0.675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1CA6E4" w14:textId="40A24C0E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2.932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3B349F" w14:textId="6F52D1E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0.250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195E8FA8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3</w:t>
            </w:r>
          </w:p>
        </w:tc>
      </w:tr>
      <w:tr w:rsidR="0051408D" w:rsidRPr="00D6601E" w14:paraId="6CFD34C8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52CFA2" w14:textId="27A5FA74" w:rsidR="0051408D" w:rsidRPr="00D6601E" w:rsidRDefault="008E203E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8E203E">
              <w:rPr>
                <w:color w:val="000000"/>
                <w:sz w:val="20"/>
                <w:szCs w:val="20"/>
              </w:rPr>
              <w:t>Savannah</w:t>
            </w:r>
            <w:r>
              <w:rPr>
                <w:color w:val="000000"/>
                <w:sz w:val="20"/>
                <w:szCs w:val="20"/>
              </w:rPr>
              <w:t>/</w:t>
            </w:r>
            <w:r w:rsidRPr="008E203E">
              <w:rPr>
                <w:color w:val="000000"/>
                <w:sz w:val="20"/>
                <w:szCs w:val="20"/>
              </w:rPr>
              <w:t>Shrubland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1AF43E57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energy-limited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0843D6" w14:textId="054AD6DC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0.725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1F2404" w14:textId="56730198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4.020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B55490" w14:textId="47B2F9D6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-0.145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337A117A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1</w:t>
            </w:r>
          </w:p>
        </w:tc>
      </w:tr>
      <w:tr w:rsidR="0051408D" w:rsidRPr="00D6601E" w14:paraId="545DF7BA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DED717" w14:textId="1FC54B09" w:rsidR="0051408D" w:rsidRPr="00D6601E" w:rsidRDefault="008E203E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8E203E">
              <w:rPr>
                <w:color w:val="000000"/>
                <w:sz w:val="20"/>
                <w:szCs w:val="20"/>
              </w:rPr>
              <w:t>Savannah</w:t>
            </w:r>
            <w:r>
              <w:rPr>
                <w:color w:val="000000"/>
                <w:sz w:val="20"/>
                <w:szCs w:val="20"/>
              </w:rPr>
              <w:t>/</w:t>
            </w:r>
            <w:r w:rsidRPr="008E203E">
              <w:rPr>
                <w:color w:val="000000"/>
                <w:sz w:val="20"/>
                <w:szCs w:val="20"/>
              </w:rPr>
              <w:t>Shrubland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27EE5F8E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energy-limited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D48806" w14:textId="5B1855A2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0.717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734C49" w14:textId="6578AFDB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4.066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425AF7" w14:textId="18F27641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-1.047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30A8BCC1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2</w:t>
            </w:r>
          </w:p>
        </w:tc>
      </w:tr>
      <w:tr w:rsidR="0051408D" w:rsidRPr="00D6601E" w14:paraId="3BC38756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F57C94" w14:textId="1583625A" w:rsidR="0051408D" w:rsidRPr="00D6601E" w:rsidRDefault="008E203E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8E203E">
              <w:rPr>
                <w:color w:val="000000"/>
                <w:sz w:val="20"/>
                <w:szCs w:val="20"/>
              </w:rPr>
              <w:t>Savannah</w:t>
            </w:r>
            <w:r>
              <w:rPr>
                <w:color w:val="000000"/>
                <w:sz w:val="20"/>
                <w:szCs w:val="20"/>
              </w:rPr>
              <w:t>/</w:t>
            </w:r>
            <w:r w:rsidRPr="008E203E">
              <w:rPr>
                <w:color w:val="000000"/>
                <w:sz w:val="20"/>
                <w:szCs w:val="20"/>
              </w:rPr>
              <w:t>Shrubland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6BB903B8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energy-limited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D08E66" w14:textId="6A208404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0.724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F3AFC0" w14:textId="402ACCDB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4.050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AA4AA4" w14:textId="711A5C6A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-0.106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54FE5303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3</w:t>
            </w:r>
          </w:p>
        </w:tc>
      </w:tr>
      <w:tr w:rsidR="0051408D" w:rsidRPr="00D6601E" w14:paraId="179B1504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2BC1A3" w14:textId="77777777" w:rsidR="0051408D" w:rsidRPr="00D6601E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Grassland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44B06A6C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water-limited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EF93C4" w14:textId="21865F45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0.808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049A93" w14:textId="46CDB19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3.365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AAC11C" w14:textId="3BA77C9B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38BF227E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1</w:t>
            </w:r>
          </w:p>
        </w:tc>
      </w:tr>
      <w:tr w:rsidR="0051408D" w:rsidRPr="00D6601E" w14:paraId="4056FEE6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81FABE" w14:textId="77777777" w:rsidR="0051408D" w:rsidRPr="00D6601E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Grassland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1C7D1F05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water-limited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1BCE0C" w14:textId="532983DD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0.809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BC63EC" w14:textId="7DAC9BBB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3.380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522C19" w14:textId="4F4DB769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-0.139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7972B357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2</w:t>
            </w:r>
          </w:p>
        </w:tc>
      </w:tr>
      <w:tr w:rsidR="0051408D" w:rsidRPr="00D6601E" w14:paraId="7A21FEC3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7DA5C7" w14:textId="77777777" w:rsidR="0051408D" w:rsidRPr="00D6601E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Grassland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434DB688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water-limited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60672F" w14:textId="60763DD8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0.807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633F80" w14:textId="40B12BF3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3.436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881201" w14:textId="7A97F42B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0.292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7927778B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3</w:t>
            </w:r>
          </w:p>
        </w:tc>
      </w:tr>
      <w:tr w:rsidR="0051408D" w:rsidRPr="00D6601E" w14:paraId="65B80E87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377501" w14:textId="77777777" w:rsidR="0051408D" w:rsidRPr="00D6601E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Grassland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3B906C13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energy-limited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8EDE09" w14:textId="4FBD19AD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0.630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E8BD89" w14:textId="17D0DDA3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5.500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BC0870" w14:textId="46843AB4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0.153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389C7818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1</w:t>
            </w:r>
          </w:p>
        </w:tc>
      </w:tr>
      <w:tr w:rsidR="0051408D" w:rsidRPr="00D6601E" w14:paraId="3609F910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123AC4" w14:textId="77777777" w:rsidR="0051408D" w:rsidRPr="00D6601E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Grassland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1365565C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energy-limited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AEC324" w14:textId="21C299CB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0.635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810D01" w14:textId="35DC0C13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5.462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DC996F" w14:textId="779F788B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-0.040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0EF70866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2</w:t>
            </w:r>
          </w:p>
        </w:tc>
      </w:tr>
      <w:tr w:rsidR="0051408D" w:rsidRPr="00D6601E" w14:paraId="390CF97F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A4A3A5" w14:textId="77777777" w:rsidR="0051408D" w:rsidRPr="00D6601E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Grassland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4226B9B2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energy-limited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AEC9D0" w14:textId="2CFBB216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0.637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811CD5" w14:textId="46B39A02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5.459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3C0348" w14:textId="65C19325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-0.533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535683D9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3</w:t>
            </w:r>
          </w:p>
        </w:tc>
      </w:tr>
      <w:tr w:rsidR="0051408D" w:rsidRPr="00D6601E" w14:paraId="77D24B02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CC4990" w14:textId="77777777" w:rsidR="0051408D" w:rsidRPr="00D6601E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Global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552EFDA4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water-limited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C55EBD" w14:textId="2B528946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0.777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D02A30" w14:textId="0F804201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0.141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EF4FC0" w14:textId="74DA09FA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2.498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4FD34A32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1</w:t>
            </w:r>
          </w:p>
        </w:tc>
      </w:tr>
      <w:tr w:rsidR="0051408D" w:rsidRPr="00D6601E" w14:paraId="0EE1D6F1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948CAD" w14:textId="77777777" w:rsidR="0051408D" w:rsidRPr="00D6601E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Global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32E5B9EA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water-limited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1A2385" w14:textId="678453B4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0.763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D1732B" w14:textId="48A3A8BE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0.142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3C07E6" w14:textId="4D5CB38B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-0.251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4707BCC6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2</w:t>
            </w:r>
          </w:p>
        </w:tc>
      </w:tr>
      <w:tr w:rsidR="0051408D" w:rsidRPr="00D6601E" w14:paraId="6CEEA921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FF9B52" w14:textId="77777777" w:rsidR="0051408D" w:rsidRPr="00D6601E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Global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50F63C01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water-limited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68DA71" w14:textId="34890E5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0.766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90DFFD" w14:textId="2CD5D454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0.141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EDDCEE" w14:textId="74BEF6FD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-0.236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3E415F37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3</w:t>
            </w:r>
          </w:p>
        </w:tc>
      </w:tr>
      <w:tr w:rsidR="0051408D" w:rsidRPr="00D6601E" w14:paraId="3F61F5DA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DB4343" w14:textId="77777777" w:rsidR="0051408D" w:rsidRPr="00D6601E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Global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68B026F2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energy-limited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D3084D" w14:textId="3B914A01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0.854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F24B83" w14:textId="1D34C309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0.189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47BCC1" w14:textId="68D9953B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-0.228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4F20FBA0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1</w:t>
            </w:r>
          </w:p>
        </w:tc>
      </w:tr>
      <w:tr w:rsidR="0051408D" w:rsidRPr="00D6601E" w14:paraId="06AD6F21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218609" w14:textId="77777777" w:rsidR="0051408D" w:rsidRPr="00D6601E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Global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1D1FD8F2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energy-limited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D26EF0" w14:textId="4F850604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0.856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F6E1C7" w14:textId="1022A6EF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0.187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405B0C" w14:textId="4A99940E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0.246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39F1A756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2</w:t>
            </w:r>
          </w:p>
        </w:tc>
      </w:tr>
      <w:tr w:rsidR="0051408D" w:rsidRPr="00D6601E" w14:paraId="4ED01ACA" w14:textId="77777777" w:rsidTr="00D6601E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8CF325" w14:textId="77777777" w:rsidR="0051408D" w:rsidRPr="00D6601E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D6601E">
              <w:rPr>
                <w:color w:val="000000"/>
                <w:sz w:val="20"/>
                <w:szCs w:val="20"/>
              </w:rPr>
              <w:t>Global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2858A816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energy-limited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351F11" w14:textId="0A911AAF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0.855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F5CF87" w14:textId="125AC912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0.188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274DBB" w14:textId="20A6FC6B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1.095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14:paraId="37DDB0B0" w14:textId="77777777" w:rsidR="0051408D" w:rsidRPr="0051408D" w:rsidRDefault="0051408D" w:rsidP="0051408D">
            <w:pPr>
              <w:jc w:val="center"/>
              <w:rPr>
                <w:color w:val="000000"/>
                <w:sz w:val="20"/>
                <w:szCs w:val="20"/>
              </w:rPr>
            </w:pPr>
            <w:r w:rsidRPr="0051408D">
              <w:rPr>
                <w:color w:val="000000"/>
                <w:sz w:val="20"/>
                <w:szCs w:val="20"/>
              </w:rPr>
              <w:t>3</w:t>
            </w:r>
          </w:p>
        </w:tc>
      </w:tr>
    </w:tbl>
    <w:p w14:paraId="6050C28D" w14:textId="77777777" w:rsidR="00B16A14" w:rsidRDefault="00B16A14" w:rsidP="00DA3F4A">
      <w:pPr>
        <w:spacing w:line="360" w:lineRule="auto"/>
        <w:rPr>
          <w:color w:val="000000" w:themeColor="text1"/>
        </w:rPr>
      </w:pPr>
    </w:p>
    <w:p w14:paraId="591FF2EA" w14:textId="77777777" w:rsidR="00B16A14" w:rsidRDefault="00B16A14" w:rsidP="00DA3F4A">
      <w:pPr>
        <w:spacing w:line="360" w:lineRule="auto"/>
        <w:rPr>
          <w:color w:val="000000" w:themeColor="text1"/>
        </w:rPr>
      </w:pPr>
    </w:p>
    <w:p w14:paraId="3701CFA4" w14:textId="77777777" w:rsidR="00B16A14" w:rsidRDefault="00B16A14" w:rsidP="00DA3F4A">
      <w:pPr>
        <w:spacing w:line="360" w:lineRule="auto"/>
        <w:rPr>
          <w:color w:val="000000" w:themeColor="text1"/>
        </w:rPr>
      </w:pPr>
    </w:p>
    <w:p w14:paraId="2CC2AAE3" w14:textId="39B6DB24" w:rsidR="00B16A14" w:rsidRDefault="00B16A14" w:rsidP="00DA3F4A">
      <w:pPr>
        <w:spacing w:line="360" w:lineRule="auto"/>
        <w:rPr>
          <w:color w:val="000000" w:themeColor="text1"/>
        </w:rPr>
      </w:pPr>
      <w:r>
        <w:rPr>
          <w:color w:val="000000" w:themeColor="text1"/>
        </w:rPr>
        <w:t>Reference</w:t>
      </w:r>
    </w:p>
    <w:p w14:paraId="23BA76D1" w14:textId="4B226E98" w:rsidR="00B16A14" w:rsidRPr="00B16A14" w:rsidRDefault="00B16A14" w:rsidP="00B16A14">
      <w:pPr>
        <w:pStyle w:val="Bibliography"/>
        <w:rPr>
          <w:color w:val="000000"/>
        </w:rPr>
      </w:pPr>
      <w:r w:rsidRPr="00B16A14">
        <w:rPr>
          <w:color w:val="000000"/>
        </w:rPr>
        <w:t>1.</w:t>
      </w:r>
      <w:r w:rsidRPr="00B16A14">
        <w:rPr>
          <w:color w:val="000000"/>
        </w:rPr>
        <w:tab/>
        <w:t xml:space="preserve">Anderegg, W. R. L. </w:t>
      </w:r>
      <w:r w:rsidRPr="00B16A14">
        <w:rPr>
          <w:i/>
          <w:iCs/>
          <w:color w:val="000000"/>
        </w:rPr>
        <w:t>et al.</w:t>
      </w:r>
      <w:r w:rsidRPr="00B16A14">
        <w:rPr>
          <w:color w:val="000000"/>
        </w:rPr>
        <w:t xml:space="preserve"> Hydraulic diversity of forests regulates ecosystem resilience during drought. </w:t>
      </w:r>
      <w:r w:rsidRPr="00B16A14">
        <w:rPr>
          <w:i/>
          <w:iCs/>
          <w:color w:val="000000"/>
        </w:rPr>
        <w:t>Nature</w:t>
      </w:r>
      <w:r w:rsidRPr="00B16A14">
        <w:rPr>
          <w:color w:val="000000"/>
        </w:rPr>
        <w:t xml:space="preserve"> </w:t>
      </w:r>
      <w:r w:rsidRPr="00B16A14">
        <w:rPr>
          <w:b/>
          <w:bCs/>
          <w:color w:val="000000"/>
        </w:rPr>
        <w:t>561</w:t>
      </w:r>
      <w:r w:rsidRPr="00B16A14">
        <w:rPr>
          <w:color w:val="000000"/>
        </w:rPr>
        <w:t>, 538–541 (2018).</w:t>
      </w:r>
    </w:p>
    <w:p w14:paraId="038A1C18" w14:textId="0D0670CF" w:rsidR="00B16A14" w:rsidRDefault="00B16A14" w:rsidP="00DA3F4A">
      <w:pPr>
        <w:spacing w:line="360" w:lineRule="auto"/>
        <w:rPr>
          <w:color w:val="000000" w:themeColor="text1"/>
        </w:rPr>
      </w:pPr>
    </w:p>
    <w:p w14:paraId="56788B60" w14:textId="77777777" w:rsidR="00204162" w:rsidRDefault="00204162" w:rsidP="00DA3F4A">
      <w:pPr>
        <w:spacing w:line="360" w:lineRule="auto"/>
      </w:pPr>
    </w:p>
    <w:p w14:paraId="40157B89" w14:textId="77777777" w:rsidR="00917812" w:rsidRDefault="00917812" w:rsidP="00DA3F4A">
      <w:pPr>
        <w:spacing w:line="360" w:lineRule="auto"/>
      </w:pPr>
    </w:p>
    <w:p w14:paraId="5A8A6E8C" w14:textId="03E91B97" w:rsidR="000A0B16" w:rsidRPr="00DA3F4A" w:rsidRDefault="000A0B16" w:rsidP="004C419D">
      <w:pPr>
        <w:spacing w:line="360" w:lineRule="auto"/>
      </w:pPr>
    </w:p>
    <w:sectPr w:rsidR="000A0B16" w:rsidRPr="00DA3F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19D"/>
    <w:rsid w:val="000513A8"/>
    <w:rsid w:val="000A0B16"/>
    <w:rsid w:val="000E16D7"/>
    <w:rsid w:val="00204162"/>
    <w:rsid w:val="0031617D"/>
    <w:rsid w:val="003C182C"/>
    <w:rsid w:val="003F69A5"/>
    <w:rsid w:val="0049672D"/>
    <w:rsid w:val="004A3369"/>
    <w:rsid w:val="004C419D"/>
    <w:rsid w:val="0051408D"/>
    <w:rsid w:val="00542F2B"/>
    <w:rsid w:val="006D06F2"/>
    <w:rsid w:val="00705937"/>
    <w:rsid w:val="00790F11"/>
    <w:rsid w:val="007A3EB2"/>
    <w:rsid w:val="007E5A9F"/>
    <w:rsid w:val="008508D1"/>
    <w:rsid w:val="008E203E"/>
    <w:rsid w:val="00917812"/>
    <w:rsid w:val="0094568A"/>
    <w:rsid w:val="009E492F"/>
    <w:rsid w:val="00AA569F"/>
    <w:rsid w:val="00AC6101"/>
    <w:rsid w:val="00B16A14"/>
    <w:rsid w:val="00B75A35"/>
    <w:rsid w:val="00B81259"/>
    <w:rsid w:val="00B944BE"/>
    <w:rsid w:val="00BD282E"/>
    <w:rsid w:val="00C85B40"/>
    <w:rsid w:val="00C92956"/>
    <w:rsid w:val="00C962B1"/>
    <w:rsid w:val="00D6601E"/>
    <w:rsid w:val="00D87F8A"/>
    <w:rsid w:val="00DA3F4A"/>
    <w:rsid w:val="00DC7F06"/>
    <w:rsid w:val="00E52A72"/>
    <w:rsid w:val="00FE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93E2B"/>
  <w15:chartTrackingRefBased/>
  <w15:docId w15:val="{5002802E-AE11-BA4C-B797-263881ED9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601E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41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41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419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419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419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419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419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419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419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41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41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41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41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41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41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41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41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41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419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C4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419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C41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419D"/>
    <w:pPr>
      <w:spacing w:before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C41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419D"/>
    <w:pPr>
      <w:ind w:left="720"/>
      <w:contextualSpacing/>
    </w:pPr>
    <w:rPr>
      <w:rFonts w:asciiTheme="minorHAnsi" w:eastAsiaTheme="minorEastAsia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C41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41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41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419D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unhideWhenUsed/>
    <w:rsid w:val="00B16A14"/>
    <w:pPr>
      <w:tabs>
        <w:tab w:val="left" w:pos="260"/>
      </w:tabs>
      <w:spacing w:line="480" w:lineRule="auto"/>
      <w:ind w:left="264" w:hanging="2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063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5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0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30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81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53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06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85B994D-A20A-914A-B445-A2A4E5055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10</Pages>
  <Words>1276</Words>
  <Characters>7275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LIU, Jiangong</dc:creator>
  <cp:keywords/>
  <dc:description/>
  <cp:lastModifiedBy>Jiangong Liu</cp:lastModifiedBy>
  <cp:revision>20</cp:revision>
  <dcterms:created xsi:type="dcterms:W3CDTF">2024-04-06T18:02:00Z</dcterms:created>
  <dcterms:modified xsi:type="dcterms:W3CDTF">2024-07-04T20:39:00Z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id="NO714bhe"/&gt;&lt;style id="http://www.zotero.org/styles/nature-geoscience" hasBibliography="1" bibliographyStyleHasBeenSet="1"/&gt;&lt;prefs&gt;&lt;pref name="fieldType" value="Field"/&gt;&lt;/prefs&gt;&lt;/data&gt;</vt:lpwstr>
  </property>
</Properties>
</file>