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DA54FA" w14:textId="2D3B4AEA" w:rsidR="005C61F7" w:rsidRDefault="002A62F5">
      <w:pPr>
        <w:rPr>
          <w:lang w:val="en-US"/>
        </w:rPr>
      </w:pPr>
      <w:r>
        <w:rPr>
          <w:noProof/>
          <w:lang w:eastAsia="hr-HR"/>
        </w:rPr>
        <w:drawing>
          <wp:inline distT="0" distB="0" distL="0" distR="0" wp14:anchorId="56B5AB34" wp14:editId="61096262">
            <wp:extent cx="3124206" cy="1254255"/>
            <wp:effectExtent l="0" t="0" r="0" b="3175"/>
            <wp:docPr id="15217805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780511" name="Picture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24206" cy="125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D34D0" w14:textId="428FC718" w:rsidR="00114CE9" w:rsidRDefault="00114CE9" w:rsidP="00134701">
      <w:pPr>
        <w:jc w:val="both"/>
        <w:rPr>
          <w:sz w:val="20"/>
          <w:lang w:val="en-US"/>
        </w:rPr>
      </w:pPr>
      <w:r w:rsidRPr="00134701">
        <w:rPr>
          <w:b/>
          <w:bCs/>
          <w:sz w:val="20"/>
          <w:lang w:val="en-US"/>
        </w:rPr>
        <w:t xml:space="preserve">Suppl. Fig. 1. MHC expression is a hallmark of microglial activation during acute MCMV infection. </w:t>
      </w:r>
      <w:r w:rsidRPr="00134701">
        <w:rPr>
          <w:sz w:val="20"/>
          <w:lang w:val="en-US"/>
        </w:rPr>
        <w:t xml:space="preserve">Newborn </w:t>
      </w:r>
      <w:r w:rsidR="00392FCF" w:rsidRPr="00134701">
        <w:rPr>
          <w:b/>
          <w:bCs/>
          <w:sz w:val="20"/>
          <w:lang w:val="en-US"/>
        </w:rPr>
        <w:t>(A</w:t>
      </w:r>
      <w:r w:rsidRPr="00134701">
        <w:rPr>
          <w:b/>
          <w:bCs/>
          <w:sz w:val="20"/>
          <w:lang w:val="en-US"/>
        </w:rPr>
        <w:t>)</w:t>
      </w:r>
      <w:r w:rsidRPr="00134701">
        <w:rPr>
          <w:sz w:val="20"/>
          <w:lang w:val="en-US"/>
        </w:rPr>
        <w:t xml:space="preserve"> C57BL/6 and </w:t>
      </w:r>
      <w:r w:rsidR="00392FCF" w:rsidRPr="00134701">
        <w:rPr>
          <w:b/>
          <w:bCs/>
          <w:sz w:val="20"/>
          <w:lang w:val="en-US"/>
        </w:rPr>
        <w:t>(B</w:t>
      </w:r>
      <w:r w:rsidRPr="00134701">
        <w:rPr>
          <w:b/>
          <w:bCs/>
          <w:sz w:val="20"/>
          <w:lang w:val="en-US"/>
        </w:rPr>
        <w:t>)</w:t>
      </w:r>
      <w:r w:rsidRPr="00134701">
        <w:rPr>
          <w:sz w:val="20"/>
          <w:lang w:val="en-US"/>
        </w:rPr>
        <w:t xml:space="preserve"> BALB/c mice were </w:t>
      </w:r>
      <w:proofErr w:type="spellStart"/>
      <w:r w:rsidRPr="00134701">
        <w:rPr>
          <w:sz w:val="20"/>
          <w:lang w:val="en-US"/>
        </w:rPr>
        <w:t>intraperitoneally</w:t>
      </w:r>
      <w:proofErr w:type="spellEnd"/>
      <w:r w:rsidRPr="00134701">
        <w:rPr>
          <w:sz w:val="20"/>
          <w:lang w:val="en-US"/>
        </w:rPr>
        <w:t xml:space="preserve"> (</w:t>
      </w:r>
      <w:proofErr w:type="spellStart"/>
      <w:r w:rsidRPr="00134701">
        <w:rPr>
          <w:sz w:val="20"/>
          <w:lang w:val="en-US"/>
        </w:rPr>
        <w:t>i.p</w:t>
      </w:r>
      <w:proofErr w:type="spellEnd"/>
      <w:r w:rsidRPr="00134701">
        <w:rPr>
          <w:sz w:val="20"/>
          <w:lang w:val="en-US"/>
        </w:rPr>
        <w:t>.) infected wi</w:t>
      </w:r>
      <w:r w:rsidR="00392FCF" w:rsidRPr="00134701">
        <w:rPr>
          <w:sz w:val="20"/>
          <w:lang w:val="en-US"/>
        </w:rPr>
        <w:t xml:space="preserve">th MCMV or left </w:t>
      </w:r>
      <w:proofErr w:type="gramStart"/>
      <w:r w:rsidR="00392FCF" w:rsidRPr="00134701">
        <w:rPr>
          <w:sz w:val="20"/>
          <w:lang w:val="en-US"/>
        </w:rPr>
        <w:t>mock-infected</w:t>
      </w:r>
      <w:proofErr w:type="gramEnd"/>
      <w:r w:rsidR="00392FCF" w:rsidRPr="00134701">
        <w:rPr>
          <w:sz w:val="20"/>
          <w:lang w:val="en-US"/>
        </w:rPr>
        <w:t xml:space="preserve">. </w:t>
      </w:r>
      <w:r w:rsidRPr="00134701">
        <w:rPr>
          <w:sz w:val="20"/>
          <w:lang w:val="en-US"/>
        </w:rPr>
        <w:t xml:space="preserve">Expression of MHC-I on microglia </w:t>
      </w:r>
      <w:proofErr w:type="gramStart"/>
      <w:r w:rsidRPr="00134701">
        <w:rPr>
          <w:sz w:val="20"/>
          <w:lang w:val="en-US"/>
        </w:rPr>
        <w:t>was analyzed</w:t>
      </w:r>
      <w:proofErr w:type="gramEnd"/>
      <w:r w:rsidRPr="00134701">
        <w:rPr>
          <w:sz w:val="20"/>
          <w:lang w:val="en-US"/>
        </w:rPr>
        <w:t xml:space="preserve"> by flow cytometry 13 </w:t>
      </w:r>
      <w:r w:rsidR="00633152">
        <w:rPr>
          <w:sz w:val="20"/>
          <w:lang w:val="en-US"/>
        </w:rPr>
        <w:t xml:space="preserve">days post-infection (dpi) </w:t>
      </w:r>
      <w:r w:rsidRPr="00134701">
        <w:rPr>
          <w:sz w:val="20"/>
          <w:lang w:val="en-US"/>
        </w:rPr>
        <w:t xml:space="preserve">on C57BL/6 </w:t>
      </w:r>
      <w:r w:rsidRPr="00134701">
        <w:rPr>
          <w:b/>
          <w:bCs/>
          <w:sz w:val="20"/>
          <w:lang w:val="en-US"/>
        </w:rPr>
        <w:t>(</w:t>
      </w:r>
      <w:r w:rsidR="00392FCF" w:rsidRPr="00134701">
        <w:rPr>
          <w:b/>
          <w:bCs/>
          <w:sz w:val="20"/>
          <w:lang w:val="en-US"/>
        </w:rPr>
        <w:t>A</w:t>
      </w:r>
      <w:r w:rsidRPr="00134701">
        <w:rPr>
          <w:b/>
          <w:bCs/>
          <w:sz w:val="20"/>
          <w:lang w:val="en-US"/>
        </w:rPr>
        <w:t>)</w:t>
      </w:r>
      <w:r w:rsidRPr="00134701">
        <w:rPr>
          <w:sz w:val="20"/>
          <w:lang w:val="en-US"/>
        </w:rPr>
        <w:t xml:space="preserve"> and BALB/c </w:t>
      </w:r>
      <w:r w:rsidRPr="00134701">
        <w:rPr>
          <w:b/>
          <w:bCs/>
          <w:sz w:val="20"/>
          <w:lang w:val="en-US"/>
        </w:rPr>
        <w:t>(</w:t>
      </w:r>
      <w:r w:rsidR="00392FCF" w:rsidRPr="00134701">
        <w:rPr>
          <w:b/>
          <w:bCs/>
          <w:sz w:val="20"/>
          <w:lang w:val="en-US"/>
        </w:rPr>
        <w:t>B</w:t>
      </w:r>
      <w:r w:rsidRPr="00134701">
        <w:rPr>
          <w:b/>
          <w:bCs/>
          <w:sz w:val="20"/>
          <w:lang w:val="en-US"/>
        </w:rPr>
        <w:t>)</w:t>
      </w:r>
      <w:r w:rsidRPr="00134701">
        <w:rPr>
          <w:sz w:val="20"/>
          <w:lang w:val="en-US"/>
        </w:rPr>
        <w:t xml:space="preserve"> mice. Mean values ± SEM are shown. n=</w:t>
      </w:r>
      <w:proofErr w:type="gramStart"/>
      <w:r w:rsidRPr="00134701">
        <w:rPr>
          <w:sz w:val="20"/>
          <w:lang w:val="en-US"/>
        </w:rPr>
        <w:t>2</w:t>
      </w:r>
      <w:proofErr w:type="gramEnd"/>
      <w:r w:rsidRPr="00134701">
        <w:rPr>
          <w:sz w:val="20"/>
          <w:lang w:val="en-US"/>
        </w:rPr>
        <w:t xml:space="preserve"> Mock, n=2 MCMV, for both mice strains. Unpaired two-tailed Student’s test </w:t>
      </w:r>
      <w:proofErr w:type="gramStart"/>
      <w:r w:rsidRPr="00134701">
        <w:rPr>
          <w:sz w:val="20"/>
          <w:lang w:val="en-US"/>
        </w:rPr>
        <w:t>was used</w:t>
      </w:r>
      <w:proofErr w:type="gramEnd"/>
      <w:r w:rsidRPr="00134701">
        <w:rPr>
          <w:sz w:val="20"/>
          <w:lang w:val="en-US"/>
        </w:rPr>
        <w:t xml:space="preserve">. Statistically significant differences are indicated (p values). </w:t>
      </w:r>
    </w:p>
    <w:p w14:paraId="3A44ECE4" w14:textId="77777777" w:rsidR="005C61F7" w:rsidRPr="00134701" w:rsidRDefault="005C61F7" w:rsidP="00134701">
      <w:pPr>
        <w:jc w:val="both"/>
        <w:rPr>
          <w:lang w:val="en-US"/>
        </w:rPr>
      </w:pPr>
    </w:p>
    <w:p w14:paraId="1DADA3B1" w14:textId="3EA9308C" w:rsidR="005C61F7" w:rsidRDefault="005C61F7">
      <w:pPr>
        <w:rPr>
          <w:noProof/>
          <w:sz w:val="20"/>
          <w:lang w:val="en-US"/>
        </w:rPr>
      </w:pPr>
      <w:r w:rsidRPr="00134701">
        <w:rPr>
          <w:noProof/>
          <w:sz w:val="20"/>
          <w:lang w:eastAsia="hr-HR"/>
        </w:rPr>
        <w:drawing>
          <wp:anchor distT="0" distB="0" distL="114300" distR="114300" simplePos="0" relativeHeight="251657728" behindDoc="1" locked="0" layoutInCell="1" allowOverlap="1" wp14:anchorId="587C4B3E" wp14:editId="4B7EFA6C">
            <wp:simplePos x="0" y="0"/>
            <wp:positionH relativeFrom="column">
              <wp:posOffset>119380</wp:posOffset>
            </wp:positionH>
            <wp:positionV relativeFrom="paragraph">
              <wp:posOffset>47625</wp:posOffset>
            </wp:positionV>
            <wp:extent cx="2729490" cy="1443231"/>
            <wp:effectExtent l="0" t="0" r="0" b="5080"/>
            <wp:wrapNone/>
            <wp:docPr id="18033545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354522" name="Picture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29490" cy="1443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5E2A86" w14:textId="133A4AA5" w:rsidR="005C61F7" w:rsidRDefault="005C61F7">
      <w:pPr>
        <w:rPr>
          <w:sz w:val="20"/>
          <w:lang w:val="en-US"/>
        </w:rPr>
      </w:pPr>
    </w:p>
    <w:p w14:paraId="5E33C64A" w14:textId="5CCF5367" w:rsidR="005C61F7" w:rsidRDefault="005C61F7">
      <w:pPr>
        <w:rPr>
          <w:sz w:val="20"/>
          <w:lang w:val="en-US"/>
        </w:rPr>
      </w:pPr>
    </w:p>
    <w:p w14:paraId="69EA9567" w14:textId="77777777" w:rsidR="005C61F7" w:rsidRDefault="005C61F7">
      <w:pPr>
        <w:rPr>
          <w:sz w:val="20"/>
          <w:lang w:val="en-US"/>
        </w:rPr>
      </w:pPr>
    </w:p>
    <w:p w14:paraId="186FD8FC" w14:textId="7298398D" w:rsidR="005C61F7" w:rsidRDefault="005C61F7">
      <w:pPr>
        <w:rPr>
          <w:sz w:val="20"/>
          <w:lang w:val="en-US"/>
        </w:rPr>
      </w:pPr>
    </w:p>
    <w:p w14:paraId="78D00F76" w14:textId="6B372C3E" w:rsidR="00114CE9" w:rsidRPr="00134701" w:rsidRDefault="00114CE9">
      <w:pPr>
        <w:rPr>
          <w:sz w:val="20"/>
          <w:lang w:val="en-US"/>
        </w:rPr>
      </w:pPr>
    </w:p>
    <w:p w14:paraId="551B43DA" w14:textId="2BD0A1EB" w:rsidR="00114CE9" w:rsidRPr="00134701" w:rsidRDefault="00114CE9" w:rsidP="00B129FE">
      <w:pPr>
        <w:jc w:val="both"/>
        <w:rPr>
          <w:lang w:val="en-US"/>
        </w:rPr>
      </w:pPr>
      <w:r w:rsidRPr="00134701">
        <w:rPr>
          <w:b/>
          <w:bCs/>
          <w:sz w:val="20"/>
          <w:lang w:val="en-US"/>
        </w:rPr>
        <w:t xml:space="preserve">Suppl. Fig. 2. Latent infection </w:t>
      </w:r>
      <w:proofErr w:type="gramStart"/>
      <w:r w:rsidRPr="00134701">
        <w:rPr>
          <w:b/>
          <w:bCs/>
          <w:sz w:val="20"/>
          <w:lang w:val="en-US"/>
        </w:rPr>
        <w:t>is established</w:t>
      </w:r>
      <w:proofErr w:type="gramEnd"/>
      <w:r w:rsidRPr="00134701">
        <w:rPr>
          <w:b/>
          <w:bCs/>
          <w:sz w:val="20"/>
          <w:lang w:val="en-US"/>
        </w:rPr>
        <w:t xml:space="preserve"> in </w:t>
      </w:r>
      <w:r w:rsidR="00F33198">
        <w:rPr>
          <w:b/>
          <w:bCs/>
          <w:sz w:val="20"/>
          <w:lang w:val="en-US"/>
        </w:rPr>
        <w:t xml:space="preserve">the </w:t>
      </w:r>
      <w:r w:rsidRPr="00134701">
        <w:rPr>
          <w:b/>
          <w:bCs/>
          <w:sz w:val="20"/>
          <w:lang w:val="en-US"/>
        </w:rPr>
        <w:t>brain. (A)</w:t>
      </w:r>
      <w:r w:rsidRPr="00134701">
        <w:rPr>
          <w:sz w:val="20"/>
          <w:lang w:val="en-US"/>
        </w:rPr>
        <w:t xml:space="preserve"> Number of reads mapping to the MCMV genome in microglia from acutely infected mice (Acute </w:t>
      </w:r>
      <w:r w:rsidR="00F33198">
        <w:rPr>
          <w:sz w:val="20"/>
          <w:lang w:val="en-US"/>
        </w:rPr>
        <w:t>m</w:t>
      </w:r>
      <w:r w:rsidRPr="00134701">
        <w:rPr>
          <w:sz w:val="20"/>
          <w:lang w:val="en-US"/>
        </w:rPr>
        <w:t xml:space="preserve">icroglia), and whole brains from latently infected mice (Latent </w:t>
      </w:r>
      <w:r w:rsidR="00987AF2">
        <w:rPr>
          <w:sz w:val="20"/>
          <w:lang w:val="en-US"/>
        </w:rPr>
        <w:t>b</w:t>
      </w:r>
      <w:r w:rsidRPr="00134701">
        <w:rPr>
          <w:sz w:val="20"/>
          <w:lang w:val="en-US"/>
        </w:rPr>
        <w:t>rain).</w:t>
      </w:r>
      <w:r w:rsidR="00B129FE">
        <w:rPr>
          <w:sz w:val="20"/>
          <w:lang w:val="en-US"/>
        </w:rPr>
        <w:t xml:space="preserve"> </w:t>
      </w:r>
      <w:r w:rsidRPr="00134701">
        <w:rPr>
          <w:sz w:val="20"/>
          <w:lang w:val="en-US"/>
        </w:rPr>
        <w:t xml:space="preserve"> For the Acute </w:t>
      </w:r>
      <w:r w:rsidR="00F33198">
        <w:rPr>
          <w:sz w:val="20"/>
          <w:lang w:val="en-US"/>
        </w:rPr>
        <w:t>m</w:t>
      </w:r>
      <w:r w:rsidRPr="00134701">
        <w:rPr>
          <w:sz w:val="20"/>
          <w:lang w:val="en-US"/>
        </w:rPr>
        <w:t>icroglia dataset, newborn BALB/c mice were infected</w:t>
      </w:r>
      <w:r w:rsidR="00987AF2">
        <w:rPr>
          <w:sz w:val="20"/>
          <w:lang w:val="en-US"/>
        </w:rPr>
        <w:t xml:space="preserve">, </w:t>
      </w:r>
      <w:proofErr w:type="spellStart"/>
      <w:r w:rsidR="00987AF2">
        <w:rPr>
          <w:sz w:val="20"/>
          <w:lang w:val="en-US"/>
        </w:rPr>
        <w:t>i.p</w:t>
      </w:r>
      <w:proofErr w:type="spellEnd"/>
      <w:r w:rsidR="00987AF2">
        <w:rPr>
          <w:sz w:val="20"/>
          <w:lang w:val="en-US"/>
        </w:rPr>
        <w:t>.,</w:t>
      </w:r>
      <w:r w:rsidRPr="00134701">
        <w:rPr>
          <w:sz w:val="20"/>
          <w:lang w:val="en-US"/>
        </w:rPr>
        <w:t xml:space="preserve"> with MCMV or left </w:t>
      </w:r>
      <w:proofErr w:type="gramStart"/>
      <w:r w:rsidRPr="00134701">
        <w:rPr>
          <w:sz w:val="20"/>
          <w:lang w:val="en-US"/>
        </w:rPr>
        <w:t>mo</w:t>
      </w:r>
      <w:r w:rsidR="00633152">
        <w:rPr>
          <w:sz w:val="20"/>
          <w:lang w:val="en-US"/>
        </w:rPr>
        <w:t>ck-infected</w:t>
      </w:r>
      <w:proofErr w:type="gramEnd"/>
      <w:r w:rsidR="00633152">
        <w:rPr>
          <w:sz w:val="20"/>
          <w:lang w:val="en-US"/>
        </w:rPr>
        <w:t xml:space="preserve">. 8 days </w:t>
      </w:r>
      <w:proofErr w:type="spellStart"/>
      <w:r w:rsidR="00633152">
        <w:rPr>
          <w:sz w:val="20"/>
          <w:lang w:val="en-US"/>
        </w:rPr>
        <w:t>p.i</w:t>
      </w:r>
      <w:proofErr w:type="spellEnd"/>
      <w:r w:rsidR="00633152">
        <w:rPr>
          <w:sz w:val="20"/>
          <w:lang w:val="en-US"/>
        </w:rPr>
        <w:t>. (dpi</w:t>
      </w:r>
      <w:r w:rsidRPr="00134701">
        <w:rPr>
          <w:sz w:val="20"/>
          <w:lang w:val="en-US"/>
        </w:rPr>
        <w:t>), mice were sacrificed, microglia cells were sorted as CD45.2</w:t>
      </w:r>
      <w:r w:rsidRPr="00134701">
        <w:rPr>
          <w:sz w:val="20"/>
          <w:vertAlign w:val="superscript"/>
          <w:lang w:val="en-US"/>
        </w:rPr>
        <w:t>int</w:t>
      </w:r>
      <w:r w:rsidRPr="00134701">
        <w:rPr>
          <w:sz w:val="20"/>
          <w:lang w:val="en-US"/>
        </w:rPr>
        <w:t>CD11b</w:t>
      </w:r>
      <w:r w:rsidRPr="00134701">
        <w:rPr>
          <w:sz w:val="20"/>
          <w:vertAlign w:val="superscript"/>
          <w:lang w:val="en-US"/>
        </w:rPr>
        <w:t>+</w:t>
      </w:r>
      <w:r w:rsidRPr="00134701">
        <w:rPr>
          <w:sz w:val="20"/>
          <w:lang w:val="en-US"/>
        </w:rPr>
        <w:t xml:space="preserve"> population, and total RNA was isolated and sequenced by </w:t>
      </w:r>
      <w:proofErr w:type="spellStart"/>
      <w:r w:rsidRPr="00134701">
        <w:rPr>
          <w:sz w:val="20"/>
          <w:lang w:val="en-US"/>
        </w:rPr>
        <w:t>RNASeq</w:t>
      </w:r>
      <w:proofErr w:type="spellEnd"/>
      <w:r w:rsidRPr="00134701">
        <w:rPr>
          <w:sz w:val="20"/>
          <w:lang w:val="en-US"/>
        </w:rPr>
        <w:t>. Independent, condition-specific FASTQ files were then concatenated into a single FASTQ file for each condition (Mock vs MCMV) and reads aligned to the MCMV genome using either bowtie</w:t>
      </w:r>
      <w:r w:rsidR="00FC2E24">
        <w:rPr>
          <w:sz w:val="20"/>
          <w:lang w:val="en-US"/>
        </w:rPr>
        <w:t xml:space="preserve">2 (as implemented in </w:t>
      </w:r>
      <w:proofErr w:type="spellStart"/>
      <w:r w:rsidR="00FC2E24">
        <w:rPr>
          <w:sz w:val="20"/>
          <w:lang w:val="en-US"/>
        </w:rPr>
        <w:t>FastQC</w:t>
      </w:r>
      <w:proofErr w:type="spellEnd"/>
      <w:r w:rsidR="00FC2E24">
        <w:rPr>
          <w:sz w:val="20"/>
          <w:lang w:val="en-US"/>
        </w:rPr>
        <w:t>)</w:t>
      </w:r>
      <w:r w:rsidRPr="00134701">
        <w:rPr>
          <w:sz w:val="20"/>
          <w:lang w:val="en-US"/>
        </w:rPr>
        <w:t xml:space="preserve"> or STAR. For the Latent </w:t>
      </w:r>
      <w:r w:rsidR="00FC2E24">
        <w:rPr>
          <w:sz w:val="20"/>
          <w:lang w:val="en-US"/>
        </w:rPr>
        <w:t>b</w:t>
      </w:r>
      <w:r w:rsidRPr="00134701">
        <w:rPr>
          <w:sz w:val="20"/>
          <w:lang w:val="en-US"/>
        </w:rPr>
        <w:t xml:space="preserve">rain dataset, newborn C57BL/6 mice were </w:t>
      </w:r>
      <w:proofErr w:type="spellStart"/>
      <w:r w:rsidRPr="00134701">
        <w:rPr>
          <w:sz w:val="20"/>
          <w:lang w:val="en-US"/>
        </w:rPr>
        <w:t>intraperitoneally</w:t>
      </w:r>
      <w:proofErr w:type="spellEnd"/>
      <w:r w:rsidRPr="00134701">
        <w:rPr>
          <w:sz w:val="20"/>
          <w:lang w:val="en-US"/>
        </w:rPr>
        <w:t xml:space="preserve"> (</w:t>
      </w:r>
      <w:proofErr w:type="spellStart"/>
      <w:r w:rsidRPr="00134701">
        <w:rPr>
          <w:sz w:val="20"/>
          <w:lang w:val="en-US"/>
        </w:rPr>
        <w:t>i.p</w:t>
      </w:r>
      <w:proofErr w:type="spellEnd"/>
      <w:r w:rsidRPr="00134701">
        <w:rPr>
          <w:sz w:val="20"/>
          <w:lang w:val="en-US"/>
        </w:rPr>
        <w:t xml:space="preserve">.) infected with MCMV or left </w:t>
      </w:r>
      <w:proofErr w:type="gramStart"/>
      <w:r w:rsidRPr="00134701">
        <w:rPr>
          <w:sz w:val="20"/>
          <w:lang w:val="en-US"/>
        </w:rPr>
        <w:t>mock-infected</w:t>
      </w:r>
      <w:proofErr w:type="gramEnd"/>
      <w:r w:rsidRPr="00134701">
        <w:rPr>
          <w:sz w:val="20"/>
          <w:lang w:val="en-US"/>
        </w:rPr>
        <w:t>.</w:t>
      </w:r>
      <w:r w:rsidRPr="00134701">
        <w:rPr>
          <w:b/>
          <w:bCs/>
          <w:sz w:val="20"/>
          <w:lang w:val="en-US"/>
        </w:rPr>
        <w:t xml:space="preserve"> </w:t>
      </w:r>
      <w:r w:rsidRPr="00134701">
        <w:rPr>
          <w:sz w:val="20"/>
          <w:lang w:val="en-US"/>
        </w:rPr>
        <w:t>At</w:t>
      </w:r>
      <w:r w:rsidR="00633152">
        <w:rPr>
          <w:sz w:val="20"/>
          <w:lang w:val="en-US"/>
        </w:rPr>
        <w:t xml:space="preserve"> 7 months post-infection (</w:t>
      </w:r>
      <w:proofErr w:type="spellStart"/>
      <w:r w:rsidR="00633152">
        <w:rPr>
          <w:sz w:val="20"/>
          <w:lang w:val="en-US"/>
        </w:rPr>
        <w:t>mpi</w:t>
      </w:r>
      <w:proofErr w:type="spellEnd"/>
      <w:r w:rsidRPr="00134701">
        <w:rPr>
          <w:sz w:val="20"/>
          <w:lang w:val="en-US"/>
        </w:rPr>
        <w:t xml:space="preserve">), mice </w:t>
      </w:r>
      <w:proofErr w:type="gramStart"/>
      <w:r w:rsidRPr="00134701">
        <w:rPr>
          <w:sz w:val="20"/>
          <w:lang w:val="en-US"/>
        </w:rPr>
        <w:t>were sacrificed</w:t>
      </w:r>
      <w:proofErr w:type="gramEnd"/>
      <w:r w:rsidRPr="00134701">
        <w:rPr>
          <w:sz w:val="20"/>
          <w:lang w:val="en-US"/>
        </w:rPr>
        <w:t xml:space="preserve">, and the </w:t>
      </w:r>
      <w:r w:rsidR="00987AF2">
        <w:rPr>
          <w:sz w:val="20"/>
          <w:lang w:val="en-US"/>
        </w:rPr>
        <w:t>brain</w:t>
      </w:r>
      <w:r w:rsidRPr="00134701">
        <w:rPr>
          <w:sz w:val="20"/>
          <w:lang w:val="en-US"/>
        </w:rPr>
        <w:t xml:space="preserve"> cells from three mice in each experimental group were pooled together into a single. </w:t>
      </w:r>
      <w:r w:rsidR="00987AF2" w:rsidRPr="00134701">
        <w:rPr>
          <w:sz w:val="20"/>
          <w:lang w:val="en-US"/>
        </w:rPr>
        <w:t xml:space="preserve">The </w:t>
      </w:r>
      <w:r w:rsidR="00987AF2">
        <w:rPr>
          <w:sz w:val="20"/>
          <w:lang w:val="en-US"/>
        </w:rPr>
        <w:t xml:space="preserve">total </w:t>
      </w:r>
      <w:r w:rsidRPr="00134701">
        <w:rPr>
          <w:sz w:val="20"/>
          <w:lang w:val="en-US"/>
        </w:rPr>
        <w:t xml:space="preserve">RNA was isolated from pooled brain homogenates and sequenced by </w:t>
      </w:r>
      <w:proofErr w:type="spellStart"/>
      <w:r w:rsidRPr="00134701">
        <w:rPr>
          <w:sz w:val="20"/>
          <w:lang w:val="en-US"/>
        </w:rPr>
        <w:t>RNASeq</w:t>
      </w:r>
      <w:proofErr w:type="spellEnd"/>
      <w:r w:rsidRPr="00134701">
        <w:rPr>
          <w:sz w:val="20"/>
          <w:lang w:val="en-US"/>
        </w:rPr>
        <w:t xml:space="preserve">. </w:t>
      </w:r>
      <w:proofErr w:type="gramStart"/>
      <w:r w:rsidRPr="00134701">
        <w:rPr>
          <w:sz w:val="20"/>
          <w:lang w:val="en-US"/>
        </w:rPr>
        <w:t>Similarly</w:t>
      </w:r>
      <w:proofErr w:type="gramEnd"/>
      <w:r w:rsidRPr="00134701">
        <w:rPr>
          <w:sz w:val="20"/>
          <w:lang w:val="en-US"/>
        </w:rPr>
        <w:t xml:space="preserve"> to </w:t>
      </w:r>
      <w:r w:rsidR="00987AF2">
        <w:rPr>
          <w:sz w:val="20"/>
          <w:lang w:val="en-US"/>
        </w:rPr>
        <w:t xml:space="preserve">the </w:t>
      </w:r>
      <w:r w:rsidRPr="00134701">
        <w:rPr>
          <w:sz w:val="20"/>
          <w:lang w:val="en-US"/>
        </w:rPr>
        <w:t xml:space="preserve">Acute </w:t>
      </w:r>
      <w:r w:rsidR="00987AF2">
        <w:rPr>
          <w:sz w:val="20"/>
          <w:lang w:val="en-US"/>
        </w:rPr>
        <w:t>m</w:t>
      </w:r>
      <w:r w:rsidRPr="00134701">
        <w:rPr>
          <w:sz w:val="20"/>
          <w:lang w:val="en-US"/>
        </w:rPr>
        <w:t>icroglia dataset, reads in the obtained FASTQ files were then aligned to the MC</w:t>
      </w:r>
      <w:r w:rsidR="00392FCF" w:rsidRPr="00134701">
        <w:rPr>
          <w:sz w:val="20"/>
          <w:lang w:val="en-US"/>
        </w:rPr>
        <w:t>MV genome using bowtie or STAR.</w:t>
      </w:r>
    </w:p>
    <w:p w14:paraId="1206E494" w14:textId="77777777" w:rsidR="00114CE9" w:rsidRPr="00134701" w:rsidRDefault="00114CE9">
      <w:pPr>
        <w:rPr>
          <w:lang w:val="en-US"/>
        </w:rPr>
      </w:pPr>
    </w:p>
    <w:p w14:paraId="2D7BC833" w14:textId="77777777" w:rsidR="00114CE9" w:rsidRPr="00134701" w:rsidRDefault="00114CE9">
      <w:pPr>
        <w:rPr>
          <w:lang w:val="en-US"/>
        </w:rPr>
      </w:pPr>
    </w:p>
    <w:p w14:paraId="00BC1C7B" w14:textId="77777777" w:rsidR="0062642C" w:rsidRPr="00134701" w:rsidRDefault="0062642C">
      <w:pPr>
        <w:rPr>
          <w:lang w:val="en-US"/>
        </w:rPr>
      </w:pPr>
    </w:p>
    <w:p w14:paraId="4B9D46E4" w14:textId="77777777" w:rsidR="0062642C" w:rsidRPr="00134701" w:rsidRDefault="0062642C">
      <w:pPr>
        <w:rPr>
          <w:lang w:val="en-US"/>
        </w:rPr>
      </w:pPr>
    </w:p>
    <w:p w14:paraId="6BB5791C" w14:textId="77777777" w:rsidR="0062642C" w:rsidRPr="00134701" w:rsidRDefault="0062642C">
      <w:pPr>
        <w:rPr>
          <w:lang w:val="en-US"/>
        </w:rPr>
      </w:pPr>
    </w:p>
    <w:p w14:paraId="2BF41C23" w14:textId="77777777" w:rsidR="0062642C" w:rsidRPr="00134701" w:rsidRDefault="0062642C">
      <w:pPr>
        <w:rPr>
          <w:lang w:val="en-US"/>
        </w:rPr>
      </w:pPr>
    </w:p>
    <w:p w14:paraId="4EE83305" w14:textId="60490A14" w:rsidR="00114CE9" w:rsidRDefault="00114CE9">
      <w:pPr>
        <w:rPr>
          <w:noProof/>
          <w:sz w:val="20"/>
          <w:lang w:val="en-US" w:eastAsia="hr-HR"/>
        </w:rPr>
      </w:pPr>
    </w:p>
    <w:p w14:paraId="45D7AB93" w14:textId="77777777" w:rsidR="00C153DC" w:rsidRDefault="00C153DC">
      <w:pPr>
        <w:rPr>
          <w:noProof/>
          <w:sz w:val="20"/>
          <w:lang w:val="en-US" w:eastAsia="hr-HR"/>
        </w:rPr>
      </w:pPr>
    </w:p>
    <w:p w14:paraId="4A1ACC6B" w14:textId="77777777" w:rsidR="00C153DC" w:rsidRDefault="00C153DC">
      <w:pPr>
        <w:rPr>
          <w:noProof/>
          <w:sz w:val="20"/>
          <w:lang w:val="en-US" w:eastAsia="hr-HR"/>
        </w:rPr>
      </w:pPr>
    </w:p>
    <w:p w14:paraId="01290EB9" w14:textId="27055232" w:rsidR="00B22152" w:rsidRDefault="00A22ACD">
      <w:pPr>
        <w:rPr>
          <w:lang w:val="en-US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56704" behindDoc="1" locked="0" layoutInCell="1" allowOverlap="1" wp14:anchorId="122F1FC2" wp14:editId="4F9DB4EB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5445263" cy="5571755"/>
            <wp:effectExtent l="0" t="0" r="3175" b="0"/>
            <wp:wrapNone/>
            <wp:docPr id="10269332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933293" name="Picture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45263" cy="5571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DDD75B" w14:textId="77777777" w:rsidR="00B22152" w:rsidRDefault="00B22152">
      <w:pPr>
        <w:rPr>
          <w:lang w:val="en-US"/>
        </w:rPr>
      </w:pPr>
    </w:p>
    <w:p w14:paraId="2640E0C8" w14:textId="77777777" w:rsidR="00B22152" w:rsidRDefault="00B22152">
      <w:pPr>
        <w:rPr>
          <w:lang w:val="en-US"/>
        </w:rPr>
      </w:pPr>
    </w:p>
    <w:p w14:paraId="6041854D" w14:textId="77777777" w:rsidR="00B22152" w:rsidRDefault="00B22152">
      <w:pPr>
        <w:rPr>
          <w:lang w:val="en-US"/>
        </w:rPr>
      </w:pPr>
    </w:p>
    <w:p w14:paraId="44054B90" w14:textId="77777777" w:rsidR="00B22152" w:rsidRDefault="00B22152">
      <w:pPr>
        <w:rPr>
          <w:lang w:val="en-US"/>
        </w:rPr>
      </w:pPr>
    </w:p>
    <w:p w14:paraId="5AC847CF" w14:textId="77777777" w:rsidR="00B22152" w:rsidRDefault="00B22152">
      <w:pPr>
        <w:rPr>
          <w:lang w:val="en-US"/>
        </w:rPr>
      </w:pPr>
    </w:p>
    <w:p w14:paraId="1CD98FBE" w14:textId="77777777" w:rsidR="00B22152" w:rsidRDefault="00B22152">
      <w:pPr>
        <w:rPr>
          <w:lang w:val="en-US"/>
        </w:rPr>
      </w:pPr>
    </w:p>
    <w:p w14:paraId="0E93858F" w14:textId="77777777" w:rsidR="00B22152" w:rsidRDefault="00B22152">
      <w:pPr>
        <w:rPr>
          <w:lang w:val="en-US"/>
        </w:rPr>
      </w:pPr>
    </w:p>
    <w:p w14:paraId="1FA99789" w14:textId="77777777" w:rsidR="00B22152" w:rsidRDefault="00B22152">
      <w:pPr>
        <w:rPr>
          <w:lang w:val="en-US"/>
        </w:rPr>
      </w:pPr>
    </w:p>
    <w:p w14:paraId="2210F815" w14:textId="77777777" w:rsidR="00B22152" w:rsidRDefault="00B22152">
      <w:pPr>
        <w:rPr>
          <w:lang w:val="en-US"/>
        </w:rPr>
      </w:pPr>
    </w:p>
    <w:p w14:paraId="1A8CF24D" w14:textId="77777777" w:rsidR="00B22152" w:rsidRDefault="00B22152">
      <w:pPr>
        <w:rPr>
          <w:lang w:val="en-US"/>
        </w:rPr>
      </w:pPr>
    </w:p>
    <w:p w14:paraId="00BBACB4" w14:textId="77777777" w:rsidR="00B22152" w:rsidRDefault="00B22152">
      <w:pPr>
        <w:rPr>
          <w:lang w:val="en-US"/>
        </w:rPr>
      </w:pPr>
    </w:p>
    <w:p w14:paraId="534D091C" w14:textId="77777777" w:rsidR="00B22152" w:rsidRDefault="00B22152">
      <w:pPr>
        <w:rPr>
          <w:lang w:val="en-US"/>
        </w:rPr>
      </w:pPr>
    </w:p>
    <w:p w14:paraId="7A01A566" w14:textId="77777777" w:rsidR="00B22152" w:rsidRDefault="00B22152">
      <w:pPr>
        <w:rPr>
          <w:lang w:val="en-US"/>
        </w:rPr>
      </w:pPr>
    </w:p>
    <w:p w14:paraId="45209E35" w14:textId="77777777" w:rsidR="00B22152" w:rsidRDefault="00B22152">
      <w:pPr>
        <w:rPr>
          <w:lang w:val="en-US"/>
        </w:rPr>
      </w:pPr>
    </w:p>
    <w:p w14:paraId="45D9CDB1" w14:textId="77777777" w:rsidR="00B22152" w:rsidRDefault="00B22152">
      <w:pPr>
        <w:rPr>
          <w:lang w:val="en-US"/>
        </w:rPr>
      </w:pPr>
    </w:p>
    <w:p w14:paraId="67967046" w14:textId="77777777" w:rsidR="00B22152" w:rsidRDefault="00B22152">
      <w:pPr>
        <w:rPr>
          <w:lang w:val="en-US"/>
        </w:rPr>
      </w:pPr>
    </w:p>
    <w:p w14:paraId="6396A234" w14:textId="77777777" w:rsidR="00B22152" w:rsidRPr="00134701" w:rsidRDefault="00B22152">
      <w:pPr>
        <w:rPr>
          <w:lang w:val="en-US"/>
        </w:rPr>
      </w:pPr>
    </w:p>
    <w:p w14:paraId="678B3C62" w14:textId="77777777" w:rsidR="00A22ACD" w:rsidRDefault="00A22ACD" w:rsidP="00C83A07">
      <w:pPr>
        <w:jc w:val="both"/>
        <w:rPr>
          <w:b/>
          <w:sz w:val="20"/>
          <w:lang w:val="en-US"/>
        </w:rPr>
      </w:pPr>
    </w:p>
    <w:p w14:paraId="69E115E1" w14:textId="77777777" w:rsidR="00A22ACD" w:rsidRDefault="00A22ACD" w:rsidP="00C83A07">
      <w:pPr>
        <w:jc w:val="both"/>
        <w:rPr>
          <w:b/>
          <w:sz w:val="20"/>
          <w:lang w:val="en-US"/>
        </w:rPr>
      </w:pPr>
    </w:p>
    <w:p w14:paraId="5717F8F0" w14:textId="2D29CA1B" w:rsidR="00114CE9" w:rsidRPr="00134701" w:rsidRDefault="0013338B" w:rsidP="00C83A07">
      <w:pPr>
        <w:jc w:val="both"/>
        <w:rPr>
          <w:sz w:val="20"/>
          <w:lang w:val="en-US"/>
        </w:rPr>
      </w:pPr>
      <w:r w:rsidRPr="00134701">
        <w:rPr>
          <w:b/>
          <w:sz w:val="20"/>
          <w:lang w:val="en-US"/>
        </w:rPr>
        <w:t>Suppl. Fig.</w:t>
      </w:r>
      <w:r w:rsidR="0062642C" w:rsidRPr="00134701">
        <w:rPr>
          <w:b/>
          <w:sz w:val="20"/>
          <w:lang w:val="en-US"/>
        </w:rPr>
        <w:t>3.</w:t>
      </w:r>
      <w:r w:rsidR="00A019C7" w:rsidRPr="00134701">
        <w:rPr>
          <w:sz w:val="20"/>
          <w:lang w:val="en-US"/>
        </w:rPr>
        <w:t xml:space="preserve"> </w:t>
      </w:r>
      <w:r w:rsidR="00A019C7" w:rsidRPr="00134701">
        <w:rPr>
          <w:b/>
          <w:sz w:val="20"/>
          <w:lang w:val="en-US"/>
        </w:rPr>
        <w:t>Analysis of cytokine and chemokine levels in MCMV latently infected brains.</w:t>
      </w:r>
      <w:r w:rsidR="00A019C7" w:rsidRPr="00134701">
        <w:rPr>
          <w:sz w:val="20"/>
          <w:lang w:val="en-US"/>
        </w:rPr>
        <w:t xml:space="preserve"> Newborn BALB/c mice were </w:t>
      </w:r>
      <w:proofErr w:type="spellStart"/>
      <w:r w:rsidR="00A019C7" w:rsidRPr="00134701">
        <w:rPr>
          <w:sz w:val="20"/>
          <w:lang w:val="en-US"/>
        </w:rPr>
        <w:t>intraperitoneally</w:t>
      </w:r>
      <w:proofErr w:type="spellEnd"/>
      <w:r w:rsidR="00A019C7" w:rsidRPr="00134701">
        <w:rPr>
          <w:sz w:val="20"/>
          <w:lang w:val="en-US"/>
        </w:rPr>
        <w:t xml:space="preserve"> (</w:t>
      </w:r>
      <w:proofErr w:type="spellStart"/>
      <w:r w:rsidR="00A019C7" w:rsidRPr="00134701">
        <w:rPr>
          <w:sz w:val="20"/>
          <w:lang w:val="en-US"/>
        </w:rPr>
        <w:t>i.p</w:t>
      </w:r>
      <w:proofErr w:type="spellEnd"/>
      <w:r w:rsidR="00A019C7" w:rsidRPr="00134701">
        <w:rPr>
          <w:sz w:val="20"/>
          <w:lang w:val="en-US"/>
        </w:rPr>
        <w:t xml:space="preserve">.) infected with 400 PFU of MCMV, or left </w:t>
      </w:r>
      <w:proofErr w:type="gramStart"/>
      <w:r w:rsidR="00A019C7" w:rsidRPr="00134701">
        <w:rPr>
          <w:sz w:val="20"/>
          <w:lang w:val="en-US"/>
        </w:rPr>
        <w:t>mock-infected</w:t>
      </w:r>
      <w:proofErr w:type="gramEnd"/>
      <w:r w:rsidR="00A019C7" w:rsidRPr="00134701">
        <w:rPr>
          <w:sz w:val="20"/>
          <w:lang w:val="en-US"/>
        </w:rPr>
        <w:t xml:space="preserve">. Mice </w:t>
      </w:r>
      <w:proofErr w:type="gramStart"/>
      <w:r w:rsidR="00A019C7" w:rsidRPr="00134701">
        <w:rPr>
          <w:sz w:val="20"/>
          <w:lang w:val="en-US"/>
        </w:rPr>
        <w:t>were sacrificed</w:t>
      </w:r>
      <w:proofErr w:type="gramEnd"/>
      <w:r w:rsidR="00A019C7" w:rsidRPr="00134701">
        <w:rPr>
          <w:sz w:val="20"/>
          <w:lang w:val="en-US"/>
        </w:rPr>
        <w:t xml:space="preserve"> 6 months post</w:t>
      </w:r>
      <w:r w:rsidR="00C83A07">
        <w:rPr>
          <w:sz w:val="20"/>
          <w:lang w:val="en-US"/>
        </w:rPr>
        <w:t>-</w:t>
      </w:r>
      <w:r w:rsidR="00633152">
        <w:rPr>
          <w:sz w:val="20"/>
          <w:lang w:val="en-US"/>
        </w:rPr>
        <w:t>infection (</w:t>
      </w:r>
      <w:proofErr w:type="spellStart"/>
      <w:r w:rsidR="00633152">
        <w:rPr>
          <w:sz w:val="20"/>
          <w:lang w:val="en-US"/>
        </w:rPr>
        <w:t>mpi</w:t>
      </w:r>
      <w:proofErr w:type="spellEnd"/>
      <w:r w:rsidR="00A019C7" w:rsidRPr="00134701">
        <w:rPr>
          <w:sz w:val="20"/>
          <w:lang w:val="en-US"/>
        </w:rPr>
        <w:t>). Levels of cytokines, chemokines</w:t>
      </w:r>
      <w:r w:rsidR="003C14F4">
        <w:rPr>
          <w:sz w:val="20"/>
          <w:lang w:val="en-US"/>
        </w:rPr>
        <w:t xml:space="preserve">, and growth factors were determined in brain homogenates, 16 months </w:t>
      </w:r>
      <w:proofErr w:type="spellStart"/>
      <w:r w:rsidR="003C14F4">
        <w:rPr>
          <w:sz w:val="20"/>
          <w:lang w:val="en-US"/>
        </w:rPr>
        <w:t>p.i</w:t>
      </w:r>
      <w:proofErr w:type="spellEnd"/>
      <w:r w:rsidR="003C14F4">
        <w:rPr>
          <w:sz w:val="20"/>
          <w:lang w:val="en-US"/>
        </w:rPr>
        <w:t>.</w:t>
      </w:r>
      <w:r w:rsidR="00A019C7" w:rsidRPr="00134701">
        <w:rPr>
          <w:sz w:val="20"/>
          <w:lang w:val="en-US"/>
        </w:rPr>
        <w:t xml:space="preserve"> </w:t>
      </w:r>
      <w:r w:rsidR="004418FE">
        <w:rPr>
          <w:sz w:val="20"/>
          <w:lang w:val="en-US"/>
        </w:rPr>
        <w:t xml:space="preserve"> Concentrations of</w:t>
      </w:r>
      <w:r w:rsidR="00A019C7" w:rsidRPr="00134701">
        <w:rPr>
          <w:sz w:val="20"/>
          <w:lang w:val="en-US"/>
        </w:rPr>
        <w:t xml:space="preserve"> TNF-</w:t>
      </w:r>
      <w:r w:rsidR="00A019C7" w:rsidRPr="00134701">
        <w:rPr>
          <w:rFonts w:cstheme="minorHAnsi"/>
          <w:sz w:val="20"/>
          <w:lang w:val="en-US"/>
        </w:rPr>
        <w:t>α</w:t>
      </w:r>
      <w:r w:rsidR="00A019C7" w:rsidRPr="00134701">
        <w:rPr>
          <w:sz w:val="20"/>
          <w:lang w:val="en-US"/>
        </w:rPr>
        <w:t>, IL-1</w:t>
      </w:r>
      <w:r w:rsidR="00A019C7" w:rsidRPr="00134701">
        <w:rPr>
          <w:rFonts w:cstheme="minorHAnsi"/>
          <w:sz w:val="20"/>
          <w:lang w:val="en-US"/>
        </w:rPr>
        <w:t xml:space="preserve"> α, IL-7, IL-13, RANKL, LIF</w:t>
      </w:r>
      <w:r w:rsidR="00496AB8">
        <w:rPr>
          <w:rFonts w:cstheme="minorHAnsi"/>
          <w:sz w:val="20"/>
          <w:lang w:val="en-US"/>
        </w:rPr>
        <w:t>,</w:t>
      </w:r>
      <w:r w:rsidR="00A019C7" w:rsidRPr="00134701">
        <w:rPr>
          <w:rFonts w:cstheme="minorHAnsi"/>
          <w:sz w:val="20"/>
          <w:lang w:val="en-US"/>
        </w:rPr>
        <w:t xml:space="preserve"> and Leptin were </w:t>
      </w:r>
      <w:r w:rsidR="004418FE">
        <w:rPr>
          <w:rFonts w:cstheme="minorHAnsi"/>
          <w:sz w:val="20"/>
          <w:lang w:val="en-US"/>
        </w:rPr>
        <w:t>below detection level</w:t>
      </w:r>
      <w:r w:rsidR="00A019C7" w:rsidRPr="00134701">
        <w:rPr>
          <w:rFonts w:cstheme="minorHAnsi"/>
          <w:sz w:val="20"/>
          <w:lang w:val="en-US"/>
        </w:rPr>
        <w:t>.</w:t>
      </w:r>
      <w:r w:rsidR="00A019C7" w:rsidRPr="00134701">
        <w:rPr>
          <w:sz w:val="20"/>
          <w:lang w:val="en-US"/>
        </w:rPr>
        <w:t xml:space="preserve"> Median values </w:t>
      </w:r>
      <w:proofErr w:type="gramStart"/>
      <w:r w:rsidR="00A019C7" w:rsidRPr="00134701">
        <w:rPr>
          <w:sz w:val="20"/>
          <w:lang w:val="en-US"/>
        </w:rPr>
        <w:t>are shown</w:t>
      </w:r>
      <w:proofErr w:type="gramEnd"/>
      <w:r w:rsidR="00A019C7" w:rsidRPr="00134701">
        <w:rPr>
          <w:sz w:val="20"/>
          <w:lang w:val="en-US"/>
        </w:rPr>
        <w:t xml:space="preserve">. Unpaired two-tailed Student’s test </w:t>
      </w:r>
      <w:proofErr w:type="gramStart"/>
      <w:r w:rsidR="00A019C7" w:rsidRPr="00134701">
        <w:rPr>
          <w:sz w:val="20"/>
          <w:lang w:val="en-US"/>
        </w:rPr>
        <w:t>was used</w:t>
      </w:r>
      <w:proofErr w:type="gramEnd"/>
      <w:r w:rsidR="00A019C7" w:rsidRPr="00134701">
        <w:rPr>
          <w:sz w:val="20"/>
          <w:lang w:val="en-US"/>
        </w:rPr>
        <w:t>.  n = 10 mice per group. Statistically significant differences are indicated (p values).</w:t>
      </w:r>
    </w:p>
    <w:p w14:paraId="4DB5F53D" w14:textId="77777777" w:rsidR="0013338B" w:rsidRDefault="0013338B">
      <w:pPr>
        <w:rPr>
          <w:lang w:val="en-US"/>
        </w:rPr>
      </w:pPr>
    </w:p>
    <w:p w14:paraId="6465F74A" w14:textId="77777777" w:rsidR="00A663A8" w:rsidRDefault="00A663A8">
      <w:pPr>
        <w:rPr>
          <w:lang w:val="en-US"/>
        </w:rPr>
      </w:pPr>
    </w:p>
    <w:p w14:paraId="69BE7202" w14:textId="77777777" w:rsidR="00A663A8" w:rsidRDefault="00A663A8">
      <w:pPr>
        <w:rPr>
          <w:lang w:val="en-US"/>
        </w:rPr>
      </w:pPr>
    </w:p>
    <w:p w14:paraId="149775D0" w14:textId="77777777" w:rsidR="00A663A8" w:rsidRDefault="00A663A8">
      <w:pPr>
        <w:rPr>
          <w:lang w:val="en-US"/>
        </w:rPr>
      </w:pPr>
    </w:p>
    <w:p w14:paraId="4441B2DB" w14:textId="77777777" w:rsidR="00A663A8" w:rsidRDefault="00A663A8">
      <w:pPr>
        <w:rPr>
          <w:lang w:val="en-US"/>
        </w:rPr>
      </w:pPr>
    </w:p>
    <w:p w14:paraId="29AC295D" w14:textId="77777777" w:rsidR="00A663A8" w:rsidRDefault="00A663A8">
      <w:pPr>
        <w:rPr>
          <w:lang w:val="en-US"/>
        </w:rPr>
      </w:pPr>
    </w:p>
    <w:p w14:paraId="55A01362" w14:textId="77777777" w:rsidR="00A663A8" w:rsidRDefault="00A663A8">
      <w:pPr>
        <w:rPr>
          <w:lang w:val="en-US"/>
        </w:rPr>
      </w:pPr>
    </w:p>
    <w:p w14:paraId="239A0927" w14:textId="226272A2" w:rsidR="00A663A8" w:rsidRDefault="005B65E4">
      <w:pPr>
        <w:rPr>
          <w:lang w:val="en-US"/>
        </w:rPr>
      </w:pPr>
      <w:r>
        <w:rPr>
          <w:noProof/>
        </w:rPr>
        <w:lastRenderedPageBreak/>
        <w:pict w14:anchorId="43B609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.4pt;margin-top:-.4pt;width:453pt;height:432.75pt;z-index:-251657728;mso-position-horizontal-relative:text;mso-position-vertical-relative:text;mso-width-relative:page;mso-height-relative:page">
            <v:imagedata r:id="rId7" o:title="12 08 24 Supplemental Figure 3"/>
          </v:shape>
        </w:pict>
      </w:r>
    </w:p>
    <w:p w14:paraId="15C693DB" w14:textId="77777777" w:rsidR="00A663A8" w:rsidRDefault="00A663A8">
      <w:pPr>
        <w:rPr>
          <w:lang w:val="en-US"/>
        </w:rPr>
      </w:pPr>
    </w:p>
    <w:p w14:paraId="1FE502FE" w14:textId="77777777" w:rsidR="00A663A8" w:rsidRDefault="00A663A8">
      <w:pPr>
        <w:rPr>
          <w:lang w:val="en-US"/>
        </w:rPr>
      </w:pPr>
    </w:p>
    <w:p w14:paraId="218CF826" w14:textId="77777777" w:rsidR="00A663A8" w:rsidRDefault="00A663A8">
      <w:pPr>
        <w:rPr>
          <w:lang w:val="en-US"/>
        </w:rPr>
      </w:pPr>
    </w:p>
    <w:p w14:paraId="1F31BD54" w14:textId="77777777" w:rsidR="00A663A8" w:rsidRDefault="00A663A8">
      <w:pPr>
        <w:rPr>
          <w:lang w:val="en-US"/>
        </w:rPr>
      </w:pPr>
    </w:p>
    <w:p w14:paraId="722A19C4" w14:textId="77777777" w:rsidR="00A663A8" w:rsidRDefault="00A663A8">
      <w:pPr>
        <w:rPr>
          <w:lang w:val="en-US"/>
        </w:rPr>
      </w:pPr>
    </w:p>
    <w:p w14:paraId="1E23F950" w14:textId="77777777" w:rsidR="00A663A8" w:rsidRDefault="00A663A8">
      <w:pPr>
        <w:rPr>
          <w:lang w:val="en-US"/>
        </w:rPr>
      </w:pPr>
    </w:p>
    <w:p w14:paraId="1E6F43BF" w14:textId="77777777" w:rsidR="00A663A8" w:rsidRPr="00134701" w:rsidRDefault="00A663A8">
      <w:pPr>
        <w:rPr>
          <w:lang w:val="en-US"/>
        </w:rPr>
      </w:pPr>
    </w:p>
    <w:p w14:paraId="588E0E22" w14:textId="22FB6BC7" w:rsidR="00114CE9" w:rsidRPr="00134701" w:rsidRDefault="00114CE9">
      <w:pPr>
        <w:rPr>
          <w:lang w:val="en-US"/>
        </w:rPr>
      </w:pPr>
    </w:p>
    <w:p w14:paraId="3258A253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068F79CC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41A6CC0F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11916CEC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58B8F0C6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0BDBD6F3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0C69D27B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1FEA8573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58A0A2CC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77C6219F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25C93921" w14:textId="77777777" w:rsidR="00A663A8" w:rsidRDefault="00A663A8" w:rsidP="001416BA">
      <w:pPr>
        <w:jc w:val="both"/>
        <w:rPr>
          <w:b/>
          <w:bCs/>
          <w:sz w:val="20"/>
          <w:lang w:val="en-US"/>
        </w:rPr>
      </w:pPr>
    </w:p>
    <w:p w14:paraId="303E2B48" w14:textId="6596CB3E" w:rsidR="00114CE9" w:rsidRPr="00134701" w:rsidRDefault="00114CE9" w:rsidP="001416BA">
      <w:pPr>
        <w:jc w:val="both"/>
        <w:rPr>
          <w:sz w:val="20"/>
          <w:lang w:val="en-US"/>
        </w:rPr>
      </w:pPr>
      <w:r w:rsidRPr="00134701">
        <w:rPr>
          <w:b/>
          <w:bCs/>
          <w:sz w:val="20"/>
          <w:lang w:val="en-US"/>
        </w:rPr>
        <w:t xml:space="preserve">Suppl. Fig. </w:t>
      </w:r>
      <w:r w:rsidR="0062642C" w:rsidRPr="00134701">
        <w:rPr>
          <w:b/>
          <w:bCs/>
          <w:sz w:val="20"/>
          <w:lang w:val="en-US"/>
        </w:rPr>
        <w:t>4</w:t>
      </w:r>
      <w:r w:rsidRPr="00134701">
        <w:rPr>
          <w:b/>
          <w:bCs/>
          <w:sz w:val="20"/>
          <w:lang w:val="en-US"/>
        </w:rPr>
        <w:t xml:space="preserve">. Gating strategy and identification of microglia and astrocytes population on transcriptomic level. </w:t>
      </w:r>
      <w:proofErr w:type="gramStart"/>
      <w:r w:rsidRPr="00134701">
        <w:rPr>
          <w:sz w:val="20"/>
          <w:lang w:val="en-US"/>
        </w:rPr>
        <w:t>Representative flow cytometry plots</w:t>
      </w:r>
      <w:proofErr w:type="gramEnd"/>
      <w:r w:rsidRPr="00134701">
        <w:rPr>
          <w:sz w:val="20"/>
          <w:lang w:val="en-US"/>
        </w:rPr>
        <w:t xml:space="preserve"> </w:t>
      </w:r>
      <w:r w:rsidR="00264418">
        <w:rPr>
          <w:sz w:val="20"/>
          <w:lang w:val="en-US"/>
        </w:rPr>
        <w:t xml:space="preserve">show the gating strategy used for sorting </w:t>
      </w:r>
      <w:r w:rsidRPr="00134701">
        <w:rPr>
          <w:b/>
          <w:bCs/>
          <w:sz w:val="20"/>
          <w:lang w:val="en-US"/>
        </w:rPr>
        <w:t>(A)</w:t>
      </w:r>
      <w:r w:rsidRPr="00134701">
        <w:rPr>
          <w:sz w:val="20"/>
          <w:lang w:val="en-US"/>
        </w:rPr>
        <w:t xml:space="preserve"> microglia and </w:t>
      </w:r>
      <w:r w:rsidRPr="00134701">
        <w:rPr>
          <w:b/>
          <w:bCs/>
          <w:sz w:val="20"/>
          <w:lang w:val="en-US"/>
        </w:rPr>
        <w:t>(B)</w:t>
      </w:r>
      <w:r w:rsidRPr="00134701">
        <w:rPr>
          <w:sz w:val="20"/>
          <w:lang w:val="en-US"/>
        </w:rPr>
        <w:t xml:space="preserve"> astrocytes population, 2.5 months post-infection</w:t>
      </w:r>
      <w:r w:rsidR="00633152">
        <w:rPr>
          <w:sz w:val="20"/>
          <w:lang w:val="en-US"/>
        </w:rPr>
        <w:t xml:space="preserve"> (</w:t>
      </w:r>
      <w:proofErr w:type="spellStart"/>
      <w:r w:rsidR="00633152">
        <w:rPr>
          <w:sz w:val="20"/>
          <w:lang w:val="en-US"/>
        </w:rPr>
        <w:t>mpi</w:t>
      </w:r>
      <w:proofErr w:type="spellEnd"/>
      <w:r w:rsidR="00633152">
        <w:rPr>
          <w:sz w:val="20"/>
          <w:lang w:val="en-US"/>
        </w:rPr>
        <w:t>)</w:t>
      </w:r>
      <w:r w:rsidRPr="00134701">
        <w:rPr>
          <w:sz w:val="20"/>
          <w:lang w:val="en-US"/>
        </w:rPr>
        <w:t xml:space="preserve">. </w:t>
      </w:r>
      <w:r w:rsidRPr="00134701">
        <w:rPr>
          <w:b/>
          <w:bCs/>
          <w:sz w:val="20"/>
          <w:lang w:val="en-US"/>
        </w:rPr>
        <w:t>(A)</w:t>
      </w:r>
      <w:r w:rsidRPr="00134701">
        <w:rPr>
          <w:sz w:val="20"/>
          <w:lang w:val="en-US"/>
        </w:rPr>
        <w:t xml:space="preserve"> For microglia cell isolation, brains </w:t>
      </w:r>
      <w:proofErr w:type="gramStart"/>
      <w:r w:rsidRPr="00134701">
        <w:rPr>
          <w:sz w:val="20"/>
          <w:lang w:val="en-US"/>
        </w:rPr>
        <w:t>were harvested</w:t>
      </w:r>
      <w:proofErr w:type="gramEnd"/>
      <w:r w:rsidRPr="00134701">
        <w:rPr>
          <w:sz w:val="20"/>
          <w:lang w:val="en-US"/>
        </w:rPr>
        <w:t xml:space="preserve"> at </w:t>
      </w:r>
      <w:r w:rsidR="00496AB8">
        <w:rPr>
          <w:sz w:val="20"/>
          <w:lang w:val="en-US"/>
        </w:rPr>
        <w:t>the indicated time-point post-infection, and lymphocytes were obtained</w:t>
      </w:r>
      <w:r w:rsidRPr="00134701">
        <w:rPr>
          <w:sz w:val="20"/>
          <w:lang w:val="en-US"/>
        </w:rPr>
        <w:t xml:space="preserve"> using </w:t>
      </w:r>
      <w:proofErr w:type="spellStart"/>
      <w:r w:rsidRPr="00134701">
        <w:rPr>
          <w:sz w:val="20"/>
          <w:lang w:val="en-US"/>
        </w:rPr>
        <w:t>Percoll</w:t>
      </w:r>
      <w:proofErr w:type="spellEnd"/>
      <w:r w:rsidRPr="00134701">
        <w:rPr>
          <w:sz w:val="20"/>
          <w:lang w:val="en-US"/>
        </w:rPr>
        <w:t xml:space="preserve"> gradient centrifugation. Prior </w:t>
      </w:r>
      <w:r w:rsidR="00496AB8">
        <w:rPr>
          <w:sz w:val="20"/>
          <w:lang w:val="en-US"/>
        </w:rPr>
        <w:t xml:space="preserve">to staining, Fc receptors </w:t>
      </w:r>
      <w:proofErr w:type="gramStart"/>
      <w:r w:rsidR="00496AB8">
        <w:rPr>
          <w:sz w:val="20"/>
          <w:lang w:val="en-US"/>
        </w:rPr>
        <w:t>were blocked</w:t>
      </w:r>
      <w:proofErr w:type="gramEnd"/>
      <w:r w:rsidR="00496AB8">
        <w:rPr>
          <w:sz w:val="20"/>
          <w:lang w:val="en-US"/>
        </w:rPr>
        <w:t xml:space="preserve"> using the </w:t>
      </w:r>
      <w:r w:rsidRPr="00134701">
        <w:rPr>
          <w:sz w:val="20"/>
          <w:lang w:val="en-US"/>
        </w:rPr>
        <w:t xml:space="preserve">Fc block antibody. </w:t>
      </w:r>
      <w:r w:rsidR="00C41857">
        <w:rPr>
          <w:sz w:val="20"/>
          <w:lang w:val="en-US"/>
        </w:rPr>
        <w:t xml:space="preserve">Cells </w:t>
      </w:r>
      <w:proofErr w:type="gramStart"/>
      <w:r w:rsidR="00C41857">
        <w:rPr>
          <w:sz w:val="20"/>
          <w:lang w:val="en-US"/>
        </w:rPr>
        <w:t>were labeled</w:t>
      </w:r>
      <w:proofErr w:type="gramEnd"/>
      <w:r w:rsidR="00C41857">
        <w:rPr>
          <w:sz w:val="20"/>
          <w:lang w:val="en-US"/>
        </w:rPr>
        <w:t xml:space="preserve"> with fixable viability dye (APC-eFluor780) to exclude dead cells</w:t>
      </w:r>
      <w:r w:rsidRPr="00134701">
        <w:rPr>
          <w:sz w:val="20"/>
          <w:lang w:val="en-US"/>
        </w:rPr>
        <w:t xml:space="preserve">, and microglia cells were detected using anti-CD45.2 and anti-CD11b. </w:t>
      </w:r>
      <w:r w:rsidR="00C41857">
        <w:rPr>
          <w:sz w:val="20"/>
          <w:lang w:val="en-US"/>
        </w:rPr>
        <w:t>The population</w:t>
      </w:r>
      <w:r w:rsidRPr="00134701">
        <w:rPr>
          <w:sz w:val="20"/>
          <w:lang w:val="en-US"/>
        </w:rPr>
        <w:t xml:space="preserve"> of microglia </w:t>
      </w:r>
      <w:proofErr w:type="gramStart"/>
      <w:r w:rsidRPr="00134701">
        <w:rPr>
          <w:sz w:val="20"/>
          <w:lang w:val="en-US"/>
        </w:rPr>
        <w:t>is defined</w:t>
      </w:r>
      <w:proofErr w:type="gramEnd"/>
      <w:r w:rsidRPr="00134701">
        <w:rPr>
          <w:sz w:val="20"/>
          <w:lang w:val="en-US"/>
        </w:rPr>
        <w:t xml:space="preserve"> as CD45.2</w:t>
      </w:r>
      <w:r w:rsidRPr="00134701">
        <w:rPr>
          <w:sz w:val="20"/>
          <w:vertAlign w:val="superscript"/>
          <w:lang w:val="en-US"/>
        </w:rPr>
        <w:t>int</w:t>
      </w:r>
      <w:r w:rsidRPr="00134701">
        <w:rPr>
          <w:sz w:val="20"/>
          <w:lang w:val="en-US"/>
        </w:rPr>
        <w:t>CD11b</w:t>
      </w:r>
      <w:r w:rsidRPr="00134701">
        <w:rPr>
          <w:sz w:val="20"/>
          <w:vertAlign w:val="superscript"/>
          <w:lang w:val="en-US"/>
        </w:rPr>
        <w:t>+</w:t>
      </w:r>
      <w:r w:rsidRPr="00134701">
        <w:rPr>
          <w:sz w:val="20"/>
          <w:lang w:val="en-US"/>
        </w:rPr>
        <w:t xml:space="preserve"> cells. </w:t>
      </w:r>
      <w:r w:rsidRPr="00134701">
        <w:rPr>
          <w:b/>
          <w:bCs/>
          <w:sz w:val="20"/>
          <w:lang w:val="en-US"/>
        </w:rPr>
        <w:t>(B</w:t>
      </w:r>
      <w:r w:rsidRPr="00134701">
        <w:rPr>
          <w:sz w:val="20"/>
          <w:lang w:val="en-US"/>
        </w:rPr>
        <w:t xml:space="preserve">) </w:t>
      </w:r>
      <w:r w:rsidR="00C41857">
        <w:rPr>
          <w:sz w:val="20"/>
          <w:lang w:val="en-US"/>
        </w:rPr>
        <w:t>Adult brain dissociation kit (</w:t>
      </w:r>
      <w:proofErr w:type="spellStart"/>
      <w:r w:rsidR="00C41857">
        <w:rPr>
          <w:sz w:val="20"/>
          <w:lang w:val="en-US"/>
        </w:rPr>
        <w:t>Miltenyi</w:t>
      </w:r>
      <w:proofErr w:type="spellEnd"/>
      <w:r w:rsidR="00C41857">
        <w:rPr>
          <w:sz w:val="20"/>
          <w:lang w:val="en-US"/>
        </w:rPr>
        <w:t xml:space="preserve"> </w:t>
      </w:r>
      <w:proofErr w:type="spellStart"/>
      <w:r w:rsidR="00C41857">
        <w:rPr>
          <w:sz w:val="20"/>
          <w:lang w:val="en-US"/>
        </w:rPr>
        <w:t>Biotec</w:t>
      </w:r>
      <w:proofErr w:type="spellEnd"/>
      <w:r w:rsidR="00C41857">
        <w:rPr>
          <w:sz w:val="20"/>
          <w:lang w:val="en-US"/>
        </w:rPr>
        <w:t xml:space="preserve">) </w:t>
      </w:r>
      <w:proofErr w:type="gramStart"/>
      <w:r w:rsidR="00C41857">
        <w:rPr>
          <w:sz w:val="20"/>
          <w:lang w:val="en-US"/>
        </w:rPr>
        <w:t>was used</w:t>
      </w:r>
      <w:proofErr w:type="gramEnd"/>
      <w:r w:rsidR="00C41857">
        <w:rPr>
          <w:sz w:val="20"/>
          <w:lang w:val="en-US"/>
        </w:rPr>
        <w:t xml:space="preserve"> for astrocyte isolation</w:t>
      </w:r>
      <w:r w:rsidRPr="00134701">
        <w:rPr>
          <w:sz w:val="20"/>
          <w:lang w:val="en-US"/>
        </w:rPr>
        <w:t xml:space="preserve">. Astrocytes population </w:t>
      </w:r>
      <w:proofErr w:type="gramStart"/>
      <w:r w:rsidRPr="00134701">
        <w:rPr>
          <w:sz w:val="20"/>
          <w:lang w:val="en-US"/>
        </w:rPr>
        <w:t>is defined</w:t>
      </w:r>
      <w:proofErr w:type="gramEnd"/>
      <w:r w:rsidRPr="00134701">
        <w:rPr>
          <w:sz w:val="20"/>
          <w:lang w:val="en-US"/>
        </w:rPr>
        <w:t xml:space="preserve"> using anti-CD45.2, anti-CD11b, anti-O1</w:t>
      </w:r>
      <w:r w:rsidR="00C41857">
        <w:rPr>
          <w:sz w:val="20"/>
          <w:lang w:val="en-US"/>
        </w:rPr>
        <w:t>,</w:t>
      </w:r>
      <w:r w:rsidRPr="00134701">
        <w:rPr>
          <w:sz w:val="20"/>
          <w:lang w:val="en-US"/>
        </w:rPr>
        <w:t xml:space="preserve"> and anti-ACSA-2 as CD45.2</w:t>
      </w:r>
      <w:r w:rsidRPr="00134701">
        <w:rPr>
          <w:sz w:val="20"/>
          <w:vertAlign w:val="superscript"/>
          <w:lang w:val="en-US"/>
        </w:rPr>
        <w:t>-</w:t>
      </w:r>
      <w:r w:rsidRPr="00134701">
        <w:rPr>
          <w:sz w:val="20"/>
          <w:lang w:val="en-US"/>
        </w:rPr>
        <w:t>CD11b</w:t>
      </w:r>
      <w:r w:rsidRPr="00134701">
        <w:rPr>
          <w:sz w:val="20"/>
          <w:vertAlign w:val="superscript"/>
          <w:lang w:val="en-US"/>
        </w:rPr>
        <w:t>-</w:t>
      </w:r>
      <w:r w:rsidRPr="00134701">
        <w:rPr>
          <w:sz w:val="20"/>
          <w:lang w:val="en-US"/>
        </w:rPr>
        <w:t>O1</w:t>
      </w:r>
      <w:r w:rsidRPr="00134701">
        <w:rPr>
          <w:sz w:val="20"/>
          <w:vertAlign w:val="superscript"/>
          <w:lang w:val="en-US"/>
        </w:rPr>
        <w:t>-</w:t>
      </w:r>
      <w:r w:rsidRPr="00134701">
        <w:rPr>
          <w:sz w:val="20"/>
          <w:lang w:val="en-US"/>
        </w:rPr>
        <w:t>ACSA-2</w:t>
      </w:r>
      <w:r w:rsidRPr="00134701">
        <w:rPr>
          <w:sz w:val="20"/>
          <w:vertAlign w:val="superscript"/>
          <w:lang w:val="en-US"/>
        </w:rPr>
        <w:t>+</w:t>
      </w:r>
      <w:r w:rsidRPr="00134701">
        <w:rPr>
          <w:sz w:val="20"/>
          <w:lang w:val="en-US"/>
        </w:rPr>
        <w:t xml:space="preserve"> cells.</w:t>
      </w:r>
      <w:r w:rsidRPr="00134701">
        <w:rPr>
          <w:b/>
          <w:bCs/>
          <w:sz w:val="20"/>
          <w:lang w:val="en-US"/>
        </w:rPr>
        <w:t xml:space="preserve"> (C-D)</w:t>
      </w:r>
      <w:r w:rsidRPr="00134701">
        <w:rPr>
          <w:sz w:val="20"/>
          <w:lang w:val="en-US"/>
        </w:rPr>
        <w:t xml:space="preserve"> After cell sorting, </w:t>
      </w:r>
      <w:r w:rsidR="00C41857">
        <w:rPr>
          <w:sz w:val="20"/>
          <w:lang w:val="en-US"/>
        </w:rPr>
        <w:t xml:space="preserve">the cDNA library </w:t>
      </w:r>
      <w:proofErr w:type="gramStart"/>
      <w:r w:rsidR="00C41857">
        <w:rPr>
          <w:sz w:val="20"/>
          <w:lang w:val="en-US"/>
        </w:rPr>
        <w:t>was generated</w:t>
      </w:r>
      <w:proofErr w:type="gramEnd"/>
      <w:r w:rsidR="00C41857">
        <w:rPr>
          <w:sz w:val="20"/>
          <w:lang w:val="en-US"/>
        </w:rPr>
        <w:t xml:space="preserve"> based on the Drop-</w:t>
      </w:r>
      <w:proofErr w:type="spellStart"/>
      <w:r w:rsidR="00C41857">
        <w:rPr>
          <w:sz w:val="20"/>
          <w:lang w:val="en-US"/>
        </w:rPr>
        <w:t>seq</w:t>
      </w:r>
      <w:proofErr w:type="spellEnd"/>
      <w:r w:rsidR="00C41857">
        <w:rPr>
          <w:sz w:val="20"/>
          <w:lang w:val="en-US"/>
        </w:rPr>
        <w:t xml:space="preserve"> method, using cell- and transcript-specific barcodes (UMI - unique molecular identifiers on beads) that capture mRNA from the lysed cells</w:t>
      </w:r>
      <w:r w:rsidRPr="00134701">
        <w:rPr>
          <w:sz w:val="20"/>
          <w:lang w:val="en-US"/>
        </w:rPr>
        <w:t xml:space="preserve">. Barcoded-labeled libraries </w:t>
      </w:r>
      <w:proofErr w:type="gramStart"/>
      <w:r w:rsidRPr="00134701">
        <w:rPr>
          <w:sz w:val="20"/>
          <w:lang w:val="en-US"/>
        </w:rPr>
        <w:t>were pooled</w:t>
      </w:r>
      <w:proofErr w:type="gramEnd"/>
      <w:r w:rsidR="00C41857">
        <w:rPr>
          <w:sz w:val="20"/>
          <w:lang w:val="en-US"/>
        </w:rPr>
        <w:t>,</w:t>
      </w:r>
      <w:r w:rsidRPr="00134701">
        <w:rPr>
          <w:sz w:val="20"/>
          <w:lang w:val="en-US"/>
        </w:rPr>
        <w:t xml:space="preserve"> and RNA </w:t>
      </w:r>
      <w:r w:rsidR="00F251D5">
        <w:rPr>
          <w:sz w:val="20"/>
          <w:lang w:val="en-US"/>
        </w:rPr>
        <w:t xml:space="preserve">was </w:t>
      </w:r>
      <w:r w:rsidRPr="00134701">
        <w:rPr>
          <w:sz w:val="20"/>
          <w:lang w:val="en-US"/>
        </w:rPr>
        <w:t xml:space="preserve">sequenced on Illumina </w:t>
      </w:r>
      <w:proofErr w:type="spellStart"/>
      <w:r w:rsidRPr="00134701">
        <w:rPr>
          <w:sz w:val="20"/>
          <w:lang w:val="en-US"/>
        </w:rPr>
        <w:t>NovaSeq</w:t>
      </w:r>
      <w:proofErr w:type="spellEnd"/>
      <w:r w:rsidRPr="00134701">
        <w:rPr>
          <w:sz w:val="20"/>
          <w:lang w:val="en-US"/>
        </w:rPr>
        <w:t xml:space="preserve"> 6000 using </w:t>
      </w:r>
      <w:proofErr w:type="spellStart"/>
      <w:r w:rsidRPr="00134701">
        <w:rPr>
          <w:sz w:val="20"/>
          <w:lang w:val="en-US"/>
        </w:rPr>
        <w:t>NovaSeq</w:t>
      </w:r>
      <w:proofErr w:type="spellEnd"/>
      <w:r w:rsidRPr="00134701">
        <w:rPr>
          <w:sz w:val="20"/>
          <w:lang w:val="en-US"/>
        </w:rPr>
        <w:t xml:space="preserve"> 6000 S1 Reagent Kit. </w:t>
      </w:r>
      <w:r w:rsidRPr="00134701">
        <w:rPr>
          <w:b/>
          <w:bCs/>
          <w:sz w:val="20"/>
          <w:lang w:val="en-US"/>
        </w:rPr>
        <w:t>(C)</w:t>
      </w:r>
      <w:r w:rsidRPr="00134701">
        <w:rPr>
          <w:sz w:val="20"/>
          <w:lang w:val="en-US"/>
        </w:rPr>
        <w:t xml:space="preserve"> UMAP plots showing the expression of the canonical microglia markers </w:t>
      </w:r>
      <w:r w:rsidRPr="00134701">
        <w:rPr>
          <w:i/>
          <w:iCs/>
          <w:sz w:val="20"/>
          <w:lang w:val="en-US"/>
        </w:rPr>
        <w:t>C1qa</w:t>
      </w:r>
      <w:r w:rsidRPr="00134701">
        <w:rPr>
          <w:sz w:val="20"/>
          <w:lang w:val="en-US"/>
        </w:rPr>
        <w:t xml:space="preserve">, </w:t>
      </w:r>
      <w:proofErr w:type="spellStart"/>
      <w:r w:rsidRPr="00134701">
        <w:rPr>
          <w:i/>
          <w:iCs/>
          <w:sz w:val="20"/>
          <w:lang w:val="en-US"/>
        </w:rPr>
        <w:t>Fcrls</w:t>
      </w:r>
      <w:proofErr w:type="spellEnd"/>
      <w:r w:rsidRPr="00134701">
        <w:rPr>
          <w:sz w:val="20"/>
          <w:lang w:val="en-US"/>
        </w:rPr>
        <w:t xml:space="preserve">, </w:t>
      </w:r>
      <w:proofErr w:type="spellStart"/>
      <w:r w:rsidRPr="00134701">
        <w:rPr>
          <w:i/>
          <w:iCs/>
          <w:sz w:val="20"/>
          <w:lang w:val="en-US"/>
        </w:rPr>
        <w:t>Hexb</w:t>
      </w:r>
      <w:proofErr w:type="spellEnd"/>
      <w:r w:rsidRPr="00134701">
        <w:rPr>
          <w:sz w:val="20"/>
          <w:lang w:val="en-US"/>
        </w:rPr>
        <w:t xml:space="preserve">, </w:t>
      </w:r>
      <w:r w:rsidRPr="00134701">
        <w:rPr>
          <w:i/>
          <w:iCs/>
          <w:sz w:val="20"/>
          <w:lang w:val="en-US"/>
        </w:rPr>
        <w:t>P2ry12</w:t>
      </w:r>
      <w:r w:rsidRPr="00134701">
        <w:rPr>
          <w:sz w:val="20"/>
          <w:lang w:val="en-US"/>
        </w:rPr>
        <w:t xml:space="preserve">, </w:t>
      </w:r>
      <w:r w:rsidRPr="00134701">
        <w:rPr>
          <w:i/>
          <w:iCs/>
          <w:sz w:val="20"/>
          <w:lang w:val="en-US"/>
        </w:rPr>
        <w:t>P2ry13</w:t>
      </w:r>
      <w:r w:rsidRPr="00134701">
        <w:rPr>
          <w:sz w:val="20"/>
          <w:lang w:val="en-US"/>
        </w:rPr>
        <w:t xml:space="preserve">, </w:t>
      </w:r>
      <w:r w:rsidRPr="00134701">
        <w:rPr>
          <w:i/>
          <w:iCs/>
          <w:sz w:val="20"/>
          <w:lang w:val="en-US"/>
        </w:rPr>
        <w:t>Trem119</w:t>
      </w:r>
      <w:r w:rsidRPr="00134701">
        <w:rPr>
          <w:sz w:val="20"/>
          <w:lang w:val="en-US"/>
        </w:rPr>
        <w:t xml:space="preserve">, </w:t>
      </w:r>
      <w:r w:rsidRPr="00134701">
        <w:rPr>
          <w:i/>
          <w:iCs/>
          <w:sz w:val="20"/>
          <w:lang w:val="en-US"/>
        </w:rPr>
        <w:t>Trem2</w:t>
      </w:r>
      <w:r w:rsidRPr="00134701">
        <w:rPr>
          <w:sz w:val="20"/>
          <w:lang w:val="en-US"/>
        </w:rPr>
        <w:t xml:space="preserve"> </w:t>
      </w:r>
      <w:proofErr w:type="spellStart"/>
      <w:r w:rsidRPr="00134701">
        <w:rPr>
          <w:i/>
          <w:iCs/>
          <w:sz w:val="20"/>
          <w:lang w:val="en-US"/>
        </w:rPr>
        <w:t>Siglech</w:t>
      </w:r>
      <w:proofErr w:type="spellEnd"/>
      <w:r w:rsidRPr="00134701">
        <w:rPr>
          <w:sz w:val="20"/>
          <w:lang w:val="en-US"/>
        </w:rPr>
        <w:t xml:space="preserve">, </w:t>
      </w:r>
      <w:r w:rsidRPr="00134701">
        <w:rPr>
          <w:i/>
          <w:iCs/>
          <w:sz w:val="20"/>
          <w:lang w:val="en-US"/>
        </w:rPr>
        <w:t>Sall1</w:t>
      </w:r>
      <w:r w:rsidRPr="00134701">
        <w:rPr>
          <w:sz w:val="20"/>
          <w:lang w:val="en-US"/>
        </w:rPr>
        <w:t xml:space="preserve">, </w:t>
      </w:r>
      <w:r w:rsidRPr="00134701">
        <w:rPr>
          <w:i/>
          <w:iCs/>
          <w:sz w:val="20"/>
          <w:lang w:val="en-US"/>
        </w:rPr>
        <w:t>Bhlhe41</w:t>
      </w:r>
      <w:r w:rsidRPr="00134701">
        <w:rPr>
          <w:sz w:val="20"/>
          <w:lang w:val="en-US"/>
        </w:rPr>
        <w:t xml:space="preserve">, </w:t>
      </w:r>
      <w:r w:rsidRPr="00134701">
        <w:rPr>
          <w:i/>
          <w:iCs/>
          <w:sz w:val="20"/>
          <w:lang w:val="en-US"/>
        </w:rPr>
        <w:t>Gpr34</w:t>
      </w:r>
      <w:r w:rsidRPr="00134701">
        <w:rPr>
          <w:sz w:val="20"/>
          <w:lang w:val="en-US"/>
        </w:rPr>
        <w:t xml:space="preserve"> and </w:t>
      </w:r>
      <w:r w:rsidRPr="00134701">
        <w:rPr>
          <w:i/>
          <w:iCs/>
          <w:sz w:val="20"/>
          <w:lang w:val="en-US"/>
        </w:rPr>
        <w:t>Olfml3</w:t>
      </w:r>
      <w:r w:rsidRPr="00134701">
        <w:rPr>
          <w:sz w:val="20"/>
          <w:lang w:val="en-US"/>
        </w:rPr>
        <w:t xml:space="preserve"> in microglia cells/clusters. </w:t>
      </w:r>
      <w:r w:rsidRPr="00134701">
        <w:rPr>
          <w:b/>
          <w:bCs/>
          <w:sz w:val="20"/>
          <w:lang w:val="en-US"/>
        </w:rPr>
        <w:t>(D)</w:t>
      </w:r>
      <w:r w:rsidRPr="00134701">
        <w:rPr>
          <w:sz w:val="20"/>
          <w:lang w:val="en-US"/>
        </w:rPr>
        <w:t xml:space="preserve"> UMAP plots </w:t>
      </w:r>
      <w:r w:rsidR="00F251D5">
        <w:rPr>
          <w:sz w:val="20"/>
          <w:lang w:val="en-US"/>
        </w:rPr>
        <w:t xml:space="preserve">show the canonical astrocyte markers Slc1a2, Slc1a3, Atp1b2, Sox9, </w:t>
      </w:r>
      <w:proofErr w:type="spellStart"/>
      <w:r w:rsidR="00F251D5">
        <w:rPr>
          <w:sz w:val="20"/>
          <w:lang w:val="en-US"/>
        </w:rPr>
        <w:t>Glul</w:t>
      </w:r>
      <w:proofErr w:type="spellEnd"/>
      <w:r w:rsidR="00F251D5">
        <w:rPr>
          <w:sz w:val="20"/>
          <w:lang w:val="en-US"/>
        </w:rPr>
        <w:t xml:space="preserve">, and </w:t>
      </w:r>
      <w:proofErr w:type="spellStart"/>
      <w:r w:rsidR="00F251D5">
        <w:rPr>
          <w:sz w:val="20"/>
          <w:lang w:val="en-US"/>
        </w:rPr>
        <w:t>Apoe</w:t>
      </w:r>
      <w:proofErr w:type="spellEnd"/>
      <w:r w:rsidR="00F251D5">
        <w:rPr>
          <w:sz w:val="20"/>
          <w:lang w:val="en-US"/>
        </w:rPr>
        <w:t xml:space="preserve"> expression in astrocyte</w:t>
      </w:r>
      <w:r w:rsidRPr="00134701">
        <w:rPr>
          <w:sz w:val="20"/>
          <w:lang w:val="en-US"/>
        </w:rPr>
        <w:t xml:space="preserve"> cells/clusters. Each cell in the UMAP expression plots </w:t>
      </w:r>
      <w:proofErr w:type="gramStart"/>
      <w:r w:rsidRPr="00134701">
        <w:rPr>
          <w:sz w:val="20"/>
          <w:lang w:val="en-US"/>
        </w:rPr>
        <w:t>is labeled</w:t>
      </w:r>
      <w:proofErr w:type="gramEnd"/>
      <w:r w:rsidRPr="00134701">
        <w:rPr>
          <w:sz w:val="20"/>
          <w:lang w:val="en-US"/>
        </w:rPr>
        <w:t xml:space="preserve"> with a color corresponding to the normalized </w:t>
      </w:r>
      <w:r w:rsidR="00F251D5">
        <w:rPr>
          <w:sz w:val="20"/>
          <w:lang w:val="en-US"/>
        </w:rPr>
        <w:t>expression</w:t>
      </w:r>
      <w:r w:rsidRPr="00134701">
        <w:rPr>
          <w:sz w:val="20"/>
          <w:lang w:val="en-US"/>
        </w:rPr>
        <w:t xml:space="preserve"> value of the selected gene.</w:t>
      </w:r>
    </w:p>
    <w:p w14:paraId="5C0F2553" w14:textId="0B322290" w:rsidR="00114CE9" w:rsidRDefault="00114CE9">
      <w:pPr>
        <w:rPr>
          <w:lang w:val="en-US"/>
        </w:rPr>
      </w:pPr>
    </w:p>
    <w:p w14:paraId="5DC61194" w14:textId="77777777" w:rsidR="00A663A8" w:rsidRDefault="00A663A8">
      <w:pPr>
        <w:rPr>
          <w:lang w:val="en-US"/>
        </w:rPr>
      </w:pPr>
    </w:p>
    <w:p w14:paraId="35EEF959" w14:textId="1BDFB39D" w:rsidR="00A663A8" w:rsidRPr="00134701" w:rsidRDefault="005B65E4">
      <w:pPr>
        <w:rPr>
          <w:lang w:val="en-US"/>
        </w:rPr>
      </w:pPr>
      <w:r>
        <w:rPr>
          <w:noProof/>
          <w:lang w:eastAsia="hr-HR"/>
        </w:rPr>
        <w:lastRenderedPageBreak/>
        <w:pict w14:anchorId="4547D889">
          <v:shape id="_x0000_i1025" type="#_x0000_t75" style="width:453.05pt;height:190.3pt">
            <v:imagedata r:id="rId8" o:title="Supplemental Figure 5" croptop="3257f" cropbottom="42791f"/>
          </v:shape>
        </w:pict>
      </w:r>
    </w:p>
    <w:p w14:paraId="0CAB6AA4" w14:textId="3D4B1385" w:rsidR="00114CE9" w:rsidRPr="0085501F" w:rsidRDefault="00114CE9" w:rsidP="0085501F">
      <w:pPr>
        <w:jc w:val="both"/>
        <w:rPr>
          <w:rFonts w:ascii="Calibri" w:eastAsia="Calibri" w:hAnsi="Calibri" w:cs="Calibri"/>
          <w:sz w:val="20"/>
          <w:szCs w:val="20"/>
          <w:lang w:val="en-US"/>
        </w:rPr>
      </w:pPr>
      <w:r w:rsidRPr="71992869">
        <w:rPr>
          <w:b/>
          <w:bCs/>
          <w:sz w:val="20"/>
          <w:szCs w:val="20"/>
          <w:lang w:val="en-US"/>
        </w:rPr>
        <w:t xml:space="preserve">Suppl. Fig. </w:t>
      </w:r>
      <w:r w:rsidR="0062642C" w:rsidRPr="71992869">
        <w:rPr>
          <w:b/>
          <w:bCs/>
          <w:sz w:val="20"/>
          <w:szCs w:val="20"/>
          <w:lang w:val="en-US"/>
        </w:rPr>
        <w:t>5</w:t>
      </w:r>
      <w:r w:rsidRPr="71992869">
        <w:rPr>
          <w:b/>
          <w:bCs/>
          <w:sz w:val="20"/>
          <w:szCs w:val="20"/>
          <w:lang w:val="en-US"/>
        </w:rPr>
        <w:t xml:space="preserve">. Local IFN-γ in the brain during MCMV latency </w:t>
      </w:r>
      <w:r w:rsidR="00F251D5" w:rsidRPr="71992869">
        <w:rPr>
          <w:b/>
          <w:bCs/>
          <w:sz w:val="20"/>
          <w:szCs w:val="20"/>
          <w:lang w:val="en-US"/>
        </w:rPr>
        <w:t>maintains</w:t>
      </w:r>
      <w:r w:rsidRPr="71992869">
        <w:rPr>
          <w:b/>
          <w:bCs/>
          <w:sz w:val="20"/>
          <w:szCs w:val="20"/>
          <w:lang w:val="en-US"/>
        </w:rPr>
        <w:t xml:space="preserve"> microglial MHC-II expression. (A) </w:t>
      </w:r>
      <w:r w:rsidRPr="71992869">
        <w:rPr>
          <w:sz w:val="20"/>
          <w:szCs w:val="20"/>
          <w:lang w:val="en-US"/>
        </w:rPr>
        <w:t xml:space="preserve">Newborn </w:t>
      </w:r>
      <w:r w:rsidRPr="71992869">
        <w:rPr>
          <w:i/>
          <w:iCs/>
          <w:sz w:val="20"/>
          <w:szCs w:val="20"/>
          <w:lang w:val="en-US"/>
        </w:rPr>
        <w:t>Sall1Cre</w:t>
      </w:r>
      <w:r w:rsidRPr="71992869">
        <w:rPr>
          <w:sz w:val="20"/>
          <w:szCs w:val="20"/>
          <w:vertAlign w:val="superscript"/>
          <w:lang w:val="en-US"/>
        </w:rPr>
        <w:t>ERT2</w:t>
      </w:r>
      <w:r w:rsidRPr="71992869">
        <w:rPr>
          <w:i/>
          <w:iCs/>
          <w:sz w:val="20"/>
          <w:szCs w:val="20"/>
          <w:lang w:val="en-US"/>
        </w:rPr>
        <w:t>Ifngr1</w:t>
      </w:r>
      <w:r w:rsidRPr="71992869">
        <w:rPr>
          <w:sz w:val="20"/>
          <w:szCs w:val="20"/>
          <w:vertAlign w:val="superscript"/>
          <w:lang w:val="en-US"/>
        </w:rPr>
        <w:t>fl/</w:t>
      </w:r>
      <w:proofErr w:type="spellStart"/>
      <w:r w:rsidRPr="71992869">
        <w:rPr>
          <w:sz w:val="20"/>
          <w:szCs w:val="20"/>
          <w:vertAlign w:val="superscript"/>
          <w:lang w:val="en-US"/>
        </w:rPr>
        <w:t>fl</w:t>
      </w:r>
      <w:proofErr w:type="spellEnd"/>
      <w:r w:rsidRPr="71992869">
        <w:rPr>
          <w:sz w:val="20"/>
          <w:szCs w:val="20"/>
          <w:vertAlign w:val="superscript"/>
          <w:lang w:val="en-US"/>
        </w:rPr>
        <w:t xml:space="preserve"> </w:t>
      </w:r>
      <w:r w:rsidRPr="71992869">
        <w:rPr>
          <w:sz w:val="20"/>
          <w:szCs w:val="20"/>
          <w:lang w:val="en-US"/>
        </w:rPr>
        <w:t>(</w:t>
      </w:r>
      <w:proofErr w:type="spellStart"/>
      <w:r w:rsidRPr="71992869">
        <w:rPr>
          <w:sz w:val="20"/>
          <w:szCs w:val="20"/>
          <w:lang w:val="en-US"/>
        </w:rPr>
        <w:t>Cre</w:t>
      </w:r>
      <w:proofErr w:type="spellEnd"/>
      <w:r w:rsidRPr="71992869">
        <w:rPr>
          <w:sz w:val="20"/>
          <w:szCs w:val="20"/>
          <w:vertAlign w:val="superscript"/>
          <w:lang w:val="en-US"/>
        </w:rPr>
        <w:t>+</w:t>
      </w:r>
      <w:r w:rsidRPr="71992869">
        <w:rPr>
          <w:sz w:val="20"/>
          <w:szCs w:val="20"/>
          <w:lang w:val="en-US"/>
        </w:rPr>
        <w:t xml:space="preserve">) and </w:t>
      </w:r>
      <w:r w:rsidRPr="71992869">
        <w:rPr>
          <w:i/>
          <w:iCs/>
          <w:sz w:val="20"/>
          <w:szCs w:val="20"/>
          <w:lang w:val="en-US"/>
        </w:rPr>
        <w:t>Ifngr1</w:t>
      </w:r>
      <w:r w:rsidRPr="71992869">
        <w:rPr>
          <w:i/>
          <w:iCs/>
          <w:sz w:val="20"/>
          <w:szCs w:val="20"/>
          <w:vertAlign w:val="superscript"/>
          <w:lang w:val="en-US"/>
        </w:rPr>
        <w:t>f</w:t>
      </w:r>
      <w:r w:rsidRPr="71992869">
        <w:rPr>
          <w:sz w:val="20"/>
          <w:szCs w:val="20"/>
          <w:vertAlign w:val="superscript"/>
          <w:lang w:val="en-US"/>
        </w:rPr>
        <w:t>l/</w:t>
      </w:r>
      <w:proofErr w:type="spellStart"/>
      <w:r w:rsidRPr="71992869">
        <w:rPr>
          <w:sz w:val="20"/>
          <w:szCs w:val="20"/>
          <w:vertAlign w:val="superscript"/>
          <w:lang w:val="en-US"/>
        </w:rPr>
        <w:t>fl</w:t>
      </w:r>
      <w:proofErr w:type="spellEnd"/>
      <w:r w:rsidRPr="71992869">
        <w:rPr>
          <w:sz w:val="20"/>
          <w:szCs w:val="20"/>
          <w:vertAlign w:val="superscript"/>
          <w:lang w:val="en-US"/>
        </w:rPr>
        <w:t xml:space="preserve"> </w:t>
      </w:r>
      <w:r w:rsidRPr="71992869">
        <w:rPr>
          <w:sz w:val="20"/>
          <w:szCs w:val="20"/>
          <w:lang w:val="en-US"/>
        </w:rPr>
        <w:t>(</w:t>
      </w:r>
      <w:proofErr w:type="spellStart"/>
      <w:r w:rsidRPr="71992869">
        <w:rPr>
          <w:sz w:val="20"/>
          <w:szCs w:val="20"/>
          <w:lang w:val="en-US"/>
        </w:rPr>
        <w:t>Cre</w:t>
      </w:r>
      <w:proofErr w:type="spellEnd"/>
      <w:r w:rsidRPr="71992869">
        <w:rPr>
          <w:sz w:val="20"/>
          <w:szCs w:val="20"/>
          <w:vertAlign w:val="superscript"/>
          <w:lang w:val="en-US"/>
        </w:rPr>
        <w:t>-</w:t>
      </w:r>
      <w:r w:rsidRPr="71992869">
        <w:rPr>
          <w:sz w:val="20"/>
          <w:szCs w:val="20"/>
          <w:lang w:val="en-US"/>
        </w:rPr>
        <w:t xml:space="preserve">) mice were infected with 200 PFU </w:t>
      </w:r>
      <w:proofErr w:type="spellStart"/>
      <w:r w:rsidRPr="71992869">
        <w:rPr>
          <w:sz w:val="20"/>
          <w:szCs w:val="20"/>
          <w:lang w:val="en-US"/>
        </w:rPr>
        <w:t>intraperitoneally</w:t>
      </w:r>
      <w:proofErr w:type="spellEnd"/>
      <w:r w:rsidRPr="71992869">
        <w:rPr>
          <w:sz w:val="20"/>
          <w:szCs w:val="20"/>
          <w:lang w:val="en-US"/>
        </w:rPr>
        <w:t xml:space="preserve"> (</w:t>
      </w:r>
      <w:proofErr w:type="spellStart"/>
      <w:r w:rsidRPr="71992869">
        <w:rPr>
          <w:sz w:val="20"/>
          <w:szCs w:val="20"/>
          <w:lang w:val="en-US"/>
        </w:rPr>
        <w:t>i.p</w:t>
      </w:r>
      <w:proofErr w:type="spellEnd"/>
      <w:r w:rsidRPr="71992869">
        <w:rPr>
          <w:sz w:val="20"/>
          <w:szCs w:val="20"/>
          <w:lang w:val="en-US"/>
        </w:rPr>
        <w:t xml:space="preserve">.) or left </w:t>
      </w:r>
      <w:proofErr w:type="gramStart"/>
      <w:r w:rsidRPr="71992869">
        <w:rPr>
          <w:sz w:val="20"/>
          <w:szCs w:val="20"/>
          <w:lang w:val="en-US"/>
        </w:rPr>
        <w:t>mock-infected</w:t>
      </w:r>
      <w:proofErr w:type="gramEnd"/>
      <w:r w:rsidRPr="71992869">
        <w:rPr>
          <w:sz w:val="20"/>
          <w:szCs w:val="20"/>
          <w:lang w:val="en-US"/>
        </w:rPr>
        <w:t xml:space="preserve">. Expression of </w:t>
      </w:r>
      <w:r w:rsidRPr="71992869">
        <w:rPr>
          <w:b/>
          <w:bCs/>
          <w:sz w:val="20"/>
          <w:szCs w:val="20"/>
          <w:lang w:val="en-US"/>
        </w:rPr>
        <w:t>(A)</w:t>
      </w:r>
      <w:r w:rsidRPr="71992869">
        <w:rPr>
          <w:sz w:val="20"/>
          <w:szCs w:val="20"/>
          <w:lang w:val="en-US"/>
        </w:rPr>
        <w:t xml:space="preserve"> IFNGR1 and </w:t>
      </w:r>
      <w:r w:rsidRPr="71992869">
        <w:rPr>
          <w:b/>
          <w:bCs/>
          <w:sz w:val="20"/>
          <w:szCs w:val="20"/>
          <w:lang w:val="en-US"/>
        </w:rPr>
        <w:t>(B)</w:t>
      </w:r>
      <w:r w:rsidRPr="71992869">
        <w:rPr>
          <w:sz w:val="20"/>
          <w:szCs w:val="20"/>
          <w:lang w:val="en-US"/>
        </w:rPr>
        <w:t xml:space="preserve"> MHC-II on microglia </w:t>
      </w:r>
      <w:proofErr w:type="gramStart"/>
      <w:r w:rsidRPr="71992869">
        <w:rPr>
          <w:sz w:val="20"/>
          <w:szCs w:val="20"/>
          <w:lang w:val="en-US"/>
        </w:rPr>
        <w:t>are shown</w:t>
      </w:r>
      <w:proofErr w:type="gramEnd"/>
      <w:r w:rsidRPr="71992869">
        <w:rPr>
          <w:sz w:val="20"/>
          <w:szCs w:val="20"/>
          <w:lang w:val="en-US"/>
        </w:rPr>
        <w:t xml:space="preserve"> without tamoxifen treatment. Mean values ± SEM are shown. Unpaired two-tailed Student’s test </w:t>
      </w:r>
      <w:proofErr w:type="gramStart"/>
      <w:r w:rsidRPr="71992869">
        <w:rPr>
          <w:sz w:val="20"/>
          <w:szCs w:val="20"/>
          <w:lang w:val="en-US"/>
        </w:rPr>
        <w:t>was used</w:t>
      </w:r>
      <w:proofErr w:type="gramEnd"/>
      <w:r w:rsidRPr="71992869">
        <w:rPr>
          <w:sz w:val="20"/>
          <w:szCs w:val="20"/>
          <w:lang w:val="en-US"/>
        </w:rPr>
        <w:t>. n=</w:t>
      </w:r>
      <w:proofErr w:type="gramStart"/>
      <w:r w:rsidRPr="71992869">
        <w:rPr>
          <w:sz w:val="20"/>
          <w:szCs w:val="20"/>
          <w:lang w:val="en-US"/>
        </w:rPr>
        <w:t>4</w:t>
      </w:r>
      <w:proofErr w:type="gramEnd"/>
      <w:r w:rsidRPr="71992869">
        <w:rPr>
          <w:sz w:val="20"/>
          <w:szCs w:val="20"/>
          <w:lang w:val="en-US"/>
        </w:rPr>
        <w:t xml:space="preserve"> for both mice groups. </w:t>
      </w:r>
      <w:r w:rsidRPr="71992869">
        <w:rPr>
          <w:b/>
          <w:bCs/>
          <w:sz w:val="20"/>
          <w:szCs w:val="20"/>
          <w:lang w:val="en-US"/>
        </w:rPr>
        <w:t>(C)</w:t>
      </w:r>
      <w:r w:rsidRPr="71992869">
        <w:rPr>
          <w:sz w:val="20"/>
          <w:szCs w:val="20"/>
          <w:lang w:val="en-US"/>
        </w:rPr>
        <w:t xml:space="preserve"> 5-months old C57BL/6 mice were infected with 2x10</w:t>
      </w:r>
      <w:r w:rsidRPr="71992869">
        <w:rPr>
          <w:sz w:val="20"/>
          <w:szCs w:val="20"/>
          <w:vertAlign w:val="superscript"/>
          <w:lang w:val="en-US"/>
        </w:rPr>
        <w:t>5</w:t>
      </w:r>
      <w:r w:rsidRPr="71992869">
        <w:rPr>
          <w:sz w:val="20"/>
          <w:szCs w:val="20"/>
          <w:lang w:val="en-US"/>
        </w:rPr>
        <w:t xml:space="preserve"> PFU of MCMV </w:t>
      </w:r>
      <w:proofErr w:type="spellStart"/>
      <w:r w:rsidRPr="71992869">
        <w:rPr>
          <w:sz w:val="20"/>
          <w:szCs w:val="20"/>
          <w:lang w:val="en-US"/>
        </w:rPr>
        <w:t>i.p</w:t>
      </w:r>
      <w:proofErr w:type="spellEnd"/>
      <w:proofErr w:type="gramStart"/>
      <w:r w:rsidRPr="71992869">
        <w:rPr>
          <w:sz w:val="20"/>
          <w:szCs w:val="20"/>
          <w:lang w:val="en-US"/>
        </w:rPr>
        <w:t>..</w:t>
      </w:r>
      <w:proofErr w:type="gramEnd"/>
      <w:r w:rsidRPr="71992869">
        <w:rPr>
          <w:sz w:val="20"/>
          <w:szCs w:val="20"/>
          <w:lang w:val="en-US"/>
        </w:rPr>
        <w:t xml:space="preserve"> MCMV mice were neutralized IFN-γ prior</w:t>
      </w:r>
      <w:r w:rsidR="005B65E4" w:rsidRPr="005B65E4">
        <w:t xml:space="preserve"> </w:t>
      </w:r>
      <w:r w:rsidR="005B65E4" w:rsidRPr="005B65E4">
        <w:rPr>
          <w:sz w:val="20"/>
          <w:szCs w:val="20"/>
          <w:lang w:val="en-US"/>
        </w:rPr>
        <w:t>(-</w:t>
      </w:r>
      <w:proofErr w:type="gramStart"/>
      <w:r w:rsidR="005B65E4" w:rsidRPr="005B65E4">
        <w:rPr>
          <w:sz w:val="20"/>
          <w:szCs w:val="20"/>
          <w:lang w:val="en-US"/>
        </w:rPr>
        <w:t>8</w:t>
      </w:r>
      <w:proofErr w:type="gramEnd"/>
      <w:r w:rsidR="005B65E4" w:rsidRPr="005B65E4">
        <w:rPr>
          <w:sz w:val="20"/>
          <w:szCs w:val="20"/>
          <w:lang w:val="en-US"/>
        </w:rPr>
        <w:t xml:space="preserve">, -5 and -1 day) and post </w:t>
      </w:r>
      <w:r w:rsidR="005B65E4">
        <w:rPr>
          <w:sz w:val="20"/>
          <w:szCs w:val="20"/>
          <w:lang w:val="en-US"/>
        </w:rPr>
        <w:t>(+2, +5, +7 day) MCMV infection</w:t>
      </w:r>
      <w:bookmarkStart w:id="0" w:name="_GoBack"/>
      <w:bookmarkEnd w:id="0"/>
      <w:r w:rsidRPr="71992869">
        <w:rPr>
          <w:sz w:val="20"/>
          <w:szCs w:val="20"/>
          <w:lang w:val="en-US"/>
        </w:rPr>
        <w:t>. MHC-</w:t>
      </w:r>
      <w:proofErr w:type="gramStart"/>
      <w:r w:rsidRPr="71992869">
        <w:rPr>
          <w:sz w:val="20"/>
          <w:szCs w:val="20"/>
          <w:lang w:val="en-US"/>
        </w:rPr>
        <w:t>I and MHC-II expression by peritoneal macrophages</w:t>
      </w:r>
      <w:proofErr w:type="gramEnd"/>
      <w:r w:rsidRPr="71992869">
        <w:rPr>
          <w:sz w:val="20"/>
          <w:szCs w:val="20"/>
          <w:lang w:val="en-US"/>
        </w:rPr>
        <w:t xml:space="preserve"> is shown. Mean + SEM values </w:t>
      </w:r>
      <w:proofErr w:type="gramStart"/>
      <w:r w:rsidRPr="71992869">
        <w:rPr>
          <w:sz w:val="20"/>
          <w:szCs w:val="20"/>
          <w:lang w:val="en-US"/>
        </w:rPr>
        <w:t>are shown</w:t>
      </w:r>
      <w:proofErr w:type="gramEnd"/>
      <w:r w:rsidRPr="71992869">
        <w:rPr>
          <w:sz w:val="20"/>
          <w:szCs w:val="20"/>
          <w:lang w:val="en-US"/>
        </w:rPr>
        <w:t xml:space="preserve">. Unpaired two-tailed Student’s test </w:t>
      </w:r>
      <w:proofErr w:type="gramStart"/>
      <w:r w:rsidRPr="71992869">
        <w:rPr>
          <w:sz w:val="20"/>
          <w:szCs w:val="20"/>
          <w:lang w:val="en-US"/>
        </w:rPr>
        <w:t>was used</w:t>
      </w:r>
      <w:proofErr w:type="gramEnd"/>
      <w:r w:rsidRPr="71992869">
        <w:rPr>
          <w:sz w:val="20"/>
          <w:szCs w:val="20"/>
          <w:lang w:val="en-US"/>
        </w:rPr>
        <w:t>. n=</w:t>
      </w:r>
      <w:proofErr w:type="gramStart"/>
      <w:r w:rsidRPr="71992869">
        <w:rPr>
          <w:sz w:val="20"/>
          <w:szCs w:val="20"/>
          <w:lang w:val="en-US"/>
        </w:rPr>
        <w:t>5</w:t>
      </w:r>
      <w:proofErr w:type="gramEnd"/>
      <w:r w:rsidRPr="71992869">
        <w:rPr>
          <w:sz w:val="20"/>
          <w:szCs w:val="20"/>
          <w:lang w:val="en-US"/>
        </w:rPr>
        <w:t xml:space="preserve"> Mock, n=5 MCMV, n=6 </w:t>
      </w:r>
      <w:proofErr w:type="spellStart"/>
      <w:r w:rsidRPr="71992869">
        <w:rPr>
          <w:sz w:val="20"/>
          <w:szCs w:val="20"/>
          <w:lang w:val="en-US"/>
        </w:rPr>
        <w:t>MCMV+aIFN-γ</w:t>
      </w:r>
      <w:proofErr w:type="spellEnd"/>
      <w:r w:rsidRPr="71992869">
        <w:rPr>
          <w:sz w:val="20"/>
          <w:szCs w:val="20"/>
          <w:lang w:val="en-US"/>
        </w:rPr>
        <w:t xml:space="preserve">; N=2. </w:t>
      </w:r>
      <w:r w:rsidRPr="71992869">
        <w:rPr>
          <w:b/>
          <w:bCs/>
          <w:sz w:val="20"/>
          <w:szCs w:val="20"/>
          <w:lang w:val="en-US"/>
        </w:rPr>
        <w:t xml:space="preserve">(D) </w:t>
      </w:r>
      <w:r w:rsidRPr="71992869">
        <w:rPr>
          <w:sz w:val="20"/>
          <w:szCs w:val="20"/>
          <w:lang w:val="en-US"/>
        </w:rPr>
        <w:t xml:space="preserve">BALB/c mice were sacrificed 6 months </w:t>
      </w:r>
      <w:proofErr w:type="spellStart"/>
      <w:r w:rsidRPr="71992869">
        <w:rPr>
          <w:sz w:val="20"/>
          <w:szCs w:val="20"/>
          <w:lang w:val="en-US"/>
        </w:rPr>
        <w:t>p.i</w:t>
      </w:r>
      <w:proofErr w:type="spellEnd"/>
      <w:r w:rsidRPr="71992869">
        <w:rPr>
          <w:sz w:val="20"/>
          <w:szCs w:val="20"/>
          <w:lang w:val="en-US"/>
        </w:rPr>
        <w:t>.</w:t>
      </w:r>
      <w:r w:rsidR="00633152">
        <w:rPr>
          <w:sz w:val="20"/>
          <w:szCs w:val="20"/>
          <w:lang w:val="en-US"/>
        </w:rPr>
        <w:t xml:space="preserve"> (</w:t>
      </w:r>
      <w:proofErr w:type="spellStart"/>
      <w:r w:rsidR="00633152">
        <w:rPr>
          <w:sz w:val="20"/>
          <w:szCs w:val="20"/>
          <w:lang w:val="en-US"/>
        </w:rPr>
        <w:t>mpi</w:t>
      </w:r>
      <w:proofErr w:type="spellEnd"/>
      <w:r w:rsidR="00633152">
        <w:rPr>
          <w:sz w:val="20"/>
          <w:szCs w:val="20"/>
          <w:lang w:val="en-US"/>
        </w:rPr>
        <w:t>)</w:t>
      </w:r>
      <w:r w:rsidR="00F251D5" w:rsidRPr="71992869">
        <w:rPr>
          <w:sz w:val="20"/>
          <w:szCs w:val="20"/>
          <w:lang w:val="en-US"/>
        </w:rPr>
        <w:t>,</w:t>
      </w:r>
      <w:r w:rsidRPr="71992869">
        <w:rPr>
          <w:sz w:val="20"/>
          <w:szCs w:val="20"/>
          <w:lang w:val="en-US"/>
        </w:rPr>
        <w:t xml:space="preserve"> and the brains </w:t>
      </w:r>
      <w:proofErr w:type="gramStart"/>
      <w:r w:rsidRPr="71992869">
        <w:rPr>
          <w:sz w:val="20"/>
          <w:szCs w:val="20"/>
          <w:lang w:val="en-US"/>
        </w:rPr>
        <w:t>were collected</w:t>
      </w:r>
      <w:proofErr w:type="gramEnd"/>
      <w:r w:rsidRPr="71992869">
        <w:rPr>
          <w:sz w:val="20"/>
          <w:szCs w:val="20"/>
          <w:lang w:val="en-US"/>
        </w:rPr>
        <w:t>. Brain homogenates were immediately frozen</w:t>
      </w:r>
      <w:r w:rsidR="00B82D54" w:rsidRPr="71992869">
        <w:rPr>
          <w:sz w:val="20"/>
          <w:szCs w:val="20"/>
          <w:lang w:val="en-US"/>
        </w:rPr>
        <w:t>,</w:t>
      </w:r>
      <w:r w:rsidRPr="71992869">
        <w:rPr>
          <w:sz w:val="20"/>
          <w:szCs w:val="20"/>
          <w:lang w:val="en-US"/>
        </w:rPr>
        <w:t xml:space="preserve"> and levels of IFN-γ were determined.</w:t>
      </w:r>
      <w:r w:rsidR="00A019C7" w:rsidRPr="71992869">
        <w:rPr>
          <w:sz w:val="20"/>
          <w:szCs w:val="20"/>
          <w:lang w:val="en-US"/>
        </w:rPr>
        <w:t xml:space="preserve"> Unpaired two-tailed Student’s test </w:t>
      </w:r>
      <w:proofErr w:type="gramStart"/>
      <w:r w:rsidR="00A019C7" w:rsidRPr="71992869">
        <w:rPr>
          <w:sz w:val="20"/>
          <w:szCs w:val="20"/>
          <w:lang w:val="en-US"/>
        </w:rPr>
        <w:t>was used</w:t>
      </w:r>
      <w:proofErr w:type="gramEnd"/>
      <w:r w:rsidRPr="71992869">
        <w:rPr>
          <w:sz w:val="20"/>
          <w:szCs w:val="20"/>
          <w:lang w:val="en-US"/>
        </w:rPr>
        <w:t>. n=10 mice per group. Statistically significant differences are indicated (p values).</w:t>
      </w:r>
      <w:r w:rsidR="519517BB" w:rsidRPr="71992869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 xml:space="preserve"> (E) </w:t>
      </w:r>
      <w:proofErr w:type="spellStart"/>
      <w:r w:rsidR="519517BB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Numbers</w:t>
      </w:r>
      <w:proofErr w:type="spellEnd"/>
      <w:r w:rsidR="519517BB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519517BB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of</w:t>
      </w:r>
      <w:proofErr w:type="spellEnd"/>
      <w:r w:rsidR="519517BB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CD8 T </w:t>
      </w:r>
      <w:proofErr w:type="spellStart"/>
      <w:r w:rsidR="519517BB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cells</w:t>
      </w:r>
      <w:proofErr w:type="spellEnd"/>
      <w:r w:rsidR="519517BB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85501F">
        <w:rPr>
          <w:rFonts w:ascii="Calibri" w:eastAsia="Calibri" w:hAnsi="Calibri" w:cs="Calibri"/>
          <w:color w:val="000000" w:themeColor="text1"/>
          <w:sz w:val="20"/>
          <w:szCs w:val="20"/>
        </w:rPr>
        <w:t>and</w:t>
      </w:r>
      <w:proofErr w:type="spellEnd"/>
      <w:r w:rsidR="519517BB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r w:rsidR="0085501F" w:rsidRPr="71992869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>(</w:t>
      </w:r>
      <w:r w:rsidR="0085501F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>F</w:t>
      </w:r>
      <w:r w:rsidR="0085501F" w:rsidRPr="71992869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 xml:space="preserve">) </w:t>
      </w:r>
      <w:proofErr w:type="spellStart"/>
      <w:r w:rsidR="0085501F">
        <w:rPr>
          <w:rFonts w:ascii="Calibri" w:eastAsia="Calibri" w:hAnsi="Calibri" w:cs="Calibri"/>
          <w:color w:val="000000" w:themeColor="text1"/>
          <w:sz w:val="20"/>
          <w:szCs w:val="20"/>
        </w:rPr>
        <w:t>percentage</w:t>
      </w:r>
      <w:proofErr w:type="spellEnd"/>
      <w:r w:rsidR="0085501F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85501F">
        <w:rPr>
          <w:rFonts w:ascii="Calibri" w:eastAsia="Calibri" w:hAnsi="Calibri" w:cs="Calibri"/>
          <w:color w:val="000000" w:themeColor="text1"/>
          <w:sz w:val="20"/>
          <w:szCs w:val="20"/>
        </w:rPr>
        <w:t>of</w:t>
      </w:r>
      <w:proofErr w:type="spellEnd"/>
      <w:r w:rsidR="0085501F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CD8 T</w:t>
      </w:r>
      <w:r w:rsidR="0085501F" w:rsidRPr="0085501F">
        <w:rPr>
          <w:rFonts w:ascii="Calibri" w:eastAsia="Calibri" w:hAnsi="Calibri" w:cs="Calibri"/>
          <w:color w:val="000000" w:themeColor="text1"/>
          <w:sz w:val="20"/>
          <w:szCs w:val="20"/>
          <w:vertAlign w:val="subscript"/>
        </w:rPr>
        <w:t xml:space="preserve">RM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cells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are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shown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, 4 </w:t>
      </w:r>
      <w:proofErr w:type="spellStart"/>
      <w:r w:rsidR="00633152">
        <w:rPr>
          <w:rFonts w:ascii="Calibri" w:eastAsia="Calibri" w:hAnsi="Calibri" w:cs="Calibri"/>
          <w:color w:val="000000" w:themeColor="text1"/>
          <w:sz w:val="20"/>
          <w:szCs w:val="20"/>
        </w:rPr>
        <w:t>mpi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.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Mean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values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± SEM are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shown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.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Values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are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shown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per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gram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of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tissue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, for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each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brain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region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. n=2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Mock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, n=4 MCMV.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Crb-cerebellum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,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Ctx-cortex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,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Hipp-hippocampus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.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Statistically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significant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differences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are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indicated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(p </w:t>
      </w:r>
      <w:proofErr w:type="spellStart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values</w:t>
      </w:r>
      <w:proofErr w:type="spellEnd"/>
      <w:r w:rsidR="0085501F" w:rsidRPr="71992869">
        <w:rPr>
          <w:rFonts w:ascii="Calibri" w:eastAsia="Calibri" w:hAnsi="Calibri" w:cs="Calibri"/>
          <w:color w:val="000000" w:themeColor="text1"/>
          <w:sz w:val="20"/>
          <w:szCs w:val="20"/>
        </w:rPr>
        <w:t>).</w:t>
      </w:r>
    </w:p>
    <w:sectPr w:rsidR="00114CE9" w:rsidRPr="008550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CE9"/>
    <w:rsid w:val="00011DC9"/>
    <w:rsid w:val="00032DB9"/>
    <w:rsid w:val="00035750"/>
    <w:rsid w:val="000616A6"/>
    <w:rsid w:val="000D1B7E"/>
    <w:rsid w:val="000D5B4F"/>
    <w:rsid w:val="00114CE9"/>
    <w:rsid w:val="0013338B"/>
    <w:rsid w:val="00134701"/>
    <w:rsid w:val="001416BA"/>
    <w:rsid w:val="001758B6"/>
    <w:rsid w:val="002234C6"/>
    <w:rsid w:val="002615B9"/>
    <w:rsid w:val="00264418"/>
    <w:rsid w:val="002A15AC"/>
    <w:rsid w:val="002A62F5"/>
    <w:rsid w:val="002C3510"/>
    <w:rsid w:val="003338CB"/>
    <w:rsid w:val="00392FCF"/>
    <w:rsid w:val="003C14F4"/>
    <w:rsid w:val="003F16B8"/>
    <w:rsid w:val="004418FE"/>
    <w:rsid w:val="0045220F"/>
    <w:rsid w:val="004846E7"/>
    <w:rsid w:val="00496AB8"/>
    <w:rsid w:val="005067F0"/>
    <w:rsid w:val="005B65E4"/>
    <w:rsid w:val="005C61F7"/>
    <w:rsid w:val="0062642C"/>
    <w:rsid w:val="00633152"/>
    <w:rsid w:val="00715E9E"/>
    <w:rsid w:val="00791EEA"/>
    <w:rsid w:val="007E4BC7"/>
    <w:rsid w:val="007E5F06"/>
    <w:rsid w:val="0085501F"/>
    <w:rsid w:val="00867480"/>
    <w:rsid w:val="008F61AD"/>
    <w:rsid w:val="00931804"/>
    <w:rsid w:val="00953296"/>
    <w:rsid w:val="00987AF2"/>
    <w:rsid w:val="00A019C7"/>
    <w:rsid w:val="00A22ACD"/>
    <w:rsid w:val="00A663A8"/>
    <w:rsid w:val="00AE4778"/>
    <w:rsid w:val="00B129FE"/>
    <w:rsid w:val="00B22152"/>
    <w:rsid w:val="00B82D54"/>
    <w:rsid w:val="00BA0381"/>
    <w:rsid w:val="00C153DC"/>
    <w:rsid w:val="00C15862"/>
    <w:rsid w:val="00C26A5E"/>
    <w:rsid w:val="00C35407"/>
    <w:rsid w:val="00C41857"/>
    <w:rsid w:val="00C83A07"/>
    <w:rsid w:val="00D51958"/>
    <w:rsid w:val="00D664E7"/>
    <w:rsid w:val="00E10A7D"/>
    <w:rsid w:val="00E1408F"/>
    <w:rsid w:val="00EB42EB"/>
    <w:rsid w:val="00F251D5"/>
    <w:rsid w:val="00F33198"/>
    <w:rsid w:val="00F361AE"/>
    <w:rsid w:val="00F620AC"/>
    <w:rsid w:val="00F91EA4"/>
    <w:rsid w:val="00F9527E"/>
    <w:rsid w:val="00FC2E24"/>
    <w:rsid w:val="519517BB"/>
    <w:rsid w:val="7199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;"/>
  <w14:docId w14:val="1CF087D8"/>
  <w14:defaultImageDpi w14:val="32767"/>
  <w15:chartTrackingRefBased/>
  <w15:docId w15:val="{F2519463-B335-4026-8A3A-FFB071CE2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1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Andrea</cp:lastModifiedBy>
  <cp:revision>3</cp:revision>
  <dcterms:created xsi:type="dcterms:W3CDTF">2024-09-20T10:45:00Z</dcterms:created>
  <dcterms:modified xsi:type="dcterms:W3CDTF">2024-09-20T11:06:00Z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fca09a144ecc338620b8cd1faf3ab841fb1899096c3863713adea2f37ca9236e</vt:lpwstr>
  </property>
</Properties>
</file>