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2073"/>
        <w:gridCol w:w="2263"/>
        <w:gridCol w:w="6163"/>
      </w:tblGrid>
      <w:tr w:rsidR="005B1A09" w:rsidRPr="005B1A09" w14:paraId="79702AF4" w14:textId="77777777" w:rsidTr="00D94E21">
        <w:tc>
          <w:tcPr>
            <w:tcW w:w="0" w:type="auto"/>
            <w:gridSpan w:val="4"/>
            <w:tcBorders>
              <w:bottom w:val="single" w:sz="4" w:space="0" w:color="auto"/>
            </w:tcBorders>
          </w:tcPr>
          <w:p w14:paraId="0106B591" w14:textId="77777777" w:rsidR="005B1A09" w:rsidRPr="005B1A09" w:rsidRDefault="005B1A09" w:rsidP="005B1A09">
            <w:pPr>
              <w:ind w:firstLine="0"/>
              <w:contextualSpacing/>
              <w:jc w:val="left"/>
              <w:rPr>
                <w:rFonts w:asciiTheme="majorBidi" w:hAnsiTheme="majorBidi" w:cstheme="majorBidi"/>
                <w:b/>
                <w:bCs/>
                <w:color w:val="000000" w:themeColor="text1"/>
                <w:sz w:val="20"/>
                <w:szCs w:val="20"/>
                <w:rtl/>
              </w:rPr>
            </w:pPr>
            <w:r w:rsidRPr="005B1A09">
              <w:rPr>
                <w:rFonts w:asciiTheme="majorBidi" w:hAnsiTheme="majorBidi" w:cstheme="majorBidi"/>
                <w:b/>
                <w:bCs/>
                <w:color w:val="000000" w:themeColor="text1"/>
                <w:sz w:val="20"/>
                <w:szCs w:val="20"/>
              </w:rPr>
              <w:t>Table 4. Research themes and subthemes</w:t>
            </w:r>
          </w:p>
        </w:tc>
      </w:tr>
      <w:tr w:rsidR="005B1A09" w:rsidRPr="005B1A09" w14:paraId="63478080" w14:textId="77777777" w:rsidTr="00D94E21">
        <w:trPr>
          <w:trHeight w:val="215"/>
        </w:trPr>
        <w:tc>
          <w:tcPr>
            <w:tcW w:w="0" w:type="auto"/>
            <w:tcBorders>
              <w:top w:val="single" w:sz="4" w:space="0" w:color="auto"/>
              <w:bottom w:val="single" w:sz="4" w:space="0" w:color="auto"/>
            </w:tcBorders>
            <w:vAlign w:val="bottom"/>
          </w:tcPr>
          <w:p w14:paraId="5F2CC415"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r w:rsidRPr="005B1A09">
              <w:rPr>
                <w:rFonts w:asciiTheme="majorBidi" w:hAnsiTheme="majorBidi" w:cstheme="majorBidi"/>
                <w:color w:val="000000" w:themeColor="text1"/>
                <w:sz w:val="20"/>
                <w:szCs w:val="20"/>
              </w:rPr>
              <w:t>No.</w:t>
            </w:r>
          </w:p>
        </w:tc>
        <w:tc>
          <w:tcPr>
            <w:tcW w:w="0" w:type="auto"/>
            <w:tcBorders>
              <w:top w:val="single" w:sz="4" w:space="0" w:color="auto"/>
              <w:bottom w:val="single" w:sz="4" w:space="0" w:color="auto"/>
            </w:tcBorders>
            <w:vAlign w:val="bottom"/>
          </w:tcPr>
          <w:p w14:paraId="536B3F28" w14:textId="31E164AE" w:rsidR="005B1A09" w:rsidRPr="005B1A09" w:rsidRDefault="005B1A09" w:rsidP="00D94E21">
            <w:pPr>
              <w:ind w:firstLine="0"/>
              <w:contextualSpacing/>
              <w:jc w:val="center"/>
              <w:rPr>
                <w:rFonts w:asciiTheme="majorBidi" w:hAnsiTheme="majorBidi" w:cstheme="majorBidi"/>
                <w:b/>
                <w:bCs/>
                <w:color w:val="000000" w:themeColor="text1"/>
                <w:sz w:val="20"/>
                <w:szCs w:val="20"/>
                <w:rtl/>
              </w:rPr>
            </w:pPr>
            <w:r>
              <w:rPr>
                <w:rFonts w:asciiTheme="majorBidi" w:hAnsiTheme="majorBidi" w:cstheme="majorBidi"/>
                <w:color w:val="000000" w:themeColor="text1"/>
                <w:sz w:val="20"/>
                <w:szCs w:val="20"/>
              </w:rPr>
              <w:t>T</w:t>
            </w:r>
            <w:r w:rsidRPr="005B1A09">
              <w:rPr>
                <w:rFonts w:asciiTheme="majorBidi" w:hAnsiTheme="majorBidi" w:cstheme="majorBidi"/>
                <w:color w:val="000000" w:themeColor="text1"/>
                <w:sz w:val="20"/>
                <w:szCs w:val="20"/>
              </w:rPr>
              <w:t>hemes</w:t>
            </w:r>
            <w:r>
              <w:rPr>
                <w:rFonts w:asciiTheme="majorBidi" w:hAnsiTheme="majorBidi" w:cstheme="majorBidi"/>
                <w:color w:val="000000" w:themeColor="text1"/>
                <w:sz w:val="20"/>
                <w:szCs w:val="20"/>
              </w:rPr>
              <w:t xml:space="preserve"> (</w:t>
            </w:r>
            <w:r w:rsidRPr="005B1A09">
              <w:rPr>
                <w:rFonts w:asciiTheme="majorBidi" w:hAnsiTheme="majorBidi" w:cstheme="majorBidi"/>
                <w:color w:val="000000" w:themeColor="text1"/>
                <w:sz w:val="20"/>
                <w:szCs w:val="20"/>
              </w:rPr>
              <w:t>Frequency</w:t>
            </w:r>
            <w:r>
              <w:rPr>
                <w:rFonts w:asciiTheme="majorBidi" w:hAnsiTheme="majorBidi" w:cstheme="majorBidi"/>
                <w:color w:val="000000" w:themeColor="text1"/>
                <w:sz w:val="20"/>
                <w:szCs w:val="20"/>
              </w:rPr>
              <w:t>)</w:t>
            </w:r>
          </w:p>
        </w:tc>
        <w:tc>
          <w:tcPr>
            <w:tcW w:w="0" w:type="auto"/>
            <w:tcBorders>
              <w:top w:val="single" w:sz="4" w:space="0" w:color="auto"/>
              <w:bottom w:val="single" w:sz="4" w:space="0" w:color="auto"/>
            </w:tcBorders>
            <w:vAlign w:val="bottom"/>
          </w:tcPr>
          <w:p w14:paraId="6B701509" w14:textId="30E8791C" w:rsidR="005B1A09" w:rsidRPr="005B1A09" w:rsidRDefault="005B1A09" w:rsidP="00D94E21">
            <w:pPr>
              <w:ind w:firstLine="0"/>
              <w:contextualSpacing/>
              <w:jc w:val="center"/>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Sub-</w:t>
            </w:r>
            <w:r w:rsidRPr="005B1A09">
              <w:rPr>
                <w:rFonts w:asciiTheme="majorBidi" w:hAnsiTheme="majorBidi" w:cstheme="majorBidi"/>
                <w:color w:val="000000" w:themeColor="text1"/>
                <w:sz w:val="20"/>
                <w:szCs w:val="20"/>
              </w:rPr>
              <w:t>theme</w:t>
            </w:r>
            <w:r>
              <w:rPr>
                <w:rFonts w:asciiTheme="majorBidi" w:hAnsiTheme="majorBidi" w:cstheme="majorBidi"/>
                <w:color w:val="000000" w:themeColor="text1"/>
                <w:sz w:val="20"/>
                <w:szCs w:val="20"/>
              </w:rPr>
              <w:t>s</w:t>
            </w:r>
            <w:r w:rsidR="00A6000E">
              <w:rPr>
                <w:rFonts w:asciiTheme="majorBidi" w:hAnsiTheme="majorBidi" w:cstheme="majorBidi"/>
                <w:color w:val="000000" w:themeColor="text1"/>
                <w:sz w:val="20"/>
                <w:szCs w:val="20"/>
              </w:rPr>
              <w:t xml:space="preserve"> (Frequency)</w:t>
            </w:r>
          </w:p>
        </w:tc>
        <w:tc>
          <w:tcPr>
            <w:tcW w:w="0" w:type="auto"/>
            <w:tcBorders>
              <w:top w:val="single" w:sz="4" w:space="0" w:color="auto"/>
              <w:bottom w:val="single" w:sz="4" w:space="0" w:color="auto"/>
            </w:tcBorders>
            <w:vAlign w:val="bottom"/>
          </w:tcPr>
          <w:p w14:paraId="5191D93B" w14:textId="77777777" w:rsidR="005B1A09" w:rsidRPr="005B1A09" w:rsidRDefault="005B1A09" w:rsidP="00D94E21">
            <w:pPr>
              <w:ind w:firstLine="0"/>
              <w:contextualSpacing/>
              <w:jc w:val="center"/>
              <w:rPr>
                <w:rFonts w:asciiTheme="majorBidi" w:hAnsiTheme="majorBidi" w:cstheme="majorBidi"/>
                <w:b/>
                <w:bCs/>
                <w:color w:val="000000" w:themeColor="text1"/>
                <w:sz w:val="20"/>
                <w:szCs w:val="20"/>
                <w:rtl/>
              </w:rPr>
            </w:pPr>
            <w:r w:rsidRPr="005B1A09">
              <w:rPr>
                <w:rFonts w:asciiTheme="majorBidi" w:hAnsiTheme="majorBidi" w:cstheme="majorBidi"/>
                <w:color w:val="000000" w:themeColor="text1"/>
                <w:sz w:val="20"/>
                <w:szCs w:val="20"/>
              </w:rPr>
              <w:t>Description</w:t>
            </w:r>
          </w:p>
        </w:tc>
      </w:tr>
      <w:tr w:rsidR="005B1A09" w:rsidRPr="005B1A09" w14:paraId="6EE3D350" w14:textId="77777777" w:rsidTr="00D94E21">
        <w:tc>
          <w:tcPr>
            <w:tcW w:w="0" w:type="auto"/>
            <w:tcBorders>
              <w:top w:val="single" w:sz="4" w:space="0" w:color="auto"/>
            </w:tcBorders>
          </w:tcPr>
          <w:p w14:paraId="4919A70F" w14:textId="77394C5E" w:rsidR="005B1A09" w:rsidRPr="005B1A09" w:rsidRDefault="005B1A09" w:rsidP="005B1A09">
            <w:pPr>
              <w:ind w:firstLine="0"/>
              <w:contextualSpacing/>
              <w:rPr>
                <w:rFonts w:asciiTheme="majorBidi" w:hAnsiTheme="majorBidi" w:cstheme="majorBidi"/>
                <w:b/>
                <w:bCs/>
                <w:color w:val="000000" w:themeColor="text1"/>
                <w:sz w:val="20"/>
                <w:szCs w:val="20"/>
                <w:rtl/>
              </w:rPr>
            </w:pPr>
            <w:r>
              <w:rPr>
                <w:rFonts w:asciiTheme="majorBidi" w:hAnsiTheme="majorBidi" w:cstheme="majorBidi"/>
                <w:b/>
                <w:bCs/>
                <w:color w:val="000000" w:themeColor="text1"/>
                <w:sz w:val="20"/>
                <w:szCs w:val="20"/>
              </w:rPr>
              <w:t>I</w:t>
            </w:r>
          </w:p>
        </w:tc>
        <w:tc>
          <w:tcPr>
            <w:tcW w:w="0" w:type="auto"/>
            <w:tcBorders>
              <w:top w:val="single" w:sz="4" w:space="0" w:color="auto"/>
            </w:tcBorders>
          </w:tcPr>
          <w:p w14:paraId="782ACE40" w14:textId="4982B6AC" w:rsidR="005B1A09" w:rsidRPr="005B1A09" w:rsidRDefault="005B1A09" w:rsidP="00FB7795">
            <w:pPr>
              <w:ind w:firstLine="0"/>
              <w:contextualSpacing/>
              <w:jc w:val="left"/>
              <w:rPr>
                <w:rFonts w:asciiTheme="majorBidi" w:hAnsiTheme="majorBidi" w:cstheme="majorBidi"/>
                <w:b/>
                <w:bCs/>
                <w:color w:val="000000" w:themeColor="text1"/>
                <w:sz w:val="20"/>
                <w:szCs w:val="20"/>
                <w:rtl/>
              </w:rPr>
            </w:pPr>
            <w:r w:rsidRPr="005B1A09">
              <w:rPr>
                <w:rFonts w:asciiTheme="majorBidi" w:hAnsiTheme="majorBidi" w:cstheme="majorBidi"/>
                <w:color w:val="000000" w:themeColor="text1"/>
                <w:sz w:val="20"/>
                <w:szCs w:val="20"/>
              </w:rPr>
              <w:t>Life before the earthquake</w:t>
            </w:r>
            <w:r>
              <w:rPr>
                <w:rFonts w:asciiTheme="majorBidi" w:hAnsiTheme="majorBidi" w:cstheme="majorBidi"/>
                <w:color w:val="000000" w:themeColor="text1"/>
                <w:sz w:val="20"/>
                <w:szCs w:val="20"/>
              </w:rPr>
              <w:t xml:space="preserve"> (6)</w:t>
            </w:r>
          </w:p>
        </w:tc>
        <w:tc>
          <w:tcPr>
            <w:tcW w:w="0" w:type="auto"/>
            <w:tcBorders>
              <w:top w:val="single" w:sz="4" w:space="0" w:color="auto"/>
            </w:tcBorders>
          </w:tcPr>
          <w:p w14:paraId="721E5081" w14:textId="218E4800"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 xml:space="preserve">Economic status and </w:t>
            </w:r>
            <w:r w:rsidR="005A7564">
              <w:rPr>
                <w:rFonts w:asciiTheme="majorBidi" w:hAnsiTheme="majorBidi" w:cstheme="majorBidi"/>
                <w:color w:val="000000" w:themeColor="text1"/>
                <w:sz w:val="20"/>
                <w:szCs w:val="20"/>
              </w:rPr>
              <w:t>resources</w:t>
            </w:r>
            <w:r>
              <w:rPr>
                <w:rFonts w:asciiTheme="majorBidi" w:hAnsiTheme="majorBidi" w:cstheme="majorBidi"/>
                <w:color w:val="000000" w:themeColor="text1"/>
                <w:sz w:val="20"/>
                <w:szCs w:val="20"/>
              </w:rPr>
              <w:t xml:space="preserve"> (6)</w:t>
            </w:r>
          </w:p>
        </w:tc>
        <w:tc>
          <w:tcPr>
            <w:tcW w:w="0" w:type="auto"/>
            <w:vMerge w:val="restart"/>
            <w:tcBorders>
              <w:top w:val="single" w:sz="4" w:space="0" w:color="auto"/>
            </w:tcBorders>
          </w:tcPr>
          <w:p w14:paraId="6E4EA33A" w14:textId="77777777"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It was formed in response to the request to chapter ones’ book of life. All the stories of living conditions began and expanded from the participants’ childhood to the earthquake.</w:t>
            </w:r>
          </w:p>
          <w:p w14:paraId="59D8D803"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2DF2FDFB" w14:textId="77777777" w:rsidTr="00D94E21">
        <w:trPr>
          <w:trHeight w:val="405"/>
        </w:trPr>
        <w:tc>
          <w:tcPr>
            <w:tcW w:w="0" w:type="auto"/>
          </w:tcPr>
          <w:p w14:paraId="352E974E"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576F4CE6"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067231A3" w14:textId="28887EA7"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Relationship network</w:t>
            </w:r>
            <w:r>
              <w:rPr>
                <w:rFonts w:asciiTheme="majorBidi" w:hAnsiTheme="majorBidi" w:cstheme="majorBidi"/>
                <w:color w:val="000000" w:themeColor="text1"/>
                <w:sz w:val="20"/>
                <w:szCs w:val="20"/>
              </w:rPr>
              <w:t xml:space="preserve"> (6)</w:t>
            </w:r>
          </w:p>
        </w:tc>
        <w:tc>
          <w:tcPr>
            <w:tcW w:w="0" w:type="auto"/>
            <w:vMerge/>
          </w:tcPr>
          <w:p w14:paraId="648A6FE1"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7728967A" w14:textId="77777777" w:rsidTr="00D94E21">
        <w:tc>
          <w:tcPr>
            <w:tcW w:w="0" w:type="auto"/>
          </w:tcPr>
          <w:p w14:paraId="5E064798"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31F58203"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6115A99D" w14:textId="3621FE80"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 xml:space="preserve">Earthquake, what we had thought about </w:t>
            </w:r>
            <w:r>
              <w:rPr>
                <w:rFonts w:asciiTheme="majorBidi" w:hAnsiTheme="majorBidi" w:cstheme="majorBidi"/>
                <w:color w:val="000000" w:themeColor="text1"/>
                <w:sz w:val="20"/>
                <w:szCs w:val="20"/>
              </w:rPr>
              <w:t>(5)</w:t>
            </w:r>
          </w:p>
        </w:tc>
        <w:tc>
          <w:tcPr>
            <w:tcW w:w="0" w:type="auto"/>
            <w:vMerge/>
          </w:tcPr>
          <w:p w14:paraId="2FA20F10"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1A4FC034" w14:textId="77777777" w:rsidTr="00D94E21">
        <w:trPr>
          <w:trHeight w:val="80"/>
        </w:trPr>
        <w:tc>
          <w:tcPr>
            <w:tcW w:w="0" w:type="auto"/>
          </w:tcPr>
          <w:p w14:paraId="6B21B2F7"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06DB9642"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vAlign w:val="center"/>
          </w:tcPr>
          <w:p w14:paraId="3922BAF3" w14:textId="77777777" w:rsidR="005B1A09" w:rsidRPr="005B1A09" w:rsidRDefault="005B1A09" w:rsidP="005B1A09">
            <w:pPr>
              <w:ind w:firstLine="0"/>
              <w:contextualSpacing/>
              <w:rPr>
                <w:rFonts w:asciiTheme="majorBidi" w:hAnsiTheme="majorBidi" w:cstheme="majorBidi"/>
                <w:color w:val="000000" w:themeColor="text1"/>
                <w:sz w:val="20"/>
                <w:szCs w:val="20"/>
                <w:rtl/>
              </w:rPr>
            </w:pPr>
          </w:p>
        </w:tc>
        <w:tc>
          <w:tcPr>
            <w:tcW w:w="0" w:type="auto"/>
            <w:vMerge/>
          </w:tcPr>
          <w:p w14:paraId="0ECAEF6C"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5CDE3DFD" w14:textId="77777777" w:rsidTr="00D94E21">
        <w:tc>
          <w:tcPr>
            <w:tcW w:w="0" w:type="auto"/>
          </w:tcPr>
          <w:p w14:paraId="008D46B0" w14:textId="40A5573A" w:rsidR="005B1A09" w:rsidRPr="005B1A09" w:rsidRDefault="005B1A09" w:rsidP="005B1A09">
            <w:pPr>
              <w:ind w:firstLine="0"/>
              <w:contextualSpacing/>
              <w:rPr>
                <w:rFonts w:asciiTheme="majorBidi" w:hAnsiTheme="majorBidi" w:cstheme="majorBidi"/>
                <w:b/>
                <w:bCs/>
                <w:color w:val="000000" w:themeColor="text1"/>
                <w:sz w:val="20"/>
                <w:szCs w:val="20"/>
                <w:rtl/>
              </w:rPr>
            </w:pPr>
            <w:r>
              <w:rPr>
                <w:rFonts w:asciiTheme="majorBidi" w:hAnsiTheme="majorBidi" w:cstheme="majorBidi"/>
                <w:b/>
                <w:bCs/>
                <w:color w:val="000000" w:themeColor="text1"/>
                <w:sz w:val="20"/>
                <w:szCs w:val="20"/>
              </w:rPr>
              <w:t>II</w:t>
            </w:r>
          </w:p>
        </w:tc>
        <w:tc>
          <w:tcPr>
            <w:tcW w:w="0" w:type="auto"/>
          </w:tcPr>
          <w:p w14:paraId="46DD7F77" w14:textId="4CC2389F" w:rsidR="005B1A09" w:rsidRPr="005B1A09" w:rsidRDefault="005B1A09" w:rsidP="005B1A09">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Earthquake</w:t>
            </w:r>
            <w:r>
              <w:rPr>
                <w:rFonts w:asciiTheme="majorBidi" w:hAnsiTheme="majorBidi" w:cstheme="majorBidi"/>
                <w:color w:val="000000" w:themeColor="text1"/>
                <w:sz w:val="20"/>
                <w:szCs w:val="20"/>
              </w:rPr>
              <w:t xml:space="preserve"> (5)</w:t>
            </w:r>
          </w:p>
          <w:p w14:paraId="3A6FD48B" w14:textId="77777777" w:rsidR="005B1A09" w:rsidRPr="005B1A09" w:rsidRDefault="005B1A09" w:rsidP="005B1A09">
            <w:pPr>
              <w:ind w:firstLine="0"/>
              <w:contextualSpacing/>
              <w:jc w:val="left"/>
              <w:rPr>
                <w:rFonts w:asciiTheme="majorBidi" w:hAnsiTheme="majorBidi" w:cstheme="majorBidi"/>
                <w:b/>
                <w:bCs/>
                <w:color w:val="000000" w:themeColor="text1"/>
                <w:sz w:val="20"/>
                <w:szCs w:val="20"/>
                <w:rtl/>
              </w:rPr>
            </w:pPr>
          </w:p>
        </w:tc>
        <w:tc>
          <w:tcPr>
            <w:tcW w:w="0" w:type="auto"/>
          </w:tcPr>
          <w:p w14:paraId="13F1399D" w14:textId="504BC67C"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At the time of the earthquake and escaping</w:t>
            </w:r>
            <w:r>
              <w:rPr>
                <w:rFonts w:asciiTheme="majorBidi" w:hAnsiTheme="majorBidi" w:cstheme="majorBidi"/>
                <w:color w:val="000000" w:themeColor="text1"/>
                <w:sz w:val="20"/>
                <w:szCs w:val="20"/>
              </w:rPr>
              <w:t xml:space="preserve"> (6)</w:t>
            </w:r>
          </w:p>
        </w:tc>
        <w:tc>
          <w:tcPr>
            <w:tcW w:w="0" w:type="auto"/>
            <w:vMerge w:val="restart"/>
          </w:tcPr>
          <w:p w14:paraId="21BE9F77" w14:textId="77777777"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The interviewees described the earthquake and what happened on the day of the earthquake, from staying under the rubble to escaping and witnessing their families' death and injury.</w:t>
            </w:r>
          </w:p>
          <w:p w14:paraId="28F868EE"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0C862E90" w14:textId="77777777" w:rsidTr="00D94E21">
        <w:tc>
          <w:tcPr>
            <w:tcW w:w="0" w:type="auto"/>
          </w:tcPr>
          <w:p w14:paraId="54FCF058"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069D4D38"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58A2E515" w14:textId="7C5543FB"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Environmental conditions</w:t>
            </w:r>
            <w:r>
              <w:rPr>
                <w:rFonts w:asciiTheme="majorBidi" w:hAnsiTheme="majorBidi" w:cstheme="majorBidi"/>
                <w:color w:val="000000" w:themeColor="text1"/>
                <w:sz w:val="20"/>
                <w:szCs w:val="20"/>
              </w:rPr>
              <w:t xml:space="preserve"> (5)</w:t>
            </w:r>
          </w:p>
        </w:tc>
        <w:tc>
          <w:tcPr>
            <w:tcW w:w="0" w:type="auto"/>
            <w:vMerge/>
          </w:tcPr>
          <w:p w14:paraId="070CAE45"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78AC4043" w14:textId="77777777" w:rsidTr="00D94E21">
        <w:tc>
          <w:tcPr>
            <w:tcW w:w="0" w:type="auto"/>
          </w:tcPr>
          <w:p w14:paraId="12B50536"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45959340"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05FD04A0" w14:textId="7735D68B"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 xml:space="preserve">Family’s death and injury </w:t>
            </w:r>
            <w:r>
              <w:rPr>
                <w:rFonts w:asciiTheme="majorBidi" w:hAnsiTheme="majorBidi" w:cstheme="majorBidi"/>
                <w:color w:val="000000" w:themeColor="text1"/>
                <w:sz w:val="20"/>
                <w:szCs w:val="20"/>
              </w:rPr>
              <w:t>(5)</w:t>
            </w:r>
          </w:p>
        </w:tc>
        <w:tc>
          <w:tcPr>
            <w:tcW w:w="0" w:type="auto"/>
            <w:vMerge/>
          </w:tcPr>
          <w:p w14:paraId="622320C0"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48E4A886" w14:textId="77777777" w:rsidTr="00D94E21">
        <w:tc>
          <w:tcPr>
            <w:tcW w:w="0" w:type="auto"/>
          </w:tcPr>
          <w:p w14:paraId="032A345E"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0527AE87"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02D80D2F" w14:textId="4ADE6924"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 xml:space="preserve">Physical injuries </w:t>
            </w:r>
            <w:r>
              <w:rPr>
                <w:rFonts w:asciiTheme="majorBidi" w:hAnsiTheme="majorBidi" w:cstheme="majorBidi"/>
                <w:color w:val="000000" w:themeColor="text1"/>
                <w:sz w:val="20"/>
                <w:szCs w:val="20"/>
              </w:rPr>
              <w:t>(2)</w:t>
            </w:r>
          </w:p>
        </w:tc>
        <w:tc>
          <w:tcPr>
            <w:tcW w:w="0" w:type="auto"/>
            <w:vMerge/>
          </w:tcPr>
          <w:p w14:paraId="50C5A200"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7C7347CD" w14:textId="77777777" w:rsidTr="00D94E21">
        <w:tc>
          <w:tcPr>
            <w:tcW w:w="0" w:type="auto"/>
          </w:tcPr>
          <w:p w14:paraId="0722044F"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3F0C0631"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4CE79982" w14:textId="2C89A544" w:rsidR="005B1A09" w:rsidRPr="005B1A09" w:rsidRDefault="005A7564" w:rsidP="005B1A09">
            <w:pPr>
              <w:ind w:firstLine="0"/>
              <w:contextualSpacing/>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Getting shocked</w:t>
            </w:r>
            <w:r w:rsidR="005B1A09">
              <w:rPr>
                <w:rFonts w:asciiTheme="majorBidi" w:hAnsiTheme="majorBidi" w:cstheme="majorBidi"/>
                <w:color w:val="000000" w:themeColor="text1"/>
                <w:sz w:val="20"/>
                <w:szCs w:val="20"/>
              </w:rPr>
              <w:t xml:space="preserve"> (6)</w:t>
            </w:r>
          </w:p>
        </w:tc>
        <w:tc>
          <w:tcPr>
            <w:tcW w:w="0" w:type="auto"/>
            <w:vMerge/>
          </w:tcPr>
          <w:p w14:paraId="45BCF0EB"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4654FF40" w14:textId="77777777" w:rsidTr="00D94E21">
        <w:trPr>
          <w:trHeight w:val="198"/>
        </w:trPr>
        <w:tc>
          <w:tcPr>
            <w:tcW w:w="0" w:type="auto"/>
          </w:tcPr>
          <w:p w14:paraId="6D967AE8"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40F604CD"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vAlign w:val="center"/>
          </w:tcPr>
          <w:p w14:paraId="0F4301E9" w14:textId="77777777" w:rsidR="005B1A09" w:rsidRPr="005B1A09" w:rsidRDefault="005B1A09" w:rsidP="005B1A09">
            <w:pPr>
              <w:ind w:firstLine="0"/>
              <w:contextualSpacing/>
              <w:rPr>
                <w:rFonts w:asciiTheme="majorBidi" w:hAnsiTheme="majorBidi" w:cstheme="majorBidi"/>
                <w:color w:val="000000" w:themeColor="text1"/>
                <w:sz w:val="20"/>
                <w:szCs w:val="20"/>
                <w:rtl/>
              </w:rPr>
            </w:pPr>
          </w:p>
        </w:tc>
        <w:tc>
          <w:tcPr>
            <w:tcW w:w="0" w:type="auto"/>
          </w:tcPr>
          <w:p w14:paraId="40CE530D"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2F701297" w14:textId="77777777" w:rsidTr="00D94E21">
        <w:trPr>
          <w:trHeight w:val="1484"/>
        </w:trPr>
        <w:tc>
          <w:tcPr>
            <w:tcW w:w="0" w:type="auto"/>
          </w:tcPr>
          <w:p w14:paraId="45D118CF" w14:textId="31E59712" w:rsidR="005B1A09" w:rsidRPr="005B1A09" w:rsidRDefault="005B1A09" w:rsidP="005B1A09">
            <w:pPr>
              <w:ind w:firstLine="0"/>
              <w:contextualSpacing/>
              <w:rPr>
                <w:rFonts w:asciiTheme="majorBidi" w:hAnsiTheme="majorBidi" w:cstheme="majorBidi"/>
                <w:b/>
                <w:bCs/>
                <w:color w:val="000000" w:themeColor="text1"/>
                <w:sz w:val="20"/>
                <w:szCs w:val="20"/>
                <w:rtl/>
              </w:rPr>
            </w:pPr>
            <w:r>
              <w:rPr>
                <w:rFonts w:asciiTheme="majorBidi" w:hAnsiTheme="majorBidi" w:cstheme="majorBidi"/>
                <w:b/>
                <w:bCs/>
                <w:color w:val="000000" w:themeColor="text1"/>
                <w:sz w:val="20"/>
                <w:szCs w:val="20"/>
              </w:rPr>
              <w:t>III</w:t>
            </w:r>
          </w:p>
        </w:tc>
        <w:tc>
          <w:tcPr>
            <w:tcW w:w="0" w:type="auto"/>
          </w:tcPr>
          <w:p w14:paraId="164F5D0C" w14:textId="13224DED" w:rsidR="005B1A09" w:rsidRPr="005B1A09" w:rsidRDefault="005B1A09" w:rsidP="005B1A09">
            <w:pPr>
              <w:ind w:firstLine="0"/>
              <w:contextualSpacing/>
              <w:jc w:val="left"/>
              <w:rPr>
                <w:rFonts w:asciiTheme="majorBidi" w:hAnsiTheme="majorBidi" w:cstheme="majorBidi"/>
                <w:color w:val="000000" w:themeColor="text1"/>
                <w:sz w:val="20"/>
                <w:szCs w:val="20"/>
                <w:rtl/>
              </w:rPr>
            </w:pPr>
            <w:r w:rsidRPr="005B1A09">
              <w:rPr>
                <w:rFonts w:asciiTheme="majorBidi" w:hAnsiTheme="majorBidi" w:cstheme="majorBidi"/>
                <w:color w:val="000000" w:themeColor="text1"/>
                <w:sz w:val="20"/>
                <w:szCs w:val="20"/>
              </w:rPr>
              <w:t>First days after the earthquake</w:t>
            </w:r>
            <w:r>
              <w:rPr>
                <w:rFonts w:asciiTheme="majorBidi" w:hAnsiTheme="majorBidi" w:cstheme="majorBidi"/>
                <w:color w:val="000000" w:themeColor="text1"/>
                <w:sz w:val="20"/>
                <w:szCs w:val="20"/>
              </w:rPr>
              <w:t xml:space="preserve"> (6)</w:t>
            </w:r>
          </w:p>
        </w:tc>
        <w:tc>
          <w:tcPr>
            <w:tcW w:w="0" w:type="auto"/>
          </w:tcPr>
          <w:p w14:paraId="17100DBA" w14:textId="543C4C5D"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Tough emotional conditions</w:t>
            </w:r>
            <w:r>
              <w:rPr>
                <w:rFonts w:asciiTheme="majorBidi" w:hAnsiTheme="majorBidi" w:cstheme="majorBidi"/>
                <w:color w:val="000000" w:themeColor="text1"/>
                <w:sz w:val="20"/>
                <w:szCs w:val="20"/>
              </w:rPr>
              <w:t xml:space="preserve"> (6)</w:t>
            </w:r>
          </w:p>
        </w:tc>
        <w:tc>
          <w:tcPr>
            <w:tcW w:w="0" w:type="auto"/>
            <w:vMerge w:val="restart"/>
          </w:tcPr>
          <w:p w14:paraId="2A12D487" w14:textId="77777777" w:rsidR="005B1A09" w:rsidRPr="005B1A09" w:rsidRDefault="005B1A09" w:rsidP="00FB7795">
            <w:pPr>
              <w:ind w:firstLine="0"/>
              <w:contextualSpacing/>
              <w:jc w:val="left"/>
              <w:rPr>
                <w:rFonts w:asciiTheme="majorBidi" w:hAnsiTheme="majorBidi" w:cstheme="majorBidi"/>
                <w:b/>
                <w:bCs/>
                <w:color w:val="000000" w:themeColor="text1"/>
                <w:sz w:val="20"/>
                <w:szCs w:val="20"/>
                <w:rtl/>
              </w:rPr>
            </w:pPr>
            <w:r w:rsidRPr="005B1A09">
              <w:rPr>
                <w:rFonts w:asciiTheme="majorBidi" w:hAnsiTheme="majorBidi" w:cstheme="majorBidi"/>
                <w:color w:val="000000" w:themeColor="text1"/>
                <w:sz w:val="20"/>
                <w:szCs w:val="20"/>
              </w:rPr>
              <w:t>This theme deals with the critical days from the day after the earthquake until the day when the first positive event happened. It also discusses various types of difficulties with which the participants were struggling during the same days.</w:t>
            </w:r>
          </w:p>
        </w:tc>
      </w:tr>
      <w:tr w:rsidR="005B1A09" w:rsidRPr="005B1A09" w14:paraId="5E4C0FC6" w14:textId="77777777" w:rsidTr="00D94E21">
        <w:tc>
          <w:tcPr>
            <w:tcW w:w="0" w:type="auto"/>
          </w:tcPr>
          <w:p w14:paraId="7985F2A2"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22BA3181"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0557C216" w14:textId="0CFBF9E3"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Obligatory migration</w:t>
            </w:r>
            <w:r>
              <w:rPr>
                <w:rFonts w:asciiTheme="majorBidi" w:hAnsiTheme="majorBidi" w:cstheme="majorBidi"/>
                <w:color w:val="000000" w:themeColor="text1"/>
                <w:sz w:val="20"/>
                <w:szCs w:val="20"/>
              </w:rPr>
              <w:t xml:space="preserve"> (6)</w:t>
            </w:r>
          </w:p>
        </w:tc>
        <w:tc>
          <w:tcPr>
            <w:tcW w:w="0" w:type="auto"/>
            <w:vMerge/>
          </w:tcPr>
          <w:p w14:paraId="07E4598C"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16A48897" w14:textId="77777777" w:rsidTr="00D94E21">
        <w:tc>
          <w:tcPr>
            <w:tcW w:w="0" w:type="auto"/>
          </w:tcPr>
          <w:p w14:paraId="2705F673"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2ACC5340"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23C6492A" w14:textId="3F2D7630" w:rsidR="005B1A09" w:rsidRPr="005B1A09" w:rsidRDefault="005B1A09" w:rsidP="00FB7795">
            <w:pPr>
              <w:ind w:firstLine="0"/>
              <w:contextualSpacing/>
              <w:jc w:val="left"/>
              <w:rPr>
                <w:rFonts w:asciiTheme="majorBidi" w:eastAsia="Times New Roman" w:hAnsiTheme="majorBidi" w:cstheme="majorBidi"/>
                <w:color w:val="000000" w:themeColor="text1"/>
                <w:sz w:val="20"/>
                <w:szCs w:val="20"/>
              </w:rPr>
            </w:pPr>
            <w:r w:rsidRPr="005B1A09">
              <w:rPr>
                <w:rFonts w:asciiTheme="majorBidi" w:eastAsia="Times New Roman" w:hAnsiTheme="majorBidi" w:cstheme="majorBidi"/>
                <w:color w:val="000000" w:themeColor="text1"/>
                <w:sz w:val="20"/>
                <w:szCs w:val="20"/>
              </w:rPr>
              <w:t xml:space="preserve">Shortage of </w:t>
            </w:r>
            <w:r w:rsidR="005A7564">
              <w:rPr>
                <w:rFonts w:asciiTheme="majorBidi" w:eastAsia="Times New Roman" w:hAnsiTheme="majorBidi" w:cstheme="majorBidi"/>
                <w:color w:val="000000" w:themeColor="text1"/>
                <w:sz w:val="20"/>
                <w:szCs w:val="20"/>
              </w:rPr>
              <w:t>resources</w:t>
            </w:r>
            <w:r>
              <w:rPr>
                <w:rFonts w:asciiTheme="majorBidi" w:eastAsia="Times New Roman" w:hAnsiTheme="majorBidi" w:cstheme="majorBidi"/>
                <w:color w:val="000000" w:themeColor="text1"/>
                <w:sz w:val="20"/>
                <w:szCs w:val="20"/>
              </w:rPr>
              <w:t xml:space="preserve"> </w:t>
            </w:r>
            <w:r>
              <w:rPr>
                <w:rFonts w:asciiTheme="majorBidi" w:hAnsiTheme="majorBidi" w:cstheme="majorBidi"/>
                <w:color w:val="000000" w:themeColor="text1"/>
                <w:sz w:val="20"/>
                <w:szCs w:val="20"/>
              </w:rPr>
              <w:t>(6)</w:t>
            </w:r>
          </w:p>
        </w:tc>
        <w:tc>
          <w:tcPr>
            <w:tcW w:w="0" w:type="auto"/>
            <w:vMerge/>
          </w:tcPr>
          <w:p w14:paraId="371AB528"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398DC46D" w14:textId="77777777" w:rsidTr="00D94E21">
        <w:tc>
          <w:tcPr>
            <w:tcW w:w="0" w:type="auto"/>
          </w:tcPr>
          <w:p w14:paraId="4118C027"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6D9073F4"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vAlign w:val="center"/>
          </w:tcPr>
          <w:p w14:paraId="4D0E4B9A" w14:textId="77777777" w:rsidR="005B1A09" w:rsidRPr="005B1A09" w:rsidRDefault="005B1A09" w:rsidP="00FB7795">
            <w:pPr>
              <w:ind w:firstLine="0"/>
              <w:contextualSpacing/>
              <w:jc w:val="left"/>
              <w:rPr>
                <w:rFonts w:asciiTheme="majorBidi" w:hAnsiTheme="majorBidi" w:cstheme="majorBidi"/>
                <w:color w:val="000000" w:themeColor="text1"/>
                <w:sz w:val="20"/>
                <w:szCs w:val="20"/>
                <w:rtl/>
              </w:rPr>
            </w:pPr>
          </w:p>
        </w:tc>
        <w:tc>
          <w:tcPr>
            <w:tcW w:w="0" w:type="auto"/>
          </w:tcPr>
          <w:p w14:paraId="4EB60FED"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39A5C6AC" w14:textId="77777777" w:rsidTr="00D94E21">
        <w:tc>
          <w:tcPr>
            <w:tcW w:w="0" w:type="auto"/>
          </w:tcPr>
          <w:p w14:paraId="0EB54E76" w14:textId="646968E2" w:rsidR="005B1A09" w:rsidRPr="005B1A09" w:rsidRDefault="005B1A09" w:rsidP="005B1A09">
            <w:pPr>
              <w:ind w:firstLine="0"/>
              <w:contextualSpacing/>
              <w:rPr>
                <w:rFonts w:asciiTheme="majorBidi" w:hAnsiTheme="majorBidi" w:cstheme="majorBidi"/>
                <w:b/>
                <w:bCs/>
                <w:color w:val="000000" w:themeColor="text1"/>
                <w:sz w:val="20"/>
                <w:szCs w:val="20"/>
                <w:rtl/>
              </w:rPr>
            </w:pPr>
            <w:r>
              <w:rPr>
                <w:rFonts w:asciiTheme="majorBidi" w:hAnsiTheme="majorBidi" w:cstheme="majorBidi"/>
                <w:b/>
                <w:bCs/>
                <w:color w:val="000000" w:themeColor="text1"/>
                <w:sz w:val="20"/>
                <w:szCs w:val="20"/>
              </w:rPr>
              <w:t>IV</w:t>
            </w:r>
          </w:p>
        </w:tc>
        <w:tc>
          <w:tcPr>
            <w:tcW w:w="0" w:type="auto"/>
            <w:vAlign w:val="center"/>
          </w:tcPr>
          <w:p w14:paraId="5C8FB592" w14:textId="45B41297" w:rsidR="005B1A09" w:rsidRPr="005B1A09" w:rsidRDefault="005B1A09" w:rsidP="005B1A09">
            <w:pPr>
              <w:ind w:firstLine="0"/>
              <w:contextualSpacing/>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Back to life</w:t>
            </w:r>
            <w:r>
              <w:rPr>
                <w:rFonts w:asciiTheme="majorBidi" w:hAnsiTheme="majorBidi" w:cstheme="majorBidi"/>
                <w:color w:val="000000" w:themeColor="text1"/>
                <w:sz w:val="20"/>
                <w:szCs w:val="20"/>
              </w:rPr>
              <w:t xml:space="preserve"> (6)</w:t>
            </w:r>
          </w:p>
          <w:p w14:paraId="10357E6E"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0380FDD2" w14:textId="7632E91F"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First positive events</w:t>
            </w:r>
            <w:r>
              <w:rPr>
                <w:rFonts w:asciiTheme="majorBidi" w:hAnsiTheme="majorBidi" w:cstheme="majorBidi"/>
                <w:color w:val="000000" w:themeColor="text1"/>
                <w:sz w:val="20"/>
                <w:szCs w:val="20"/>
              </w:rPr>
              <w:t xml:space="preserve"> (6)</w:t>
            </w:r>
          </w:p>
        </w:tc>
        <w:tc>
          <w:tcPr>
            <w:tcW w:w="0" w:type="auto"/>
            <w:vMerge w:val="restart"/>
          </w:tcPr>
          <w:p w14:paraId="46D572CE" w14:textId="77777777"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This theme introduces different techniques by which the participants can return to normal life and overcome their problems.</w:t>
            </w:r>
          </w:p>
          <w:p w14:paraId="05A22D05"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697D6B53" w14:textId="77777777" w:rsidTr="00D94E21">
        <w:tc>
          <w:tcPr>
            <w:tcW w:w="0" w:type="auto"/>
          </w:tcPr>
          <w:p w14:paraId="27C3949F"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15294CF7"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2BA32C41" w14:textId="49DD6ACC"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Membership in new Families: Earthquake Victims</w:t>
            </w:r>
            <w:r>
              <w:rPr>
                <w:rFonts w:asciiTheme="majorBidi" w:hAnsiTheme="majorBidi" w:cstheme="majorBidi"/>
                <w:color w:val="000000" w:themeColor="text1"/>
                <w:sz w:val="20"/>
                <w:szCs w:val="20"/>
              </w:rPr>
              <w:t xml:space="preserve"> (6)</w:t>
            </w:r>
          </w:p>
        </w:tc>
        <w:tc>
          <w:tcPr>
            <w:tcW w:w="0" w:type="auto"/>
            <w:vMerge/>
          </w:tcPr>
          <w:p w14:paraId="5AE39FFC"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1406A173" w14:textId="77777777" w:rsidTr="00D94E21">
        <w:tc>
          <w:tcPr>
            <w:tcW w:w="0" w:type="auto"/>
          </w:tcPr>
          <w:p w14:paraId="0B8B34C2"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7673B5A3"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7F12A88B" w14:textId="488DD9CA"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Effective defense mechanisms</w:t>
            </w:r>
            <w:r>
              <w:rPr>
                <w:rFonts w:asciiTheme="majorBidi" w:hAnsiTheme="majorBidi" w:cstheme="majorBidi"/>
                <w:color w:val="000000" w:themeColor="text1"/>
                <w:sz w:val="20"/>
                <w:szCs w:val="20"/>
              </w:rPr>
              <w:t xml:space="preserve"> (6)</w:t>
            </w:r>
          </w:p>
        </w:tc>
        <w:tc>
          <w:tcPr>
            <w:tcW w:w="0" w:type="auto"/>
            <w:vMerge/>
          </w:tcPr>
          <w:p w14:paraId="5D334C65"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7B4882B4" w14:textId="77777777" w:rsidTr="00D94E21">
        <w:tc>
          <w:tcPr>
            <w:tcW w:w="0" w:type="auto"/>
          </w:tcPr>
          <w:p w14:paraId="5D6C7BB0"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25D1F0A5"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4AD9AAA4" w14:textId="78B45774"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Others’ support</w:t>
            </w:r>
            <w:r>
              <w:rPr>
                <w:rFonts w:asciiTheme="majorBidi" w:hAnsiTheme="majorBidi" w:cstheme="majorBidi"/>
                <w:color w:val="000000" w:themeColor="text1"/>
                <w:sz w:val="20"/>
                <w:szCs w:val="20"/>
              </w:rPr>
              <w:t xml:space="preserve"> (6)</w:t>
            </w:r>
          </w:p>
        </w:tc>
        <w:tc>
          <w:tcPr>
            <w:tcW w:w="0" w:type="auto"/>
            <w:vMerge/>
          </w:tcPr>
          <w:p w14:paraId="51B3D6E9"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1ABC6F42" w14:textId="77777777" w:rsidTr="00D94E21">
        <w:tc>
          <w:tcPr>
            <w:tcW w:w="0" w:type="auto"/>
          </w:tcPr>
          <w:p w14:paraId="27CB4055"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Pr>
          <w:p w14:paraId="3B6FC9FB"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vAlign w:val="center"/>
          </w:tcPr>
          <w:p w14:paraId="22AFA9EF" w14:textId="77777777" w:rsidR="005B1A09" w:rsidRPr="005B1A09" w:rsidRDefault="005B1A09" w:rsidP="00FB7795">
            <w:pPr>
              <w:ind w:firstLine="0"/>
              <w:contextualSpacing/>
              <w:jc w:val="left"/>
              <w:rPr>
                <w:rFonts w:asciiTheme="majorBidi" w:hAnsiTheme="majorBidi" w:cstheme="majorBidi"/>
                <w:color w:val="000000" w:themeColor="text1"/>
                <w:sz w:val="20"/>
                <w:szCs w:val="20"/>
                <w:rtl/>
              </w:rPr>
            </w:pPr>
          </w:p>
        </w:tc>
        <w:tc>
          <w:tcPr>
            <w:tcW w:w="0" w:type="auto"/>
          </w:tcPr>
          <w:p w14:paraId="32379E30"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2704AD89" w14:textId="77777777" w:rsidTr="00D94E21">
        <w:tc>
          <w:tcPr>
            <w:tcW w:w="0" w:type="auto"/>
          </w:tcPr>
          <w:p w14:paraId="4A04E5F5" w14:textId="5D19068D" w:rsidR="005B1A09" w:rsidRPr="005B1A09" w:rsidRDefault="005B1A09" w:rsidP="005B1A09">
            <w:pPr>
              <w:ind w:firstLine="0"/>
              <w:contextualSpacing/>
              <w:rPr>
                <w:rFonts w:asciiTheme="majorBidi" w:hAnsiTheme="majorBidi" w:cstheme="majorBidi"/>
                <w:b/>
                <w:bCs/>
                <w:color w:val="000000" w:themeColor="text1"/>
                <w:sz w:val="20"/>
                <w:szCs w:val="20"/>
                <w:rtl/>
              </w:rPr>
            </w:pPr>
            <w:r>
              <w:rPr>
                <w:rFonts w:asciiTheme="majorBidi" w:hAnsiTheme="majorBidi" w:cstheme="majorBidi"/>
                <w:b/>
                <w:bCs/>
                <w:color w:val="000000" w:themeColor="text1"/>
                <w:sz w:val="20"/>
                <w:szCs w:val="20"/>
              </w:rPr>
              <w:t>V</w:t>
            </w:r>
          </w:p>
        </w:tc>
        <w:tc>
          <w:tcPr>
            <w:tcW w:w="0" w:type="auto"/>
            <w:vAlign w:val="center"/>
          </w:tcPr>
          <w:p w14:paraId="38F6BD93" w14:textId="3C39D47A" w:rsidR="005B1A09" w:rsidRPr="005B1A09" w:rsidRDefault="005B1A09" w:rsidP="005B1A09">
            <w:pPr>
              <w:ind w:firstLine="0"/>
              <w:contextualSpacing/>
              <w:jc w:val="left"/>
              <w:rPr>
                <w:rFonts w:asciiTheme="majorBidi" w:hAnsiTheme="majorBidi" w:cstheme="majorBidi"/>
                <w:b/>
                <w:bCs/>
                <w:color w:val="000000" w:themeColor="text1"/>
                <w:sz w:val="20"/>
                <w:szCs w:val="20"/>
                <w:rtl/>
              </w:rPr>
            </w:pPr>
            <w:r w:rsidRPr="005B1A09">
              <w:rPr>
                <w:rFonts w:asciiTheme="majorBidi" w:hAnsiTheme="majorBidi" w:cstheme="majorBidi"/>
                <w:color w:val="000000" w:themeColor="text1"/>
                <w:sz w:val="20"/>
                <w:szCs w:val="20"/>
              </w:rPr>
              <w:t>Fear, a feeling that became more highlighted</w:t>
            </w:r>
            <w:r>
              <w:rPr>
                <w:rFonts w:asciiTheme="majorBidi" w:hAnsiTheme="majorBidi" w:cstheme="majorBidi"/>
                <w:color w:val="000000" w:themeColor="text1"/>
                <w:sz w:val="20"/>
                <w:szCs w:val="20"/>
              </w:rPr>
              <w:t xml:space="preserve"> (6)</w:t>
            </w:r>
          </w:p>
        </w:tc>
        <w:tc>
          <w:tcPr>
            <w:tcW w:w="0" w:type="auto"/>
          </w:tcPr>
          <w:p w14:paraId="0729A3B4" w14:textId="2A651784"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Fear of death</w:t>
            </w:r>
            <w:r>
              <w:rPr>
                <w:rFonts w:asciiTheme="majorBidi" w:hAnsiTheme="majorBidi" w:cstheme="majorBidi"/>
                <w:color w:val="000000" w:themeColor="text1"/>
                <w:sz w:val="20"/>
                <w:szCs w:val="20"/>
              </w:rPr>
              <w:t xml:space="preserve"> (5)</w:t>
            </w:r>
          </w:p>
        </w:tc>
        <w:tc>
          <w:tcPr>
            <w:tcW w:w="0" w:type="auto"/>
            <w:vMerge w:val="restart"/>
          </w:tcPr>
          <w:p w14:paraId="56F68402" w14:textId="77777777"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It discusses emotions felt and experienced by the participants more intensely than the same emotions under normal condition in their previous lives before the earthquake classmates (e.g., fear)</w:t>
            </w:r>
          </w:p>
          <w:p w14:paraId="4A33244E"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6E703212" w14:textId="77777777" w:rsidTr="00D94E21">
        <w:tc>
          <w:tcPr>
            <w:tcW w:w="0" w:type="auto"/>
          </w:tcPr>
          <w:p w14:paraId="79823B81"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vAlign w:val="center"/>
          </w:tcPr>
          <w:p w14:paraId="1431C2CB" w14:textId="77777777" w:rsidR="005B1A09" w:rsidRPr="005B1A09" w:rsidRDefault="005B1A09" w:rsidP="005B1A09">
            <w:pPr>
              <w:ind w:firstLine="0"/>
              <w:contextualSpacing/>
              <w:rPr>
                <w:rFonts w:asciiTheme="majorBidi" w:hAnsiTheme="majorBidi" w:cstheme="majorBidi"/>
                <w:color w:val="000000" w:themeColor="text1"/>
                <w:sz w:val="20"/>
                <w:szCs w:val="20"/>
                <w:rtl/>
              </w:rPr>
            </w:pPr>
          </w:p>
        </w:tc>
        <w:tc>
          <w:tcPr>
            <w:tcW w:w="0" w:type="auto"/>
          </w:tcPr>
          <w:p w14:paraId="39AFC2D3" w14:textId="5F7CE97D"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Fear of intimacy</w:t>
            </w:r>
            <w:r>
              <w:rPr>
                <w:rFonts w:asciiTheme="majorBidi" w:hAnsiTheme="majorBidi" w:cstheme="majorBidi"/>
                <w:color w:val="000000" w:themeColor="text1"/>
                <w:sz w:val="20"/>
                <w:szCs w:val="20"/>
              </w:rPr>
              <w:t xml:space="preserve"> (6)</w:t>
            </w:r>
          </w:p>
        </w:tc>
        <w:tc>
          <w:tcPr>
            <w:tcW w:w="0" w:type="auto"/>
            <w:vMerge/>
          </w:tcPr>
          <w:p w14:paraId="5B628AB5"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2CD1839F" w14:textId="77777777" w:rsidTr="00D94E21">
        <w:tc>
          <w:tcPr>
            <w:tcW w:w="0" w:type="auto"/>
          </w:tcPr>
          <w:p w14:paraId="613DC117"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vAlign w:val="center"/>
          </w:tcPr>
          <w:p w14:paraId="19258692" w14:textId="77777777" w:rsidR="005B1A09" w:rsidRPr="005B1A09" w:rsidRDefault="005B1A09" w:rsidP="005B1A09">
            <w:pPr>
              <w:ind w:firstLine="0"/>
              <w:contextualSpacing/>
              <w:rPr>
                <w:rFonts w:asciiTheme="majorBidi" w:hAnsiTheme="majorBidi" w:cstheme="majorBidi"/>
                <w:color w:val="000000" w:themeColor="text1"/>
                <w:sz w:val="20"/>
                <w:szCs w:val="20"/>
                <w:rtl/>
              </w:rPr>
            </w:pPr>
          </w:p>
        </w:tc>
        <w:tc>
          <w:tcPr>
            <w:tcW w:w="0" w:type="auto"/>
            <w:vAlign w:val="center"/>
          </w:tcPr>
          <w:p w14:paraId="04FE3447" w14:textId="77777777" w:rsidR="005B1A09" w:rsidRPr="005B1A09" w:rsidRDefault="005B1A09" w:rsidP="00FB7795">
            <w:pPr>
              <w:ind w:firstLine="0"/>
              <w:contextualSpacing/>
              <w:jc w:val="left"/>
              <w:rPr>
                <w:rFonts w:asciiTheme="majorBidi" w:hAnsiTheme="majorBidi" w:cstheme="majorBidi"/>
                <w:color w:val="000000" w:themeColor="text1"/>
                <w:sz w:val="20"/>
                <w:szCs w:val="20"/>
                <w:rtl/>
              </w:rPr>
            </w:pPr>
          </w:p>
        </w:tc>
        <w:tc>
          <w:tcPr>
            <w:tcW w:w="0" w:type="auto"/>
          </w:tcPr>
          <w:p w14:paraId="4ABC172A"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633C8BAB" w14:textId="77777777" w:rsidTr="00D94E21">
        <w:tc>
          <w:tcPr>
            <w:tcW w:w="0" w:type="auto"/>
          </w:tcPr>
          <w:p w14:paraId="7CB32AAC" w14:textId="5A155940" w:rsidR="005B1A09" w:rsidRPr="005B1A09" w:rsidRDefault="005B1A09" w:rsidP="005B1A09">
            <w:pPr>
              <w:ind w:firstLine="0"/>
              <w:contextualSpacing/>
              <w:rPr>
                <w:rFonts w:asciiTheme="majorBidi" w:hAnsiTheme="majorBidi" w:cstheme="majorBidi"/>
                <w:b/>
                <w:bCs/>
                <w:color w:val="000000" w:themeColor="text1"/>
                <w:sz w:val="20"/>
                <w:szCs w:val="20"/>
                <w:rtl/>
              </w:rPr>
            </w:pPr>
            <w:r>
              <w:rPr>
                <w:rFonts w:asciiTheme="majorBidi" w:hAnsiTheme="majorBidi" w:cstheme="majorBidi"/>
                <w:b/>
                <w:bCs/>
                <w:color w:val="000000" w:themeColor="text1"/>
                <w:sz w:val="20"/>
                <w:szCs w:val="20"/>
              </w:rPr>
              <w:t>VI</w:t>
            </w:r>
          </w:p>
        </w:tc>
        <w:tc>
          <w:tcPr>
            <w:tcW w:w="0" w:type="auto"/>
            <w:vAlign w:val="center"/>
          </w:tcPr>
          <w:p w14:paraId="0079065E" w14:textId="4CBCDB8B" w:rsidR="005B1A09" w:rsidRPr="005B1A09" w:rsidRDefault="005B1A09" w:rsidP="005B1A09">
            <w:pPr>
              <w:ind w:firstLine="0"/>
              <w:contextualSpacing/>
              <w:jc w:val="left"/>
              <w:rPr>
                <w:rFonts w:asciiTheme="majorBidi" w:hAnsiTheme="majorBidi" w:cstheme="majorBidi"/>
                <w:color w:val="000000" w:themeColor="text1"/>
                <w:sz w:val="20"/>
                <w:szCs w:val="20"/>
                <w:rtl/>
              </w:rPr>
            </w:pPr>
            <w:r w:rsidRPr="005B1A09">
              <w:rPr>
                <w:rFonts w:asciiTheme="majorBidi" w:hAnsiTheme="majorBidi" w:cstheme="majorBidi"/>
                <w:color w:val="000000" w:themeColor="text1"/>
                <w:sz w:val="20"/>
                <w:szCs w:val="20"/>
              </w:rPr>
              <w:t>An intimate friend, called "regret"</w:t>
            </w:r>
            <w:r>
              <w:rPr>
                <w:rFonts w:asciiTheme="majorBidi" w:hAnsiTheme="majorBidi" w:cstheme="majorBidi"/>
                <w:color w:val="000000" w:themeColor="text1"/>
                <w:sz w:val="20"/>
                <w:szCs w:val="20"/>
              </w:rPr>
              <w:t xml:space="preserve"> (6)</w:t>
            </w:r>
          </w:p>
        </w:tc>
        <w:tc>
          <w:tcPr>
            <w:tcW w:w="0" w:type="auto"/>
          </w:tcPr>
          <w:p w14:paraId="210F7C74" w14:textId="31632848"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Earthquake reconstruction by other narrations</w:t>
            </w:r>
            <w:r>
              <w:rPr>
                <w:rFonts w:asciiTheme="majorBidi" w:hAnsiTheme="majorBidi" w:cstheme="majorBidi"/>
                <w:color w:val="000000" w:themeColor="text1"/>
                <w:sz w:val="20"/>
                <w:szCs w:val="20"/>
              </w:rPr>
              <w:t xml:space="preserve"> (6)</w:t>
            </w:r>
          </w:p>
        </w:tc>
        <w:tc>
          <w:tcPr>
            <w:tcW w:w="0" w:type="auto"/>
            <w:vMerge w:val="restart"/>
          </w:tcPr>
          <w:p w14:paraId="57E0EE29" w14:textId="77777777"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It well-describes how regret converted to an intimate friendship and accompanied the participants throughout all moments of their life from the day of the earthquake up to now.</w:t>
            </w:r>
          </w:p>
          <w:p w14:paraId="6B1D6F1D"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2DA4EF24" w14:textId="77777777" w:rsidTr="00D94E21">
        <w:trPr>
          <w:trHeight w:val="207"/>
        </w:trPr>
        <w:tc>
          <w:tcPr>
            <w:tcW w:w="0" w:type="auto"/>
          </w:tcPr>
          <w:p w14:paraId="24C6FAC3"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vAlign w:val="center"/>
          </w:tcPr>
          <w:p w14:paraId="008EC3F0" w14:textId="77777777" w:rsidR="005B1A09" w:rsidRPr="005B1A09" w:rsidRDefault="005B1A09" w:rsidP="005B1A09">
            <w:pPr>
              <w:ind w:firstLine="0"/>
              <w:contextualSpacing/>
              <w:rPr>
                <w:rFonts w:asciiTheme="majorBidi" w:hAnsiTheme="majorBidi" w:cstheme="majorBidi"/>
                <w:color w:val="000000" w:themeColor="text1"/>
                <w:sz w:val="20"/>
                <w:szCs w:val="20"/>
                <w:rtl/>
              </w:rPr>
            </w:pPr>
          </w:p>
        </w:tc>
        <w:tc>
          <w:tcPr>
            <w:tcW w:w="0" w:type="auto"/>
          </w:tcPr>
          <w:p w14:paraId="0A79CD47" w14:textId="494C3C93"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Homesickness</w:t>
            </w:r>
            <w:r>
              <w:rPr>
                <w:rFonts w:asciiTheme="majorBidi" w:hAnsiTheme="majorBidi" w:cstheme="majorBidi"/>
                <w:color w:val="000000" w:themeColor="text1"/>
                <w:sz w:val="20"/>
                <w:szCs w:val="20"/>
              </w:rPr>
              <w:t xml:space="preserve"> (6)</w:t>
            </w:r>
          </w:p>
        </w:tc>
        <w:tc>
          <w:tcPr>
            <w:tcW w:w="0" w:type="auto"/>
            <w:vMerge/>
          </w:tcPr>
          <w:p w14:paraId="00EA0A97"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429017D8" w14:textId="77777777" w:rsidTr="00D94E21">
        <w:trPr>
          <w:trHeight w:val="117"/>
        </w:trPr>
        <w:tc>
          <w:tcPr>
            <w:tcW w:w="0" w:type="auto"/>
          </w:tcPr>
          <w:p w14:paraId="2B76F8F8"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vAlign w:val="center"/>
          </w:tcPr>
          <w:p w14:paraId="0E3A0C9D" w14:textId="77777777" w:rsidR="005B1A09" w:rsidRPr="005B1A09" w:rsidRDefault="005B1A09" w:rsidP="005B1A09">
            <w:pPr>
              <w:ind w:firstLine="0"/>
              <w:contextualSpacing/>
              <w:rPr>
                <w:rFonts w:asciiTheme="majorBidi" w:hAnsiTheme="majorBidi" w:cstheme="majorBidi"/>
                <w:color w:val="000000" w:themeColor="text1"/>
                <w:sz w:val="20"/>
                <w:szCs w:val="20"/>
                <w:rtl/>
              </w:rPr>
            </w:pPr>
          </w:p>
        </w:tc>
        <w:tc>
          <w:tcPr>
            <w:tcW w:w="0" w:type="auto"/>
            <w:vAlign w:val="center"/>
          </w:tcPr>
          <w:p w14:paraId="532557E2" w14:textId="77777777" w:rsidR="005B1A09" w:rsidRPr="005B1A09" w:rsidRDefault="005B1A09" w:rsidP="00FB7795">
            <w:pPr>
              <w:ind w:firstLine="0"/>
              <w:contextualSpacing/>
              <w:jc w:val="left"/>
              <w:rPr>
                <w:rFonts w:asciiTheme="majorBidi" w:hAnsiTheme="majorBidi" w:cstheme="majorBidi"/>
                <w:color w:val="000000" w:themeColor="text1"/>
                <w:sz w:val="20"/>
                <w:szCs w:val="20"/>
                <w:rtl/>
              </w:rPr>
            </w:pPr>
          </w:p>
        </w:tc>
        <w:tc>
          <w:tcPr>
            <w:tcW w:w="0" w:type="auto"/>
          </w:tcPr>
          <w:p w14:paraId="30E7AACC"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4B8BBB68" w14:textId="77777777" w:rsidTr="00D94E21">
        <w:tc>
          <w:tcPr>
            <w:tcW w:w="0" w:type="auto"/>
          </w:tcPr>
          <w:p w14:paraId="2CEF9B1A" w14:textId="5C28256B" w:rsidR="005B1A09" w:rsidRPr="005B1A09" w:rsidRDefault="005B1A09" w:rsidP="005B1A09">
            <w:pPr>
              <w:ind w:firstLine="0"/>
              <w:contextualSpacing/>
              <w:rPr>
                <w:rFonts w:asciiTheme="majorBidi" w:hAnsiTheme="majorBidi" w:cstheme="majorBidi"/>
                <w:b/>
                <w:bCs/>
                <w:color w:val="000000" w:themeColor="text1"/>
                <w:sz w:val="20"/>
                <w:szCs w:val="20"/>
                <w:rtl/>
              </w:rPr>
            </w:pPr>
            <w:r>
              <w:rPr>
                <w:rFonts w:asciiTheme="majorBidi" w:hAnsiTheme="majorBidi" w:cstheme="majorBidi"/>
                <w:b/>
                <w:bCs/>
                <w:color w:val="000000" w:themeColor="text1"/>
                <w:sz w:val="20"/>
                <w:szCs w:val="20"/>
              </w:rPr>
              <w:t>VII</w:t>
            </w:r>
          </w:p>
        </w:tc>
        <w:tc>
          <w:tcPr>
            <w:tcW w:w="0" w:type="auto"/>
            <w:vAlign w:val="center"/>
          </w:tcPr>
          <w:p w14:paraId="7F1E01EB" w14:textId="0F5EB83D" w:rsidR="005B1A09" w:rsidRPr="005B1A09" w:rsidRDefault="005B1A09" w:rsidP="005B1A09">
            <w:pPr>
              <w:ind w:firstLine="0"/>
              <w:contextualSpacing/>
              <w:rPr>
                <w:rFonts w:asciiTheme="majorBidi" w:hAnsiTheme="majorBidi" w:cstheme="majorBidi"/>
                <w:color w:val="000000" w:themeColor="text1"/>
                <w:sz w:val="20"/>
                <w:szCs w:val="20"/>
                <w:rtl/>
              </w:rPr>
            </w:pPr>
            <w:r w:rsidRPr="005B1A09">
              <w:rPr>
                <w:rFonts w:asciiTheme="majorBidi" w:hAnsiTheme="majorBidi" w:cstheme="majorBidi"/>
                <w:color w:val="000000" w:themeColor="text1"/>
                <w:sz w:val="20"/>
                <w:szCs w:val="20"/>
              </w:rPr>
              <w:t>Posttraumatic Growth</w:t>
            </w:r>
            <w:r>
              <w:rPr>
                <w:rFonts w:asciiTheme="majorBidi" w:hAnsiTheme="majorBidi" w:cstheme="majorBidi"/>
                <w:color w:val="000000" w:themeColor="text1"/>
                <w:sz w:val="20"/>
                <w:szCs w:val="20"/>
              </w:rPr>
              <w:t xml:space="preserve"> (6)</w:t>
            </w:r>
            <w:r w:rsidRPr="005B1A09">
              <w:rPr>
                <w:rFonts w:asciiTheme="majorBidi" w:hAnsiTheme="majorBidi" w:cstheme="majorBidi"/>
                <w:color w:val="000000" w:themeColor="text1"/>
                <w:sz w:val="20"/>
                <w:szCs w:val="20"/>
                <w:rtl/>
              </w:rPr>
              <w:t xml:space="preserve"> </w:t>
            </w:r>
          </w:p>
        </w:tc>
        <w:tc>
          <w:tcPr>
            <w:tcW w:w="0" w:type="auto"/>
            <w:vAlign w:val="center"/>
          </w:tcPr>
          <w:p w14:paraId="570E694E" w14:textId="3DB95069" w:rsidR="005B1A09" w:rsidRPr="005B1A09" w:rsidRDefault="005B1A09" w:rsidP="00FB7795">
            <w:pPr>
              <w:ind w:firstLine="0"/>
              <w:contextualSpacing/>
              <w:jc w:val="left"/>
              <w:rPr>
                <w:rFonts w:asciiTheme="majorBidi" w:hAnsiTheme="majorBidi" w:cstheme="majorBidi"/>
                <w:color w:val="000000" w:themeColor="text1"/>
                <w:sz w:val="20"/>
                <w:szCs w:val="20"/>
                <w:rtl/>
              </w:rPr>
            </w:pPr>
            <w:r w:rsidRPr="005B1A09">
              <w:rPr>
                <w:rFonts w:asciiTheme="majorBidi" w:hAnsiTheme="majorBidi" w:cstheme="majorBidi"/>
                <w:color w:val="000000" w:themeColor="text1"/>
                <w:sz w:val="20"/>
                <w:szCs w:val="20"/>
              </w:rPr>
              <w:t>Increased capacity for compassion</w:t>
            </w:r>
            <w:r>
              <w:rPr>
                <w:rFonts w:asciiTheme="majorBidi" w:hAnsiTheme="majorBidi" w:cstheme="majorBidi"/>
                <w:color w:val="000000" w:themeColor="text1"/>
                <w:sz w:val="20"/>
                <w:szCs w:val="20"/>
              </w:rPr>
              <w:t xml:space="preserve"> (6)</w:t>
            </w:r>
          </w:p>
        </w:tc>
        <w:tc>
          <w:tcPr>
            <w:tcW w:w="0" w:type="auto"/>
            <w:vMerge w:val="restart"/>
            <w:tcBorders>
              <w:bottom w:val="single" w:sz="4" w:space="0" w:color="auto"/>
            </w:tcBorders>
          </w:tcPr>
          <w:p w14:paraId="6DD8F14D" w14:textId="77777777" w:rsidR="005B1A09" w:rsidRPr="005B1A09" w:rsidRDefault="005B1A09" w:rsidP="00FB7795">
            <w:pPr>
              <w:ind w:firstLine="0"/>
              <w:contextualSpacing/>
              <w:jc w:val="left"/>
              <w:rPr>
                <w:rFonts w:asciiTheme="majorBidi" w:hAnsiTheme="majorBidi" w:cstheme="majorBidi"/>
                <w:color w:val="000000" w:themeColor="text1"/>
                <w:sz w:val="20"/>
                <w:szCs w:val="20"/>
                <w:rtl/>
              </w:rPr>
            </w:pPr>
            <w:r w:rsidRPr="005B1A09">
              <w:rPr>
                <w:rFonts w:asciiTheme="majorBidi" w:hAnsiTheme="majorBidi" w:cstheme="majorBidi"/>
                <w:color w:val="000000" w:themeColor="text1"/>
                <w:sz w:val="20"/>
                <w:szCs w:val="20"/>
              </w:rPr>
              <w:t>It deals with the powers bestowed to the victims by the earthquake. Such powers might not have emerged with such quality and depth under any other condition. This might be the only point of the story that encouraged the participants.</w:t>
            </w:r>
          </w:p>
          <w:p w14:paraId="36ADFB3A" w14:textId="77777777" w:rsidR="005B1A09" w:rsidRPr="005B1A09" w:rsidRDefault="005B1A09" w:rsidP="005B1A09">
            <w:pPr>
              <w:ind w:firstLine="232"/>
              <w:contextualSpacing/>
              <w:rPr>
                <w:rFonts w:asciiTheme="majorBidi" w:hAnsiTheme="majorBidi" w:cstheme="majorBidi"/>
                <w:b/>
                <w:bCs/>
                <w:color w:val="000000" w:themeColor="text1"/>
                <w:sz w:val="20"/>
                <w:szCs w:val="20"/>
                <w:rtl/>
              </w:rPr>
            </w:pPr>
          </w:p>
        </w:tc>
      </w:tr>
      <w:tr w:rsidR="005B1A09" w:rsidRPr="005B1A09" w14:paraId="4D7ED6FB" w14:textId="77777777" w:rsidTr="00D94E21">
        <w:tc>
          <w:tcPr>
            <w:tcW w:w="0" w:type="auto"/>
          </w:tcPr>
          <w:p w14:paraId="4AA16EBB"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vAlign w:val="center"/>
          </w:tcPr>
          <w:p w14:paraId="2E21CFA1" w14:textId="77777777" w:rsidR="005B1A09" w:rsidRPr="005B1A09" w:rsidRDefault="005B1A09" w:rsidP="005B1A09">
            <w:pPr>
              <w:ind w:firstLine="0"/>
              <w:contextualSpacing/>
              <w:rPr>
                <w:rFonts w:asciiTheme="majorBidi" w:hAnsiTheme="majorBidi" w:cstheme="majorBidi"/>
                <w:color w:val="000000" w:themeColor="text1"/>
                <w:sz w:val="20"/>
                <w:szCs w:val="20"/>
                <w:rtl/>
              </w:rPr>
            </w:pPr>
          </w:p>
        </w:tc>
        <w:tc>
          <w:tcPr>
            <w:tcW w:w="0" w:type="auto"/>
          </w:tcPr>
          <w:p w14:paraId="1364A84E" w14:textId="2956A551"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Insignificance of material issues</w:t>
            </w:r>
            <w:r>
              <w:rPr>
                <w:rFonts w:asciiTheme="majorBidi" w:hAnsiTheme="majorBidi" w:cstheme="majorBidi"/>
                <w:color w:val="000000" w:themeColor="text1"/>
                <w:sz w:val="20"/>
                <w:szCs w:val="20"/>
              </w:rPr>
              <w:t xml:space="preserve"> (6)</w:t>
            </w:r>
          </w:p>
        </w:tc>
        <w:tc>
          <w:tcPr>
            <w:tcW w:w="0" w:type="auto"/>
            <w:vMerge/>
            <w:tcBorders>
              <w:bottom w:val="single" w:sz="4" w:space="0" w:color="auto"/>
            </w:tcBorders>
          </w:tcPr>
          <w:p w14:paraId="73318316"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r>
      <w:tr w:rsidR="005B1A09" w:rsidRPr="005B1A09" w14:paraId="2D7A240B" w14:textId="77777777" w:rsidTr="00D94E21">
        <w:tc>
          <w:tcPr>
            <w:tcW w:w="0" w:type="auto"/>
            <w:tcBorders>
              <w:bottom w:val="single" w:sz="4" w:space="0" w:color="auto"/>
            </w:tcBorders>
          </w:tcPr>
          <w:p w14:paraId="160A3BEB"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c>
          <w:tcPr>
            <w:tcW w:w="0" w:type="auto"/>
            <w:tcBorders>
              <w:bottom w:val="single" w:sz="4" w:space="0" w:color="auto"/>
            </w:tcBorders>
            <w:vAlign w:val="center"/>
          </w:tcPr>
          <w:p w14:paraId="21A96CF5" w14:textId="77777777" w:rsidR="005B1A09" w:rsidRPr="005B1A09" w:rsidRDefault="005B1A09" w:rsidP="005B1A09">
            <w:pPr>
              <w:ind w:firstLine="0"/>
              <w:contextualSpacing/>
              <w:rPr>
                <w:rFonts w:asciiTheme="majorBidi" w:hAnsiTheme="majorBidi" w:cstheme="majorBidi"/>
                <w:color w:val="000000" w:themeColor="text1"/>
                <w:sz w:val="20"/>
                <w:szCs w:val="20"/>
                <w:rtl/>
              </w:rPr>
            </w:pPr>
          </w:p>
        </w:tc>
        <w:tc>
          <w:tcPr>
            <w:tcW w:w="0" w:type="auto"/>
            <w:tcBorders>
              <w:bottom w:val="single" w:sz="4" w:space="0" w:color="auto"/>
            </w:tcBorders>
          </w:tcPr>
          <w:p w14:paraId="692BC75F" w14:textId="2C2D8AF1" w:rsidR="005B1A09" w:rsidRPr="005B1A09" w:rsidRDefault="005B1A09" w:rsidP="00FB7795">
            <w:pPr>
              <w:ind w:firstLine="0"/>
              <w:contextualSpacing/>
              <w:jc w:val="left"/>
              <w:rPr>
                <w:rFonts w:asciiTheme="majorBidi" w:hAnsiTheme="majorBidi" w:cstheme="majorBidi"/>
                <w:color w:val="000000" w:themeColor="text1"/>
                <w:sz w:val="20"/>
                <w:szCs w:val="20"/>
              </w:rPr>
            </w:pPr>
            <w:r w:rsidRPr="005B1A09">
              <w:rPr>
                <w:rFonts w:asciiTheme="majorBidi" w:hAnsiTheme="majorBidi" w:cstheme="majorBidi"/>
                <w:color w:val="000000" w:themeColor="text1"/>
                <w:sz w:val="20"/>
                <w:szCs w:val="20"/>
              </w:rPr>
              <w:t>Promoted mental capacity</w:t>
            </w:r>
            <w:r>
              <w:rPr>
                <w:rFonts w:asciiTheme="majorBidi" w:hAnsiTheme="majorBidi" w:cstheme="majorBidi"/>
                <w:color w:val="000000" w:themeColor="text1"/>
                <w:sz w:val="20"/>
                <w:szCs w:val="20"/>
              </w:rPr>
              <w:t xml:space="preserve"> (6)</w:t>
            </w:r>
          </w:p>
        </w:tc>
        <w:tc>
          <w:tcPr>
            <w:tcW w:w="0" w:type="auto"/>
            <w:vMerge/>
            <w:tcBorders>
              <w:bottom w:val="single" w:sz="4" w:space="0" w:color="auto"/>
            </w:tcBorders>
          </w:tcPr>
          <w:p w14:paraId="58937EF3" w14:textId="77777777" w:rsidR="005B1A09" w:rsidRPr="005B1A09" w:rsidRDefault="005B1A09" w:rsidP="005B1A09">
            <w:pPr>
              <w:ind w:firstLine="0"/>
              <w:contextualSpacing/>
              <w:rPr>
                <w:rFonts w:asciiTheme="majorBidi" w:hAnsiTheme="majorBidi" w:cstheme="majorBidi"/>
                <w:b/>
                <w:bCs/>
                <w:color w:val="000000" w:themeColor="text1"/>
                <w:sz w:val="20"/>
                <w:szCs w:val="20"/>
                <w:rtl/>
              </w:rPr>
            </w:pPr>
          </w:p>
        </w:tc>
      </w:tr>
    </w:tbl>
    <w:p w14:paraId="74DB132F" w14:textId="77777777" w:rsidR="00054BB2" w:rsidRDefault="00D94E21">
      <w:bookmarkStart w:id="0" w:name="_GoBack"/>
      <w:bookmarkEnd w:id="0"/>
    </w:p>
    <w:sectPr w:rsidR="00054BB2" w:rsidSect="00D94E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azanin">
    <w:altName w:val="Courier New"/>
    <w:charset w:val="B2"/>
    <w:family w:val="auto"/>
    <w:pitch w:val="variable"/>
    <w:sig w:usb0="00002000"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xNzc1MzUzMTSztDBV0lEKTi0uzszPAykwqgUApEjTniwAAAA="/>
  </w:docVars>
  <w:rsids>
    <w:rsidRoot w:val="007B1432"/>
    <w:rsid w:val="0010319F"/>
    <w:rsid w:val="00162F0A"/>
    <w:rsid w:val="001E7FBE"/>
    <w:rsid w:val="00210C99"/>
    <w:rsid w:val="00234ED5"/>
    <w:rsid w:val="00270A71"/>
    <w:rsid w:val="0028691E"/>
    <w:rsid w:val="0040261A"/>
    <w:rsid w:val="004E0A55"/>
    <w:rsid w:val="00576062"/>
    <w:rsid w:val="005A7564"/>
    <w:rsid w:val="005B1A09"/>
    <w:rsid w:val="00612EB8"/>
    <w:rsid w:val="0064044D"/>
    <w:rsid w:val="006A7FFA"/>
    <w:rsid w:val="006B6CCD"/>
    <w:rsid w:val="007B1432"/>
    <w:rsid w:val="007C29E6"/>
    <w:rsid w:val="00834CC3"/>
    <w:rsid w:val="009616A6"/>
    <w:rsid w:val="009924E8"/>
    <w:rsid w:val="0099334C"/>
    <w:rsid w:val="009D1C3E"/>
    <w:rsid w:val="009F62BE"/>
    <w:rsid w:val="00A6000E"/>
    <w:rsid w:val="00A75FA7"/>
    <w:rsid w:val="00B04CF8"/>
    <w:rsid w:val="00C32549"/>
    <w:rsid w:val="00D94E21"/>
    <w:rsid w:val="00E50074"/>
    <w:rsid w:val="00E860A7"/>
    <w:rsid w:val="00EA4ED4"/>
    <w:rsid w:val="00EE07A1"/>
    <w:rsid w:val="00FB77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BDED"/>
  <w15:chartTrackingRefBased/>
  <w15:docId w15:val="{CCDB9EE1-00CC-4510-BE05-9072906E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A09"/>
    <w:pPr>
      <w:spacing w:after="0" w:line="240" w:lineRule="auto"/>
    </w:pPr>
    <w:rPr>
      <w:sz w:val="24"/>
      <w:szCs w:val="24"/>
    </w:rPr>
  </w:style>
  <w:style w:type="paragraph" w:styleId="Heading1">
    <w:name w:val="heading 1"/>
    <w:basedOn w:val="Normal"/>
    <w:next w:val="Normal"/>
    <w:link w:val="Heading1Char"/>
    <w:uiPriority w:val="9"/>
    <w:qFormat/>
    <w:rsid w:val="00EA4E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EA4ED4"/>
    <w:pPr>
      <w:keepNext/>
      <w:bidi/>
      <w:spacing w:line="288" w:lineRule="auto"/>
      <w:jc w:val="both"/>
      <w:outlineLvl w:val="1"/>
    </w:pPr>
    <w:rPr>
      <w:rFonts w:ascii="Times New Roman" w:eastAsia="SimSun" w:hAnsi="Times New Roman" w:cs="Nazanin"/>
      <w:b/>
      <w:bCs/>
      <w:szCs w:val="28"/>
      <w:lang w:eastAsia="zh-CN"/>
    </w:rPr>
  </w:style>
  <w:style w:type="paragraph" w:styleId="Heading3">
    <w:name w:val="heading 3"/>
    <w:basedOn w:val="Normal"/>
    <w:next w:val="Normal"/>
    <w:link w:val="Heading3Char"/>
    <w:uiPriority w:val="99"/>
    <w:unhideWhenUsed/>
    <w:qFormat/>
    <w:rsid w:val="00EA4E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A4ED4"/>
    <w:pPr>
      <w:keepNext/>
      <w:keepLines/>
      <w:bidi/>
      <w:spacing w:before="200"/>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E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EA4ED4"/>
    <w:rPr>
      <w:rFonts w:ascii="Times New Roman" w:eastAsia="SimSun" w:hAnsi="Times New Roman" w:cs="Nazanin"/>
      <w:b/>
      <w:bCs/>
      <w:sz w:val="24"/>
      <w:szCs w:val="28"/>
      <w:lang w:eastAsia="zh-CN"/>
    </w:rPr>
  </w:style>
  <w:style w:type="character" w:customStyle="1" w:styleId="Heading3Char">
    <w:name w:val="Heading 3 Char"/>
    <w:basedOn w:val="DefaultParagraphFont"/>
    <w:link w:val="Heading3"/>
    <w:uiPriority w:val="99"/>
    <w:rsid w:val="00EA4ED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A4ED4"/>
    <w:rPr>
      <w:rFonts w:asciiTheme="majorHAnsi" w:eastAsiaTheme="majorEastAsia" w:hAnsiTheme="majorHAnsi" w:cstheme="majorBidi"/>
      <w:b/>
      <w:bCs/>
      <w:i/>
      <w:iCs/>
      <w:color w:val="4F81BD" w:themeColor="accent1"/>
      <w:sz w:val="20"/>
      <w:szCs w:val="20"/>
    </w:rPr>
  </w:style>
  <w:style w:type="paragraph" w:styleId="Caption">
    <w:name w:val="caption"/>
    <w:basedOn w:val="Normal"/>
    <w:next w:val="Normal"/>
    <w:uiPriority w:val="35"/>
    <w:unhideWhenUsed/>
    <w:qFormat/>
    <w:rsid w:val="00EA4ED4"/>
    <w:rPr>
      <w:b/>
      <w:bCs/>
      <w:color w:val="4F81BD" w:themeColor="accent1"/>
      <w:sz w:val="18"/>
      <w:szCs w:val="18"/>
    </w:rPr>
  </w:style>
  <w:style w:type="paragraph" w:styleId="Title">
    <w:name w:val="Title"/>
    <w:basedOn w:val="Normal"/>
    <w:next w:val="Normal"/>
    <w:link w:val="TitleChar"/>
    <w:uiPriority w:val="10"/>
    <w:qFormat/>
    <w:rsid w:val="00EA4ED4"/>
    <w:pPr>
      <w:pBdr>
        <w:bottom w:val="single" w:sz="8" w:space="4" w:color="4F81BD" w:themeColor="accent1"/>
      </w:pBdr>
      <w:bidi/>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4ED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qFormat/>
    <w:rsid w:val="00EA4ED4"/>
    <w:pPr>
      <w:bidi/>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EA4ED4"/>
    <w:rPr>
      <w:rFonts w:ascii="Times New Roman" w:eastAsia="Times New Roman" w:hAnsi="Times New Roman" w:cs="Times New Roman"/>
      <w:sz w:val="28"/>
      <w:szCs w:val="28"/>
    </w:rPr>
  </w:style>
  <w:style w:type="character" w:styleId="Strong">
    <w:name w:val="Strong"/>
    <w:basedOn w:val="DefaultParagraphFont"/>
    <w:uiPriority w:val="22"/>
    <w:qFormat/>
    <w:rsid w:val="00EA4ED4"/>
    <w:rPr>
      <w:b/>
      <w:bCs/>
    </w:rPr>
  </w:style>
  <w:style w:type="character" w:styleId="Emphasis">
    <w:name w:val="Emphasis"/>
    <w:basedOn w:val="DefaultParagraphFont"/>
    <w:uiPriority w:val="20"/>
    <w:qFormat/>
    <w:rsid w:val="00EA4ED4"/>
    <w:rPr>
      <w:i/>
      <w:iCs/>
    </w:rPr>
  </w:style>
  <w:style w:type="paragraph" w:styleId="ListParagraph">
    <w:name w:val="List Paragraph"/>
    <w:basedOn w:val="Normal"/>
    <w:link w:val="ListParagraphChar"/>
    <w:uiPriority w:val="34"/>
    <w:qFormat/>
    <w:rsid w:val="00EA4ED4"/>
    <w:pPr>
      <w:ind w:left="720"/>
      <w:contextualSpacing/>
    </w:pPr>
    <w:rPr>
      <w:rFonts w:ascii="Calibri" w:eastAsia="Calibri" w:hAnsi="Calibri" w:cs="B Nazanin"/>
    </w:rPr>
  </w:style>
  <w:style w:type="character" w:customStyle="1" w:styleId="ListParagraphChar">
    <w:name w:val="List Paragraph Char"/>
    <w:basedOn w:val="DefaultParagraphFont"/>
    <w:link w:val="ListParagraph"/>
    <w:uiPriority w:val="34"/>
    <w:rsid w:val="00EA4ED4"/>
    <w:rPr>
      <w:rFonts w:ascii="Calibri" w:eastAsia="Calibri" w:hAnsi="Calibri" w:cs="B Nazanin"/>
    </w:rPr>
  </w:style>
  <w:style w:type="character" w:styleId="BookTitle">
    <w:name w:val="Book Title"/>
    <w:basedOn w:val="DefaultParagraphFont"/>
    <w:uiPriority w:val="33"/>
    <w:qFormat/>
    <w:rsid w:val="00EA4ED4"/>
    <w:rPr>
      <w:b/>
      <w:bCs/>
      <w:smallCaps/>
      <w:spacing w:val="5"/>
    </w:rPr>
  </w:style>
  <w:style w:type="table" w:styleId="TableGrid">
    <w:name w:val="Table Grid"/>
    <w:basedOn w:val="TableNormal"/>
    <w:uiPriority w:val="39"/>
    <w:rsid w:val="005B1A09"/>
    <w:pPr>
      <w:spacing w:after="0" w:line="240" w:lineRule="auto"/>
      <w:ind w:firstLine="720"/>
      <w:jc w:val="both"/>
    </w:pPr>
    <w:rPr>
      <w:rFonts w:ascii="Times New Roman" w:hAnsi="Times New Roman" w:cs="B Mitra"/>
      <w:sz w:val="24"/>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7</cp:revision>
  <dcterms:created xsi:type="dcterms:W3CDTF">2021-03-17T17:59:00Z</dcterms:created>
  <dcterms:modified xsi:type="dcterms:W3CDTF">2021-04-27T19:25:00Z</dcterms:modified>
</cp:coreProperties>
</file>