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128B65" w14:textId="77777777" w:rsidR="005837E6" w:rsidRPr="005837E6" w:rsidRDefault="005837E6" w:rsidP="005837E6">
      <w:pPr>
        <w:spacing w:after="0" w:line="360" w:lineRule="auto"/>
        <w:jc w:val="both"/>
        <w:rPr>
          <w:rFonts w:ascii="Times New Roman" w:eastAsia="Calibri" w:hAnsi="Times New Roman" w:cs="Times New Roman"/>
          <w:sz w:val="24"/>
          <w:szCs w:val="24"/>
        </w:rPr>
      </w:pPr>
    </w:p>
    <w:p w14:paraId="0F7A661B" w14:textId="77777777" w:rsidR="005837E6" w:rsidRPr="005837E6" w:rsidRDefault="005837E6" w:rsidP="005837E6">
      <w:pPr>
        <w:spacing w:after="0" w:line="360" w:lineRule="auto"/>
        <w:jc w:val="center"/>
        <w:rPr>
          <w:rFonts w:ascii="Times New Roman" w:eastAsia="Calibri" w:hAnsi="Times New Roman" w:cs="Times New Roman"/>
          <w:b/>
          <w:sz w:val="24"/>
          <w:szCs w:val="24"/>
        </w:rPr>
      </w:pPr>
    </w:p>
    <w:p w14:paraId="65ABC710" w14:textId="77777777" w:rsidR="005837E6" w:rsidRPr="005837E6" w:rsidRDefault="005837E6" w:rsidP="005837E6">
      <w:pPr>
        <w:spacing w:after="0" w:line="360" w:lineRule="auto"/>
        <w:jc w:val="center"/>
        <w:rPr>
          <w:rFonts w:ascii="Times New Roman" w:eastAsia="Calibri" w:hAnsi="Times New Roman" w:cs="Times New Roman"/>
          <w:b/>
          <w:sz w:val="24"/>
          <w:szCs w:val="24"/>
        </w:rPr>
      </w:pPr>
      <w:r w:rsidRPr="005837E6">
        <w:rPr>
          <w:rFonts w:ascii="Times New Roman" w:eastAsia="Calibri" w:hAnsi="Times New Roman" w:cs="Times New Roman"/>
          <w:b/>
          <w:sz w:val="24"/>
          <w:szCs w:val="24"/>
        </w:rPr>
        <w:t>APPENDIX 1</w:t>
      </w:r>
    </w:p>
    <w:p w14:paraId="0A00A5EE" w14:textId="77777777" w:rsidR="005837E6" w:rsidRPr="005837E6" w:rsidRDefault="005837E6" w:rsidP="005837E6">
      <w:pPr>
        <w:spacing w:after="0" w:line="360" w:lineRule="auto"/>
        <w:jc w:val="center"/>
        <w:rPr>
          <w:rFonts w:ascii="Times New Roman" w:eastAsia="Calibri" w:hAnsi="Times New Roman" w:cs="Times New Roman"/>
          <w:b/>
          <w:sz w:val="24"/>
          <w:szCs w:val="24"/>
        </w:rPr>
      </w:pPr>
      <w:r w:rsidRPr="005837E6">
        <w:rPr>
          <w:rFonts w:ascii="Times New Roman" w:eastAsia="Calibri" w:hAnsi="Times New Roman" w:cs="Times New Roman"/>
          <w:b/>
          <w:sz w:val="24"/>
          <w:szCs w:val="24"/>
        </w:rPr>
        <w:t>LIST OF DEPARTMENTS</w:t>
      </w:r>
    </w:p>
    <w:tbl>
      <w:tblPr>
        <w:tblStyle w:val="TableGrid"/>
        <w:tblW w:w="0" w:type="auto"/>
        <w:tblLook w:val="04A0" w:firstRow="1" w:lastRow="0" w:firstColumn="1" w:lastColumn="0" w:noHBand="0" w:noVBand="1"/>
      </w:tblPr>
      <w:tblGrid>
        <w:gridCol w:w="3116"/>
        <w:gridCol w:w="3117"/>
        <w:gridCol w:w="3117"/>
      </w:tblGrid>
      <w:tr w:rsidR="005837E6" w:rsidRPr="005837E6" w14:paraId="3FA0EC5A" w14:textId="77777777" w:rsidTr="003F2427">
        <w:tc>
          <w:tcPr>
            <w:tcW w:w="3116" w:type="dxa"/>
          </w:tcPr>
          <w:p w14:paraId="55EA4B44" w14:textId="77777777" w:rsidR="005837E6" w:rsidRPr="005837E6" w:rsidRDefault="005837E6" w:rsidP="005837E6">
            <w:pPr>
              <w:spacing w:line="360" w:lineRule="auto"/>
              <w:jc w:val="center"/>
              <w:rPr>
                <w:rFonts w:eastAsia="Calibri" w:cs="Times New Roman"/>
                <w:b/>
                <w:szCs w:val="24"/>
              </w:rPr>
            </w:pPr>
            <w:r w:rsidRPr="005837E6">
              <w:rPr>
                <w:rFonts w:eastAsia="Calibri" w:cs="Times New Roman"/>
                <w:b/>
                <w:szCs w:val="24"/>
              </w:rPr>
              <w:t>KORLE-BU TEACHING HOSPITAL</w:t>
            </w:r>
          </w:p>
        </w:tc>
        <w:tc>
          <w:tcPr>
            <w:tcW w:w="3117" w:type="dxa"/>
          </w:tcPr>
          <w:p w14:paraId="18564533" w14:textId="77777777" w:rsidR="005837E6" w:rsidRPr="005837E6" w:rsidRDefault="005837E6" w:rsidP="005837E6">
            <w:pPr>
              <w:spacing w:line="360" w:lineRule="auto"/>
              <w:jc w:val="center"/>
              <w:rPr>
                <w:rFonts w:eastAsia="Calibri" w:cs="Times New Roman"/>
                <w:b/>
                <w:szCs w:val="24"/>
              </w:rPr>
            </w:pPr>
            <w:r w:rsidRPr="005837E6">
              <w:rPr>
                <w:rFonts w:eastAsia="Calibri" w:cs="Times New Roman"/>
                <w:b/>
                <w:szCs w:val="24"/>
              </w:rPr>
              <w:t>TEMA GENERAL HOSPITAL</w:t>
            </w:r>
          </w:p>
        </w:tc>
        <w:tc>
          <w:tcPr>
            <w:tcW w:w="3117" w:type="dxa"/>
          </w:tcPr>
          <w:p w14:paraId="40A972AB" w14:textId="77777777" w:rsidR="005837E6" w:rsidRPr="005837E6" w:rsidRDefault="005837E6" w:rsidP="005837E6">
            <w:pPr>
              <w:spacing w:line="360" w:lineRule="auto"/>
              <w:jc w:val="center"/>
              <w:rPr>
                <w:rFonts w:eastAsia="Calibri" w:cs="Times New Roman"/>
                <w:b/>
                <w:szCs w:val="24"/>
              </w:rPr>
            </w:pPr>
            <w:r w:rsidRPr="005837E6">
              <w:rPr>
                <w:rFonts w:eastAsia="Calibri" w:cs="Times New Roman"/>
                <w:b/>
                <w:szCs w:val="24"/>
              </w:rPr>
              <w:t>SHAI-OSUDOKU HOSPITAL</w:t>
            </w:r>
          </w:p>
        </w:tc>
      </w:tr>
      <w:tr w:rsidR="005837E6" w:rsidRPr="005837E6" w14:paraId="3E849DDD" w14:textId="77777777" w:rsidTr="003F2427">
        <w:tc>
          <w:tcPr>
            <w:tcW w:w="3116" w:type="dxa"/>
          </w:tcPr>
          <w:p w14:paraId="1B98178F" w14:textId="77777777" w:rsidR="005837E6" w:rsidRPr="005837E6" w:rsidRDefault="005837E6" w:rsidP="005837E6">
            <w:pPr>
              <w:spacing w:line="360" w:lineRule="auto"/>
              <w:jc w:val="both"/>
              <w:rPr>
                <w:rFonts w:eastAsia="Calibri" w:cs="Times New Roman"/>
                <w:b/>
                <w:i/>
                <w:szCs w:val="24"/>
              </w:rPr>
            </w:pPr>
            <w:r w:rsidRPr="005837E6">
              <w:rPr>
                <w:rFonts w:eastAsia="Calibri" w:cs="Times New Roman"/>
                <w:b/>
                <w:i/>
                <w:szCs w:val="24"/>
              </w:rPr>
              <w:t>High-risk department</w:t>
            </w:r>
          </w:p>
        </w:tc>
        <w:tc>
          <w:tcPr>
            <w:tcW w:w="3117" w:type="dxa"/>
          </w:tcPr>
          <w:p w14:paraId="34CC7AC7" w14:textId="77777777" w:rsidR="005837E6" w:rsidRPr="005837E6" w:rsidRDefault="005837E6" w:rsidP="005837E6">
            <w:pPr>
              <w:spacing w:line="360" w:lineRule="auto"/>
              <w:jc w:val="both"/>
              <w:rPr>
                <w:rFonts w:eastAsia="Calibri" w:cs="Times New Roman"/>
                <w:b/>
                <w:i/>
                <w:szCs w:val="24"/>
              </w:rPr>
            </w:pPr>
            <w:r w:rsidRPr="005837E6">
              <w:rPr>
                <w:rFonts w:eastAsia="Calibri" w:cs="Times New Roman"/>
                <w:b/>
                <w:i/>
                <w:szCs w:val="24"/>
              </w:rPr>
              <w:t>High-risk department</w:t>
            </w:r>
          </w:p>
        </w:tc>
        <w:tc>
          <w:tcPr>
            <w:tcW w:w="3117" w:type="dxa"/>
          </w:tcPr>
          <w:p w14:paraId="238EF61E" w14:textId="77777777" w:rsidR="005837E6" w:rsidRPr="005837E6" w:rsidRDefault="005837E6" w:rsidP="005837E6">
            <w:pPr>
              <w:spacing w:line="360" w:lineRule="auto"/>
              <w:jc w:val="both"/>
              <w:rPr>
                <w:rFonts w:eastAsia="Calibri" w:cs="Times New Roman"/>
                <w:b/>
                <w:i/>
                <w:szCs w:val="24"/>
              </w:rPr>
            </w:pPr>
            <w:r w:rsidRPr="005837E6">
              <w:rPr>
                <w:rFonts w:eastAsia="Calibri" w:cs="Times New Roman"/>
                <w:b/>
                <w:i/>
                <w:szCs w:val="24"/>
              </w:rPr>
              <w:t>High-risk department</w:t>
            </w:r>
          </w:p>
        </w:tc>
      </w:tr>
      <w:tr w:rsidR="005837E6" w:rsidRPr="005837E6" w14:paraId="65BC4707" w14:textId="77777777" w:rsidTr="003F2427">
        <w:tc>
          <w:tcPr>
            <w:tcW w:w="3116" w:type="dxa"/>
          </w:tcPr>
          <w:p w14:paraId="00A8ED46"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Surgical department</w:t>
            </w:r>
          </w:p>
        </w:tc>
        <w:tc>
          <w:tcPr>
            <w:tcW w:w="3117" w:type="dxa"/>
          </w:tcPr>
          <w:p w14:paraId="6BA33C91"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Surgical department</w:t>
            </w:r>
          </w:p>
        </w:tc>
        <w:tc>
          <w:tcPr>
            <w:tcW w:w="3117" w:type="dxa"/>
          </w:tcPr>
          <w:p w14:paraId="705771F9"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Maternity</w:t>
            </w:r>
          </w:p>
        </w:tc>
      </w:tr>
      <w:tr w:rsidR="005837E6" w:rsidRPr="005837E6" w14:paraId="0BFA1A71" w14:textId="77777777" w:rsidTr="003F2427">
        <w:tc>
          <w:tcPr>
            <w:tcW w:w="3116" w:type="dxa"/>
          </w:tcPr>
          <w:p w14:paraId="02FDD534"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Obstetrics and Gynecology</w:t>
            </w:r>
          </w:p>
        </w:tc>
        <w:tc>
          <w:tcPr>
            <w:tcW w:w="3117" w:type="dxa"/>
          </w:tcPr>
          <w:p w14:paraId="5EE8D074"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Obstetrics and Gynecology</w:t>
            </w:r>
          </w:p>
        </w:tc>
        <w:tc>
          <w:tcPr>
            <w:tcW w:w="3117" w:type="dxa"/>
          </w:tcPr>
          <w:p w14:paraId="2491E48F"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Surgical (Theater)</w:t>
            </w:r>
          </w:p>
        </w:tc>
      </w:tr>
      <w:tr w:rsidR="005837E6" w:rsidRPr="005837E6" w14:paraId="5FA41FF8" w14:textId="77777777" w:rsidTr="003F2427">
        <w:tc>
          <w:tcPr>
            <w:tcW w:w="3116" w:type="dxa"/>
          </w:tcPr>
          <w:p w14:paraId="14D52863"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Medicine and therapeutics</w:t>
            </w:r>
          </w:p>
        </w:tc>
        <w:tc>
          <w:tcPr>
            <w:tcW w:w="3117" w:type="dxa"/>
          </w:tcPr>
          <w:p w14:paraId="507B0E71"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Medicine</w:t>
            </w:r>
          </w:p>
        </w:tc>
        <w:tc>
          <w:tcPr>
            <w:tcW w:w="3117" w:type="dxa"/>
          </w:tcPr>
          <w:p w14:paraId="1BE5F2E6"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Laboratory</w:t>
            </w:r>
          </w:p>
        </w:tc>
      </w:tr>
      <w:tr w:rsidR="005837E6" w:rsidRPr="005837E6" w14:paraId="667A861A" w14:textId="77777777" w:rsidTr="003F2427">
        <w:tc>
          <w:tcPr>
            <w:tcW w:w="3116" w:type="dxa"/>
          </w:tcPr>
          <w:p w14:paraId="366B52B3"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Accident and Emergency</w:t>
            </w:r>
          </w:p>
        </w:tc>
        <w:tc>
          <w:tcPr>
            <w:tcW w:w="3117" w:type="dxa"/>
          </w:tcPr>
          <w:p w14:paraId="4E505C31"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Accident Centre</w:t>
            </w:r>
          </w:p>
        </w:tc>
        <w:tc>
          <w:tcPr>
            <w:tcW w:w="3117" w:type="dxa"/>
          </w:tcPr>
          <w:p w14:paraId="7BEDA25B"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Internal Medicine</w:t>
            </w:r>
          </w:p>
        </w:tc>
      </w:tr>
      <w:tr w:rsidR="005837E6" w:rsidRPr="005837E6" w14:paraId="360A1D24" w14:textId="77777777" w:rsidTr="003F2427">
        <w:tc>
          <w:tcPr>
            <w:tcW w:w="3116" w:type="dxa"/>
          </w:tcPr>
          <w:p w14:paraId="057775D4"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Central Laboratory</w:t>
            </w:r>
          </w:p>
        </w:tc>
        <w:tc>
          <w:tcPr>
            <w:tcW w:w="3117" w:type="dxa"/>
          </w:tcPr>
          <w:p w14:paraId="52F00C73"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Child Health</w:t>
            </w:r>
          </w:p>
        </w:tc>
        <w:tc>
          <w:tcPr>
            <w:tcW w:w="3117" w:type="dxa"/>
          </w:tcPr>
          <w:p w14:paraId="5E1A67B9"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Accident and Emergency</w:t>
            </w:r>
          </w:p>
        </w:tc>
      </w:tr>
      <w:tr w:rsidR="005837E6" w:rsidRPr="005837E6" w14:paraId="69F0ACA0" w14:textId="77777777" w:rsidTr="003F2427">
        <w:tc>
          <w:tcPr>
            <w:tcW w:w="3116" w:type="dxa"/>
          </w:tcPr>
          <w:p w14:paraId="3D0CCE5D"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Child Health</w:t>
            </w:r>
          </w:p>
        </w:tc>
        <w:tc>
          <w:tcPr>
            <w:tcW w:w="3117" w:type="dxa"/>
          </w:tcPr>
          <w:p w14:paraId="2F5588EC" w14:textId="77777777" w:rsidR="005837E6" w:rsidRPr="005837E6" w:rsidRDefault="005837E6" w:rsidP="005837E6">
            <w:pPr>
              <w:spacing w:line="360" w:lineRule="auto"/>
              <w:jc w:val="both"/>
              <w:rPr>
                <w:rFonts w:eastAsia="Calibri" w:cs="Times New Roman"/>
                <w:szCs w:val="24"/>
              </w:rPr>
            </w:pPr>
          </w:p>
        </w:tc>
        <w:tc>
          <w:tcPr>
            <w:tcW w:w="3117" w:type="dxa"/>
          </w:tcPr>
          <w:p w14:paraId="7F7295FB" w14:textId="77777777" w:rsidR="005837E6" w:rsidRPr="005837E6" w:rsidRDefault="005837E6" w:rsidP="005837E6">
            <w:pPr>
              <w:spacing w:line="360" w:lineRule="auto"/>
              <w:jc w:val="both"/>
              <w:rPr>
                <w:rFonts w:eastAsia="Calibri" w:cs="Times New Roman"/>
                <w:szCs w:val="24"/>
              </w:rPr>
            </w:pPr>
          </w:p>
        </w:tc>
      </w:tr>
      <w:tr w:rsidR="005837E6" w:rsidRPr="005837E6" w14:paraId="240AD07A" w14:textId="77777777" w:rsidTr="003F2427">
        <w:tc>
          <w:tcPr>
            <w:tcW w:w="3116" w:type="dxa"/>
          </w:tcPr>
          <w:p w14:paraId="511B6C70" w14:textId="77777777" w:rsidR="005837E6" w:rsidRPr="005837E6" w:rsidRDefault="005837E6" w:rsidP="005837E6">
            <w:pPr>
              <w:spacing w:line="360" w:lineRule="auto"/>
              <w:jc w:val="both"/>
              <w:rPr>
                <w:rFonts w:eastAsia="Calibri" w:cs="Times New Roman"/>
                <w:b/>
                <w:i/>
                <w:szCs w:val="24"/>
              </w:rPr>
            </w:pPr>
            <w:r w:rsidRPr="005837E6">
              <w:rPr>
                <w:rFonts w:eastAsia="Calibri" w:cs="Times New Roman"/>
                <w:b/>
                <w:i/>
                <w:szCs w:val="24"/>
              </w:rPr>
              <w:t>Low-risk departments</w:t>
            </w:r>
          </w:p>
        </w:tc>
        <w:tc>
          <w:tcPr>
            <w:tcW w:w="3117" w:type="dxa"/>
          </w:tcPr>
          <w:p w14:paraId="241BD743" w14:textId="77777777" w:rsidR="005837E6" w:rsidRPr="005837E6" w:rsidRDefault="005837E6" w:rsidP="005837E6">
            <w:pPr>
              <w:spacing w:line="360" w:lineRule="auto"/>
              <w:jc w:val="both"/>
              <w:rPr>
                <w:rFonts w:eastAsia="Calibri" w:cs="Times New Roman"/>
                <w:b/>
                <w:i/>
                <w:szCs w:val="24"/>
              </w:rPr>
            </w:pPr>
            <w:r w:rsidRPr="005837E6">
              <w:rPr>
                <w:rFonts w:eastAsia="Calibri" w:cs="Times New Roman"/>
                <w:b/>
                <w:i/>
                <w:szCs w:val="24"/>
              </w:rPr>
              <w:t>Low-risk departments</w:t>
            </w:r>
          </w:p>
        </w:tc>
        <w:tc>
          <w:tcPr>
            <w:tcW w:w="3117" w:type="dxa"/>
          </w:tcPr>
          <w:p w14:paraId="5B1DDF42" w14:textId="77777777" w:rsidR="005837E6" w:rsidRPr="005837E6" w:rsidRDefault="005837E6" w:rsidP="005837E6">
            <w:pPr>
              <w:spacing w:line="360" w:lineRule="auto"/>
              <w:jc w:val="both"/>
              <w:rPr>
                <w:rFonts w:eastAsia="Calibri" w:cs="Times New Roman"/>
                <w:b/>
                <w:i/>
                <w:szCs w:val="24"/>
              </w:rPr>
            </w:pPr>
            <w:r w:rsidRPr="005837E6">
              <w:rPr>
                <w:rFonts w:eastAsia="Calibri" w:cs="Times New Roman"/>
                <w:b/>
                <w:i/>
                <w:szCs w:val="24"/>
              </w:rPr>
              <w:t>Low-risk departments</w:t>
            </w:r>
          </w:p>
        </w:tc>
      </w:tr>
      <w:tr w:rsidR="005837E6" w:rsidRPr="005837E6" w14:paraId="649FA472" w14:textId="77777777" w:rsidTr="003F2427">
        <w:tc>
          <w:tcPr>
            <w:tcW w:w="3116" w:type="dxa"/>
          </w:tcPr>
          <w:p w14:paraId="4DECA891"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Family medicine/Polyclinic</w:t>
            </w:r>
          </w:p>
        </w:tc>
        <w:tc>
          <w:tcPr>
            <w:tcW w:w="3117" w:type="dxa"/>
          </w:tcPr>
          <w:p w14:paraId="0B0BB120" w14:textId="77777777" w:rsidR="005837E6" w:rsidRPr="005837E6" w:rsidRDefault="005837E6" w:rsidP="005837E6">
            <w:pPr>
              <w:spacing w:line="360" w:lineRule="auto"/>
              <w:jc w:val="both"/>
              <w:rPr>
                <w:rFonts w:eastAsia="Calibri" w:cs="Times New Roman"/>
                <w:szCs w:val="24"/>
              </w:rPr>
            </w:pPr>
            <w:proofErr w:type="gramStart"/>
            <w:r w:rsidRPr="005837E6">
              <w:rPr>
                <w:rFonts w:eastAsia="Calibri" w:cs="Times New Roman"/>
                <w:szCs w:val="24"/>
              </w:rPr>
              <w:t>Out Patient</w:t>
            </w:r>
            <w:proofErr w:type="gramEnd"/>
            <w:r w:rsidRPr="005837E6">
              <w:rPr>
                <w:rFonts w:eastAsia="Calibri" w:cs="Times New Roman"/>
                <w:szCs w:val="24"/>
              </w:rPr>
              <w:t xml:space="preserve"> Department</w:t>
            </w:r>
          </w:p>
        </w:tc>
        <w:tc>
          <w:tcPr>
            <w:tcW w:w="3117" w:type="dxa"/>
          </w:tcPr>
          <w:p w14:paraId="5A96C20F"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Out-Patient Department</w:t>
            </w:r>
          </w:p>
        </w:tc>
      </w:tr>
      <w:tr w:rsidR="005837E6" w:rsidRPr="005837E6" w14:paraId="66FEFB9C" w14:textId="77777777" w:rsidTr="003F2427">
        <w:tc>
          <w:tcPr>
            <w:tcW w:w="3116" w:type="dxa"/>
          </w:tcPr>
          <w:p w14:paraId="5B7491F0"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Administration</w:t>
            </w:r>
          </w:p>
        </w:tc>
        <w:tc>
          <w:tcPr>
            <w:tcW w:w="3117" w:type="dxa"/>
          </w:tcPr>
          <w:p w14:paraId="220F8CF0"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Administration</w:t>
            </w:r>
          </w:p>
        </w:tc>
        <w:tc>
          <w:tcPr>
            <w:tcW w:w="3117" w:type="dxa"/>
          </w:tcPr>
          <w:p w14:paraId="499EAA7B"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Administration</w:t>
            </w:r>
          </w:p>
        </w:tc>
      </w:tr>
      <w:tr w:rsidR="005837E6" w:rsidRPr="005837E6" w14:paraId="508065AA" w14:textId="77777777" w:rsidTr="003F2427">
        <w:tc>
          <w:tcPr>
            <w:tcW w:w="3116" w:type="dxa"/>
          </w:tcPr>
          <w:p w14:paraId="5F078216"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Physiotherapy</w:t>
            </w:r>
          </w:p>
        </w:tc>
        <w:tc>
          <w:tcPr>
            <w:tcW w:w="3117" w:type="dxa"/>
          </w:tcPr>
          <w:p w14:paraId="3E166DD8"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Physiotherapy</w:t>
            </w:r>
          </w:p>
        </w:tc>
        <w:tc>
          <w:tcPr>
            <w:tcW w:w="3117" w:type="dxa"/>
          </w:tcPr>
          <w:p w14:paraId="7D80C7DD"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Public Health Department</w:t>
            </w:r>
          </w:p>
        </w:tc>
      </w:tr>
      <w:tr w:rsidR="005837E6" w:rsidRPr="005837E6" w14:paraId="57B0D0EE" w14:textId="77777777" w:rsidTr="003F2427">
        <w:tc>
          <w:tcPr>
            <w:tcW w:w="3116" w:type="dxa"/>
          </w:tcPr>
          <w:p w14:paraId="68C918AD"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Central Sterilized Services Department (CSSD)</w:t>
            </w:r>
          </w:p>
        </w:tc>
        <w:tc>
          <w:tcPr>
            <w:tcW w:w="3117" w:type="dxa"/>
          </w:tcPr>
          <w:p w14:paraId="05C49099"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Central Sterilized Services Department (CSSD)</w:t>
            </w:r>
          </w:p>
        </w:tc>
        <w:tc>
          <w:tcPr>
            <w:tcW w:w="3117" w:type="dxa"/>
          </w:tcPr>
          <w:p w14:paraId="60EBF8B3" w14:textId="77777777" w:rsidR="005837E6" w:rsidRPr="005837E6" w:rsidRDefault="005837E6" w:rsidP="005837E6">
            <w:pPr>
              <w:spacing w:line="360" w:lineRule="auto"/>
              <w:jc w:val="both"/>
              <w:rPr>
                <w:rFonts w:eastAsia="Calibri" w:cs="Times New Roman"/>
                <w:szCs w:val="24"/>
              </w:rPr>
            </w:pPr>
          </w:p>
        </w:tc>
      </w:tr>
      <w:tr w:rsidR="005837E6" w:rsidRPr="005837E6" w14:paraId="5CC1CC59" w14:textId="77777777" w:rsidTr="003F2427">
        <w:tc>
          <w:tcPr>
            <w:tcW w:w="3116" w:type="dxa"/>
          </w:tcPr>
          <w:p w14:paraId="354C1580"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Psychiatry</w:t>
            </w:r>
          </w:p>
        </w:tc>
        <w:tc>
          <w:tcPr>
            <w:tcW w:w="3117" w:type="dxa"/>
          </w:tcPr>
          <w:p w14:paraId="42E19D93"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Psychiatry</w:t>
            </w:r>
          </w:p>
        </w:tc>
        <w:tc>
          <w:tcPr>
            <w:tcW w:w="3117" w:type="dxa"/>
          </w:tcPr>
          <w:p w14:paraId="6466F494" w14:textId="77777777" w:rsidR="005837E6" w:rsidRPr="005837E6" w:rsidRDefault="005837E6" w:rsidP="005837E6">
            <w:pPr>
              <w:spacing w:line="360" w:lineRule="auto"/>
              <w:jc w:val="both"/>
              <w:rPr>
                <w:rFonts w:eastAsia="Calibri" w:cs="Times New Roman"/>
                <w:szCs w:val="24"/>
              </w:rPr>
            </w:pPr>
          </w:p>
        </w:tc>
      </w:tr>
      <w:tr w:rsidR="005837E6" w:rsidRPr="005837E6" w14:paraId="5FEC6991" w14:textId="77777777" w:rsidTr="003F2427">
        <w:tc>
          <w:tcPr>
            <w:tcW w:w="3116" w:type="dxa"/>
          </w:tcPr>
          <w:p w14:paraId="11C95278"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Public Health Department</w:t>
            </w:r>
          </w:p>
        </w:tc>
        <w:tc>
          <w:tcPr>
            <w:tcW w:w="3117" w:type="dxa"/>
          </w:tcPr>
          <w:p w14:paraId="736D7ACA"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Public Health Department</w:t>
            </w:r>
          </w:p>
        </w:tc>
        <w:tc>
          <w:tcPr>
            <w:tcW w:w="3117" w:type="dxa"/>
          </w:tcPr>
          <w:p w14:paraId="4A0C963C" w14:textId="77777777" w:rsidR="005837E6" w:rsidRPr="005837E6" w:rsidRDefault="005837E6" w:rsidP="005837E6">
            <w:pPr>
              <w:spacing w:line="360" w:lineRule="auto"/>
              <w:jc w:val="both"/>
              <w:rPr>
                <w:rFonts w:eastAsia="Calibri" w:cs="Times New Roman"/>
                <w:szCs w:val="24"/>
              </w:rPr>
            </w:pPr>
          </w:p>
        </w:tc>
      </w:tr>
      <w:tr w:rsidR="005837E6" w:rsidRPr="005837E6" w14:paraId="37BA95ED" w14:textId="77777777" w:rsidTr="003F2427">
        <w:tc>
          <w:tcPr>
            <w:tcW w:w="3116" w:type="dxa"/>
          </w:tcPr>
          <w:p w14:paraId="0B9ABD7D"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Pharmacy</w:t>
            </w:r>
          </w:p>
        </w:tc>
        <w:tc>
          <w:tcPr>
            <w:tcW w:w="3117" w:type="dxa"/>
          </w:tcPr>
          <w:p w14:paraId="4A6427C5" w14:textId="77777777" w:rsidR="005837E6" w:rsidRPr="005837E6" w:rsidRDefault="005837E6" w:rsidP="005837E6">
            <w:pPr>
              <w:spacing w:line="360" w:lineRule="auto"/>
              <w:jc w:val="both"/>
              <w:rPr>
                <w:rFonts w:eastAsia="Calibri" w:cs="Times New Roman"/>
                <w:szCs w:val="24"/>
              </w:rPr>
            </w:pPr>
          </w:p>
        </w:tc>
        <w:tc>
          <w:tcPr>
            <w:tcW w:w="3117" w:type="dxa"/>
          </w:tcPr>
          <w:p w14:paraId="7F5695B7" w14:textId="77777777" w:rsidR="005837E6" w:rsidRPr="005837E6" w:rsidRDefault="005837E6" w:rsidP="005837E6">
            <w:pPr>
              <w:spacing w:line="360" w:lineRule="auto"/>
              <w:jc w:val="both"/>
              <w:rPr>
                <w:rFonts w:eastAsia="Calibri" w:cs="Times New Roman"/>
                <w:szCs w:val="24"/>
              </w:rPr>
            </w:pPr>
          </w:p>
        </w:tc>
      </w:tr>
      <w:tr w:rsidR="005837E6" w:rsidRPr="005837E6" w14:paraId="006C3E5E" w14:textId="77777777" w:rsidTr="003F2427">
        <w:tc>
          <w:tcPr>
            <w:tcW w:w="3116" w:type="dxa"/>
          </w:tcPr>
          <w:p w14:paraId="0C167619"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Psychiatric</w:t>
            </w:r>
          </w:p>
        </w:tc>
        <w:tc>
          <w:tcPr>
            <w:tcW w:w="3117" w:type="dxa"/>
          </w:tcPr>
          <w:p w14:paraId="54BD5E1E" w14:textId="77777777" w:rsidR="005837E6" w:rsidRPr="005837E6" w:rsidRDefault="005837E6" w:rsidP="005837E6">
            <w:pPr>
              <w:spacing w:line="360" w:lineRule="auto"/>
              <w:jc w:val="both"/>
              <w:rPr>
                <w:rFonts w:eastAsia="Calibri" w:cs="Times New Roman"/>
                <w:szCs w:val="24"/>
              </w:rPr>
            </w:pPr>
          </w:p>
        </w:tc>
        <w:tc>
          <w:tcPr>
            <w:tcW w:w="3117" w:type="dxa"/>
          </w:tcPr>
          <w:p w14:paraId="7FD09836" w14:textId="77777777" w:rsidR="005837E6" w:rsidRPr="005837E6" w:rsidRDefault="005837E6" w:rsidP="005837E6">
            <w:pPr>
              <w:spacing w:line="360" w:lineRule="auto"/>
              <w:jc w:val="both"/>
              <w:rPr>
                <w:rFonts w:eastAsia="Calibri" w:cs="Times New Roman"/>
                <w:szCs w:val="24"/>
              </w:rPr>
            </w:pPr>
          </w:p>
        </w:tc>
      </w:tr>
      <w:tr w:rsidR="005837E6" w:rsidRPr="005837E6" w14:paraId="200B5EF0" w14:textId="77777777" w:rsidTr="003F2427">
        <w:tc>
          <w:tcPr>
            <w:tcW w:w="3116" w:type="dxa"/>
          </w:tcPr>
          <w:p w14:paraId="53A13B3E" w14:textId="77777777" w:rsidR="005837E6" w:rsidRPr="005837E6" w:rsidRDefault="005837E6" w:rsidP="005837E6">
            <w:pPr>
              <w:spacing w:line="360" w:lineRule="auto"/>
              <w:jc w:val="both"/>
              <w:rPr>
                <w:rFonts w:eastAsia="Calibri" w:cs="Times New Roman"/>
                <w:szCs w:val="24"/>
              </w:rPr>
            </w:pPr>
            <w:r w:rsidRPr="005837E6">
              <w:rPr>
                <w:rFonts w:eastAsia="Calibri" w:cs="Times New Roman"/>
                <w:szCs w:val="24"/>
              </w:rPr>
              <w:t>Diet therapy</w:t>
            </w:r>
          </w:p>
        </w:tc>
        <w:tc>
          <w:tcPr>
            <w:tcW w:w="3117" w:type="dxa"/>
          </w:tcPr>
          <w:p w14:paraId="6B6AA1F9" w14:textId="77777777" w:rsidR="005837E6" w:rsidRPr="005837E6" w:rsidRDefault="005837E6" w:rsidP="005837E6">
            <w:pPr>
              <w:spacing w:line="360" w:lineRule="auto"/>
              <w:jc w:val="both"/>
              <w:rPr>
                <w:rFonts w:eastAsia="Calibri" w:cs="Times New Roman"/>
                <w:szCs w:val="24"/>
              </w:rPr>
            </w:pPr>
          </w:p>
        </w:tc>
        <w:tc>
          <w:tcPr>
            <w:tcW w:w="3117" w:type="dxa"/>
          </w:tcPr>
          <w:p w14:paraId="74D4BAB3" w14:textId="77777777" w:rsidR="005837E6" w:rsidRPr="005837E6" w:rsidRDefault="005837E6" w:rsidP="005837E6">
            <w:pPr>
              <w:spacing w:line="360" w:lineRule="auto"/>
              <w:jc w:val="both"/>
              <w:rPr>
                <w:rFonts w:eastAsia="Calibri" w:cs="Times New Roman"/>
                <w:szCs w:val="24"/>
              </w:rPr>
            </w:pPr>
          </w:p>
        </w:tc>
      </w:tr>
    </w:tbl>
    <w:p w14:paraId="6F45E50B" w14:textId="77777777" w:rsidR="005837E6" w:rsidRPr="005837E6" w:rsidRDefault="005837E6" w:rsidP="005837E6">
      <w:pPr>
        <w:spacing w:after="0" w:line="360" w:lineRule="auto"/>
        <w:jc w:val="both"/>
        <w:rPr>
          <w:rFonts w:ascii="Times New Roman" w:eastAsia="Calibri" w:hAnsi="Times New Roman" w:cs="Times New Roman"/>
          <w:sz w:val="24"/>
          <w:szCs w:val="24"/>
        </w:rPr>
      </w:pPr>
    </w:p>
    <w:p w14:paraId="6770B840" w14:textId="77777777" w:rsidR="005837E6" w:rsidRPr="005837E6" w:rsidRDefault="005837E6" w:rsidP="005837E6">
      <w:pPr>
        <w:spacing w:after="0" w:line="360" w:lineRule="auto"/>
        <w:jc w:val="center"/>
        <w:rPr>
          <w:rFonts w:ascii="Times New Roman" w:eastAsia="Calibri" w:hAnsi="Times New Roman" w:cs="Times New Roman"/>
          <w:b/>
          <w:sz w:val="24"/>
          <w:szCs w:val="24"/>
        </w:rPr>
      </w:pPr>
    </w:p>
    <w:p w14:paraId="6A5966C2" w14:textId="77777777" w:rsidR="005837E6" w:rsidRPr="005837E6" w:rsidRDefault="005837E6" w:rsidP="005837E6">
      <w:pPr>
        <w:spacing w:after="0" w:line="360" w:lineRule="auto"/>
        <w:jc w:val="center"/>
        <w:rPr>
          <w:rFonts w:ascii="Times New Roman" w:eastAsia="Calibri" w:hAnsi="Times New Roman" w:cs="Times New Roman"/>
          <w:b/>
          <w:sz w:val="24"/>
          <w:szCs w:val="24"/>
        </w:rPr>
      </w:pPr>
    </w:p>
    <w:p w14:paraId="02C815D1" w14:textId="77777777" w:rsidR="005837E6" w:rsidRPr="005837E6" w:rsidRDefault="005837E6" w:rsidP="005837E6">
      <w:pPr>
        <w:spacing w:after="0" w:line="360" w:lineRule="auto"/>
        <w:jc w:val="center"/>
        <w:rPr>
          <w:rFonts w:ascii="Times New Roman" w:eastAsia="Calibri" w:hAnsi="Times New Roman" w:cs="Times New Roman"/>
          <w:b/>
          <w:sz w:val="24"/>
          <w:szCs w:val="24"/>
        </w:rPr>
      </w:pPr>
    </w:p>
    <w:p w14:paraId="50F9B7A2" w14:textId="77777777" w:rsidR="005837E6" w:rsidRPr="005837E6" w:rsidRDefault="005837E6" w:rsidP="005837E6">
      <w:pPr>
        <w:spacing w:after="0" w:line="360" w:lineRule="auto"/>
        <w:jc w:val="center"/>
        <w:rPr>
          <w:rFonts w:ascii="Times New Roman" w:eastAsia="Calibri" w:hAnsi="Times New Roman" w:cs="Times New Roman"/>
          <w:b/>
          <w:sz w:val="24"/>
          <w:szCs w:val="24"/>
        </w:rPr>
      </w:pPr>
    </w:p>
    <w:p w14:paraId="1706B15A" w14:textId="77777777" w:rsidR="005837E6" w:rsidRPr="005837E6" w:rsidRDefault="005837E6" w:rsidP="005837E6">
      <w:pPr>
        <w:spacing w:after="0" w:line="360" w:lineRule="auto"/>
        <w:jc w:val="center"/>
        <w:rPr>
          <w:rFonts w:ascii="Times New Roman" w:eastAsia="Calibri" w:hAnsi="Times New Roman" w:cs="Times New Roman"/>
          <w:b/>
          <w:sz w:val="24"/>
          <w:szCs w:val="24"/>
        </w:rPr>
      </w:pPr>
    </w:p>
    <w:p w14:paraId="76CE7899" w14:textId="77777777" w:rsidR="005837E6" w:rsidRPr="005837E6" w:rsidRDefault="005837E6" w:rsidP="005837E6">
      <w:pPr>
        <w:spacing w:after="0" w:line="360" w:lineRule="auto"/>
        <w:jc w:val="center"/>
        <w:rPr>
          <w:rFonts w:ascii="Times New Roman" w:eastAsia="Calibri" w:hAnsi="Times New Roman" w:cs="Times New Roman"/>
          <w:b/>
          <w:sz w:val="24"/>
          <w:szCs w:val="24"/>
        </w:rPr>
      </w:pPr>
      <w:r w:rsidRPr="005837E6">
        <w:rPr>
          <w:rFonts w:ascii="Times New Roman" w:eastAsia="Calibri" w:hAnsi="Times New Roman" w:cs="Times New Roman"/>
          <w:b/>
          <w:sz w:val="24"/>
          <w:szCs w:val="24"/>
        </w:rPr>
        <w:t>APPENDIX 2</w:t>
      </w:r>
    </w:p>
    <w:p w14:paraId="69F57A8B" w14:textId="77777777" w:rsidR="005837E6" w:rsidRPr="005837E6" w:rsidRDefault="005837E6" w:rsidP="005837E6">
      <w:pPr>
        <w:spacing w:after="0" w:line="480" w:lineRule="auto"/>
        <w:jc w:val="center"/>
        <w:rPr>
          <w:rFonts w:ascii="Times New Roman" w:eastAsia="Arial" w:hAnsi="Times New Roman" w:cs="Times New Roman"/>
          <w:b/>
          <w:sz w:val="24"/>
          <w:szCs w:val="24"/>
        </w:rPr>
      </w:pPr>
      <w:r w:rsidRPr="005837E6">
        <w:rPr>
          <w:rFonts w:ascii="Times New Roman" w:eastAsia="Arial" w:hAnsi="Times New Roman" w:cs="Times New Roman"/>
          <w:b/>
          <w:sz w:val="24"/>
          <w:szCs w:val="24"/>
        </w:rPr>
        <w:lastRenderedPageBreak/>
        <w:t>FOCUS GROUP DISCUSSION GUIDE (WASTE HANDLERS)</w:t>
      </w:r>
    </w:p>
    <w:p w14:paraId="096B152B" w14:textId="77777777" w:rsidR="005837E6" w:rsidRPr="005837E6" w:rsidRDefault="005837E6" w:rsidP="005837E6">
      <w:pPr>
        <w:spacing w:after="0" w:line="0" w:lineRule="atLeast"/>
        <w:jc w:val="both"/>
        <w:rPr>
          <w:rFonts w:ascii="Times New Roman" w:eastAsia="Arial" w:hAnsi="Times New Roman" w:cs="Times New Roman"/>
          <w:b/>
          <w:i/>
          <w:sz w:val="24"/>
          <w:szCs w:val="24"/>
        </w:rPr>
      </w:pPr>
      <w:r w:rsidRPr="005837E6">
        <w:rPr>
          <w:rFonts w:ascii="Times New Roman" w:eastAsia="Arial" w:hAnsi="Times New Roman" w:cs="Times New Roman"/>
          <w:b/>
          <w:i/>
          <w:sz w:val="24"/>
          <w:szCs w:val="24"/>
        </w:rPr>
        <w:t>Engaging questions:</w:t>
      </w:r>
    </w:p>
    <w:p w14:paraId="6C17D0F6"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Let's start the discussion by talking about your role in the healthcare facility.</w:t>
      </w:r>
    </w:p>
    <w:p w14:paraId="68B84C00" w14:textId="77777777" w:rsidR="005837E6" w:rsidRPr="005837E6" w:rsidRDefault="005837E6" w:rsidP="005837E6">
      <w:pPr>
        <w:spacing w:after="0" w:line="0" w:lineRule="atLeast"/>
        <w:jc w:val="both"/>
        <w:rPr>
          <w:rFonts w:ascii="Times New Roman" w:eastAsia="Arial" w:hAnsi="Times New Roman" w:cs="Times New Roman"/>
          <w:sz w:val="24"/>
          <w:szCs w:val="24"/>
        </w:rPr>
      </w:pPr>
    </w:p>
    <w:p w14:paraId="014885BA"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What challenges do you experience working as a waste handler in the hospital?</w:t>
      </w:r>
    </w:p>
    <w:p w14:paraId="563EEF5C" w14:textId="77777777" w:rsidR="005837E6" w:rsidRPr="005837E6" w:rsidRDefault="005837E6" w:rsidP="005837E6">
      <w:pPr>
        <w:spacing w:after="0" w:line="0" w:lineRule="atLeast"/>
        <w:jc w:val="both"/>
        <w:rPr>
          <w:rFonts w:ascii="Times New Roman" w:eastAsia="Arial" w:hAnsi="Times New Roman" w:cs="Times New Roman"/>
          <w:sz w:val="24"/>
          <w:szCs w:val="24"/>
        </w:rPr>
      </w:pPr>
    </w:p>
    <w:p w14:paraId="47717E81" w14:textId="77777777" w:rsidR="005837E6" w:rsidRPr="005837E6" w:rsidRDefault="005837E6" w:rsidP="005837E6">
      <w:pPr>
        <w:spacing w:after="0" w:line="0" w:lineRule="atLeast"/>
        <w:jc w:val="both"/>
        <w:rPr>
          <w:rFonts w:ascii="Times New Roman" w:eastAsia="Arial" w:hAnsi="Times New Roman" w:cs="Times New Roman"/>
          <w:b/>
          <w:i/>
          <w:sz w:val="24"/>
          <w:szCs w:val="24"/>
        </w:rPr>
      </w:pPr>
      <w:r w:rsidRPr="005837E6">
        <w:rPr>
          <w:rFonts w:ascii="Times New Roman" w:eastAsia="Arial" w:hAnsi="Times New Roman" w:cs="Times New Roman"/>
          <w:b/>
          <w:i/>
          <w:sz w:val="24"/>
          <w:szCs w:val="24"/>
        </w:rPr>
        <w:t>Exploring questions:</w:t>
      </w:r>
    </w:p>
    <w:p w14:paraId="680EF73F"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How do you collect infectious waste in the hospital? Why do you use the methods mentioned?</w:t>
      </w:r>
    </w:p>
    <w:p w14:paraId="21302AAB"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 xml:space="preserve">How do you handle sharp waste? </w:t>
      </w:r>
    </w:p>
    <w:p w14:paraId="4FE1A27C"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Are logistics for the safe collection of solid waste always available?</w:t>
      </w:r>
    </w:p>
    <w:p w14:paraId="1E234A03"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How do you handle waste accidentally mixed?</w:t>
      </w:r>
    </w:p>
    <w:p w14:paraId="4ADB1C32"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Describe how you protect yourself when handling waste.</w:t>
      </w:r>
    </w:p>
    <w:p w14:paraId="52D59277"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What are the dangers of disposing of medical waste without treatment?</w:t>
      </w:r>
    </w:p>
    <w:p w14:paraId="6660B313"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How often do you clean your waste bins and reusable PPEs (if any)?</w:t>
      </w:r>
    </w:p>
    <w:p w14:paraId="26C2C38F"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Can you run me through the cleaning protocol?</w:t>
      </w:r>
    </w:p>
    <w:p w14:paraId="18D50EC2" w14:textId="77777777" w:rsidR="005837E6" w:rsidRPr="005837E6" w:rsidRDefault="005837E6" w:rsidP="005837E6">
      <w:pPr>
        <w:spacing w:after="0" w:line="0" w:lineRule="atLeast"/>
        <w:jc w:val="both"/>
        <w:rPr>
          <w:rFonts w:ascii="Times New Roman" w:eastAsia="Arial" w:hAnsi="Times New Roman" w:cs="Times New Roman"/>
          <w:sz w:val="24"/>
          <w:szCs w:val="24"/>
        </w:rPr>
      </w:pPr>
    </w:p>
    <w:p w14:paraId="40A3D8BB" w14:textId="77777777" w:rsidR="005837E6" w:rsidRPr="005837E6" w:rsidRDefault="005837E6" w:rsidP="005837E6">
      <w:pPr>
        <w:spacing w:after="0" w:line="0" w:lineRule="atLeast"/>
        <w:jc w:val="both"/>
        <w:rPr>
          <w:rFonts w:ascii="Times New Roman" w:eastAsia="Arial" w:hAnsi="Times New Roman" w:cs="Times New Roman"/>
          <w:b/>
          <w:i/>
          <w:sz w:val="24"/>
          <w:szCs w:val="24"/>
        </w:rPr>
      </w:pPr>
      <w:r w:rsidRPr="005837E6">
        <w:rPr>
          <w:rFonts w:ascii="Times New Roman" w:eastAsia="Arial" w:hAnsi="Times New Roman" w:cs="Times New Roman"/>
          <w:b/>
          <w:i/>
          <w:sz w:val="24"/>
          <w:szCs w:val="24"/>
        </w:rPr>
        <w:t>Exit question:</w:t>
      </w:r>
    </w:p>
    <w:p w14:paraId="68BE56DF" w14:textId="77777777" w:rsidR="005837E6" w:rsidRPr="005837E6" w:rsidRDefault="005837E6" w:rsidP="005837E6">
      <w:pPr>
        <w:numPr>
          <w:ilvl w:val="0"/>
          <w:numId w:val="1"/>
        </w:num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Is there anything you would like to say about how you manage healthcare waste in the facility?</w:t>
      </w:r>
    </w:p>
    <w:p w14:paraId="69179A27" w14:textId="77777777" w:rsidR="005837E6" w:rsidRPr="005837E6" w:rsidRDefault="005837E6" w:rsidP="005837E6">
      <w:pPr>
        <w:spacing w:after="0" w:line="0" w:lineRule="atLeast"/>
        <w:contextualSpacing/>
        <w:jc w:val="both"/>
        <w:rPr>
          <w:rFonts w:ascii="Times New Roman" w:eastAsia="Arial" w:hAnsi="Times New Roman" w:cs="Times New Roman"/>
          <w:kern w:val="0"/>
          <w:sz w:val="24"/>
          <w:szCs w:val="24"/>
          <w14:ligatures w14:val="none"/>
        </w:rPr>
      </w:pPr>
    </w:p>
    <w:p w14:paraId="4981AEA6" w14:textId="77777777" w:rsidR="005837E6" w:rsidRPr="005837E6" w:rsidRDefault="005837E6" w:rsidP="005837E6">
      <w:pPr>
        <w:spacing w:after="0" w:line="0" w:lineRule="atLeast"/>
        <w:contextualSpacing/>
        <w:jc w:val="both"/>
        <w:rPr>
          <w:rFonts w:ascii="Times New Roman" w:eastAsia="Arial" w:hAnsi="Times New Roman" w:cs="Times New Roman"/>
          <w:kern w:val="0"/>
          <w:sz w:val="24"/>
          <w:szCs w:val="24"/>
          <w14:ligatures w14:val="none"/>
        </w:rPr>
      </w:pPr>
      <w:r w:rsidRPr="005837E6">
        <w:rPr>
          <w:rFonts w:ascii="Times New Roman" w:eastAsia="Arial" w:hAnsi="Times New Roman" w:cs="Times New Roman"/>
          <w:kern w:val="0"/>
          <w:sz w:val="24"/>
          <w:szCs w:val="24"/>
          <w14:ligatures w14:val="none"/>
        </w:rPr>
        <w:t xml:space="preserve">That concludes our focus group. </w:t>
      </w:r>
    </w:p>
    <w:p w14:paraId="0F15E00A" w14:textId="77777777" w:rsidR="005837E6" w:rsidRPr="005837E6" w:rsidRDefault="005837E6" w:rsidP="005837E6">
      <w:pPr>
        <w:spacing w:after="0" w:line="0" w:lineRule="atLeast"/>
        <w:jc w:val="both"/>
        <w:rPr>
          <w:rFonts w:ascii="Times New Roman" w:eastAsia="Arial" w:hAnsi="Times New Roman" w:cs="Times New Roman"/>
          <w:sz w:val="24"/>
          <w:szCs w:val="24"/>
        </w:rPr>
      </w:pPr>
    </w:p>
    <w:p w14:paraId="554088EB" w14:textId="77777777" w:rsidR="005837E6" w:rsidRPr="005837E6" w:rsidRDefault="005837E6" w:rsidP="005837E6">
      <w:pPr>
        <w:spacing w:after="0" w:line="0" w:lineRule="atLeast"/>
        <w:jc w:val="both"/>
        <w:rPr>
          <w:rFonts w:ascii="Times New Roman" w:eastAsia="Arial" w:hAnsi="Times New Roman" w:cs="Times New Roman"/>
          <w:sz w:val="24"/>
          <w:szCs w:val="24"/>
        </w:rPr>
      </w:pPr>
    </w:p>
    <w:p w14:paraId="27D17C6F" w14:textId="77777777" w:rsidR="005837E6" w:rsidRPr="005837E6" w:rsidRDefault="005837E6" w:rsidP="005837E6">
      <w:pPr>
        <w:spacing w:after="0" w:line="0" w:lineRule="atLeast"/>
        <w:jc w:val="both"/>
        <w:rPr>
          <w:rFonts w:ascii="Times New Roman" w:eastAsia="Arial" w:hAnsi="Times New Roman" w:cs="Times New Roman"/>
          <w:sz w:val="24"/>
          <w:szCs w:val="24"/>
        </w:rPr>
      </w:pPr>
      <w:r w:rsidRPr="005837E6">
        <w:rPr>
          <w:rFonts w:ascii="Times New Roman" w:eastAsia="Arial" w:hAnsi="Times New Roman" w:cs="Times New Roman"/>
          <w:sz w:val="24"/>
          <w:szCs w:val="24"/>
        </w:rPr>
        <w:t>Thank you so much for coming and sharing your thoughts and opinions with us. If you have additional information, you did not get to say in the focus group, please feel free to share by contacting us using the phone numbers provided in the consent form.</w:t>
      </w:r>
    </w:p>
    <w:p w14:paraId="2A9F78BB" w14:textId="77777777" w:rsidR="005837E6" w:rsidRPr="005837E6" w:rsidRDefault="005837E6" w:rsidP="005837E6">
      <w:pPr>
        <w:spacing w:after="0" w:line="0" w:lineRule="atLeast"/>
        <w:jc w:val="both"/>
        <w:rPr>
          <w:rFonts w:ascii="Times New Roman" w:eastAsia="Arial" w:hAnsi="Times New Roman" w:cs="Times New Roman"/>
          <w:sz w:val="24"/>
          <w:szCs w:val="24"/>
        </w:rPr>
      </w:pPr>
    </w:p>
    <w:p w14:paraId="42E75F92" w14:textId="77777777" w:rsidR="005837E6" w:rsidRPr="005837E6" w:rsidRDefault="005837E6" w:rsidP="005837E6">
      <w:pPr>
        <w:spacing w:after="0" w:line="360" w:lineRule="auto"/>
        <w:rPr>
          <w:rFonts w:ascii="Times New Roman" w:eastAsia="Calibri" w:hAnsi="Times New Roman" w:cs="Times New Roman"/>
          <w:sz w:val="24"/>
          <w:szCs w:val="24"/>
        </w:rPr>
      </w:pPr>
    </w:p>
    <w:p w14:paraId="68696A99" w14:textId="77777777" w:rsidR="00811650" w:rsidRDefault="00811650"/>
    <w:sectPr w:rsidR="00811650" w:rsidSect="005837E6">
      <w:pgSz w:w="12240" w:h="15840"/>
      <w:pgMar w:top="1440" w:right="1440" w:bottom="1440" w:left="13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5F0E17"/>
    <w:multiLevelType w:val="hybridMultilevel"/>
    <w:tmpl w:val="9C6074C6"/>
    <w:lvl w:ilvl="0" w:tplc="1A04520C">
      <w:start w:val="1"/>
      <w:numFmt w:val="decimal"/>
      <w:lvlText w:val="%1."/>
      <w:lvlJc w:val="left"/>
      <w:pPr>
        <w:ind w:left="720" w:hanging="360"/>
      </w:pPr>
    </w:lvl>
    <w:lvl w:ilvl="1" w:tplc="FA16E4B8" w:tentative="1">
      <w:start w:val="1"/>
      <w:numFmt w:val="lowerLetter"/>
      <w:lvlText w:val="%2."/>
      <w:lvlJc w:val="left"/>
      <w:pPr>
        <w:ind w:left="1440" w:hanging="360"/>
      </w:pPr>
    </w:lvl>
    <w:lvl w:ilvl="2" w:tplc="139A7974" w:tentative="1">
      <w:start w:val="1"/>
      <w:numFmt w:val="lowerRoman"/>
      <w:lvlText w:val="%3."/>
      <w:lvlJc w:val="right"/>
      <w:pPr>
        <w:ind w:left="2160" w:hanging="180"/>
      </w:pPr>
    </w:lvl>
    <w:lvl w:ilvl="3" w:tplc="DF206454" w:tentative="1">
      <w:start w:val="1"/>
      <w:numFmt w:val="decimal"/>
      <w:lvlText w:val="%4."/>
      <w:lvlJc w:val="left"/>
      <w:pPr>
        <w:ind w:left="2880" w:hanging="360"/>
      </w:pPr>
    </w:lvl>
    <w:lvl w:ilvl="4" w:tplc="67FC9E68" w:tentative="1">
      <w:start w:val="1"/>
      <w:numFmt w:val="lowerLetter"/>
      <w:lvlText w:val="%5."/>
      <w:lvlJc w:val="left"/>
      <w:pPr>
        <w:ind w:left="3600" w:hanging="360"/>
      </w:pPr>
    </w:lvl>
    <w:lvl w:ilvl="5" w:tplc="AC560490" w:tentative="1">
      <w:start w:val="1"/>
      <w:numFmt w:val="lowerRoman"/>
      <w:lvlText w:val="%6."/>
      <w:lvlJc w:val="right"/>
      <w:pPr>
        <w:ind w:left="4320" w:hanging="180"/>
      </w:pPr>
    </w:lvl>
    <w:lvl w:ilvl="6" w:tplc="8068BDB8" w:tentative="1">
      <w:start w:val="1"/>
      <w:numFmt w:val="decimal"/>
      <w:lvlText w:val="%7."/>
      <w:lvlJc w:val="left"/>
      <w:pPr>
        <w:ind w:left="5040" w:hanging="360"/>
      </w:pPr>
    </w:lvl>
    <w:lvl w:ilvl="7" w:tplc="D72C4E90" w:tentative="1">
      <w:start w:val="1"/>
      <w:numFmt w:val="lowerLetter"/>
      <w:lvlText w:val="%8."/>
      <w:lvlJc w:val="left"/>
      <w:pPr>
        <w:ind w:left="5760" w:hanging="360"/>
      </w:pPr>
    </w:lvl>
    <w:lvl w:ilvl="8" w:tplc="58B458E0" w:tentative="1">
      <w:start w:val="1"/>
      <w:numFmt w:val="lowerRoman"/>
      <w:lvlText w:val="%9."/>
      <w:lvlJc w:val="right"/>
      <w:pPr>
        <w:ind w:left="6480" w:hanging="180"/>
      </w:pPr>
    </w:lvl>
  </w:abstractNum>
  <w:num w:numId="1" w16cid:durableId="2038844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E6"/>
    <w:rsid w:val="004B6240"/>
    <w:rsid w:val="004E23B6"/>
    <w:rsid w:val="00545A4F"/>
    <w:rsid w:val="005837E6"/>
    <w:rsid w:val="00811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E540"/>
  <w15:chartTrackingRefBased/>
  <w15:docId w15:val="{098ABDE9-B410-4F94-A5D8-35110B36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37E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837E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837E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837E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837E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837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7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7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7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7E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837E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837E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837E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837E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837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7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7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7E6"/>
    <w:rPr>
      <w:rFonts w:eastAsiaTheme="majorEastAsia" w:cstheme="majorBidi"/>
      <w:color w:val="272727" w:themeColor="text1" w:themeTint="D8"/>
    </w:rPr>
  </w:style>
  <w:style w:type="paragraph" w:styleId="Title">
    <w:name w:val="Title"/>
    <w:basedOn w:val="Normal"/>
    <w:next w:val="Normal"/>
    <w:link w:val="TitleChar"/>
    <w:uiPriority w:val="10"/>
    <w:qFormat/>
    <w:rsid w:val="005837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7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7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7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7E6"/>
    <w:pPr>
      <w:spacing w:before="160"/>
      <w:jc w:val="center"/>
    </w:pPr>
    <w:rPr>
      <w:i/>
      <w:iCs/>
      <w:color w:val="404040" w:themeColor="text1" w:themeTint="BF"/>
    </w:rPr>
  </w:style>
  <w:style w:type="character" w:customStyle="1" w:styleId="QuoteChar">
    <w:name w:val="Quote Char"/>
    <w:basedOn w:val="DefaultParagraphFont"/>
    <w:link w:val="Quote"/>
    <w:uiPriority w:val="29"/>
    <w:rsid w:val="005837E6"/>
    <w:rPr>
      <w:i/>
      <w:iCs/>
      <w:color w:val="404040" w:themeColor="text1" w:themeTint="BF"/>
    </w:rPr>
  </w:style>
  <w:style w:type="paragraph" w:styleId="ListParagraph">
    <w:name w:val="List Paragraph"/>
    <w:basedOn w:val="Normal"/>
    <w:uiPriority w:val="34"/>
    <w:qFormat/>
    <w:rsid w:val="005837E6"/>
    <w:pPr>
      <w:ind w:left="720"/>
      <w:contextualSpacing/>
    </w:pPr>
  </w:style>
  <w:style w:type="character" w:styleId="IntenseEmphasis">
    <w:name w:val="Intense Emphasis"/>
    <w:basedOn w:val="DefaultParagraphFont"/>
    <w:uiPriority w:val="21"/>
    <w:qFormat/>
    <w:rsid w:val="005837E6"/>
    <w:rPr>
      <w:i/>
      <w:iCs/>
      <w:color w:val="2E74B5" w:themeColor="accent1" w:themeShade="BF"/>
    </w:rPr>
  </w:style>
  <w:style w:type="paragraph" w:styleId="IntenseQuote">
    <w:name w:val="Intense Quote"/>
    <w:basedOn w:val="Normal"/>
    <w:next w:val="Normal"/>
    <w:link w:val="IntenseQuoteChar"/>
    <w:uiPriority w:val="30"/>
    <w:qFormat/>
    <w:rsid w:val="005837E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837E6"/>
    <w:rPr>
      <w:i/>
      <w:iCs/>
      <w:color w:val="2E74B5" w:themeColor="accent1" w:themeShade="BF"/>
    </w:rPr>
  </w:style>
  <w:style w:type="character" w:styleId="IntenseReference">
    <w:name w:val="Intense Reference"/>
    <w:basedOn w:val="DefaultParagraphFont"/>
    <w:uiPriority w:val="32"/>
    <w:qFormat/>
    <w:rsid w:val="005837E6"/>
    <w:rPr>
      <w:b/>
      <w:bCs/>
      <w:smallCaps/>
      <w:color w:val="2E74B5" w:themeColor="accent1" w:themeShade="BF"/>
      <w:spacing w:val="5"/>
    </w:rPr>
  </w:style>
  <w:style w:type="table" w:styleId="TableGrid">
    <w:name w:val="Table Grid"/>
    <w:basedOn w:val="TableNormal"/>
    <w:uiPriority w:val="39"/>
    <w:rsid w:val="005837E6"/>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Reginald Quansah</dc:creator>
  <cp:keywords/>
  <dc:description/>
  <cp:lastModifiedBy>Reginald Quansah</cp:lastModifiedBy>
  <cp:revision>1</cp:revision>
  <dcterms:created xsi:type="dcterms:W3CDTF">2024-09-23T19:51:00Z</dcterms:created>
  <dcterms:modified xsi:type="dcterms:W3CDTF">2024-09-23T19:52:00Z</dcterms:modified>
</cp:coreProperties>
</file>