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45DC88" w14:textId="77777777" w:rsidR="006E18D9" w:rsidRPr="00664080" w:rsidRDefault="006E18D9" w:rsidP="006E18D9">
      <w:pPr>
        <w:pStyle w:val="Standard"/>
        <w:spacing w:line="360" w:lineRule="auto"/>
        <w:jc w:val="center"/>
        <w:rPr>
          <w:rStyle w:val="Policepardfaut1"/>
          <w:rFonts w:cstheme="minorHAnsi"/>
          <w:b/>
          <w:sz w:val="28"/>
          <w:szCs w:val="28"/>
          <w:lang w:val="en-GB"/>
        </w:rPr>
      </w:pPr>
      <w:r w:rsidRPr="00664080">
        <w:rPr>
          <w:rStyle w:val="Policepardfaut1"/>
          <w:rFonts w:cstheme="minorHAnsi"/>
          <w:b/>
          <w:sz w:val="28"/>
          <w:szCs w:val="28"/>
          <w:lang w:val="en-GB"/>
        </w:rPr>
        <w:t>Continuous measurement of pulse wave velocity under general anesthesia by carotid and femoral Doppler</w:t>
      </w:r>
    </w:p>
    <w:p w14:paraId="222A3BA1" w14:textId="77777777" w:rsidR="006E18D9" w:rsidRPr="00664080" w:rsidRDefault="006E18D9" w:rsidP="006E18D9">
      <w:pPr>
        <w:pStyle w:val="Standard"/>
        <w:spacing w:line="360" w:lineRule="auto"/>
        <w:jc w:val="center"/>
        <w:rPr>
          <w:rStyle w:val="Policepardfaut1"/>
          <w:rFonts w:cstheme="minorHAnsi"/>
          <w:b/>
          <w:sz w:val="28"/>
          <w:szCs w:val="28"/>
          <w:lang w:val="en-GB"/>
        </w:rPr>
      </w:pPr>
    </w:p>
    <w:p w14:paraId="493E4A62" w14:textId="77777777" w:rsidR="006E18D9" w:rsidRPr="00664080" w:rsidRDefault="006E18D9" w:rsidP="006E18D9">
      <w:pPr>
        <w:pStyle w:val="Standard"/>
        <w:spacing w:line="360" w:lineRule="auto"/>
        <w:jc w:val="center"/>
        <w:rPr>
          <w:rStyle w:val="Policepardfaut1"/>
          <w:rFonts w:cstheme="minorHAnsi"/>
          <w:b/>
          <w:sz w:val="28"/>
          <w:szCs w:val="28"/>
        </w:rPr>
      </w:pPr>
      <w:proofErr w:type="spellStart"/>
      <w:r w:rsidRPr="00664080">
        <w:rPr>
          <w:rStyle w:val="Policepardfaut1"/>
          <w:rFonts w:cstheme="minorHAnsi"/>
          <w:b/>
          <w:sz w:val="28"/>
          <w:szCs w:val="28"/>
        </w:rPr>
        <w:t>Supplementary</w:t>
      </w:r>
      <w:proofErr w:type="spellEnd"/>
      <w:r w:rsidRPr="00664080">
        <w:rPr>
          <w:rStyle w:val="Policepardfaut1"/>
          <w:rFonts w:cstheme="minorHAnsi"/>
          <w:b/>
          <w:sz w:val="28"/>
          <w:szCs w:val="28"/>
        </w:rPr>
        <w:t xml:space="preserve"> </w:t>
      </w:r>
      <w:proofErr w:type="spellStart"/>
      <w:r w:rsidRPr="00664080">
        <w:rPr>
          <w:rStyle w:val="Policepardfaut1"/>
          <w:rFonts w:cstheme="minorHAnsi"/>
          <w:b/>
          <w:sz w:val="28"/>
          <w:szCs w:val="28"/>
        </w:rPr>
        <w:t>Material</w:t>
      </w:r>
      <w:proofErr w:type="spellEnd"/>
    </w:p>
    <w:p w14:paraId="4A3A74E2" w14:textId="77777777" w:rsidR="006E18D9" w:rsidRPr="006E18D9" w:rsidRDefault="006E18D9" w:rsidP="006E18D9">
      <w:pPr>
        <w:pStyle w:val="Standard"/>
        <w:spacing w:line="360" w:lineRule="auto"/>
        <w:jc w:val="center"/>
        <w:rPr>
          <w:rStyle w:val="Policepardfaut1"/>
          <w:rFonts w:cstheme="minorHAnsi"/>
          <w:b/>
        </w:rPr>
      </w:pPr>
    </w:p>
    <w:p w14:paraId="7F543582" w14:textId="77777777" w:rsidR="006E18D9" w:rsidRPr="00E94737" w:rsidRDefault="006E18D9" w:rsidP="006E18D9">
      <w:pPr>
        <w:pStyle w:val="Standard"/>
        <w:spacing w:line="276" w:lineRule="auto"/>
        <w:jc w:val="center"/>
        <w:rPr>
          <w:rStyle w:val="Policepardfaut1"/>
          <w:rFonts w:cstheme="minorHAnsi"/>
          <w:vertAlign w:val="superscript"/>
        </w:rPr>
      </w:pPr>
      <w:r w:rsidRPr="00E94737">
        <w:rPr>
          <w:rStyle w:val="Policepardfaut1"/>
          <w:rFonts w:cstheme="minorHAnsi"/>
        </w:rPr>
        <w:t xml:space="preserve">Théophile </w:t>
      </w:r>
      <w:proofErr w:type="spellStart"/>
      <w:r w:rsidRPr="00E94737">
        <w:rPr>
          <w:rStyle w:val="Policepardfaut1"/>
          <w:rFonts w:cstheme="minorHAnsi"/>
        </w:rPr>
        <w:t>Harlé</w:t>
      </w:r>
      <w:r w:rsidRPr="00E94737">
        <w:rPr>
          <w:rStyle w:val="Policepardfaut1"/>
          <w:rFonts w:cstheme="minorHAnsi"/>
          <w:vertAlign w:val="superscript"/>
        </w:rPr>
        <w:t>1,</w:t>
      </w:r>
      <w:r>
        <w:rPr>
          <w:rStyle w:val="Policepardfaut1"/>
          <w:rFonts w:cstheme="minorHAnsi"/>
          <w:vertAlign w:val="superscript"/>
        </w:rPr>
        <w:t>2</w:t>
      </w:r>
      <w:proofErr w:type="spellEnd"/>
      <w:r w:rsidRPr="00E94737">
        <w:rPr>
          <w:rStyle w:val="Policepardfaut1"/>
          <w:rFonts w:cstheme="minorHAnsi"/>
          <w:vertAlign w:val="superscript"/>
        </w:rPr>
        <w:t>*</w:t>
      </w:r>
      <w:r w:rsidRPr="00E94737">
        <w:rPr>
          <w:rStyle w:val="Policepardfaut1"/>
          <w:rFonts w:cstheme="minorHAnsi"/>
        </w:rPr>
        <w:t xml:space="preserve">, Jona </w:t>
      </w:r>
      <w:proofErr w:type="spellStart"/>
      <w:r w:rsidRPr="00E94737">
        <w:rPr>
          <w:rStyle w:val="Policepardfaut1"/>
          <w:rFonts w:cstheme="minorHAnsi"/>
        </w:rPr>
        <w:t>Joachim</w:t>
      </w:r>
      <w:r w:rsidRPr="00E94737">
        <w:rPr>
          <w:rStyle w:val="Policepardfaut1"/>
          <w:rFonts w:cstheme="minorHAnsi"/>
          <w:vertAlign w:val="superscript"/>
        </w:rPr>
        <w:t>1</w:t>
      </w:r>
      <w:r>
        <w:rPr>
          <w:rStyle w:val="Policepardfaut1"/>
          <w:rFonts w:cstheme="minorHAnsi"/>
          <w:vertAlign w:val="superscript"/>
        </w:rPr>
        <w:t>,2</w:t>
      </w:r>
      <w:proofErr w:type="spellEnd"/>
      <w:r w:rsidRPr="00E94737">
        <w:rPr>
          <w:rStyle w:val="Policepardfaut1"/>
          <w:rFonts w:cstheme="minorHAnsi"/>
        </w:rPr>
        <w:t xml:space="preserve">, Pierre </w:t>
      </w:r>
      <w:proofErr w:type="spellStart"/>
      <w:r w:rsidRPr="00E94737">
        <w:rPr>
          <w:rStyle w:val="Policepardfaut1"/>
          <w:rFonts w:cstheme="minorHAnsi"/>
        </w:rPr>
        <w:t>Boutouyrie</w:t>
      </w:r>
      <w:r>
        <w:rPr>
          <w:rStyle w:val="Policepardfaut1"/>
          <w:rFonts w:cstheme="minorHAnsi"/>
          <w:vertAlign w:val="superscript"/>
        </w:rPr>
        <w:t>3</w:t>
      </w:r>
      <w:proofErr w:type="spellEnd"/>
      <w:r w:rsidRPr="00E94737">
        <w:rPr>
          <w:rStyle w:val="Policepardfaut1"/>
          <w:rFonts w:cstheme="minorHAnsi"/>
        </w:rPr>
        <w:t xml:space="preserve">, Joaquim </w:t>
      </w:r>
      <w:proofErr w:type="spellStart"/>
      <w:r w:rsidRPr="00E94737">
        <w:rPr>
          <w:rStyle w:val="Policepardfaut1"/>
          <w:rFonts w:cstheme="minorHAnsi"/>
        </w:rPr>
        <w:t>Mateo</w:t>
      </w:r>
      <w:r w:rsidRPr="00E94737">
        <w:rPr>
          <w:rStyle w:val="Policepardfaut1"/>
          <w:rFonts w:cstheme="minorHAnsi"/>
          <w:vertAlign w:val="superscript"/>
        </w:rPr>
        <w:t>1</w:t>
      </w:r>
      <w:r>
        <w:rPr>
          <w:rStyle w:val="Policepardfaut1"/>
          <w:rFonts w:cstheme="minorHAnsi"/>
          <w:vertAlign w:val="superscript"/>
        </w:rPr>
        <w:t>,2</w:t>
      </w:r>
      <w:proofErr w:type="spellEnd"/>
      <w:r w:rsidRPr="00E94737">
        <w:rPr>
          <w:rStyle w:val="Policepardfaut1"/>
          <w:rFonts w:cstheme="minorHAnsi"/>
        </w:rPr>
        <w:t xml:space="preserve">, Jade </w:t>
      </w:r>
      <w:proofErr w:type="spellStart"/>
      <w:r w:rsidRPr="00E94737">
        <w:rPr>
          <w:rStyle w:val="Policepardfaut1"/>
          <w:rFonts w:cstheme="minorHAnsi"/>
        </w:rPr>
        <w:t>Perdereau</w:t>
      </w:r>
      <w:r>
        <w:rPr>
          <w:rStyle w:val="Policepardfaut1"/>
          <w:rFonts w:cstheme="minorHAnsi"/>
          <w:vertAlign w:val="superscript"/>
        </w:rPr>
        <w:t>1,</w:t>
      </w:r>
      <w:r w:rsidRPr="00E94737">
        <w:rPr>
          <w:rStyle w:val="Policepardfaut1"/>
          <w:rFonts w:cstheme="minorHAnsi"/>
          <w:vertAlign w:val="superscript"/>
        </w:rPr>
        <w:t>2</w:t>
      </w:r>
      <w:proofErr w:type="spellEnd"/>
      <w:r w:rsidRPr="00E94737">
        <w:rPr>
          <w:rStyle w:val="Policepardfaut1"/>
          <w:rFonts w:cstheme="minorHAnsi"/>
        </w:rPr>
        <w:t xml:space="preserve">, Alexandre </w:t>
      </w:r>
      <w:proofErr w:type="spellStart"/>
      <w:r w:rsidRPr="00E94737">
        <w:rPr>
          <w:rStyle w:val="Policepardfaut1"/>
          <w:rFonts w:cstheme="minorHAnsi"/>
        </w:rPr>
        <w:t>Mebazaa</w:t>
      </w:r>
      <w:r w:rsidRPr="00E94737">
        <w:rPr>
          <w:rStyle w:val="Policepardfaut1"/>
          <w:rFonts w:cstheme="minorHAnsi"/>
          <w:vertAlign w:val="superscript"/>
        </w:rPr>
        <w:t>1,2</w:t>
      </w:r>
      <w:proofErr w:type="spellEnd"/>
      <w:r w:rsidRPr="00E94737">
        <w:rPr>
          <w:rStyle w:val="Policepardfaut1"/>
          <w:rFonts w:cstheme="minorHAnsi"/>
        </w:rPr>
        <w:t xml:space="preserve">, </w:t>
      </w:r>
      <w:proofErr w:type="spellStart"/>
      <w:r w:rsidRPr="00E94737">
        <w:rPr>
          <w:rStyle w:val="Policepardfaut1"/>
          <w:rFonts w:cstheme="minorHAnsi"/>
        </w:rPr>
        <w:t>Jérome</w:t>
      </w:r>
      <w:proofErr w:type="spellEnd"/>
      <w:r w:rsidRPr="00E94737">
        <w:rPr>
          <w:rStyle w:val="Policepardfaut1"/>
          <w:rFonts w:cstheme="minorHAnsi"/>
        </w:rPr>
        <w:t xml:space="preserve"> </w:t>
      </w:r>
      <w:proofErr w:type="spellStart"/>
      <w:r w:rsidRPr="00E94737">
        <w:rPr>
          <w:rStyle w:val="Policepardfaut1"/>
          <w:rFonts w:cstheme="minorHAnsi"/>
        </w:rPr>
        <w:t>Cartailler</w:t>
      </w:r>
      <w:r>
        <w:rPr>
          <w:rStyle w:val="Policepardfaut1"/>
          <w:rFonts w:cstheme="minorHAnsi"/>
          <w:vertAlign w:val="superscript"/>
        </w:rPr>
        <w:t>1,</w:t>
      </w:r>
      <w:r w:rsidRPr="00E94737">
        <w:rPr>
          <w:rStyle w:val="Policepardfaut1"/>
          <w:rFonts w:cstheme="minorHAnsi"/>
          <w:vertAlign w:val="superscript"/>
        </w:rPr>
        <w:t>2</w:t>
      </w:r>
      <w:proofErr w:type="spellEnd"/>
      <w:r w:rsidRPr="00E94737">
        <w:rPr>
          <w:rStyle w:val="Policepardfaut1"/>
          <w:rFonts w:cstheme="minorHAnsi"/>
        </w:rPr>
        <w:t xml:space="preserve"> and Fabrice </w:t>
      </w:r>
      <w:proofErr w:type="spellStart"/>
      <w:r w:rsidRPr="00E94737">
        <w:rPr>
          <w:rStyle w:val="Policepardfaut1"/>
          <w:rFonts w:cstheme="minorHAnsi"/>
        </w:rPr>
        <w:t>Vallée</w:t>
      </w:r>
      <w:r w:rsidRPr="00E94737">
        <w:rPr>
          <w:rStyle w:val="Policepardfaut1"/>
          <w:rFonts w:cstheme="minorHAnsi"/>
          <w:vertAlign w:val="superscript"/>
        </w:rPr>
        <w:t>1,2</w:t>
      </w:r>
      <w:proofErr w:type="spellEnd"/>
      <w:r w:rsidRPr="00E94737">
        <w:rPr>
          <w:rStyle w:val="Policepardfaut1"/>
          <w:rFonts w:cstheme="minorHAnsi"/>
          <w:vertAlign w:val="superscript"/>
        </w:rPr>
        <w:t>**</w:t>
      </w:r>
    </w:p>
    <w:p w14:paraId="5C95B6BC" w14:textId="77777777" w:rsidR="006E18D9" w:rsidRPr="00E94737" w:rsidRDefault="006E18D9" w:rsidP="006E18D9">
      <w:pPr>
        <w:pStyle w:val="Standard"/>
        <w:spacing w:line="276" w:lineRule="auto"/>
        <w:jc w:val="center"/>
        <w:rPr>
          <w:rFonts w:cstheme="minorHAnsi"/>
        </w:rPr>
      </w:pPr>
    </w:p>
    <w:p w14:paraId="76902389" w14:textId="77777777" w:rsidR="006E18D9" w:rsidRPr="00E94737" w:rsidRDefault="006E18D9" w:rsidP="006E18D9">
      <w:pPr>
        <w:pStyle w:val="Standard"/>
        <w:spacing w:line="276" w:lineRule="auto"/>
        <w:jc w:val="both"/>
        <w:rPr>
          <w:rStyle w:val="Policepardfaut1"/>
          <w:rFonts w:cstheme="minorHAnsi"/>
          <w:sz w:val="20"/>
          <w:szCs w:val="20"/>
        </w:rPr>
      </w:pPr>
      <w:proofErr w:type="spellStart"/>
      <w:r w:rsidRPr="00E94737">
        <w:rPr>
          <w:rStyle w:val="Policepardfaut1"/>
          <w:rFonts w:cstheme="minorHAnsi"/>
          <w:sz w:val="20"/>
          <w:szCs w:val="20"/>
          <w:vertAlign w:val="superscript"/>
        </w:rPr>
        <w:t>1</w:t>
      </w:r>
      <w:r>
        <w:t>Université</w:t>
      </w:r>
      <w:proofErr w:type="spellEnd"/>
      <w:r>
        <w:t xml:space="preserve"> Paris Cité, Inserm </w:t>
      </w:r>
      <w:proofErr w:type="spellStart"/>
      <w:r>
        <w:t>UMRS</w:t>
      </w:r>
      <w:proofErr w:type="spellEnd"/>
      <w:r>
        <w:t xml:space="preserve"> 942 </w:t>
      </w:r>
      <w:proofErr w:type="spellStart"/>
      <w:r>
        <w:t>Mascot</w:t>
      </w:r>
      <w:proofErr w:type="spellEnd"/>
      <w:r>
        <w:t>, F-75006, Paris, France</w:t>
      </w:r>
      <w:r w:rsidRPr="00103B52">
        <w:rPr>
          <w:rStyle w:val="Policepardfaut1"/>
          <w:rFonts w:cstheme="minorHAnsi"/>
          <w:sz w:val="20"/>
          <w:szCs w:val="20"/>
        </w:rPr>
        <w:t xml:space="preserve">. </w:t>
      </w:r>
      <w:proofErr w:type="spellStart"/>
      <w:r w:rsidRPr="00E94737">
        <w:rPr>
          <w:rStyle w:val="Policepardfaut1"/>
          <w:rFonts w:cstheme="minorHAnsi"/>
          <w:sz w:val="20"/>
          <w:szCs w:val="20"/>
          <w:vertAlign w:val="superscript"/>
          <w:lang w:val="en-US"/>
        </w:rPr>
        <w:t>2</w:t>
      </w:r>
      <w:r w:rsidRPr="00E94737">
        <w:rPr>
          <w:lang w:val="en-US"/>
        </w:rPr>
        <w:t>Department</w:t>
      </w:r>
      <w:proofErr w:type="spellEnd"/>
      <w:r w:rsidRPr="00E94737">
        <w:rPr>
          <w:lang w:val="en-US"/>
        </w:rPr>
        <w:t xml:space="preserve"> of Anesthesia and Critical Care, </w:t>
      </w:r>
      <w:proofErr w:type="spellStart"/>
      <w:r w:rsidRPr="00E94737">
        <w:rPr>
          <w:lang w:val="en-US"/>
        </w:rPr>
        <w:t>Lariboisière</w:t>
      </w:r>
      <w:proofErr w:type="spellEnd"/>
      <w:r w:rsidRPr="00E94737">
        <w:rPr>
          <w:lang w:val="en-US"/>
        </w:rPr>
        <w:t xml:space="preserve"> Hospital, </w:t>
      </w:r>
      <w:proofErr w:type="spellStart"/>
      <w:r w:rsidRPr="00E94737">
        <w:rPr>
          <w:lang w:val="en-US"/>
        </w:rPr>
        <w:t>APHP</w:t>
      </w:r>
      <w:proofErr w:type="spellEnd"/>
      <w:r w:rsidRPr="00E94737">
        <w:rPr>
          <w:lang w:val="en-US"/>
        </w:rPr>
        <w:t>, F-75010, Paris, France.</w:t>
      </w:r>
      <w:r>
        <w:rPr>
          <w:lang w:val="en-US"/>
        </w:rPr>
        <w:t xml:space="preserve"> </w:t>
      </w:r>
      <w:proofErr w:type="spellStart"/>
      <w:r w:rsidRPr="00E94737">
        <w:rPr>
          <w:vertAlign w:val="superscript"/>
        </w:rPr>
        <w:t>3</w:t>
      </w:r>
      <w:r>
        <w:t>Pharmacology</w:t>
      </w:r>
      <w:proofErr w:type="spellEnd"/>
      <w:r>
        <w:t xml:space="preserve">, Inserm </w:t>
      </w:r>
      <w:proofErr w:type="spellStart"/>
      <w:r>
        <w:t>PARCC</w:t>
      </w:r>
      <w:proofErr w:type="spellEnd"/>
      <w:r>
        <w:t xml:space="preserve"> </w:t>
      </w:r>
      <w:proofErr w:type="spellStart"/>
      <w:r>
        <w:t>U970</w:t>
      </w:r>
      <w:proofErr w:type="spellEnd"/>
      <w:r>
        <w:t xml:space="preserve">, Georges-Pompidou </w:t>
      </w:r>
      <w:proofErr w:type="spellStart"/>
      <w:r>
        <w:t>European</w:t>
      </w:r>
      <w:proofErr w:type="spellEnd"/>
      <w:r>
        <w:t xml:space="preserve"> Hospital, Paris-Cité </w:t>
      </w:r>
      <w:proofErr w:type="spellStart"/>
      <w:r>
        <w:t>University</w:t>
      </w:r>
      <w:proofErr w:type="spellEnd"/>
      <w:r>
        <w:t>, Assistance publique-Hôpitaux de Paris, Paris, France.</w:t>
      </w:r>
    </w:p>
    <w:p w14:paraId="12B0256D" w14:textId="77777777" w:rsidR="006E18D9" w:rsidRDefault="006E18D9" w:rsidP="006E18D9">
      <w:pPr>
        <w:pStyle w:val="Standard"/>
        <w:spacing w:line="276" w:lineRule="auto"/>
        <w:rPr>
          <w:rStyle w:val="Lienhypertexte"/>
          <w:rFonts w:cstheme="minorHAnsi"/>
          <w:lang w:val="en-GB"/>
        </w:rPr>
      </w:pPr>
      <w:r w:rsidRPr="00103B52">
        <w:rPr>
          <w:rFonts w:cstheme="minorHAnsi"/>
          <w:vertAlign w:val="superscript"/>
          <w:lang w:val="en-GB"/>
        </w:rPr>
        <w:t>*</w:t>
      </w:r>
      <w:r w:rsidRPr="00103B52">
        <w:rPr>
          <w:rFonts w:cstheme="minorHAnsi"/>
          <w:lang w:val="en-GB"/>
        </w:rPr>
        <w:t xml:space="preserve"> Corresponding author </w:t>
      </w:r>
      <w:r>
        <w:rPr>
          <w:rFonts w:cstheme="minorHAnsi"/>
          <w:lang w:val="en-GB"/>
        </w:rPr>
        <w:t>e</w:t>
      </w:r>
      <w:r w:rsidRPr="00103B52">
        <w:rPr>
          <w:rFonts w:cstheme="minorHAnsi"/>
          <w:lang w:val="en-GB"/>
        </w:rPr>
        <w:t xml:space="preserve">mail: </w:t>
      </w:r>
      <w:r w:rsidR="00000000">
        <w:fldChar w:fldCharType="begin"/>
      </w:r>
      <w:r w:rsidR="00000000" w:rsidRPr="00664080">
        <w:rPr>
          <w:lang w:val="en-US"/>
        </w:rPr>
        <w:instrText>HYPERLINK "mailto:theophile.harle@aphp.fr"</w:instrText>
      </w:r>
      <w:r w:rsidR="00000000">
        <w:fldChar w:fldCharType="separate"/>
      </w:r>
      <w:proofErr w:type="spellStart"/>
      <w:r w:rsidRPr="00103B52">
        <w:rPr>
          <w:rStyle w:val="Lienhypertexte"/>
          <w:rFonts w:cstheme="minorHAnsi"/>
          <w:lang w:val="en-GB"/>
        </w:rPr>
        <w:t>theophile.harle@aphp.fr</w:t>
      </w:r>
      <w:proofErr w:type="spellEnd"/>
      <w:r w:rsidR="00000000">
        <w:rPr>
          <w:rStyle w:val="Lienhypertexte"/>
          <w:rFonts w:cstheme="minorHAnsi"/>
          <w:lang w:val="en-GB"/>
        </w:rPr>
        <w:fldChar w:fldCharType="end"/>
      </w:r>
    </w:p>
    <w:p w14:paraId="0A987462" w14:textId="77777777" w:rsidR="006E18D9" w:rsidRPr="00103B52" w:rsidRDefault="006E18D9" w:rsidP="006E18D9">
      <w:pPr>
        <w:pStyle w:val="Standard"/>
        <w:spacing w:line="276" w:lineRule="auto"/>
        <w:rPr>
          <w:rFonts w:cstheme="minorHAnsi"/>
          <w:sz w:val="28"/>
          <w:lang w:val="en-GB"/>
        </w:rPr>
      </w:pPr>
      <w:r w:rsidRPr="00103B52">
        <w:rPr>
          <w:rStyle w:val="Policepardfaut1"/>
          <w:rFonts w:cstheme="minorHAnsi"/>
          <w:vertAlign w:val="superscript"/>
          <w:lang w:val="en-GB"/>
        </w:rPr>
        <w:t xml:space="preserve">** </w:t>
      </w:r>
      <w:r w:rsidRPr="00103B52">
        <w:rPr>
          <w:rStyle w:val="Policepardfaut1"/>
          <w:rFonts w:cstheme="minorHAnsi"/>
          <w:lang w:val="en-GB"/>
        </w:rPr>
        <w:t>This author was equally involved in the realization of this work and should be considered as senior author.</w:t>
      </w:r>
    </w:p>
    <w:p w14:paraId="15B58668" w14:textId="77777777" w:rsidR="006E18D9" w:rsidRPr="00103B52" w:rsidRDefault="006E18D9" w:rsidP="006E18D9">
      <w:pPr>
        <w:pStyle w:val="Standard"/>
        <w:rPr>
          <w:rFonts w:cstheme="minorHAnsi"/>
          <w:sz w:val="24"/>
          <w:lang w:val="en-GB"/>
        </w:rPr>
      </w:pPr>
    </w:p>
    <w:p w14:paraId="6FF1FD19" w14:textId="77777777" w:rsidR="006E18D9" w:rsidRPr="00103B52" w:rsidRDefault="006E18D9" w:rsidP="006E18D9">
      <w:pPr>
        <w:pStyle w:val="Standard"/>
        <w:rPr>
          <w:rFonts w:cstheme="minorHAnsi"/>
          <w:lang w:val="en-GB"/>
        </w:rPr>
      </w:pPr>
      <w:r w:rsidRPr="00103B52">
        <w:rPr>
          <w:rFonts w:cstheme="minorHAnsi"/>
          <w:lang w:val="en-GB"/>
        </w:rPr>
        <w:t xml:space="preserve">Short running title: Arterial stiffness under general anaesthesia and cardiovascular risk </w:t>
      </w:r>
    </w:p>
    <w:p w14:paraId="0E0D3412" w14:textId="77777777" w:rsidR="006E18D9" w:rsidRPr="00103B52" w:rsidRDefault="006E18D9" w:rsidP="006E18D9">
      <w:pPr>
        <w:rPr>
          <w:rFonts w:cstheme="minorHAnsi"/>
          <w:lang w:val="en-GB"/>
        </w:rPr>
      </w:pPr>
      <w:r w:rsidRPr="00103B52">
        <w:rPr>
          <w:rFonts w:cstheme="minorHAnsi"/>
          <w:lang w:val="en-GB"/>
        </w:rPr>
        <w:br w:type="page"/>
      </w:r>
    </w:p>
    <w:p w14:paraId="2B9354F5" w14:textId="77777777" w:rsidR="006E18D9" w:rsidRPr="00103B52" w:rsidDel="0075322D" w:rsidRDefault="006E18D9" w:rsidP="006E18D9">
      <w:pPr>
        <w:jc w:val="both"/>
        <w:rPr>
          <w:rFonts w:cstheme="minorHAnsi"/>
          <w:b/>
          <w:sz w:val="24"/>
          <w:szCs w:val="24"/>
          <w:lang w:val="en-GB"/>
        </w:rPr>
      </w:pPr>
      <w:r w:rsidRPr="00103B52">
        <w:rPr>
          <w:rStyle w:val="Policepardfaut1"/>
          <w:rFonts w:cstheme="minorHAnsi"/>
          <w:b/>
          <w:sz w:val="24"/>
          <w:szCs w:val="24"/>
          <w:lang w:val="en-GB"/>
        </w:rPr>
        <w:lastRenderedPageBreak/>
        <w:t xml:space="preserve">Supplementary Material 1. Description of anesthesia protocol. </w:t>
      </w:r>
    </w:p>
    <w:tbl>
      <w:tblPr>
        <w:tblStyle w:val="TableauGrille4-Accentuation1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6E18D9" w:rsidRPr="00103B52" w14:paraId="7B43020C" w14:textId="77777777" w:rsidTr="00894C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</w:tcPr>
          <w:p w14:paraId="4E2EFA3E" w14:textId="77777777" w:rsidR="006E18D9" w:rsidRPr="00103B52" w:rsidRDefault="006E18D9" w:rsidP="00894CF8">
            <w:pPr>
              <w:pStyle w:val="Standard"/>
              <w:spacing w:line="480" w:lineRule="auto"/>
              <w:jc w:val="both"/>
              <w:rPr>
                <w:rFonts w:asciiTheme="minorHAnsi" w:eastAsia="Times New Roman" w:hAnsiTheme="minorHAnsi" w:cstheme="minorHAnsi"/>
                <w:lang w:val="en-GB"/>
              </w:rPr>
            </w:pPr>
            <w:r w:rsidRPr="00103B52">
              <w:rPr>
                <w:rFonts w:asciiTheme="minorHAnsi" w:eastAsia="Times New Roman" w:hAnsiTheme="minorHAnsi" w:cstheme="minorHAnsi"/>
                <w:lang w:val="en-GB"/>
              </w:rPr>
              <w:t>Protocol steps:</w:t>
            </w:r>
          </w:p>
        </w:tc>
      </w:tr>
      <w:tr w:rsidR="006E18D9" w:rsidRPr="00103B52" w14:paraId="60962BFC" w14:textId="77777777" w:rsidTr="00894C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</w:tcPr>
          <w:p w14:paraId="54B28B48" w14:textId="77777777" w:rsidR="006E18D9" w:rsidRPr="00103B52" w:rsidRDefault="006E18D9" w:rsidP="00894CF8">
            <w:pPr>
              <w:pStyle w:val="Standard"/>
              <w:numPr>
                <w:ilvl w:val="0"/>
                <w:numId w:val="2"/>
              </w:numPr>
              <w:spacing w:line="480" w:lineRule="auto"/>
              <w:jc w:val="both"/>
              <w:rPr>
                <w:rFonts w:asciiTheme="minorHAnsi" w:eastAsia="Times New Roman" w:hAnsiTheme="minorHAnsi" w:cstheme="minorHAnsi"/>
                <w:b w:val="0"/>
                <w:sz w:val="22"/>
                <w:lang w:val="en-GB"/>
              </w:rPr>
            </w:pPr>
            <w:r w:rsidRPr="00103B52">
              <w:rPr>
                <w:rFonts w:asciiTheme="minorHAnsi" w:eastAsia="Times New Roman" w:hAnsiTheme="minorHAnsi" w:cstheme="minorHAnsi"/>
                <w:sz w:val="22"/>
                <w:lang w:val="en-GB"/>
              </w:rPr>
              <w:t xml:space="preserve">Anaesthesia consultation: 2-30 days before </w:t>
            </w:r>
          </w:p>
        </w:tc>
      </w:tr>
      <w:tr w:rsidR="006E18D9" w:rsidRPr="00664080" w14:paraId="4BCEECF8" w14:textId="77777777" w:rsidTr="00894C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</w:tcPr>
          <w:p w14:paraId="7C2252C9" w14:textId="77777777" w:rsidR="006E18D9" w:rsidRPr="00103B52" w:rsidRDefault="006E18D9" w:rsidP="00894CF8">
            <w:pPr>
              <w:pStyle w:val="Standard"/>
              <w:numPr>
                <w:ilvl w:val="0"/>
                <w:numId w:val="2"/>
              </w:numPr>
              <w:spacing w:line="480" w:lineRule="auto"/>
              <w:jc w:val="both"/>
              <w:rPr>
                <w:rFonts w:asciiTheme="minorHAnsi" w:eastAsia="Times New Roman" w:hAnsiTheme="minorHAnsi" w:cstheme="minorHAnsi"/>
                <w:b w:val="0"/>
                <w:sz w:val="22"/>
                <w:lang w:val="en-GB"/>
              </w:rPr>
            </w:pPr>
            <w:r w:rsidRPr="00103B52">
              <w:rPr>
                <w:rStyle w:val="Policepardfaut1"/>
                <w:rFonts w:asciiTheme="minorHAnsi" w:eastAsia="Times New Roman" w:hAnsiTheme="minorHAnsi" w:cstheme="minorHAnsi"/>
                <w:sz w:val="22"/>
                <w:lang w:val="en-GB"/>
              </w:rPr>
              <w:t xml:space="preserve"> Perioperative monitoring: electrocardiogram, heart rate (HR), pulsed oxygen saturation,</w:t>
            </w:r>
            <w:r w:rsidRPr="00103B52">
              <w:rPr>
                <w:rStyle w:val="Policepardfaut1"/>
                <w:rFonts w:asciiTheme="minorHAnsi" w:hAnsiTheme="minorHAnsi" w:cstheme="minorHAnsi"/>
                <w:sz w:val="22"/>
                <w:lang w:val="en-GB"/>
              </w:rPr>
              <w:t xml:space="preserve"> non-invasive blood pressure measured by cuff </w:t>
            </w:r>
            <w:proofErr w:type="spellStart"/>
            <w:r w:rsidRPr="00103B52">
              <w:rPr>
                <w:rStyle w:val="Policepardfaut1"/>
                <w:rFonts w:asciiTheme="minorHAnsi" w:hAnsiTheme="minorHAnsi" w:cstheme="minorHAnsi"/>
                <w:sz w:val="22"/>
                <w:lang w:val="en-GB"/>
              </w:rPr>
              <w:t>oscillometry</w:t>
            </w:r>
            <w:proofErr w:type="spellEnd"/>
            <w:r w:rsidRPr="00103B52">
              <w:rPr>
                <w:rStyle w:val="Policepardfaut1"/>
                <w:rFonts w:asciiTheme="minorHAnsi" w:hAnsiTheme="minorHAnsi" w:cstheme="minorHAnsi"/>
                <w:sz w:val="22"/>
                <w:lang w:val="en-GB"/>
              </w:rPr>
              <w:t xml:space="preserve"> and depth of anaesthesia was monitored using the </w:t>
            </w:r>
            <w:proofErr w:type="spellStart"/>
            <w:r w:rsidRPr="00103B52">
              <w:rPr>
                <w:rStyle w:val="Policepardfaut1"/>
                <w:rFonts w:asciiTheme="minorHAnsi" w:hAnsiTheme="minorHAnsi" w:cstheme="minorHAnsi"/>
                <w:sz w:val="22"/>
                <w:lang w:val="en-GB"/>
              </w:rPr>
              <w:t>bispectral</w:t>
            </w:r>
            <w:proofErr w:type="spellEnd"/>
            <w:r w:rsidRPr="00103B52">
              <w:rPr>
                <w:rStyle w:val="Policepardfaut1"/>
                <w:rFonts w:asciiTheme="minorHAnsi" w:hAnsiTheme="minorHAnsi" w:cstheme="minorHAnsi"/>
                <w:sz w:val="22"/>
                <w:lang w:val="en-GB"/>
              </w:rPr>
              <w:t xml:space="preserve"> index (BIS)</w:t>
            </w:r>
          </w:p>
        </w:tc>
      </w:tr>
      <w:tr w:rsidR="006E18D9" w:rsidRPr="00664080" w14:paraId="199CA92F" w14:textId="77777777" w:rsidTr="00894C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</w:tcPr>
          <w:p w14:paraId="5C65BAFC" w14:textId="77777777" w:rsidR="006E18D9" w:rsidRPr="00103B52" w:rsidRDefault="006E18D9" w:rsidP="00894CF8">
            <w:pPr>
              <w:pStyle w:val="Standard"/>
              <w:numPr>
                <w:ilvl w:val="0"/>
                <w:numId w:val="2"/>
              </w:numPr>
              <w:spacing w:line="480" w:lineRule="auto"/>
              <w:jc w:val="both"/>
              <w:rPr>
                <w:rStyle w:val="Policepardfaut1"/>
                <w:rFonts w:asciiTheme="minorHAnsi" w:hAnsiTheme="minorHAnsi" w:cstheme="minorHAnsi"/>
                <w:b w:val="0"/>
                <w:sz w:val="22"/>
                <w:lang w:val="en-GB"/>
              </w:rPr>
            </w:pPr>
            <w:r w:rsidRPr="00103B52">
              <w:rPr>
                <w:rStyle w:val="Policepardfaut1"/>
                <w:rFonts w:asciiTheme="minorHAnsi" w:hAnsiTheme="minorHAnsi" w:cstheme="minorHAnsi"/>
                <w:sz w:val="22"/>
                <w:lang w:val="en-GB"/>
              </w:rPr>
              <w:t xml:space="preserve"> General anaesthesia induced and maintained by the intravenous route with a BIS objective between 40 and 60. </w:t>
            </w:r>
          </w:p>
          <w:p w14:paraId="45C34E08" w14:textId="77777777" w:rsidR="006E18D9" w:rsidRPr="00103B52" w:rsidRDefault="006E18D9" w:rsidP="00894CF8">
            <w:pPr>
              <w:pStyle w:val="Standard"/>
              <w:spacing w:line="480" w:lineRule="auto"/>
              <w:ind w:left="720"/>
              <w:jc w:val="both"/>
              <w:rPr>
                <w:rFonts w:asciiTheme="minorHAnsi" w:hAnsiTheme="minorHAnsi" w:cstheme="minorHAnsi"/>
                <w:b w:val="0"/>
                <w:sz w:val="22"/>
                <w:lang w:val="en-GB"/>
              </w:rPr>
            </w:pPr>
            <w:r w:rsidRPr="00103B52">
              <w:rPr>
                <w:rStyle w:val="Policepardfaut1"/>
                <w:rFonts w:asciiTheme="minorHAnsi" w:hAnsiTheme="minorHAnsi" w:cstheme="minorHAnsi"/>
                <w:bCs w:val="0"/>
                <w:sz w:val="22"/>
                <w:lang w:val="en-GB"/>
              </w:rPr>
              <w:t>Drugs used for anesthesia:</w:t>
            </w:r>
          </w:p>
          <w:p w14:paraId="709565BD" w14:textId="77777777" w:rsidR="006E18D9" w:rsidRPr="00103B52" w:rsidRDefault="006E18D9" w:rsidP="00894CF8">
            <w:pPr>
              <w:pStyle w:val="Standard"/>
              <w:numPr>
                <w:ilvl w:val="1"/>
                <w:numId w:val="1"/>
              </w:numPr>
              <w:spacing w:line="480" w:lineRule="auto"/>
              <w:jc w:val="both"/>
              <w:rPr>
                <w:rFonts w:asciiTheme="minorHAnsi" w:hAnsiTheme="minorHAnsi" w:cstheme="minorHAnsi"/>
                <w:bCs w:val="0"/>
                <w:sz w:val="22"/>
                <w:lang w:val="en-GB"/>
              </w:rPr>
            </w:pPr>
            <w:r w:rsidRPr="00103B52">
              <w:rPr>
                <w:rStyle w:val="Policepardfaut1"/>
                <w:rFonts w:asciiTheme="minorHAnsi" w:hAnsiTheme="minorHAnsi" w:cstheme="minorHAnsi"/>
                <w:bCs w:val="0"/>
                <w:sz w:val="22"/>
                <w:lang w:val="en-GB"/>
              </w:rPr>
              <w:t xml:space="preserve">Propofol (75-150 </w:t>
            </w:r>
            <w:proofErr w:type="spellStart"/>
            <w:r w:rsidRPr="00103B52">
              <w:rPr>
                <w:rStyle w:val="Policepardfaut1"/>
                <w:rFonts w:asciiTheme="minorHAnsi" w:hAnsiTheme="minorHAnsi" w:cstheme="minorHAnsi"/>
                <w:bCs w:val="0"/>
                <w:sz w:val="22"/>
                <w:lang w:val="en-GB"/>
              </w:rPr>
              <w:t>μg</w:t>
            </w:r>
            <w:proofErr w:type="spellEnd"/>
            <w:r w:rsidRPr="00103B52">
              <w:rPr>
                <w:rStyle w:val="Policepardfaut1"/>
                <w:rFonts w:asciiTheme="minorHAnsi" w:hAnsiTheme="minorHAnsi" w:cstheme="minorHAnsi"/>
                <w:bCs w:val="0"/>
                <w:sz w:val="22"/>
                <w:lang w:val="en-GB"/>
              </w:rPr>
              <w:t xml:space="preserve"> / kg / min) </w:t>
            </w:r>
          </w:p>
          <w:p w14:paraId="2E6D05E3" w14:textId="77777777" w:rsidR="006E18D9" w:rsidRPr="00103B52" w:rsidRDefault="006E18D9" w:rsidP="00894CF8">
            <w:pPr>
              <w:pStyle w:val="Standard"/>
              <w:numPr>
                <w:ilvl w:val="1"/>
                <w:numId w:val="1"/>
              </w:numPr>
              <w:spacing w:line="480" w:lineRule="auto"/>
              <w:jc w:val="both"/>
              <w:rPr>
                <w:rFonts w:asciiTheme="minorHAnsi" w:hAnsiTheme="minorHAnsi" w:cstheme="minorHAnsi"/>
                <w:bCs w:val="0"/>
                <w:sz w:val="22"/>
                <w:lang w:val="en-GB"/>
              </w:rPr>
            </w:pPr>
            <w:r w:rsidRPr="00103B52">
              <w:rPr>
                <w:rStyle w:val="Policepardfaut1"/>
                <w:rFonts w:asciiTheme="minorHAnsi" w:hAnsiTheme="minorHAnsi" w:cstheme="minorHAnsi"/>
                <w:bCs w:val="0"/>
                <w:sz w:val="22"/>
                <w:lang w:val="en-GB"/>
              </w:rPr>
              <w:t xml:space="preserve">Remifentanil (0.2-0.5 </w:t>
            </w:r>
            <w:proofErr w:type="spellStart"/>
            <w:r w:rsidRPr="00103B52">
              <w:rPr>
                <w:rStyle w:val="Policepardfaut1"/>
                <w:rFonts w:asciiTheme="minorHAnsi" w:hAnsiTheme="minorHAnsi" w:cstheme="minorHAnsi"/>
                <w:bCs w:val="0"/>
                <w:sz w:val="22"/>
                <w:lang w:val="en-GB"/>
              </w:rPr>
              <w:t>μg</w:t>
            </w:r>
            <w:proofErr w:type="spellEnd"/>
            <w:r w:rsidRPr="00103B52">
              <w:rPr>
                <w:rStyle w:val="Policepardfaut1"/>
                <w:rFonts w:asciiTheme="minorHAnsi" w:hAnsiTheme="minorHAnsi" w:cstheme="minorHAnsi"/>
                <w:bCs w:val="0"/>
                <w:sz w:val="22"/>
                <w:lang w:val="en-GB"/>
              </w:rPr>
              <w:t xml:space="preserve"> / kg / min) </w:t>
            </w:r>
          </w:p>
          <w:p w14:paraId="2787A39E" w14:textId="77777777" w:rsidR="006E18D9" w:rsidRPr="00103B52" w:rsidRDefault="006E18D9" w:rsidP="00894CF8">
            <w:pPr>
              <w:pStyle w:val="Standard"/>
              <w:numPr>
                <w:ilvl w:val="1"/>
                <w:numId w:val="1"/>
              </w:numPr>
              <w:spacing w:line="480" w:lineRule="auto"/>
              <w:jc w:val="both"/>
              <w:rPr>
                <w:rFonts w:asciiTheme="minorHAnsi" w:hAnsiTheme="minorHAnsi" w:cstheme="minorHAnsi"/>
                <w:b w:val="0"/>
                <w:sz w:val="22"/>
                <w:lang w:val="en-GB"/>
              </w:rPr>
            </w:pPr>
            <w:r w:rsidRPr="00103B52">
              <w:rPr>
                <w:rStyle w:val="Policepardfaut1"/>
                <w:rFonts w:asciiTheme="minorHAnsi" w:hAnsiTheme="minorHAnsi" w:cstheme="minorHAnsi"/>
                <w:bCs w:val="0"/>
                <w:sz w:val="22"/>
                <w:lang w:val="en-GB"/>
              </w:rPr>
              <w:t xml:space="preserve">Atracurium </w:t>
            </w:r>
            <w:proofErr w:type="spellStart"/>
            <w:r w:rsidRPr="00103B52">
              <w:rPr>
                <w:rStyle w:val="Policepardfaut1"/>
                <w:rFonts w:asciiTheme="minorHAnsi" w:hAnsiTheme="minorHAnsi" w:cstheme="minorHAnsi"/>
                <w:bCs w:val="0"/>
                <w:sz w:val="22"/>
                <w:lang w:val="en-GB"/>
              </w:rPr>
              <w:t>Besilate</w:t>
            </w:r>
            <w:proofErr w:type="spellEnd"/>
            <w:r w:rsidRPr="00103B52">
              <w:rPr>
                <w:rStyle w:val="Policepardfaut1"/>
                <w:rFonts w:asciiTheme="minorHAnsi" w:hAnsiTheme="minorHAnsi" w:cstheme="minorHAnsi"/>
                <w:sz w:val="22"/>
                <w:lang w:val="en-GB"/>
              </w:rPr>
              <w:t xml:space="preserve"> (</w:t>
            </w:r>
            <w:proofErr w:type="spellStart"/>
            <w:r w:rsidRPr="00103B52">
              <w:rPr>
                <w:rStyle w:val="Policepardfaut1"/>
                <w:rFonts w:asciiTheme="minorHAnsi" w:hAnsiTheme="minorHAnsi" w:cstheme="minorHAnsi"/>
                <w:sz w:val="22"/>
                <w:lang w:val="en-GB"/>
              </w:rPr>
              <w:t>0.5mg</w:t>
            </w:r>
            <w:proofErr w:type="spellEnd"/>
            <w:r w:rsidRPr="00103B52">
              <w:rPr>
                <w:rStyle w:val="Policepardfaut1"/>
                <w:rFonts w:asciiTheme="minorHAnsi" w:hAnsiTheme="minorHAnsi" w:cstheme="minorHAnsi"/>
                <w:sz w:val="22"/>
                <w:lang w:val="en-GB"/>
              </w:rPr>
              <w:t>/kg) was used for intubation</w:t>
            </w:r>
          </w:p>
        </w:tc>
      </w:tr>
      <w:tr w:rsidR="006E18D9" w:rsidRPr="00664080" w14:paraId="3F91B87E" w14:textId="77777777" w:rsidTr="00894C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</w:tcPr>
          <w:p w14:paraId="2A13402D" w14:textId="77777777" w:rsidR="006E18D9" w:rsidRPr="00103B52" w:rsidRDefault="006E18D9" w:rsidP="00894CF8">
            <w:pPr>
              <w:pStyle w:val="Standard"/>
              <w:numPr>
                <w:ilvl w:val="0"/>
                <w:numId w:val="2"/>
              </w:numPr>
              <w:spacing w:line="480" w:lineRule="auto"/>
              <w:jc w:val="both"/>
              <w:rPr>
                <w:rStyle w:val="Policepardfaut1"/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103B52">
              <w:rPr>
                <w:rStyle w:val="Policepardfaut1"/>
                <w:rFonts w:asciiTheme="minorHAnsi" w:hAnsiTheme="minorHAnsi" w:cstheme="minorHAnsi"/>
                <w:sz w:val="22"/>
                <w:szCs w:val="22"/>
                <w:lang w:val="en-GB"/>
              </w:rPr>
              <w:t>Norepinephrine diluted at 5 µg/mL administered continuously via an electric syringe to restore optimal MAP ( &gt; 15% of pre-induction MAP) after induction anesthesia</w:t>
            </w:r>
          </w:p>
        </w:tc>
      </w:tr>
      <w:tr w:rsidR="006E18D9" w:rsidRPr="00664080" w14:paraId="7169C2CF" w14:textId="77777777" w:rsidTr="00894C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</w:tcPr>
          <w:p w14:paraId="545F91D0" w14:textId="77777777" w:rsidR="006E18D9" w:rsidRPr="00103B52" w:rsidRDefault="006E18D9" w:rsidP="00894CF8">
            <w:pPr>
              <w:pStyle w:val="Standard"/>
              <w:numPr>
                <w:ilvl w:val="0"/>
                <w:numId w:val="2"/>
              </w:numPr>
              <w:spacing w:line="480" w:lineRule="auto"/>
              <w:jc w:val="both"/>
              <w:rPr>
                <w:rFonts w:asciiTheme="minorHAnsi" w:hAnsiTheme="minorHAnsi" w:cstheme="minorHAnsi"/>
                <w:sz w:val="22"/>
                <w:lang w:val="en-GB"/>
              </w:rPr>
            </w:pPr>
            <w:r w:rsidRPr="00103B52">
              <w:rPr>
                <w:rStyle w:val="Policepardfaut1"/>
                <w:rFonts w:asciiTheme="minorHAnsi" w:hAnsiTheme="minorHAnsi" w:cstheme="minorHAnsi"/>
                <w:sz w:val="22"/>
                <w:lang w:val="en-GB"/>
              </w:rPr>
              <w:t xml:space="preserve">Mechanical ventilation: volume </w:t>
            </w:r>
            <w:proofErr w:type="spellStart"/>
            <w:r w:rsidRPr="00103B52">
              <w:rPr>
                <w:rStyle w:val="Policepardfaut1"/>
                <w:rFonts w:asciiTheme="minorHAnsi" w:hAnsiTheme="minorHAnsi" w:cstheme="minorHAnsi"/>
                <w:sz w:val="22"/>
                <w:lang w:val="en-GB"/>
              </w:rPr>
              <w:t>6ml</w:t>
            </w:r>
            <w:proofErr w:type="spellEnd"/>
            <w:r w:rsidRPr="00103B52">
              <w:rPr>
                <w:rStyle w:val="Policepardfaut1"/>
                <w:rFonts w:asciiTheme="minorHAnsi" w:hAnsiTheme="minorHAnsi" w:cstheme="minorHAnsi"/>
                <w:sz w:val="22"/>
                <w:lang w:val="en-GB"/>
              </w:rPr>
              <w:t xml:space="preserve"> / kg and a EtCO2 objective at</w:t>
            </w:r>
            <w:r w:rsidRPr="00103B52">
              <w:rPr>
                <w:rStyle w:val="Policepardfaut1"/>
                <w:rFonts w:asciiTheme="minorHAnsi" w:eastAsia="DengXian" w:hAnsiTheme="minorHAnsi" w:cstheme="minorHAnsi"/>
                <w:sz w:val="22"/>
                <w:lang w:val="en-GB"/>
              </w:rPr>
              <w:t>［</w:t>
            </w:r>
            <w:r w:rsidRPr="00103B52">
              <w:rPr>
                <w:rStyle w:val="Policepardfaut1"/>
                <w:rFonts w:asciiTheme="minorHAnsi" w:eastAsia="DengXian" w:hAnsiTheme="minorHAnsi" w:cstheme="minorHAnsi"/>
                <w:sz w:val="22"/>
                <w:lang w:val="en-GB"/>
              </w:rPr>
              <w:t>35-38</w:t>
            </w:r>
            <w:r w:rsidRPr="00103B52">
              <w:rPr>
                <w:rStyle w:val="Policepardfaut1"/>
                <w:rFonts w:asciiTheme="minorHAnsi" w:eastAsia="DengXian" w:hAnsiTheme="minorHAnsi" w:cstheme="minorHAnsi"/>
                <w:sz w:val="22"/>
                <w:lang w:val="en-GB"/>
              </w:rPr>
              <w:t>］</w:t>
            </w:r>
            <w:r w:rsidRPr="00103B52">
              <w:rPr>
                <w:rStyle w:val="Policepardfaut1"/>
                <w:rFonts w:asciiTheme="minorHAnsi" w:eastAsia="DengXian" w:hAnsiTheme="minorHAnsi" w:cstheme="minorHAnsi"/>
                <w:sz w:val="22"/>
                <w:lang w:val="en-GB"/>
              </w:rPr>
              <w:t>mmHg</w:t>
            </w:r>
          </w:p>
        </w:tc>
      </w:tr>
    </w:tbl>
    <w:p w14:paraId="01636EC6" w14:textId="77777777" w:rsidR="006E18D9" w:rsidRPr="00103B52" w:rsidRDefault="006E18D9" w:rsidP="006E18D9">
      <w:pPr>
        <w:pStyle w:val="Standard"/>
        <w:spacing w:line="480" w:lineRule="auto"/>
        <w:jc w:val="both"/>
        <w:rPr>
          <w:rFonts w:cstheme="minorHAnsi"/>
          <w:lang w:val="en-GB"/>
        </w:rPr>
      </w:pPr>
      <w:r w:rsidRPr="00103B52">
        <w:rPr>
          <w:rFonts w:eastAsia="Times New Roman" w:cstheme="minorHAnsi"/>
          <w:lang w:val="en-GB"/>
        </w:rPr>
        <w:t xml:space="preserve"> </w:t>
      </w:r>
    </w:p>
    <w:p w14:paraId="5E9D40E0" w14:textId="77777777" w:rsidR="006E18D9" w:rsidRPr="00103B52" w:rsidRDefault="006E18D9" w:rsidP="006E18D9">
      <w:pPr>
        <w:jc w:val="both"/>
        <w:rPr>
          <w:rStyle w:val="Policepardfaut1"/>
          <w:rFonts w:cstheme="minorHAnsi"/>
          <w:b/>
          <w:bCs/>
          <w:lang w:val="en-GB"/>
        </w:rPr>
      </w:pPr>
    </w:p>
    <w:p w14:paraId="51CEABE4" w14:textId="77777777" w:rsidR="006E18D9" w:rsidRPr="00103B52" w:rsidRDefault="006E18D9" w:rsidP="006E18D9">
      <w:pPr>
        <w:rPr>
          <w:rStyle w:val="Policepardfaut1"/>
          <w:rFonts w:cstheme="minorHAnsi"/>
          <w:b/>
          <w:bCs/>
          <w:lang w:val="en-GB"/>
        </w:rPr>
      </w:pPr>
      <w:r w:rsidRPr="00103B52">
        <w:rPr>
          <w:rStyle w:val="Policepardfaut1"/>
          <w:rFonts w:cstheme="minorHAnsi"/>
          <w:bCs/>
          <w:lang w:val="en-GB"/>
        </w:rPr>
        <w:br w:type="page"/>
      </w:r>
    </w:p>
    <w:p w14:paraId="00A518F5" w14:textId="77777777" w:rsidR="006E18D9" w:rsidRPr="00103B52" w:rsidRDefault="006E18D9" w:rsidP="006E18D9">
      <w:pPr>
        <w:jc w:val="both"/>
        <w:rPr>
          <w:rStyle w:val="Policepardfaut1"/>
          <w:rFonts w:cstheme="minorHAnsi"/>
          <w:b/>
          <w:bCs/>
          <w:sz w:val="24"/>
          <w:szCs w:val="24"/>
          <w:lang w:val="en-GB"/>
        </w:rPr>
      </w:pPr>
      <w:r w:rsidRPr="00103B52">
        <w:rPr>
          <w:rStyle w:val="Policepardfaut1"/>
          <w:rFonts w:cstheme="minorHAnsi"/>
          <w:b/>
          <w:sz w:val="24"/>
          <w:szCs w:val="24"/>
          <w:lang w:val="en-GB"/>
        </w:rPr>
        <w:lastRenderedPageBreak/>
        <w:t>Supplementary Material 2. Description of the study protocol.</w:t>
      </w:r>
      <w:r w:rsidRPr="00103B52">
        <w:rPr>
          <w:rStyle w:val="Policepardfaut1"/>
          <w:rFonts w:cstheme="minorHAnsi"/>
          <w:bCs/>
          <w:sz w:val="24"/>
          <w:szCs w:val="24"/>
          <w:lang w:val="en-GB"/>
        </w:rPr>
        <w:t xml:space="preserve"> </w:t>
      </w:r>
      <w:r w:rsidRPr="00103B52">
        <w:rPr>
          <w:rStyle w:val="Policepardfaut1"/>
          <w:rFonts w:cstheme="minorHAnsi"/>
          <w:b/>
          <w:bCs/>
          <w:sz w:val="24"/>
          <w:szCs w:val="24"/>
          <w:lang w:val="en-GB"/>
        </w:rPr>
        <w:t>A:</w:t>
      </w:r>
      <w:r w:rsidRPr="00103B52">
        <w:rPr>
          <w:rStyle w:val="Policepardfaut1"/>
          <w:rFonts w:cstheme="minorHAnsi"/>
          <w:sz w:val="24"/>
          <w:szCs w:val="24"/>
          <w:lang w:val="en-GB"/>
        </w:rPr>
        <w:t xml:space="preserve"> </w:t>
      </w:r>
      <w:proofErr w:type="spellStart"/>
      <w:r w:rsidRPr="00103B52">
        <w:rPr>
          <w:rStyle w:val="Policepardfaut1"/>
          <w:rFonts w:cstheme="minorHAnsi"/>
          <w:sz w:val="24"/>
          <w:szCs w:val="24"/>
          <w:lang w:val="en-GB"/>
        </w:rPr>
        <w:t>WAKIe</w:t>
      </w:r>
      <w:proofErr w:type="spellEnd"/>
      <w:r w:rsidRPr="00103B52">
        <w:rPr>
          <w:rStyle w:val="Policepardfaut1"/>
          <w:rFonts w:cstheme="minorHAnsi"/>
          <w:sz w:val="24"/>
          <w:szCs w:val="24"/>
          <w:lang w:val="en-GB"/>
        </w:rPr>
        <w:t xml:space="preserve"> </w:t>
      </w:r>
      <w:proofErr w:type="spellStart"/>
      <w:r w:rsidRPr="00103B52">
        <w:rPr>
          <w:rStyle w:val="Policepardfaut1"/>
          <w:rFonts w:cstheme="minorHAnsi"/>
          <w:sz w:val="24"/>
          <w:szCs w:val="24"/>
          <w:lang w:val="en-GB"/>
        </w:rPr>
        <w:t>R3</w:t>
      </w:r>
      <w:proofErr w:type="spellEnd"/>
      <w:r w:rsidRPr="00103B52">
        <w:rPr>
          <w:rStyle w:val="Policepardfaut1"/>
          <w:rFonts w:cstheme="minorHAnsi"/>
          <w:sz w:val="24"/>
          <w:szCs w:val="24"/>
          <w:lang w:val="en-GB"/>
        </w:rPr>
        <w:t xml:space="preserve"> </w:t>
      </w:r>
      <w:proofErr w:type="spellStart"/>
      <w:r w:rsidRPr="00103B52">
        <w:rPr>
          <w:rStyle w:val="Policepardfaut1"/>
          <w:rFonts w:cstheme="minorHAnsi"/>
          <w:sz w:val="24"/>
          <w:szCs w:val="24"/>
          <w:lang w:val="en-GB"/>
        </w:rPr>
        <w:t>2TC</w:t>
      </w:r>
      <w:proofErr w:type="spellEnd"/>
      <w:r w:rsidRPr="00103B52">
        <w:rPr>
          <w:rStyle w:val="Policepardfaut1"/>
          <w:rFonts w:cstheme="minorHAnsi"/>
          <w:sz w:val="24"/>
          <w:szCs w:val="24"/>
          <w:lang w:val="en-GB"/>
        </w:rPr>
        <w:t xml:space="preserve">® monitor connected directly to </w:t>
      </w:r>
      <w:proofErr w:type="spellStart"/>
      <w:r w:rsidRPr="00103B52">
        <w:rPr>
          <w:rStyle w:val="Policepardfaut1"/>
          <w:rFonts w:cstheme="minorHAnsi"/>
          <w:sz w:val="24"/>
          <w:szCs w:val="24"/>
          <w:lang w:val="en-GB"/>
        </w:rPr>
        <w:t>IntelliVue</w:t>
      </w:r>
      <w:proofErr w:type="spellEnd"/>
      <w:r w:rsidRPr="00103B52">
        <w:rPr>
          <w:rStyle w:val="Policepardfaut1"/>
          <w:rFonts w:cstheme="minorHAnsi"/>
          <w:sz w:val="24"/>
          <w:szCs w:val="24"/>
          <w:lang w:val="en-GB"/>
        </w:rPr>
        <w:t xml:space="preserve"> </w:t>
      </w:r>
      <w:proofErr w:type="spellStart"/>
      <w:r w:rsidRPr="00103B52">
        <w:rPr>
          <w:rStyle w:val="Policepardfaut1"/>
          <w:rFonts w:cstheme="minorHAnsi"/>
          <w:sz w:val="24"/>
          <w:szCs w:val="24"/>
          <w:lang w:val="en-GB"/>
        </w:rPr>
        <w:t>MX850</w:t>
      </w:r>
      <w:proofErr w:type="spellEnd"/>
      <w:r w:rsidRPr="00103B52">
        <w:rPr>
          <w:rStyle w:val="Policepardfaut1"/>
          <w:rFonts w:cstheme="minorHAnsi"/>
          <w:sz w:val="24"/>
          <w:szCs w:val="24"/>
          <w:lang w:val="en-GB"/>
        </w:rPr>
        <w:t xml:space="preserve">® monitor for centralized monitoring of carotid and femoral Doppler signals. </w:t>
      </w:r>
      <w:r w:rsidRPr="00103B52">
        <w:rPr>
          <w:rStyle w:val="Policepardfaut1"/>
          <w:rFonts w:cstheme="minorHAnsi"/>
          <w:b/>
          <w:bCs/>
          <w:sz w:val="24"/>
          <w:szCs w:val="24"/>
          <w:lang w:val="en-GB"/>
        </w:rPr>
        <w:t>B:</w:t>
      </w:r>
      <w:r w:rsidRPr="00103B52">
        <w:rPr>
          <w:rStyle w:val="Policepardfaut1"/>
          <w:rFonts w:cstheme="minorHAnsi"/>
          <w:sz w:val="24"/>
          <w:szCs w:val="24"/>
          <w:lang w:val="en-GB"/>
        </w:rPr>
        <w:t xml:space="preserve"> </w:t>
      </w:r>
      <w:proofErr w:type="spellStart"/>
      <w:r w:rsidRPr="00103B52">
        <w:rPr>
          <w:rStyle w:val="Policepardfaut1"/>
          <w:rFonts w:cstheme="minorHAnsi"/>
          <w:sz w:val="24"/>
          <w:szCs w:val="24"/>
          <w:lang w:val="en-GB"/>
        </w:rPr>
        <w:t>IntelliVue</w:t>
      </w:r>
      <w:proofErr w:type="spellEnd"/>
      <w:r w:rsidRPr="00103B52">
        <w:rPr>
          <w:rStyle w:val="Policepardfaut1"/>
          <w:rFonts w:cstheme="minorHAnsi"/>
          <w:sz w:val="24"/>
          <w:szCs w:val="24"/>
          <w:lang w:val="en-GB"/>
        </w:rPr>
        <w:t xml:space="preserve"> </w:t>
      </w:r>
      <w:proofErr w:type="spellStart"/>
      <w:r w:rsidRPr="00103B52">
        <w:rPr>
          <w:rStyle w:val="Policepardfaut1"/>
          <w:rFonts w:cstheme="minorHAnsi"/>
          <w:sz w:val="24"/>
          <w:szCs w:val="24"/>
          <w:lang w:val="en-GB"/>
        </w:rPr>
        <w:t>MX850</w:t>
      </w:r>
      <w:proofErr w:type="spellEnd"/>
      <w:r w:rsidRPr="00103B52">
        <w:rPr>
          <w:rStyle w:val="Policepardfaut1"/>
          <w:rFonts w:cstheme="minorHAnsi"/>
          <w:sz w:val="24"/>
          <w:szCs w:val="24"/>
          <w:lang w:val="en-GB"/>
        </w:rPr>
        <w:t xml:space="preserve"> ® monitor screen recording all intraoperative signals (carotid and femoral Doppler signals are framed in red).</w:t>
      </w:r>
    </w:p>
    <w:p w14:paraId="58BB1B49" w14:textId="77777777" w:rsidR="006E18D9" w:rsidRPr="00103B52" w:rsidRDefault="006E18D9" w:rsidP="006E18D9">
      <w:pPr>
        <w:jc w:val="center"/>
        <w:rPr>
          <w:rStyle w:val="Policepardfaut1"/>
          <w:rFonts w:cstheme="minorHAnsi"/>
          <w:b/>
          <w:bCs/>
          <w:lang w:val="en-GB"/>
        </w:rPr>
      </w:pPr>
      <w:r w:rsidRPr="00103B52">
        <w:rPr>
          <w:rStyle w:val="Policepardfaut1"/>
          <w:rFonts w:cstheme="minorHAnsi"/>
          <w:b/>
          <w:bCs/>
          <w:noProof/>
          <w:lang w:val="en-US"/>
        </w:rPr>
        <w:drawing>
          <wp:inline distT="0" distB="0" distL="0" distR="0" wp14:anchorId="0C902E91" wp14:editId="1257347D">
            <wp:extent cx="5344969" cy="3829387"/>
            <wp:effectExtent l="38100" t="38100" r="46355" b="38100"/>
            <wp:docPr id="1250892917" name="Image 16" descr="Une image contenant text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0892917" name="Image 16" descr="Une image contenant texte, capture d’écra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5426" cy="3851208"/>
                    </a:xfrm>
                    <a:prstGeom prst="rect">
                      <a:avLst/>
                    </a:prstGeom>
                    <a:noFill/>
                    <a:ln w="3810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1D12A6C6" w14:textId="77777777" w:rsidR="006E18D9" w:rsidRPr="00103B52" w:rsidRDefault="006E18D9" w:rsidP="006E18D9">
      <w:pPr>
        <w:jc w:val="center"/>
        <w:rPr>
          <w:rStyle w:val="Policepardfaut1"/>
          <w:rFonts w:cstheme="minorHAnsi"/>
          <w:b/>
          <w:bCs/>
          <w:lang w:val="en-GB"/>
        </w:rPr>
      </w:pPr>
      <w:r w:rsidRPr="00103B52">
        <w:rPr>
          <w:rStyle w:val="Policepardfaut1"/>
          <w:rFonts w:cstheme="minorHAnsi"/>
          <w:b/>
          <w:bCs/>
          <w:noProof/>
          <w:lang w:val="en-US"/>
        </w:rPr>
        <w:drawing>
          <wp:inline distT="0" distB="0" distL="0" distR="0" wp14:anchorId="368561A6" wp14:editId="35FFE6A9">
            <wp:extent cx="5348129" cy="3839210"/>
            <wp:effectExtent l="38100" t="38100" r="43180" b="46990"/>
            <wp:docPr id="2018232827" name="Image 17" descr="Une image contenant texte, capture d’écran, Appareils électroniques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8232827" name="Image 17" descr="Une image contenant texte, capture d’écran, Appareils électroniques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6160" cy="3880868"/>
                    </a:xfrm>
                    <a:prstGeom prst="rect">
                      <a:avLst/>
                    </a:prstGeom>
                    <a:noFill/>
                    <a:ln w="3810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  <w:r w:rsidRPr="00103B52">
        <w:rPr>
          <w:rStyle w:val="Policepardfaut1"/>
          <w:rFonts w:cstheme="minorHAnsi"/>
          <w:bCs/>
          <w:lang w:val="en-GB"/>
        </w:rPr>
        <w:br w:type="page"/>
      </w:r>
    </w:p>
    <w:p w14:paraId="6F94C468" w14:textId="77777777" w:rsidR="006E18D9" w:rsidRPr="00103B52" w:rsidRDefault="006E18D9" w:rsidP="006E18D9">
      <w:pPr>
        <w:jc w:val="both"/>
        <w:rPr>
          <w:rStyle w:val="Policepardfaut1"/>
          <w:rFonts w:cstheme="minorHAnsi"/>
          <w:bCs/>
          <w:sz w:val="24"/>
          <w:szCs w:val="24"/>
          <w:lang w:val="en-GB"/>
        </w:rPr>
      </w:pPr>
      <w:r w:rsidRPr="00103B52">
        <w:rPr>
          <w:rStyle w:val="Policepardfaut1"/>
          <w:rFonts w:cstheme="minorHAnsi"/>
          <w:b/>
          <w:sz w:val="24"/>
          <w:szCs w:val="24"/>
          <w:lang w:val="en-GB"/>
        </w:rPr>
        <w:lastRenderedPageBreak/>
        <w:t xml:space="preserve">Supplementary Material 3. Measurement of TTcf and PWV using </w:t>
      </w:r>
      <w:proofErr w:type="spellStart"/>
      <w:r w:rsidRPr="00103B52">
        <w:rPr>
          <w:rStyle w:val="Policepardfaut1"/>
          <w:rFonts w:cstheme="minorHAnsi"/>
          <w:b/>
          <w:sz w:val="24"/>
          <w:szCs w:val="24"/>
          <w:lang w:val="en-GB"/>
        </w:rPr>
        <w:t>Graphysio</w:t>
      </w:r>
      <w:proofErr w:type="spellEnd"/>
      <w:r w:rsidRPr="00103B52">
        <w:rPr>
          <w:rStyle w:val="Policepardfaut1"/>
          <w:rFonts w:cstheme="minorHAnsi"/>
          <w:b/>
          <w:sz w:val="24"/>
          <w:szCs w:val="24"/>
          <w:lang w:val="en-GB"/>
        </w:rPr>
        <w:t xml:space="preserve"> software.</w:t>
      </w:r>
      <w:r w:rsidRPr="00103B52">
        <w:rPr>
          <w:rStyle w:val="Policepardfaut1"/>
          <w:rFonts w:cstheme="minorHAnsi"/>
          <w:bCs/>
          <w:sz w:val="24"/>
          <w:szCs w:val="24"/>
          <w:lang w:val="en-GB"/>
        </w:rPr>
        <w:t xml:space="preserve">   </w:t>
      </w:r>
      <w:r w:rsidRPr="00103B52">
        <w:rPr>
          <w:rStyle w:val="Policepardfaut1"/>
          <w:rFonts w:cstheme="minorHAnsi"/>
          <w:b/>
          <w:bCs/>
          <w:sz w:val="24"/>
          <w:szCs w:val="24"/>
          <w:lang w:val="en-GB"/>
        </w:rPr>
        <w:t>A:</w:t>
      </w:r>
      <w:r w:rsidRPr="00103B52">
        <w:rPr>
          <w:rStyle w:val="Policepardfaut1"/>
          <w:rFonts w:cstheme="minorHAnsi"/>
          <w:sz w:val="24"/>
          <w:szCs w:val="24"/>
          <w:lang w:val="en-GB"/>
        </w:rPr>
        <w:t xml:space="preserve"> TTcf measurement using the "foot-by-foot" method (the maximum second derivative function of each signal is used to determine the wave foot). </w:t>
      </w:r>
      <w:r w:rsidRPr="00103B52">
        <w:rPr>
          <w:rStyle w:val="Policepardfaut1"/>
          <w:rFonts w:cstheme="minorHAnsi"/>
          <w:b/>
          <w:bCs/>
          <w:sz w:val="24"/>
          <w:szCs w:val="24"/>
          <w:lang w:val="en-GB"/>
        </w:rPr>
        <w:t>B:</w:t>
      </w:r>
      <w:r w:rsidRPr="00103B52">
        <w:rPr>
          <w:rStyle w:val="Policepardfaut1"/>
          <w:rFonts w:cstheme="minorHAnsi"/>
          <w:sz w:val="24"/>
          <w:szCs w:val="24"/>
          <w:lang w:val="en-GB"/>
        </w:rPr>
        <w:t xml:space="preserve"> </w:t>
      </w:r>
      <w:proofErr w:type="spellStart"/>
      <w:r w:rsidRPr="00103B52">
        <w:rPr>
          <w:rStyle w:val="Policepardfaut1"/>
          <w:rFonts w:cstheme="minorHAnsi"/>
          <w:sz w:val="24"/>
          <w:szCs w:val="24"/>
          <w:lang w:val="en-GB"/>
        </w:rPr>
        <w:t>Graphysio</w:t>
      </w:r>
      <w:proofErr w:type="spellEnd"/>
      <w:r w:rsidRPr="00103B52">
        <w:rPr>
          <w:rStyle w:val="Policepardfaut1"/>
          <w:rFonts w:cstheme="minorHAnsi"/>
          <w:sz w:val="24"/>
          <w:szCs w:val="24"/>
          <w:lang w:val="en-GB"/>
        </w:rPr>
        <w:t xml:space="preserve"> software representation of carotid and femoral Doppler signals, MAP, TTcf and PWV (in cm.s</w:t>
      </w:r>
      <w:r w:rsidRPr="00103B52">
        <w:rPr>
          <w:rStyle w:val="Policepardfaut1"/>
          <w:rFonts w:cstheme="minorHAnsi"/>
          <w:sz w:val="24"/>
          <w:szCs w:val="24"/>
          <w:vertAlign w:val="superscript"/>
          <w:lang w:val="en-GB"/>
        </w:rPr>
        <w:t>-1</w:t>
      </w:r>
      <w:r w:rsidRPr="00103B52">
        <w:rPr>
          <w:rStyle w:val="Policepardfaut1"/>
          <w:rFonts w:cstheme="minorHAnsi"/>
          <w:sz w:val="24"/>
          <w:szCs w:val="24"/>
          <w:lang w:val="en-GB"/>
        </w:rPr>
        <w:t>) over time</w:t>
      </w:r>
    </w:p>
    <w:p w14:paraId="393FB8C0" w14:textId="77777777" w:rsidR="006E18D9" w:rsidRPr="00103B52" w:rsidRDefault="006E18D9" w:rsidP="006E18D9">
      <w:pPr>
        <w:rPr>
          <w:rStyle w:val="Policepardfaut1"/>
          <w:rFonts w:cstheme="minorHAnsi"/>
          <w:b/>
          <w:bCs/>
          <w:lang w:val="en-GB"/>
        </w:rPr>
      </w:pPr>
      <w:r w:rsidRPr="00103B52">
        <w:rPr>
          <w:rFonts w:cstheme="minorHAnsi"/>
          <w:noProof/>
          <w:lang w:val="en-US"/>
        </w:rPr>
        <w:drawing>
          <wp:inline distT="0" distB="0" distL="0" distR="0" wp14:anchorId="3540B491" wp14:editId="0E5BE9FB">
            <wp:extent cx="5760720" cy="1879600"/>
            <wp:effectExtent l="38100" t="38100" r="30480" b="44450"/>
            <wp:docPr id="1811776402" name="Image 19" descr="Une image contenant texte, capture d’écran, ligne, diagramm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76402" name="Image 19" descr="Une image contenant texte, capture d’écran, ligne, diagramm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8796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5C9F780A" w14:textId="77777777" w:rsidR="006E18D9" w:rsidRPr="00103B52" w:rsidRDefault="006E18D9" w:rsidP="006E18D9">
      <w:pPr>
        <w:rPr>
          <w:rStyle w:val="Policepardfaut1"/>
          <w:rFonts w:cstheme="minorHAnsi"/>
          <w:b/>
          <w:bCs/>
          <w:lang w:val="en-GB"/>
        </w:rPr>
      </w:pPr>
      <w:r w:rsidRPr="00103B52">
        <w:rPr>
          <w:rFonts w:cstheme="minorHAnsi"/>
          <w:noProof/>
          <w:lang w:val="en-US"/>
        </w:rPr>
        <w:drawing>
          <wp:inline distT="0" distB="0" distL="0" distR="0" wp14:anchorId="772C0AB6" wp14:editId="6FA3E1B9">
            <wp:extent cx="5760720" cy="2150110"/>
            <wp:effectExtent l="38100" t="38100" r="30480" b="40640"/>
            <wp:docPr id="159619965" name="Image 21" descr="Une image contenant ligne, Tracé, text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619965" name="Image 21" descr="Une image contenant ligne, Tracé, texte, capture d’écra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15011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  <w:r w:rsidRPr="00103B52">
        <w:rPr>
          <w:rStyle w:val="Policepardfaut1"/>
          <w:rFonts w:cstheme="minorHAnsi"/>
          <w:bCs/>
          <w:lang w:val="en-GB"/>
        </w:rPr>
        <w:br w:type="page"/>
      </w:r>
    </w:p>
    <w:p w14:paraId="6CCCECC0" w14:textId="77777777" w:rsidR="006E18D9" w:rsidRPr="00103B52" w:rsidRDefault="006E18D9" w:rsidP="006E18D9">
      <w:pPr>
        <w:jc w:val="both"/>
        <w:rPr>
          <w:rStyle w:val="Policepardfaut1"/>
          <w:rFonts w:cstheme="minorHAnsi"/>
          <w:b/>
          <w:bCs/>
          <w:sz w:val="24"/>
          <w:szCs w:val="24"/>
          <w:lang w:val="en-GB"/>
        </w:rPr>
      </w:pPr>
      <w:r w:rsidRPr="00103B52">
        <w:rPr>
          <w:rStyle w:val="Policepardfaut1"/>
          <w:rFonts w:cstheme="minorHAnsi"/>
          <w:b/>
          <w:sz w:val="24"/>
          <w:szCs w:val="24"/>
          <w:lang w:val="en-GB"/>
        </w:rPr>
        <w:lastRenderedPageBreak/>
        <w:t>Supplementary material 4. Flow chart of the study.</w:t>
      </w:r>
      <w:r w:rsidRPr="00103B52">
        <w:rPr>
          <w:rStyle w:val="Policepardfaut1"/>
          <w:rFonts w:cstheme="minorHAnsi"/>
          <w:bCs/>
          <w:sz w:val="24"/>
          <w:szCs w:val="24"/>
          <w:lang w:val="en-GB"/>
        </w:rPr>
        <w:t xml:space="preserve"> </w:t>
      </w:r>
      <w:r w:rsidRPr="00103B52">
        <w:rPr>
          <w:rFonts w:cstheme="minorHAnsi"/>
          <w:sz w:val="24"/>
          <w:szCs w:val="24"/>
          <w:lang w:val="en-GB"/>
        </w:rPr>
        <w:t xml:space="preserve">43 patients were included in the study. 2 patients were excluded due to insufficient Doppler signal quality. Of the 41 </w:t>
      </w:r>
      <w:proofErr w:type="spellStart"/>
      <w:r w:rsidRPr="00103B52">
        <w:rPr>
          <w:rFonts w:cstheme="minorHAnsi"/>
          <w:sz w:val="24"/>
          <w:szCs w:val="24"/>
          <w:lang w:val="en-GB"/>
        </w:rPr>
        <w:t>analyzed</w:t>
      </w:r>
      <w:proofErr w:type="spellEnd"/>
      <w:r w:rsidRPr="00103B52">
        <w:rPr>
          <w:rFonts w:cstheme="minorHAnsi"/>
          <w:sz w:val="24"/>
          <w:szCs w:val="24"/>
          <w:lang w:val="en-GB"/>
        </w:rPr>
        <w:t xml:space="preserve"> patients, 32 received both PWV</w:t>
      </w:r>
      <w:r w:rsidRPr="00103B52">
        <w:rPr>
          <w:rFonts w:cstheme="minorHAnsi"/>
          <w:sz w:val="24"/>
          <w:szCs w:val="24"/>
          <w:vertAlign w:val="subscript"/>
          <w:lang w:val="en-GB"/>
        </w:rPr>
        <w:t>AW</w:t>
      </w:r>
      <w:r w:rsidRPr="00103B52">
        <w:rPr>
          <w:rFonts w:cstheme="minorHAnsi"/>
          <w:sz w:val="24"/>
          <w:szCs w:val="24"/>
          <w:lang w:val="en-GB"/>
        </w:rPr>
        <w:t xml:space="preserve"> and PWV</w:t>
      </w:r>
      <w:r w:rsidRPr="00103B52">
        <w:rPr>
          <w:rFonts w:cstheme="minorHAnsi"/>
          <w:sz w:val="24"/>
          <w:szCs w:val="24"/>
          <w:vertAlign w:val="subscript"/>
          <w:lang w:val="en-GB"/>
        </w:rPr>
        <w:t>GA</w:t>
      </w:r>
      <w:r w:rsidRPr="00103B52">
        <w:rPr>
          <w:rFonts w:cstheme="minorHAnsi"/>
          <w:sz w:val="24"/>
          <w:szCs w:val="24"/>
          <w:lang w:val="en-GB"/>
        </w:rPr>
        <w:t xml:space="preserve"> evaluation and 38 patients received at least one continuous dynamic PWV</w:t>
      </w:r>
      <w:r w:rsidRPr="00103B52">
        <w:rPr>
          <w:rFonts w:cstheme="minorHAnsi"/>
          <w:sz w:val="24"/>
          <w:szCs w:val="24"/>
          <w:vertAlign w:val="subscript"/>
          <w:lang w:val="en-GB"/>
        </w:rPr>
        <w:t>GA</w:t>
      </w:r>
      <w:r w:rsidRPr="00103B52">
        <w:rPr>
          <w:rFonts w:cstheme="minorHAnsi"/>
          <w:sz w:val="24"/>
          <w:szCs w:val="24"/>
          <w:lang w:val="en-GB"/>
        </w:rPr>
        <w:t xml:space="preserve"> evaluation with a total of 54 episodes of MAP changes (24 MAP increases and 30 MAP decreases).</w:t>
      </w:r>
    </w:p>
    <w:p w14:paraId="0CA368C8" w14:textId="77777777" w:rsidR="006E18D9" w:rsidRPr="00103B52" w:rsidRDefault="006E18D9" w:rsidP="006E18D9">
      <w:pPr>
        <w:rPr>
          <w:rStyle w:val="Policepardfaut1"/>
          <w:rFonts w:cstheme="minorHAnsi"/>
          <w:b/>
          <w:bCs/>
          <w:lang w:val="en-GB"/>
        </w:rPr>
      </w:pPr>
    </w:p>
    <w:p w14:paraId="73F76AD7" w14:textId="77777777" w:rsidR="006E18D9" w:rsidRPr="00103B52" w:rsidRDefault="006E18D9" w:rsidP="006E18D9">
      <w:pPr>
        <w:rPr>
          <w:rStyle w:val="Policepardfaut1"/>
          <w:rFonts w:cstheme="minorHAnsi"/>
          <w:b/>
          <w:bCs/>
          <w:lang w:val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176EEA" wp14:editId="0706F8D4">
                <wp:simplePos x="0" y="0"/>
                <wp:positionH relativeFrom="column">
                  <wp:posOffset>1904365</wp:posOffset>
                </wp:positionH>
                <wp:positionV relativeFrom="paragraph">
                  <wp:posOffset>1772920</wp:posOffset>
                </wp:positionV>
                <wp:extent cx="1539240" cy="659130"/>
                <wp:effectExtent l="0" t="0" r="3810" b="7620"/>
                <wp:wrapNone/>
                <wp:docPr id="1208962640" name="Rectangle : coins arrondis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39240" cy="659130"/>
                        </a:xfrm>
                        <a:prstGeom prst="roundRect">
                          <a:avLst/>
                        </a:prstGeom>
                        <a:solidFill>
                          <a:srgbClr val="E7E6E6"/>
                        </a:solidFill>
                        <a:ln w="12700" cap="flat" cmpd="sng" algn="ctr">
                          <a:solidFill>
                            <a:srgbClr val="E7E6E6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9BAF3F1" w14:textId="77777777" w:rsidR="006E18D9" w:rsidRPr="00501F0B" w:rsidRDefault="006E18D9" w:rsidP="006E18D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 w:rsidRPr="00501F0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  <w:u w:val="single"/>
                              </w:rPr>
                              <w:t>Analysed patients</w:t>
                            </w:r>
                          </w:p>
                          <w:p w14:paraId="342D236B" w14:textId="77777777" w:rsidR="006E18D9" w:rsidRPr="00501F0B" w:rsidRDefault="006E18D9" w:rsidP="006E18D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501F0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n = 41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D176EEA" id="Rectangle : coins arrondis 9" o:spid="_x0000_s1026" style="position:absolute;margin-left:149.95pt;margin-top:139.6pt;width:121.2pt;height:51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" fillcolor="#e7e6e6" strokecolor="#e7e6e6" strokeweight="1pt">
                <v:stroke joinstyle="miter"/>
                <v:path arrowok="t"/>
                <v:textbox>
                  <w:txbxContent>
                    <w:p w14:paraId="19BAF3F1" w14:textId="77777777" w:rsidR="006E18D9" w:rsidRPr="00501F0B" w:rsidRDefault="006E18D9" w:rsidP="006E18D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  <w14:ligatures w14:val="none"/>
                        </w:rPr>
                      </w:pPr>
                      <w:r w:rsidRPr="00501F0B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  <w:u w:val="single"/>
                        </w:rPr>
                        <w:t>Analysed patients</w:t>
                      </w:r>
                    </w:p>
                    <w:p w14:paraId="342D236B" w14:textId="77777777" w:rsidR="006E18D9" w:rsidRPr="00501F0B" w:rsidRDefault="006E18D9" w:rsidP="006E18D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</w:pPr>
                      <w:r w:rsidRPr="00501F0B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  <w:t>n = 41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1848D32" wp14:editId="45298923">
                <wp:simplePos x="0" y="0"/>
                <wp:positionH relativeFrom="column">
                  <wp:posOffset>1904365</wp:posOffset>
                </wp:positionH>
                <wp:positionV relativeFrom="paragraph">
                  <wp:posOffset>-635</wp:posOffset>
                </wp:positionV>
                <wp:extent cx="1539240" cy="640080"/>
                <wp:effectExtent l="0" t="0" r="3810" b="7620"/>
                <wp:wrapNone/>
                <wp:docPr id="878631058" name="Rectangle : coins arrondis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39240" cy="640080"/>
                        </a:xfrm>
                        <a:prstGeom prst="roundRect">
                          <a:avLst/>
                        </a:prstGeom>
                        <a:solidFill>
                          <a:srgbClr val="E7E6E6"/>
                        </a:solidFill>
                        <a:ln w="12700" cap="flat" cmpd="sng" algn="ctr">
                          <a:solidFill>
                            <a:srgbClr val="E7E6E6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20174C1" w14:textId="77777777" w:rsidR="006E18D9" w:rsidRPr="00501F0B" w:rsidRDefault="006E18D9" w:rsidP="006E18D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 w:rsidRPr="00501F0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  <w:u w:val="single"/>
                              </w:rPr>
                              <w:t>Included patients</w:t>
                            </w:r>
                          </w:p>
                          <w:p w14:paraId="2CE8CA8F" w14:textId="77777777" w:rsidR="006E18D9" w:rsidRPr="00501F0B" w:rsidRDefault="006E18D9" w:rsidP="006E18D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501F0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n=43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1848D32" id="Rectangle : coins arrondis 8" o:spid="_x0000_s1027" style="position:absolute;margin-left:149.95pt;margin-top:-.05pt;width:121.2pt;height:50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" fillcolor="#e7e6e6" strokecolor="#e7e6e6" strokeweight="1pt">
                <v:stroke joinstyle="miter"/>
                <v:path arrowok="t"/>
                <v:textbox>
                  <w:txbxContent>
                    <w:p w14:paraId="220174C1" w14:textId="77777777" w:rsidR="006E18D9" w:rsidRPr="00501F0B" w:rsidRDefault="006E18D9" w:rsidP="006E18D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  <w14:ligatures w14:val="none"/>
                        </w:rPr>
                      </w:pPr>
                      <w:r w:rsidRPr="00501F0B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  <w:u w:val="single"/>
                        </w:rPr>
                        <w:t>Included patients</w:t>
                      </w:r>
                    </w:p>
                    <w:p w14:paraId="2CE8CA8F" w14:textId="77777777" w:rsidR="006E18D9" w:rsidRPr="00501F0B" w:rsidRDefault="006E18D9" w:rsidP="006E18D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</w:pPr>
                      <w:r w:rsidRPr="00501F0B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  <w:t>n=43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57ED29D" wp14:editId="4D62B524">
                <wp:simplePos x="0" y="0"/>
                <wp:positionH relativeFrom="column">
                  <wp:posOffset>0</wp:posOffset>
                </wp:positionH>
                <wp:positionV relativeFrom="paragraph">
                  <wp:posOffset>2690495</wp:posOffset>
                </wp:positionV>
                <wp:extent cx="2513330" cy="574675"/>
                <wp:effectExtent l="0" t="0" r="1270" b="0"/>
                <wp:wrapNone/>
                <wp:docPr id="1048134540" name="Rectangle : coins arrondi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13330" cy="574675"/>
                        </a:xfrm>
                        <a:prstGeom prst="roundRect">
                          <a:avLst/>
                        </a:prstGeom>
                        <a:solidFill>
                          <a:srgbClr val="E7E6E6"/>
                        </a:solidFill>
                        <a:ln w="12700" cap="flat" cmpd="sng" algn="ctr">
                          <a:solidFill>
                            <a:srgbClr val="E7E6E6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13A1143" w14:textId="77777777" w:rsidR="006E18D9" w:rsidRPr="00501F0B" w:rsidRDefault="006E18D9" w:rsidP="006E18D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 w:rsidRPr="00501F0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  <w:u w:val="single"/>
                              </w:rPr>
                              <w:t>PWV</w:t>
                            </w:r>
                            <w:r w:rsidRPr="00501F0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position w:val="-6"/>
                                <w:sz w:val="18"/>
                                <w:szCs w:val="18"/>
                                <w:u w:val="single"/>
                                <w:vertAlign w:val="subscript"/>
                              </w:rPr>
                              <w:t>AW</w:t>
                            </w:r>
                            <w:r w:rsidRPr="00501F0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  <w:u w:val="single"/>
                              </w:rPr>
                              <w:t xml:space="preserve"> and PWV</w:t>
                            </w:r>
                            <w:r w:rsidRPr="00501F0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position w:val="-6"/>
                                <w:sz w:val="18"/>
                                <w:szCs w:val="18"/>
                                <w:u w:val="single"/>
                                <w:vertAlign w:val="subscript"/>
                              </w:rPr>
                              <w:t>GA</w:t>
                            </w:r>
                            <w:r w:rsidRPr="00501F0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  <w:u w:val="single"/>
                              </w:rPr>
                              <w:t xml:space="preserve"> assessment</w:t>
                            </w:r>
                          </w:p>
                          <w:p w14:paraId="0BB5288F" w14:textId="77777777" w:rsidR="006E18D9" w:rsidRPr="00501F0B" w:rsidRDefault="006E18D9" w:rsidP="006E18D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501F0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32 patients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57ED29D" id="Rectangle : coins arrondis 7" o:spid="_x0000_s1028" style="position:absolute;margin-left:0;margin-top:211.85pt;width:197.9pt;height:45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" fillcolor="#e7e6e6" strokecolor="#e7e6e6" strokeweight="1pt">
                <v:stroke joinstyle="miter"/>
                <v:path arrowok="t"/>
                <v:textbox>
                  <w:txbxContent>
                    <w:p w14:paraId="613A1143" w14:textId="77777777" w:rsidR="006E18D9" w:rsidRPr="00501F0B" w:rsidRDefault="006E18D9" w:rsidP="006E18D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  <w14:ligatures w14:val="none"/>
                        </w:rPr>
                      </w:pPr>
                      <w:r w:rsidRPr="00501F0B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  <w:u w:val="single"/>
                        </w:rPr>
                        <w:t>PWV</w:t>
                      </w:r>
                      <w:proofErr w:type="spellStart"/>
                      <w:r w:rsidRPr="00501F0B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position w:val="-6"/>
                          <w:sz w:val="18"/>
                          <w:szCs w:val="18"/>
                          <w:u w:val="single"/>
                          <w:vertAlign w:val="subscript"/>
                        </w:rPr>
                        <w:t>AW</w:t>
                      </w:r>
                      <w:proofErr w:type="spellEnd"/>
                      <w:r w:rsidRPr="00501F0B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  <w:u w:val="single"/>
                        </w:rPr>
                        <w:t xml:space="preserve"> and PWV</w:t>
                      </w:r>
                      <w:r w:rsidRPr="00501F0B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position w:val="-6"/>
                          <w:sz w:val="18"/>
                          <w:szCs w:val="18"/>
                          <w:u w:val="single"/>
                          <w:vertAlign w:val="subscript"/>
                        </w:rPr>
                        <w:t>GA</w:t>
                      </w:r>
                      <w:r w:rsidRPr="00501F0B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  <w:u w:val="single"/>
                        </w:rPr>
                        <w:t xml:space="preserve"> assessment</w:t>
                      </w:r>
                    </w:p>
                    <w:p w14:paraId="0BB5288F" w14:textId="77777777" w:rsidR="006E18D9" w:rsidRPr="00501F0B" w:rsidRDefault="006E18D9" w:rsidP="006E18D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</w:pPr>
                      <w:r w:rsidRPr="00501F0B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  <w:t>32 patients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9" distR="114299" simplePos="0" relativeHeight="251662336" behindDoc="0" locked="0" layoutInCell="1" allowOverlap="1" wp14:anchorId="5ECBF354" wp14:editId="5142C1C5">
                <wp:simplePos x="0" y="0"/>
                <wp:positionH relativeFrom="column">
                  <wp:posOffset>2673984</wp:posOffset>
                </wp:positionH>
                <wp:positionV relativeFrom="paragraph">
                  <wp:posOffset>638810</wp:posOffset>
                </wp:positionV>
                <wp:extent cx="0" cy="1134110"/>
                <wp:effectExtent l="76200" t="0" r="38100" b="46990"/>
                <wp:wrapNone/>
                <wp:docPr id="548836791" name="Connecteur droit avec flèch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13411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3AA9813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6" o:spid="_x0000_s1026" type="#_x0000_t32" style="position:absolute;margin-left:210.55pt;margin-top:50.3pt;width:0;height:89.3pt;z-index:25166233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9107DC2" wp14:editId="58B53120">
                <wp:simplePos x="0" y="0"/>
                <wp:positionH relativeFrom="column">
                  <wp:posOffset>1256030</wp:posOffset>
                </wp:positionH>
                <wp:positionV relativeFrom="paragraph">
                  <wp:posOffset>2102485</wp:posOffset>
                </wp:positionV>
                <wp:extent cx="648335" cy="587375"/>
                <wp:effectExtent l="38100" t="0" r="0" b="41275"/>
                <wp:wrapNone/>
                <wp:docPr id="889665725" name="Connecteur droit avec flèch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648335" cy="58737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14991" id="Connecteur droit avec flèche 5" o:spid="_x0000_s1026" type="#_x0000_t32" style="position:absolute;margin-left:98.9pt;margin-top:165.55pt;width:51.05pt;height:46.25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A2A7490" wp14:editId="09C68D49">
                <wp:simplePos x="0" y="0"/>
                <wp:positionH relativeFrom="column">
                  <wp:posOffset>3443605</wp:posOffset>
                </wp:positionH>
                <wp:positionV relativeFrom="paragraph">
                  <wp:posOffset>2102485</wp:posOffset>
                </wp:positionV>
                <wp:extent cx="648335" cy="582295"/>
                <wp:effectExtent l="0" t="0" r="56515" b="46355"/>
                <wp:wrapNone/>
                <wp:docPr id="1107553404" name="Connecteur droit avec flèch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48335" cy="58229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3EE32E" id="Connecteur droit avec flèche 4" o:spid="_x0000_s1026" type="#_x0000_t32" style="position:absolute;margin-left:271.15pt;margin-top:165.55pt;width:51.05pt;height:45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126DC40" wp14:editId="6ADC3599">
                <wp:simplePos x="0" y="0"/>
                <wp:positionH relativeFrom="column">
                  <wp:posOffset>3952240</wp:posOffset>
                </wp:positionH>
                <wp:positionV relativeFrom="paragraph">
                  <wp:posOffset>720725</wp:posOffset>
                </wp:positionV>
                <wp:extent cx="1625600" cy="878205"/>
                <wp:effectExtent l="0" t="0" r="0" b="0"/>
                <wp:wrapNone/>
                <wp:docPr id="936066562" name="Rectangle : coins arrondi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25600" cy="878205"/>
                        </a:xfrm>
                        <a:prstGeom prst="roundRect">
                          <a:avLst/>
                        </a:prstGeom>
                        <a:solidFill>
                          <a:srgbClr val="E7E6E6"/>
                        </a:solidFill>
                        <a:ln w="12700" cap="flat" cmpd="sng" algn="ctr">
                          <a:solidFill>
                            <a:srgbClr val="E7E6E6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1D10DE1" w14:textId="77777777" w:rsidR="006E18D9" w:rsidRPr="00501F0B" w:rsidRDefault="006E18D9" w:rsidP="006E18D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</w:pPr>
                            <w:r w:rsidRPr="00501F0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Excluded patients</w:t>
                            </w:r>
                          </w:p>
                          <w:p w14:paraId="5C0E40C3" w14:textId="77777777" w:rsidR="006E18D9" w:rsidRPr="00501F0B" w:rsidRDefault="006E18D9" w:rsidP="006E18D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501F0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  <w:t>n=2</w:t>
                            </w:r>
                          </w:p>
                          <w:p w14:paraId="29D75261" w14:textId="77777777" w:rsidR="006E18D9" w:rsidRPr="00501F0B" w:rsidRDefault="006E18D9" w:rsidP="006E18D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501F0B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  <w:t xml:space="preserve"> (poor signal quality)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126DC40" id="Rectangle : coins arrondis 3" o:spid="_x0000_s1029" style="position:absolute;margin-left:311.2pt;margin-top:56.75pt;width:128pt;height:69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" fillcolor="#e7e6e6" strokecolor="#e7e6e6" strokeweight="1pt">
                <v:stroke joinstyle="miter"/>
                <v:path arrowok="t"/>
                <v:textbox>
                  <w:txbxContent>
                    <w:p w14:paraId="51D10DE1" w14:textId="77777777" w:rsidR="006E18D9" w:rsidRPr="00501F0B" w:rsidRDefault="006E18D9" w:rsidP="006E18D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  <w14:ligatures w14:val="none"/>
                        </w:rPr>
                      </w:pPr>
                      <w:r w:rsidRPr="00501F0B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  <w:u w:val="single"/>
                          <w:lang w:val="en-US"/>
                        </w:rPr>
                        <w:t>Excluded patients</w:t>
                      </w:r>
                    </w:p>
                    <w:p w14:paraId="5C0E40C3" w14:textId="77777777" w:rsidR="006E18D9" w:rsidRPr="00501F0B" w:rsidRDefault="006E18D9" w:rsidP="006E18D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</w:rPr>
                      </w:pPr>
                      <w:r w:rsidRPr="00501F0B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</w:rPr>
                        <w:t>n=2</w:t>
                      </w:r>
                    </w:p>
                    <w:p w14:paraId="29D75261" w14:textId="77777777" w:rsidR="006E18D9" w:rsidRPr="00501F0B" w:rsidRDefault="006E18D9" w:rsidP="006E18D9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</w:rPr>
                      </w:pPr>
                      <w:r w:rsidRPr="00501F0B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</w:rPr>
                        <w:t xml:space="preserve"> (poor signal quality)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6432" behindDoc="0" locked="0" layoutInCell="1" allowOverlap="1" wp14:anchorId="1D01312F" wp14:editId="51C8A2A1">
                <wp:simplePos x="0" y="0"/>
                <wp:positionH relativeFrom="column">
                  <wp:posOffset>2673985</wp:posOffset>
                </wp:positionH>
                <wp:positionV relativeFrom="paragraph">
                  <wp:posOffset>1236344</wp:posOffset>
                </wp:positionV>
                <wp:extent cx="1278255" cy="0"/>
                <wp:effectExtent l="0" t="76200" r="0" b="76200"/>
                <wp:wrapNone/>
                <wp:docPr id="22194067" name="Connecteur droit avec flèch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7825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8DBFFA" id="Connecteur droit avec flèche 2" o:spid="_x0000_s1026" type="#_x0000_t32" style="position:absolute;margin-left:210.55pt;margin-top:97.35pt;width:100.65pt;height:0;z-index:2516664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913CA11" wp14:editId="273B9DE8">
                <wp:simplePos x="0" y="0"/>
                <wp:positionH relativeFrom="column">
                  <wp:posOffset>2835275</wp:posOffset>
                </wp:positionH>
                <wp:positionV relativeFrom="paragraph">
                  <wp:posOffset>2685415</wp:posOffset>
                </wp:positionV>
                <wp:extent cx="2513330" cy="1475105"/>
                <wp:effectExtent l="0" t="0" r="1270" b="0"/>
                <wp:wrapNone/>
                <wp:docPr id="117274891" name="Rectangle : coins arrondi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13330" cy="1475105"/>
                        </a:xfrm>
                        <a:prstGeom prst="roundRect">
                          <a:avLst/>
                        </a:prstGeom>
                        <a:solidFill>
                          <a:srgbClr val="E7E6E6"/>
                        </a:solidFill>
                        <a:ln w="12700" cap="flat" cmpd="sng" algn="ctr">
                          <a:solidFill>
                            <a:srgbClr val="E7E6E6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4A745EF" w14:textId="77777777" w:rsidR="006E18D9" w:rsidRPr="00501F0B" w:rsidRDefault="006E18D9" w:rsidP="006E18D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</w:pPr>
                            <w:r w:rsidRPr="00501F0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Dynamic PWV</w:t>
                            </w:r>
                            <w:r w:rsidRPr="00501F0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position w:val="-6"/>
                                <w:sz w:val="18"/>
                                <w:szCs w:val="18"/>
                                <w:u w:val="single"/>
                                <w:vertAlign w:val="subscript"/>
                                <w:lang w:val="en-US"/>
                              </w:rPr>
                              <w:t>GA</w:t>
                            </w:r>
                            <w:r w:rsidRPr="00501F0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 xml:space="preserve"> assessment</w:t>
                            </w:r>
                          </w:p>
                          <w:p w14:paraId="20328831" w14:textId="77777777" w:rsidR="006E18D9" w:rsidRPr="00501F0B" w:rsidRDefault="006E18D9" w:rsidP="006E18D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501F0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  <w:t>38 patients</w:t>
                            </w:r>
                          </w:p>
                          <w:p w14:paraId="4D9F7347" w14:textId="77777777" w:rsidR="006E18D9" w:rsidRPr="00501F0B" w:rsidRDefault="006E18D9" w:rsidP="006E18D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501F0B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54 dynamic PWV</w:t>
                            </w:r>
                            <w:r w:rsidRPr="00501F0B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position w:val="-6"/>
                                <w:sz w:val="18"/>
                                <w:szCs w:val="18"/>
                                <w:u w:val="single"/>
                                <w:vertAlign w:val="subscript"/>
                                <w:lang w:val="en-US"/>
                              </w:rPr>
                              <w:t>GA</w:t>
                            </w:r>
                            <w:r w:rsidRPr="00501F0B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 xml:space="preserve"> measurements</w:t>
                            </w:r>
                          </w:p>
                          <w:p w14:paraId="79163C76" w14:textId="77777777" w:rsidR="006E18D9" w:rsidRPr="00501F0B" w:rsidRDefault="006E18D9" w:rsidP="006E18D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501F0B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  <w:t>24 MAP increases</w:t>
                            </w:r>
                          </w:p>
                          <w:p w14:paraId="651A7A9E" w14:textId="77777777" w:rsidR="006E18D9" w:rsidRPr="00501F0B" w:rsidRDefault="006E18D9" w:rsidP="006E18D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501F0B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30 MAP decreseases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913CA11" id="Rectangle : coins arrondis 1" o:spid="_x0000_s1030" style="position:absolute;margin-left:223.25pt;margin-top:211.45pt;width:197.9pt;height:116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" fillcolor="#e7e6e6" strokecolor="#e7e6e6" strokeweight="1pt">
                <v:stroke joinstyle="miter"/>
                <v:path arrowok="t"/>
                <v:textbox>
                  <w:txbxContent>
                    <w:p w14:paraId="04A745EF" w14:textId="77777777" w:rsidR="006E18D9" w:rsidRPr="00501F0B" w:rsidRDefault="006E18D9" w:rsidP="006E18D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  <w14:ligatures w14:val="none"/>
                        </w:rPr>
                      </w:pPr>
                      <w:r w:rsidRPr="00501F0B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  <w:u w:val="single"/>
                          <w:lang w:val="en-US"/>
                        </w:rPr>
                        <w:t>Dynamic PWV</w:t>
                      </w:r>
                      <w:r w:rsidRPr="00501F0B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position w:val="-6"/>
                          <w:sz w:val="18"/>
                          <w:szCs w:val="18"/>
                          <w:u w:val="single"/>
                          <w:vertAlign w:val="subscript"/>
                          <w:lang w:val="en-US"/>
                        </w:rPr>
                        <w:t>GA</w:t>
                      </w:r>
                      <w:r w:rsidRPr="00501F0B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  <w:u w:val="single"/>
                          <w:lang w:val="en-US"/>
                        </w:rPr>
                        <w:t xml:space="preserve"> assessment</w:t>
                      </w:r>
                    </w:p>
                    <w:p w14:paraId="20328831" w14:textId="77777777" w:rsidR="006E18D9" w:rsidRPr="00501F0B" w:rsidRDefault="006E18D9" w:rsidP="006E18D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</w:rPr>
                      </w:pPr>
                      <w:r w:rsidRPr="00501F0B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</w:rPr>
                        <w:t>38 patients</w:t>
                      </w:r>
                    </w:p>
                    <w:p w14:paraId="4D9F7347" w14:textId="77777777" w:rsidR="006E18D9" w:rsidRPr="00501F0B" w:rsidRDefault="006E18D9" w:rsidP="006E18D9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</w:rPr>
                      </w:pPr>
                      <w:r w:rsidRPr="00501F0B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  <w:u w:val="single"/>
                          <w:lang w:val="en-US"/>
                        </w:rPr>
                        <w:t>54 dynamic PWV</w:t>
                      </w:r>
                      <w:r w:rsidRPr="00501F0B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position w:val="-6"/>
                          <w:sz w:val="18"/>
                          <w:szCs w:val="18"/>
                          <w:u w:val="single"/>
                          <w:vertAlign w:val="subscript"/>
                          <w:lang w:val="en-US"/>
                        </w:rPr>
                        <w:t>GA</w:t>
                      </w:r>
                      <w:r w:rsidRPr="00501F0B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  <w:u w:val="single"/>
                          <w:lang w:val="en-US"/>
                        </w:rPr>
                        <w:t xml:space="preserve"> measurements</w:t>
                      </w:r>
                    </w:p>
                    <w:p w14:paraId="79163C76" w14:textId="77777777" w:rsidR="006E18D9" w:rsidRPr="00501F0B" w:rsidRDefault="006E18D9" w:rsidP="006E18D9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</w:rPr>
                      </w:pPr>
                      <w:r w:rsidRPr="00501F0B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</w:rPr>
                        <w:t>24 MAP increases</w:t>
                      </w:r>
                    </w:p>
                    <w:p w14:paraId="651A7A9E" w14:textId="77777777" w:rsidR="006E18D9" w:rsidRPr="00501F0B" w:rsidRDefault="006E18D9" w:rsidP="006E18D9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</w:pPr>
                      <w:r w:rsidRPr="00501F0B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  <w:t>30 MAP decreseases</w:t>
                      </w:r>
                    </w:p>
                  </w:txbxContent>
                </v:textbox>
              </v:roundrect>
            </w:pict>
          </mc:Fallback>
        </mc:AlternateContent>
      </w:r>
      <w:r w:rsidRPr="00103B52">
        <w:rPr>
          <w:rStyle w:val="Policepardfaut1"/>
          <w:rFonts w:cstheme="minorHAnsi"/>
          <w:bCs/>
          <w:lang w:val="en-GB"/>
        </w:rPr>
        <w:br w:type="page"/>
      </w:r>
    </w:p>
    <w:p w14:paraId="75CA9E0F" w14:textId="77777777" w:rsidR="006E18D9" w:rsidRPr="00103B52" w:rsidRDefault="006E18D9" w:rsidP="006E18D9">
      <w:pPr>
        <w:jc w:val="both"/>
        <w:rPr>
          <w:rStyle w:val="Policepardfaut1"/>
          <w:rFonts w:cstheme="minorHAnsi"/>
          <w:b/>
          <w:bCs/>
          <w:sz w:val="24"/>
          <w:szCs w:val="24"/>
          <w:lang w:val="en-GB"/>
        </w:rPr>
      </w:pPr>
      <w:r w:rsidRPr="00103B52">
        <w:rPr>
          <w:rStyle w:val="Policepardfaut1"/>
          <w:rFonts w:cstheme="minorHAnsi"/>
          <w:b/>
          <w:sz w:val="24"/>
          <w:szCs w:val="24"/>
          <w:lang w:val="en-GB"/>
        </w:rPr>
        <w:lastRenderedPageBreak/>
        <w:t>Supplementary Material 5. PWV</w:t>
      </w:r>
      <w:r w:rsidRPr="00103B52">
        <w:rPr>
          <w:rStyle w:val="Policepardfaut1"/>
          <w:rFonts w:cstheme="minorHAnsi"/>
          <w:b/>
          <w:sz w:val="24"/>
          <w:szCs w:val="24"/>
          <w:vertAlign w:val="subscript"/>
          <w:lang w:val="en-GB"/>
        </w:rPr>
        <w:t>AW</w:t>
      </w:r>
      <w:r w:rsidRPr="00103B52">
        <w:rPr>
          <w:rStyle w:val="Policepardfaut1"/>
          <w:rFonts w:cstheme="minorHAnsi"/>
          <w:b/>
          <w:sz w:val="24"/>
          <w:szCs w:val="24"/>
          <w:lang w:val="en-GB"/>
        </w:rPr>
        <w:t xml:space="preserve"> (A) and PWV</w:t>
      </w:r>
      <w:r w:rsidRPr="00103B52">
        <w:rPr>
          <w:rStyle w:val="Policepardfaut1"/>
          <w:rFonts w:cstheme="minorHAnsi"/>
          <w:b/>
          <w:sz w:val="24"/>
          <w:szCs w:val="24"/>
          <w:vertAlign w:val="subscript"/>
          <w:lang w:val="en-GB"/>
        </w:rPr>
        <w:t>GA</w:t>
      </w:r>
      <w:r w:rsidRPr="00103B52">
        <w:rPr>
          <w:rStyle w:val="Policepardfaut1"/>
          <w:rFonts w:cstheme="minorHAnsi"/>
          <w:b/>
          <w:sz w:val="24"/>
          <w:szCs w:val="24"/>
          <w:lang w:val="en-GB"/>
        </w:rPr>
        <w:t xml:space="preserve"> (B) according to cardiovascular risk status.</w:t>
      </w:r>
      <w:r w:rsidRPr="00103B52">
        <w:rPr>
          <w:rStyle w:val="Policepardfaut1"/>
          <w:rFonts w:cstheme="minorHAnsi"/>
          <w:sz w:val="24"/>
          <w:szCs w:val="24"/>
          <w:lang w:val="en-GB"/>
        </w:rPr>
        <w:t xml:space="preserve"> ***p&lt;0.001, ****p&lt;0.0001 and NS=not significant.</w:t>
      </w:r>
    </w:p>
    <w:p w14:paraId="791E8B46" w14:textId="77777777" w:rsidR="006E18D9" w:rsidRPr="00103B52" w:rsidRDefault="006E18D9" w:rsidP="006E18D9">
      <w:pPr>
        <w:jc w:val="center"/>
        <w:rPr>
          <w:rStyle w:val="Policepardfaut1"/>
          <w:rFonts w:cstheme="minorHAnsi"/>
          <w:b/>
          <w:bCs/>
          <w:lang w:val="en-GB"/>
        </w:rPr>
      </w:pPr>
      <w:r w:rsidRPr="00103B52">
        <w:rPr>
          <w:rStyle w:val="Policepardfaut1"/>
          <w:rFonts w:cstheme="minorHAnsi"/>
          <w:b/>
          <w:bCs/>
          <w:noProof/>
          <w:lang w:val="en-US"/>
        </w:rPr>
        <w:drawing>
          <wp:inline distT="0" distB="0" distL="0" distR="0" wp14:anchorId="35259BCF" wp14:editId="7ED71575">
            <wp:extent cx="5292156" cy="3506203"/>
            <wp:effectExtent l="19050" t="19050" r="22860" b="18415"/>
            <wp:docPr id="1733844743" name="Image 19" descr="Une image contenant noir, obscurité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3844743" name="Image 19" descr="Une image contenant noir, obscurité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898" cy="3527895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23D1F6F1" w14:textId="77777777" w:rsidR="006E18D9" w:rsidRPr="00103B52" w:rsidRDefault="006E18D9" w:rsidP="006E18D9">
      <w:pPr>
        <w:jc w:val="center"/>
        <w:rPr>
          <w:rStyle w:val="Policepardfaut1"/>
          <w:rFonts w:cstheme="minorHAnsi"/>
          <w:b/>
          <w:bCs/>
          <w:lang w:val="en-GB"/>
        </w:rPr>
      </w:pPr>
      <w:r w:rsidRPr="00103B52">
        <w:rPr>
          <w:rStyle w:val="Policepardfaut1"/>
          <w:rFonts w:cstheme="minorHAnsi"/>
          <w:b/>
          <w:bCs/>
          <w:noProof/>
          <w:lang w:val="en-US"/>
        </w:rPr>
        <w:drawing>
          <wp:inline distT="0" distB="0" distL="0" distR="0" wp14:anchorId="1C5F31BA" wp14:editId="7A39E4A4">
            <wp:extent cx="5280059" cy="3498188"/>
            <wp:effectExtent l="19050" t="19050" r="15875" b="26670"/>
            <wp:docPr id="527031195" name="Image 20" descr="Une image contenant noir, obscurité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7031195" name="Image 20" descr="Une image contenant noir, obscurité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7524" cy="3516384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  <w:r w:rsidRPr="00103B52">
        <w:rPr>
          <w:rStyle w:val="Policepardfaut1"/>
          <w:rFonts w:cstheme="minorHAnsi"/>
          <w:bCs/>
          <w:lang w:val="en-GB"/>
        </w:rPr>
        <w:br w:type="page"/>
      </w:r>
    </w:p>
    <w:p w14:paraId="48FB2E6D" w14:textId="77777777" w:rsidR="006E18D9" w:rsidRPr="00103B52" w:rsidRDefault="006E18D9" w:rsidP="006E18D9">
      <w:pPr>
        <w:jc w:val="both"/>
        <w:rPr>
          <w:rFonts w:cstheme="minorHAnsi"/>
          <w:sz w:val="24"/>
          <w:szCs w:val="24"/>
          <w:lang w:val="en-GB"/>
        </w:rPr>
      </w:pPr>
      <w:r w:rsidRPr="00103B52">
        <w:rPr>
          <w:rFonts w:cstheme="minorHAnsi"/>
          <w:b/>
          <w:bCs/>
          <w:sz w:val="24"/>
          <w:szCs w:val="24"/>
          <w:lang w:val="en-GB"/>
        </w:rPr>
        <w:t>Supplementary Material 6. Variations in PWV</w:t>
      </w:r>
      <w:r w:rsidRPr="00103B52">
        <w:rPr>
          <w:rFonts w:cstheme="minorHAnsi"/>
          <w:b/>
          <w:bCs/>
          <w:sz w:val="24"/>
          <w:szCs w:val="24"/>
          <w:vertAlign w:val="subscript"/>
          <w:lang w:val="en-GB"/>
        </w:rPr>
        <w:t>GA</w:t>
      </w:r>
      <w:r w:rsidRPr="00103B52">
        <w:rPr>
          <w:rFonts w:cstheme="minorHAnsi"/>
          <w:b/>
          <w:bCs/>
          <w:sz w:val="24"/>
          <w:szCs w:val="24"/>
          <w:lang w:val="en-GB"/>
        </w:rPr>
        <w:t xml:space="preserve">, MAP and HR during MAP increases (A) and decreases (B). </w:t>
      </w:r>
      <w:r w:rsidRPr="00103B52">
        <w:rPr>
          <w:rFonts w:cstheme="minorHAnsi"/>
          <w:sz w:val="24"/>
          <w:szCs w:val="24"/>
          <w:vertAlign w:val="subscript"/>
          <w:lang w:val="en-GB"/>
        </w:rPr>
        <w:t>0</w:t>
      </w:r>
      <w:r w:rsidRPr="00103B52">
        <w:rPr>
          <w:rFonts w:cstheme="minorHAnsi"/>
          <w:sz w:val="24"/>
          <w:szCs w:val="24"/>
          <w:lang w:val="en-GB"/>
        </w:rPr>
        <w:t xml:space="preserve">: start of MAP variation. </w:t>
      </w:r>
      <w:r w:rsidRPr="00103B52">
        <w:rPr>
          <w:rFonts w:cstheme="minorHAnsi"/>
          <w:sz w:val="24"/>
          <w:szCs w:val="24"/>
          <w:vertAlign w:val="subscript"/>
          <w:lang w:val="en-GB"/>
        </w:rPr>
        <w:t>1</w:t>
      </w:r>
      <w:r w:rsidRPr="00103B52">
        <w:rPr>
          <w:rFonts w:cstheme="minorHAnsi"/>
          <w:sz w:val="24"/>
          <w:szCs w:val="24"/>
          <w:lang w:val="en-GB"/>
        </w:rPr>
        <w:t>: end of MAP variation.</w:t>
      </w:r>
      <w:r w:rsidRPr="00103B52">
        <w:rPr>
          <w:rStyle w:val="Policepardfaut1"/>
          <w:rFonts w:cstheme="minorHAnsi"/>
          <w:sz w:val="24"/>
          <w:szCs w:val="24"/>
          <w:lang w:val="en-GB"/>
        </w:rPr>
        <w:t xml:space="preserve"> ****p&lt;0.0001 and NS=not significant.</w:t>
      </w:r>
    </w:p>
    <w:p w14:paraId="6730F23F" w14:textId="77777777" w:rsidR="006E18D9" w:rsidRPr="00103B52" w:rsidRDefault="006E18D9" w:rsidP="006E18D9">
      <w:pPr>
        <w:jc w:val="center"/>
        <w:rPr>
          <w:rFonts w:cstheme="minorHAnsi"/>
          <w:lang w:val="en-GB"/>
        </w:rPr>
      </w:pPr>
    </w:p>
    <w:p w14:paraId="5BCA553E" w14:textId="77777777" w:rsidR="006E18D9" w:rsidRPr="00103B52" w:rsidRDefault="006E18D9" w:rsidP="006E18D9">
      <w:pPr>
        <w:jc w:val="center"/>
        <w:rPr>
          <w:rFonts w:cstheme="minorHAnsi"/>
          <w:lang w:val="en-GB"/>
        </w:rPr>
      </w:pPr>
      <w:r w:rsidRPr="00103B52">
        <w:rPr>
          <w:rFonts w:cstheme="minorHAnsi"/>
          <w:noProof/>
          <w:lang w:val="en-US"/>
        </w:rPr>
        <w:drawing>
          <wp:inline distT="0" distB="0" distL="0" distR="0" wp14:anchorId="1CD5EF08" wp14:editId="563FCD9D">
            <wp:extent cx="5283586" cy="3691816"/>
            <wp:effectExtent l="19050" t="19050" r="12700" b="23495"/>
            <wp:docPr id="1421564854" name="Image 19" descr="Une image contenant noir, obscurité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1564854" name="Image 19" descr="Une image contenant noir, obscurité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0574" cy="3703686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7C351D1D" w14:textId="77777777" w:rsidR="006E18D9" w:rsidRPr="00103B52" w:rsidRDefault="006E18D9" w:rsidP="006E18D9">
      <w:pPr>
        <w:jc w:val="center"/>
        <w:rPr>
          <w:rFonts w:cstheme="minorHAnsi"/>
          <w:lang w:val="en-GB"/>
        </w:rPr>
      </w:pPr>
      <w:r w:rsidRPr="00103B52">
        <w:rPr>
          <w:rFonts w:cstheme="minorHAnsi"/>
          <w:noProof/>
          <w:lang w:val="en-US"/>
        </w:rPr>
        <w:drawing>
          <wp:inline distT="0" distB="0" distL="0" distR="0" wp14:anchorId="68BFD35A" wp14:editId="221C234D">
            <wp:extent cx="5281212" cy="3387217"/>
            <wp:effectExtent l="19050" t="19050" r="15240" b="22860"/>
            <wp:docPr id="187031121" name="Image 20" descr="Une image contenant noir, obscurité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031121" name="Image 20" descr="Une image contenant noir, obscurité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6641" cy="3403526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1CAAC977" w14:textId="77777777" w:rsidR="006E18D9" w:rsidRPr="00103B52" w:rsidRDefault="006E18D9" w:rsidP="006E18D9">
      <w:pPr>
        <w:rPr>
          <w:rFonts w:cstheme="minorHAnsi"/>
          <w:lang w:val="en-GB"/>
        </w:rPr>
      </w:pPr>
    </w:p>
    <w:p w14:paraId="53DC607B" w14:textId="77777777" w:rsidR="00A034F5" w:rsidRDefault="00A034F5"/>
    <w:sectPr w:rsidR="00A034F5" w:rsidSect="006E18D9">
      <w:foot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C63C34" w14:textId="77777777" w:rsidR="004F71A6" w:rsidRDefault="004F71A6">
      <w:pPr>
        <w:spacing w:after="0" w:line="240" w:lineRule="auto"/>
      </w:pPr>
      <w:r>
        <w:separator/>
      </w:r>
    </w:p>
  </w:endnote>
  <w:endnote w:type="continuationSeparator" w:id="0">
    <w:p w14:paraId="5B4571E3" w14:textId="77777777" w:rsidR="004F71A6" w:rsidRDefault="004F71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05808202"/>
      <w:docPartObj>
        <w:docPartGallery w:val="Page Numbers (Bottom of Page)"/>
        <w:docPartUnique/>
      </w:docPartObj>
    </w:sdtPr>
    <w:sdtContent>
      <w:p w14:paraId="2C830143" w14:textId="77777777" w:rsidR="009F6BAA" w:rsidRDefault="00000000">
        <w:pPr>
          <w:pStyle w:val="Pieddepage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30</w:t>
        </w:r>
        <w:r>
          <w:fldChar w:fldCharType="end"/>
        </w:r>
      </w:p>
    </w:sdtContent>
  </w:sdt>
  <w:p w14:paraId="38D43B56" w14:textId="77777777" w:rsidR="009F6BAA" w:rsidRDefault="009F6BA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DC6EC9" w14:textId="77777777" w:rsidR="004F71A6" w:rsidRDefault="004F71A6">
      <w:pPr>
        <w:spacing w:after="0" w:line="240" w:lineRule="auto"/>
      </w:pPr>
      <w:r>
        <w:separator/>
      </w:r>
    </w:p>
  </w:footnote>
  <w:footnote w:type="continuationSeparator" w:id="0">
    <w:p w14:paraId="4E1E715E" w14:textId="77777777" w:rsidR="004F71A6" w:rsidRDefault="004F71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F35891"/>
    <w:multiLevelType w:val="hybridMultilevel"/>
    <w:tmpl w:val="83FA7F40"/>
    <w:lvl w:ilvl="0" w:tplc="3BAEF85A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872D9D"/>
    <w:multiLevelType w:val="multilevel"/>
    <w:tmpl w:val="1F7A0F94"/>
    <w:lvl w:ilvl="0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45881111">
    <w:abstractNumId w:val="1"/>
  </w:num>
  <w:num w:numId="2" w16cid:durableId="9670040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1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BBF"/>
    <w:rsid w:val="000D6BBF"/>
    <w:rsid w:val="004F71A6"/>
    <w:rsid w:val="00664080"/>
    <w:rsid w:val="006E18D9"/>
    <w:rsid w:val="008F5C6D"/>
    <w:rsid w:val="009F6BAA"/>
    <w:rsid w:val="00A03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36F57B"/>
  <w15:chartTrackingRefBased/>
  <w15:docId w15:val="{5FA00E39-7423-4DCB-9DB0-40071C3D2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18D9"/>
  </w:style>
  <w:style w:type="paragraph" w:styleId="Titre1">
    <w:name w:val="heading 1"/>
    <w:basedOn w:val="Normal"/>
    <w:next w:val="Normal"/>
    <w:link w:val="Titre1Car"/>
    <w:uiPriority w:val="9"/>
    <w:qFormat/>
    <w:rsid w:val="000D6B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D6B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D6BB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D6B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D6BB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D6B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D6B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D6B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D6B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D6BB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D6BB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D6BB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D6BBF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D6BBF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D6BBF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D6BBF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D6BBF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D6BBF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D6B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D6B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D6B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D6B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D6B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D6BBF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D6BBF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D6BBF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D6BB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D6BBF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0D6BBF"/>
    <w:rPr>
      <w:b/>
      <w:bCs/>
      <w:smallCaps/>
      <w:color w:val="2F5496" w:themeColor="accent1" w:themeShade="BF"/>
      <w:spacing w:val="5"/>
    </w:rPr>
  </w:style>
  <w:style w:type="character" w:customStyle="1" w:styleId="StandardCar">
    <w:name w:val="Standard Car"/>
    <w:basedOn w:val="Policepardfaut"/>
    <w:link w:val="Standard"/>
    <w:locked/>
    <w:rsid w:val="006E18D9"/>
  </w:style>
  <w:style w:type="paragraph" w:customStyle="1" w:styleId="Standard">
    <w:name w:val="Standard"/>
    <w:link w:val="StandardCar"/>
    <w:rsid w:val="006E18D9"/>
    <w:pPr>
      <w:suppressAutoHyphens/>
      <w:autoSpaceDN w:val="0"/>
      <w:spacing w:line="240" w:lineRule="auto"/>
    </w:pPr>
  </w:style>
  <w:style w:type="character" w:customStyle="1" w:styleId="Policepardfaut1">
    <w:name w:val="Police par défaut1"/>
    <w:rsid w:val="006E18D9"/>
  </w:style>
  <w:style w:type="paragraph" w:styleId="Pieddepage">
    <w:name w:val="footer"/>
    <w:basedOn w:val="Normal"/>
    <w:link w:val="PieddepageCar"/>
    <w:uiPriority w:val="99"/>
    <w:unhideWhenUsed/>
    <w:rsid w:val="006E18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E18D9"/>
  </w:style>
  <w:style w:type="table" w:styleId="TableauGrille4-Accentuation1">
    <w:name w:val="Grid Table 4 Accent 1"/>
    <w:basedOn w:val="TableauNormal"/>
    <w:uiPriority w:val="49"/>
    <w:rsid w:val="006E18D9"/>
    <w:pPr>
      <w:widowControl w:val="0"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styleId="Lienhypertexte">
    <w:name w:val="Hyperlink"/>
    <w:basedOn w:val="Policepardfaut"/>
    <w:uiPriority w:val="99"/>
    <w:unhideWhenUsed/>
    <w:rsid w:val="006E18D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7656</TotalTime>
  <Pages>6</Pages>
  <Words>492</Words>
  <Characters>2707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Théophile Harlé</dc:creator>
  <cp:keywords/>
  <dc:description/>
  <cp:lastModifiedBy>Théophile Harlé</cp:lastModifiedBy>
  <cp:revision>2</cp:revision>
  <dcterms:created xsi:type="dcterms:W3CDTF">2024-08-22T10:36:00Z</dcterms:created>
  <dcterms:modified xsi:type="dcterms:W3CDTF">2024-09-23T13:01:00Z</dcterms:modified>
</cp:coreProperties>
</file>