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93FEAE" w14:textId="5224B99A" w:rsidR="00632725" w:rsidRDefault="00DB020B" w:rsidP="00DB020B">
      <w:pPr>
        <w:jc w:val="both"/>
      </w:pPr>
      <w:r>
        <w:rPr>
          <w:noProof/>
        </w:rPr>
        <w:drawing>
          <wp:inline distT="0" distB="0" distL="0" distR="0" wp14:anchorId="65F11F56" wp14:editId="43ECC0C4">
            <wp:extent cx="5400040" cy="3469005"/>
            <wp:effectExtent l="0" t="0" r="0" b="0"/>
            <wp:docPr id="694890520" name="Gráfico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4890520" name=""/>
                    <pic:cNvPicPr/>
                  </pic:nvPicPr>
                  <pic:blipFill>
                    <a:blip r:embed="rId4">
                      <a:extLs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469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19E20E" w14:textId="50162BBF" w:rsidR="00DB020B" w:rsidRDefault="00DB020B" w:rsidP="00DB020B">
      <w:pPr>
        <w:jc w:val="both"/>
        <w:rPr>
          <w:rFonts w:ascii="Times New Roman" w:hAnsi="Times New Roman" w:cs="Times New Roman"/>
          <w:b/>
          <w:bCs/>
          <w:sz w:val="18"/>
          <w:szCs w:val="18"/>
        </w:rPr>
      </w:pPr>
      <w:proofErr w:type="spellStart"/>
      <w:r w:rsidRPr="00DB020B">
        <w:rPr>
          <w:rFonts w:ascii="Times New Roman" w:hAnsi="Times New Roman" w:cs="Times New Roman"/>
          <w:b/>
          <w:bCs/>
          <w:sz w:val="18"/>
          <w:szCs w:val="18"/>
        </w:rPr>
        <w:t>Supplementary</w:t>
      </w:r>
      <w:proofErr w:type="spellEnd"/>
      <w:r w:rsidRPr="00DB020B">
        <w:rPr>
          <w:rFonts w:ascii="Times New Roman" w:hAnsi="Times New Roman" w:cs="Times New Roman"/>
          <w:b/>
          <w:bCs/>
          <w:sz w:val="18"/>
          <w:szCs w:val="18"/>
        </w:rPr>
        <w:t xml:space="preserve"> Figure 1. 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Top 15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enriched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terms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in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the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GO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categories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of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biological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processes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for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the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brain-specific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network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of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functionally-related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genes</w:t>
      </w:r>
      <w:r>
        <w:rPr>
          <w:rFonts w:ascii="Times New Roman" w:hAnsi="Times New Roman" w:cs="Times New Roman"/>
          <w:b/>
          <w:bCs/>
          <w:sz w:val="18"/>
          <w:szCs w:val="18"/>
        </w:rPr>
        <w:t>.</w:t>
      </w:r>
    </w:p>
    <w:p w14:paraId="3FD0E280" w14:textId="77777777" w:rsidR="00DB020B" w:rsidRPr="00DB020B" w:rsidRDefault="00DB020B" w:rsidP="00DB020B">
      <w:pPr>
        <w:jc w:val="both"/>
        <w:rPr>
          <w:rFonts w:ascii="Times New Roman" w:hAnsi="Times New Roman" w:cs="Times New Roman"/>
          <w:b/>
          <w:bCs/>
          <w:sz w:val="18"/>
          <w:szCs w:val="18"/>
        </w:rPr>
      </w:pPr>
    </w:p>
    <w:p w14:paraId="43102414" w14:textId="68D3B82F" w:rsidR="00DB020B" w:rsidRDefault="00DB020B" w:rsidP="00DB020B">
      <w:pPr>
        <w:jc w:val="both"/>
      </w:pPr>
    </w:p>
    <w:p w14:paraId="786048BB" w14:textId="67A42BE9" w:rsidR="00DB020B" w:rsidRDefault="00DB020B" w:rsidP="00DB020B">
      <w:pPr>
        <w:jc w:val="both"/>
      </w:pPr>
      <w:r>
        <w:rPr>
          <w:noProof/>
        </w:rPr>
        <w:drawing>
          <wp:inline distT="0" distB="0" distL="0" distR="0" wp14:anchorId="20358727" wp14:editId="0781DE94">
            <wp:extent cx="5400040" cy="3469005"/>
            <wp:effectExtent l="0" t="0" r="0" b="0"/>
            <wp:docPr id="1680737432" name="Gráfico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0737432" name="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469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897165" w14:textId="09247FD8" w:rsidR="00DB020B" w:rsidRDefault="00DB020B" w:rsidP="00DB020B">
      <w:pPr>
        <w:jc w:val="both"/>
        <w:rPr>
          <w:rFonts w:ascii="Times New Roman" w:hAnsi="Times New Roman" w:cs="Times New Roman"/>
          <w:b/>
          <w:bCs/>
          <w:sz w:val="18"/>
          <w:szCs w:val="18"/>
        </w:rPr>
      </w:pPr>
      <w:proofErr w:type="spellStart"/>
      <w:r w:rsidRPr="00DB020B">
        <w:rPr>
          <w:rFonts w:ascii="Times New Roman" w:hAnsi="Times New Roman" w:cs="Times New Roman"/>
          <w:b/>
          <w:bCs/>
          <w:sz w:val="18"/>
          <w:szCs w:val="18"/>
        </w:rPr>
        <w:t>Supplementary</w:t>
      </w:r>
      <w:proofErr w:type="spellEnd"/>
      <w:r w:rsidRPr="00DB020B">
        <w:rPr>
          <w:rFonts w:ascii="Times New Roman" w:hAnsi="Times New Roman" w:cs="Times New Roman"/>
          <w:b/>
          <w:bCs/>
          <w:sz w:val="18"/>
          <w:szCs w:val="18"/>
        </w:rPr>
        <w:t xml:space="preserve"> Figure </w:t>
      </w:r>
      <w:r>
        <w:rPr>
          <w:rFonts w:ascii="Times New Roman" w:hAnsi="Times New Roman" w:cs="Times New Roman"/>
          <w:b/>
          <w:bCs/>
          <w:sz w:val="18"/>
          <w:szCs w:val="18"/>
        </w:rPr>
        <w:t>2</w:t>
      </w:r>
      <w:r w:rsidRPr="00DB020B">
        <w:rPr>
          <w:rFonts w:ascii="Times New Roman" w:hAnsi="Times New Roman" w:cs="Times New Roman"/>
          <w:b/>
          <w:bCs/>
          <w:sz w:val="18"/>
          <w:szCs w:val="18"/>
        </w:rPr>
        <w:t xml:space="preserve">. 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Top 15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enriched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terms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in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the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GO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categories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of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molecular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functions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for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the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brain-specific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network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of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functionally-related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genes</w:t>
      </w:r>
      <w:r>
        <w:rPr>
          <w:rFonts w:ascii="Times New Roman" w:hAnsi="Times New Roman" w:cs="Times New Roman"/>
          <w:b/>
          <w:bCs/>
          <w:sz w:val="18"/>
          <w:szCs w:val="18"/>
        </w:rPr>
        <w:t>.</w:t>
      </w:r>
    </w:p>
    <w:p w14:paraId="4F8812CD" w14:textId="77777777" w:rsidR="00DB020B" w:rsidRDefault="00DB020B" w:rsidP="00DB020B">
      <w:pPr>
        <w:jc w:val="both"/>
      </w:pPr>
    </w:p>
    <w:p w14:paraId="570EB352" w14:textId="6A02229C" w:rsidR="00DB020B" w:rsidRDefault="00DB020B" w:rsidP="00DB020B">
      <w:pPr>
        <w:jc w:val="both"/>
      </w:pPr>
      <w:r>
        <w:rPr>
          <w:noProof/>
        </w:rPr>
        <w:lastRenderedPageBreak/>
        <w:drawing>
          <wp:inline distT="0" distB="0" distL="0" distR="0" wp14:anchorId="6EF6A1FF" wp14:editId="0CE884DA">
            <wp:extent cx="5400040" cy="3469005"/>
            <wp:effectExtent l="0" t="0" r="0" b="0"/>
            <wp:docPr id="2035166873" name="Gráfico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5166873" name="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469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01A4FB" w14:textId="1AAAAE39" w:rsidR="00DB020B" w:rsidRDefault="00DB020B" w:rsidP="00DB020B">
      <w:pPr>
        <w:jc w:val="both"/>
        <w:rPr>
          <w:rFonts w:ascii="Times New Roman" w:hAnsi="Times New Roman" w:cs="Times New Roman"/>
          <w:b/>
          <w:bCs/>
          <w:sz w:val="18"/>
          <w:szCs w:val="18"/>
        </w:rPr>
      </w:pPr>
      <w:proofErr w:type="spellStart"/>
      <w:r w:rsidRPr="00DB020B">
        <w:rPr>
          <w:rFonts w:ascii="Times New Roman" w:hAnsi="Times New Roman" w:cs="Times New Roman"/>
          <w:b/>
          <w:bCs/>
          <w:sz w:val="18"/>
          <w:szCs w:val="18"/>
        </w:rPr>
        <w:t>Supplementary</w:t>
      </w:r>
      <w:proofErr w:type="spellEnd"/>
      <w:r w:rsidRPr="00DB020B">
        <w:rPr>
          <w:rFonts w:ascii="Times New Roman" w:hAnsi="Times New Roman" w:cs="Times New Roman"/>
          <w:b/>
          <w:bCs/>
          <w:sz w:val="18"/>
          <w:szCs w:val="18"/>
        </w:rPr>
        <w:t xml:space="preserve"> Figure </w:t>
      </w:r>
      <w:r>
        <w:rPr>
          <w:rFonts w:ascii="Times New Roman" w:hAnsi="Times New Roman" w:cs="Times New Roman"/>
          <w:b/>
          <w:bCs/>
          <w:sz w:val="18"/>
          <w:szCs w:val="18"/>
        </w:rPr>
        <w:t>3</w:t>
      </w:r>
      <w:r w:rsidRPr="00DB020B">
        <w:rPr>
          <w:rFonts w:ascii="Times New Roman" w:hAnsi="Times New Roman" w:cs="Times New Roman"/>
          <w:b/>
          <w:bCs/>
          <w:sz w:val="18"/>
          <w:szCs w:val="18"/>
        </w:rPr>
        <w:t xml:space="preserve">. 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Top 15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enriched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terms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in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the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GO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categories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of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ce</w:t>
      </w:r>
      <w:r w:rsidR="00AD06DD">
        <w:rPr>
          <w:rFonts w:ascii="Times New Roman" w:hAnsi="Times New Roman" w:cs="Times New Roman"/>
          <w:b/>
          <w:bCs/>
          <w:sz w:val="18"/>
          <w:szCs w:val="18"/>
        </w:rPr>
        <w:t>l</w:t>
      </w:r>
      <w:r>
        <w:rPr>
          <w:rFonts w:ascii="Times New Roman" w:hAnsi="Times New Roman" w:cs="Times New Roman"/>
          <w:b/>
          <w:bCs/>
          <w:sz w:val="18"/>
          <w:szCs w:val="18"/>
        </w:rPr>
        <w:t>lular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components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for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the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brain-specific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network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of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functionally-related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genes.</w:t>
      </w:r>
    </w:p>
    <w:p w14:paraId="0B43618A" w14:textId="77777777" w:rsidR="00DB020B" w:rsidRDefault="00DB020B" w:rsidP="00DB020B">
      <w:pPr>
        <w:jc w:val="both"/>
      </w:pPr>
    </w:p>
    <w:p w14:paraId="03E6146D" w14:textId="0CD9585F" w:rsidR="00DB020B" w:rsidRDefault="00AD06DD" w:rsidP="00DB020B">
      <w:pPr>
        <w:jc w:val="both"/>
      </w:pPr>
      <w:r>
        <w:rPr>
          <w:noProof/>
        </w:rPr>
        <w:drawing>
          <wp:inline distT="0" distB="0" distL="0" distR="0" wp14:anchorId="091FECA3" wp14:editId="3ACBA821">
            <wp:extent cx="5400040" cy="3037840"/>
            <wp:effectExtent l="0" t="0" r="0" b="0"/>
            <wp:docPr id="1272755914" name="Gráfico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2755914" name=""/>
                    <pic:cNvPicPr/>
                  </pic:nvPicPr>
                  <pic:blipFill>
                    <a:blip r:embed="rId10">
                      <a:extLs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3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FC83B5" w14:textId="6DE5C987" w:rsidR="00870BE7" w:rsidRDefault="00DB020B" w:rsidP="00DB020B">
      <w:pPr>
        <w:jc w:val="both"/>
        <w:rPr>
          <w:rFonts w:ascii="Times New Roman" w:hAnsi="Times New Roman" w:cs="Times New Roman"/>
          <w:b/>
          <w:bCs/>
          <w:sz w:val="18"/>
          <w:szCs w:val="18"/>
        </w:rPr>
      </w:pPr>
      <w:proofErr w:type="spellStart"/>
      <w:r w:rsidRPr="00DB020B">
        <w:rPr>
          <w:rFonts w:ascii="Times New Roman" w:hAnsi="Times New Roman" w:cs="Times New Roman"/>
          <w:b/>
          <w:bCs/>
          <w:sz w:val="18"/>
          <w:szCs w:val="18"/>
        </w:rPr>
        <w:t>Supplementary</w:t>
      </w:r>
      <w:proofErr w:type="spellEnd"/>
      <w:r w:rsidRPr="00DB020B">
        <w:rPr>
          <w:rFonts w:ascii="Times New Roman" w:hAnsi="Times New Roman" w:cs="Times New Roman"/>
          <w:b/>
          <w:bCs/>
          <w:sz w:val="18"/>
          <w:szCs w:val="18"/>
        </w:rPr>
        <w:t xml:space="preserve"> Figure </w:t>
      </w:r>
      <w:r>
        <w:rPr>
          <w:rFonts w:ascii="Times New Roman" w:hAnsi="Times New Roman" w:cs="Times New Roman"/>
          <w:b/>
          <w:bCs/>
          <w:sz w:val="18"/>
          <w:szCs w:val="18"/>
        </w:rPr>
        <w:t>4</w:t>
      </w:r>
      <w:r w:rsidRPr="00DB020B">
        <w:rPr>
          <w:rFonts w:ascii="Times New Roman" w:hAnsi="Times New Roman" w:cs="Times New Roman"/>
          <w:b/>
          <w:bCs/>
          <w:sz w:val="18"/>
          <w:szCs w:val="18"/>
        </w:rPr>
        <w:t xml:space="preserve">. </w:t>
      </w:r>
      <w:proofErr w:type="spellStart"/>
      <w:proofErr w:type="gramStart"/>
      <w:r>
        <w:rPr>
          <w:rFonts w:ascii="Times New Roman" w:hAnsi="Times New Roman" w:cs="Times New Roman"/>
          <w:b/>
          <w:bCs/>
          <w:sz w:val="18"/>
          <w:szCs w:val="18"/>
        </w:rPr>
        <w:t>Cluster</w:t>
      </w:r>
      <w:proofErr w:type="spellEnd"/>
      <w:proofErr w:type="gram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enrich</w:t>
      </w:r>
      <w:r>
        <w:rPr>
          <w:rFonts w:ascii="Times New Roman" w:hAnsi="Times New Roman" w:cs="Times New Roman"/>
          <w:b/>
          <w:bCs/>
          <w:sz w:val="18"/>
          <w:szCs w:val="18"/>
        </w:rPr>
        <w:t>ment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in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the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GO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categories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of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biological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processes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for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the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datasets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with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alternative-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splicing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-genes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implicated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in ASD.</w:t>
      </w:r>
    </w:p>
    <w:p w14:paraId="01B40942" w14:textId="706384DA" w:rsidR="00DB020B" w:rsidRDefault="00870BE7" w:rsidP="00DB020B">
      <w:pPr>
        <w:jc w:val="both"/>
      </w:pPr>
      <w:r>
        <w:rPr>
          <w:noProof/>
        </w:rPr>
        <w:lastRenderedPageBreak/>
        <w:drawing>
          <wp:inline distT="0" distB="0" distL="0" distR="0" wp14:anchorId="34EC93DC" wp14:editId="3FEF3C59">
            <wp:extent cx="5400040" cy="3037840"/>
            <wp:effectExtent l="0" t="0" r="0" b="0"/>
            <wp:docPr id="1319563253" name="Gráfico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9563253" name=""/>
                    <pic:cNvPicPr/>
                  </pic:nvPicPr>
                  <pic:blipFill>
                    <a:blip r:embed="rId12">
                      <a:extLs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3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D3EB0F" w14:textId="5ACFB5C9" w:rsidR="00DB020B" w:rsidRDefault="00DB020B" w:rsidP="00DB020B">
      <w:pPr>
        <w:jc w:val="both"/>
      </w:pPr>
      <w:proofErr w:type="spellStart"/>
      <w:r w:rsidRPr="00DB020B">
        <w:rPr>
          <w:rFonts w:ascii="Times New Roman" w:hAnsi="Times New Roman" w:cs="Times New Roman"/>
          <w:b/>
          <w:bCs/>
          <w:sz w:val="18"/>
          <w:szCs w:val="18"/>
        </w:rPr>
        <w:t>Supplementary</w:t>
      </w:r>
      <w:proofErr w:type="spellEnd"/>
      <w:r w:rsidRPr="00DB020B">
        <w:rPr>
          <w:rFonts w:ascii="Times New Roman" w:hAnsi="Times New Roman" w:cs="Times New Roman"/>
          <w:b/>
          <w:bCs/>
          <w:sz w:val="18"/>
          <w:szCs w:val="18"/>
        </w:rPr>
        <w:t xml:space="preserve"> Figure </w:t>
      </w:r>
      <w:r>
        <w:rPr>
          <w:rFonts w:ascii="Times New Roman" w:hAnsi="Times New Roman" w:cs="Times New Roman"/>
          <w:b/>
          <w:bCs/>
          <w:sz w:val="18"/>
          <w:szCs w:val="18"/>
        </w:rPr>
        <w:t>5</w:t>
      </w:r>
      <w:r w:rsidRPr="00DB020B">
        <w:rPr>
          <w:rFonts w:ascii="Times New Roman" w:hAnsi="Times New Roman" w:cs="Times New Roman"/>
          <w:b/>
          <w:bCs/>
          <w:sz w:val="18"/>
          <w:szCs w:val="18"/>
        </w:rPr>
        <w:t xml:space="preserve">. </w:t>
      </w:r>
      <w:proofErr w:type="spellStart"/>
      <w:proofErr w:type="gramStart"/>
      <w:r>
        <w:rPr>
          <w:rFonts w:ascii="Times New Roman" w:hAnsi="Times New Roman" w:cs="Times New Roman"/>
          <w:b/>
          <w:bCs/>
          <w:sz w:val="18"/>
          <w:szCs w:val="18"/>
        </w:rPr>
        <w:t>Cluster</w:t>
      </w:r>
      <w:proofErr w:type="spellEnd"/>
      <w:proofErr w:type="gram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enrichment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in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the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GO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categories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of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molecular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function</w:t>
      </w:r>
      <w:r>
        <w:rPr>
          <w:rFonts w:ascii="Times New Roman" w:hAnsi="Times New Roman" w:cs="Times New Roman"/>
          <w:b/>
          <w:bCs/>
          <w:sz w:val="18"/>
          <w:szCs w:val="18"/>
        </w:rPr>
        <w:t>s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for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the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datasets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with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alternative-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splicing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-genes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implicated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in ASD.</w:t>
      </w:r>
    </w:p>
    <w:p w14:paraId="1072FECB" w14:textId="2599DC71" w:rsidR="00DB020B" w:rsidRDefault="00AD06DD" w:rsidP="00DB020B">
      <w:pPr>
        <w:jc w:val="both"/>
      </w:pPr>
      <w:r>
        <w:rPr>
          <w:noProof/>
        </w:rPr>
        <w:drawing>
          <wp:inline distT="0" distB="0" distL="0" distR="0" wp14:anchorId="4AB6D907" wp14:editId="4058C99F">
            <wp:extent cx="5400040" cy="3037840"/>
            <wp:effectExtent l="0" t="0" r="0" b="0"/>
            <wp:docPr id="1341176544" name="Gráfico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176544" name=""/>
                    <pic:cNvPicPr/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3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spellStart"/>
      <w:r w:rsidR="00DB020B" w:rsidRPr="00DB020B">
        <w:rPr>
          <w:rFonts w:ascii="Times New Roman" w:hAnsi="Times New Roman" w:cs="Times New Roman"/>
          <w:b/>
          <w:bCs/>
          <w:sz w:val="18"/>
          <w:szCs w:val="18"/>
        </w:rPr>
        <w:t>Supplementary</w:t>
      </w:r>
      <w:proofErr w:type="spellEnd"/>
      <w:r w:rsidR="00DB020B" w:rsidRPr="00DB020B">
        <w:rPr>
          <w:rFonts w:ascii="Times New Roman" w:hAnsi="Times New Roman" w:cs="Times New Roman"/>
          <w:b/>
          <w:bCs/>
          <w:sz w:val="18"/>
          <w:szCs w:val="18"/>
        </w:rPr>
        <w:t xml:space="preserve"> Figure </w:t>
      </w:r>
      <w:r w:rsidR="00DB020B">
        <w:rPr>
          <w:rFonts w:ascii="Times New Roman" w:hAnsi="Times New Roman" w:cs="Times New Roman"/>
          <w:b/>
          <w:bCs/>
          <w:sz w:val="18"/>
          <w:szCs w:val="18"/>
        </w:rPr>
        <w:t>6</w:t>
      </w:r>
      <w:r w:rsidR="00DB020B" w:rsidRPr="00DB020B">
        <w:rPr>
          <w:rFonts w:ascii="Times New Roman" w:hAnsi="Times New Roman" w:cs="Times New Roman"/>
          <w:b/>
          <w:bCs/>
          <w:sz w:val="18"/>
          <w:szCs w:val="18"/>
        </w:rPr>
        <w:t xml:space="preserve">. </w:t>
      </w:r>
      <w:proofErr w:type="spellStart"/>
      <w:proofErr w:type="gramStart"/>
      <w:r w:rsidR="00DB020B">
        <w:rPr>
          <w:rFonts w:ascii="Times New Roman" w:hAnsi="Times New Roman" w:cs="Times New Roman"/>
          <w:b/>
          <w:bCs/>
          <w:sz w:val="18"/>
          <w:szCs w:val="18"/>
        </w:rPr>
        <w:t>Cluster</w:t>
      </w:r>
      <w:proofErr w:type="spellEnd"/>
      <w:proofErr w:type="gramEnd"/>
      <w:r w:rsidR="00DB020B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proofErr w:type="spellStart"/>
      <w:r w:rsidR="00DB020B">
        <w:rPr>
          <w:rFonts w:ascii="Times New Roman" w:hAnsi="Times New Roman" w:cs="Times New Roman"/>
          <w:b/>
          <w:bCs/>
          <w:sz w:val="18"/>
          <w:szCs w:val="18"/>
        </w:rPr>
        <w:t>enrichment</w:t>
      </w:r>
      <w:proofErr w:type="spellEnd"/>
      <w:r w:rsidR="00DB020B">
        <w:rPr>
          <w:rFonts w:ascii="Times New Roman" w:hAnsi="Times New Roman" w:cs="Times New Roman"/>
          <w:b/>
          <w:bCs/>
          <w:sz w:val="18"/>
          <w:szCs w:val="18"/>
        </w:rPr>
        <w:t xml:space="preserve"> in </w:t>
      </w:r>
      <w:proofErr w:type="spellStart"/>
      <w:r w:rsidR="00DB020B">
        <w:rPr>
          <w:rFonts w:ascii="Times New Roman" w:hAnsi="Times New Roman" w:cs="Times New Roman"/>
          <w:b/>
          <w:bCs/>
          <w:sz w:val="18"/>
          <w:szCs w:val="18"/>
        </w:rPr>
        <w:t>the</w:t>
      </w:r>
      <w:proofErr w:type="spellEnd"/>
      <w:r w:rsidR="00DB020B">
        <w:rPr>
          <w:rFonts w:ascii="Times New Roman" w:hAnsi="Times New Roman" w:cs="Times New Roman"/>
          <w:b/>
          <w:bCs/>
          <w:sz w:val="18"/>
          <w:szCs w:val="18"/>
        </w:rPr>
        <w:t xml:space="preserve"> GO </w:t>
      </w:r>
      <w:proofErr w:type="spellStart"/>
      <w:r w:rsidR="00DB020B">
        <w:rPr>
          <w:rFonts w:ascii="Times New Roman" w:hAnsi="Times New Roman" w:cs="Times New Roman"/>
          <w:b/>
          <w:bCs/>
          <w:sz w:val="18"/>
          <w:szCs w:val="18"/>
        </w:rPr>
        <w:t>categories</w:t>
      </w:r>
      <w:proofErr w:type="spellEnd"/>
      <w:r w:rsidR="00DB020B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proofErr w:type="spellStart"/>
      <w:r w:rsidR="00DB020B">
        <w:rPr>
          <w:rFonts w:ascii="Times New Roman" w:hAnsi="Times New Roman" w:cs="Times New Roman"/>
          <w:b/>
          <w:bCs/>
          <w:sz w:val="18"/>
          <w:szCs w:val="18"/>
        </w:rPr>
        <w:t>of</w:t>
      </w:r>
      <w:proofErr w:type="spellEnd"/>
      <w:r w:rsidR="00DB020B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proofErr w:type="spellStart"/>
      <w:r w:rsidR="00DB020B">
        <w:rPr>
          <w:rFonts w:ascii="Times New Roman" w:hAnsi="Times New Roman" w:cs="Times New Roman"/>
          <w:b/>
          <w:bCs/>
          <w:sz w:val="18"/>
          <w:szCs w:val="18"/>
        </w:rPr>
        <w:t>ce</w:t>
      </w:r>
      <w:r>
        <w:rPr>
          <w:rFonts w:ascii="Times New Roman" w:hAnsi="Times New Roman" w:cs="Times New Roman"/>
          <w:b/>
          <w:bCs/>
          <w:sz w:val="18"/>
          <w:szCs w:val="18"/>
        </w:rPr>
        <w:t>l</w:t>
      </w:r>
      <w:r w:rsidR="00DB020B">
        <w:rPr>
          <w:rFonts w:ascii="Times New Roman" w:hAnsi="Times New Roman" w:cs="Times New Roman"/>
          <w:b/>
          <w:bCs/>
          <w:sz w:val="18"/>
          <w:szCs w:val="18"/>
        </w:rPr>
        <w:t>lular</w:t>
      </w:r>
      <w:proofErr w:type="spellEnd"/>
      <w:r w:rsidR="00DB020B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proofErr w:type="spellStart"/>
      <w:r w:rsidR="00DB020B">
        <w:rPr>
          <w:rFonts w:ascii="Times New Roman" w:hAnsi="Times New Roman" w:cs="Times New Roman"/>
          <w:b/>
          <w:bCs/>
          <w:sz w:val="18"/>
          <w:szCs w:val="18"/>
        </w:rPr>
        <w:t>component</w:t>
      </w:r>
      <w:r w:rsidR="00DB020B">
        <w:rPr>
          <w:rFonts w:ascii="Times New Roman" w:hAnsi="Times New Roman" w:cs="Times New Roman"/>
          <w:b/>
          <w:bCs/>
          <w:sz w:val="18"/>
          <w:szCs w:val="18"/>
        </w:rPr>
        <w:t>s</w:t>
      </w:r>
      <w:proofErr w:type="spellEnd"/>
      <w:r w:rsidR="00DB020B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proofErr w:type="spellStart"/>
      <w:r w:rsidR="00DB020B">
        <w:rPr>
          <w:rFonts w:ascii="Times New Roman" w:hAnsi="Times New Roman" w:cs="Times New Roman"/>
          <w:b/>
          <w:bCs/>
          <w:sz w:val="18"/>
          <w:szCs w:val="18"/>
        </w:rPr>
        <w:t>for</w:t>
      </w:r>
      <w:proofErr w:type="spellEnd"/>
      <w:r w:rsidR="00DB020B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proofErr w:type="spellStart"/>
      <w:r w:rsidR="00DB020B">
        <w:rPr>
          <w:rFonts w:ascii="Times New Roman" w:hAnsi="Times New Roman" w:cs="Times New Roman"/>
          <w:b/>
          <w:bCs/>
          <w:sz w:val="18"/>
          <w:szCs w:val="18"/>
        </w:rPr>
        <w:t>the</w:t>
      </w:r>
      <w:proofErr w:type="spellEnd"/>
      <w:r w:rsidR="00DB020B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proofErr w:type="spellStart"/>
      <w:r w:rsidR="00DB020B">
        <w:rPr>
          <w:rFonts w:ascii="Times New Roman" w:hAnsi="Times New Roman" w:cs="Times New Roman"/>
          <w:b/>
          <w:bCs/>
          <w:sz w:val="18"/>
          <w:szCs w:val="18"/>
        </w:rPr>
        <w:t>datasets</w:t>
      </w:r>
      <w:proofErr w:type="spellEnd"/>
      <w:r w:rsidR="00DB020B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proofErr w:type="spellStart"/>
      <w:r w:rsidR="00DB020B">
        <w:rPr>
          <w:rFonts w:ascii="Times New Roman" w:hAnsi="Times New Roman" w:cs="Times New Roman"/>
          <w:b/>
          <w:bCs/>
          <w:sz w:val="18"/>
          <w:szCs w:val="18"/>
        </w:rPr>
        <w:t>with</w:t>
      </w:r>
      <w:proofErr w:type="spellEnd"/>
      <w:r w:rsidR="00DB020B">
        <w:rPr>
          <w:rFonts w:ascii="Times New Roman" w:hAnsi="Times New Roman" w:cs="Times New Roman"/>
          <w:b/>
          <w:bCs/>
          <w:sz w:val="18"/>
          <w:szCs w:val="18"/>
        </w:rPr>
        <w:t xml:space="preserve"> alternative-</w:t>
      </w:r>
      <w:proofErr w:type="spellStart"/>
      <w:r w:rsidR="00DB020B">
        <w:rPr>
          <w:rFonts w:ascii="Times New Roman" w:hAnsi="Times New Roman" w:cs="Times New Roman"/>
          <w:b/>
          <w:bCs/>
          <w:sz w:val="18"/>
          <w:szCs w:val="18"/>
        </w:rPr>
        <w:t>splicing</w:t>
      </w:r>
      <w:proofErr w:type="spellEnd"/>
      <w:r w:rsidR="00DB020B">
        <w:rPr>
          <w:rFonts w:ascii="Times New Roman" w:hAnsi="Times New Roman" w:cs="Times New Roman"/>
          <w:b/>
          <w:bCs/>
          <w:sz w:val="18"/>
          <w:szCs w:val="18"/>
        </w:rPr>
        <w:t xml:space="preserve">-genes </w:t>
      </w:r>
      <w:proofErr w:type="spellStart"/>
      <w:r w:rsidR="00DB020B">
        <w:rPr>
          <w:rFonts w:ascii="Times New Roman" w:hAnsi="Times New Roman" w:cs="Times New Roman"/>
          <w:b/>
          <w:bCs/>
          <w:sz w:val="18"/>
          <w:szCs w:val="18"/>
        </w:rPr>
        <w:t>implicated</w:t>
      </w:r>
      <w:proofErr w:type="spellEnd"/>
      <w:r w:rsidR="00DB020B">
        <w:rPr>
          <w:rFonts w:ascii="Times New Roman" w:hAnsi="Times New Roman" w:cs="Times New Roman"/>
          <w:b/>
          <w:bCs/>
          <w:sz w:val="18"/>
          <w:szCs w:val="18"/>
        </w:rPr>
        <w:t xml:space="preserve"> in ASD.</w:t>
      </w:r>
    </w:p>
    <w:p w14:paraId="261D07A3" w14:textId="77777777" w:rsidR="00DB020B" w:rsidRDefault="00DB020B"/>
    <w:p w14:paraId="00E88C3F" w14:textId="6A6F7DE7" w:rsidR="00AD06DD" w:rsidRDefault="00AD06DD">
      <w:r>
        <w:rPr>
          <w:noProof/>
        </w:rPr>
        <w:lastRenderedPageBreak/>
        <w:drawing>
          <wp:inline distT="0" distB="0" distL="0" distR="0" wp14:anchorId="523DEECE" wp14:editId="6FFAC0DE">
            <wp:extent cx="5400040" cy="3037840"/>
            <wp:effectExtent l="0" t="0" r="0" b="0"/>
            <wp:docPr id="107071633" name="Gráfico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071633" name=""/>
                    <pic:cNvPicPr/>
                  </pic:nvPicPr>
                  <pic:blipFill>
                    <a:blip r:embed="rId16">
                      <a:extLs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3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00C005" w14:textId="212B90AF" w:rsidR="00AD06DD" w:rsidRDefault="00AD06DD" w:rsidP="00AD06DD">
      <w:pPr>
        <w:jc w:val="both"/>
      </w:pPr>
      <w:proofErr w:type="spellStart"/>
      <w:r w:rsidRPr="00DB020B">
        <w:rPr>
          <w:rFonts w:ascii="Times New Roman" w:hAnsi="Times New Roman" w:cs="Times New Roman"/>
          <w:b/>
          <w:bCs/>
          <w:sz w:val="18"/>
          <w:szCs w:val="18"/>
        </w:rPr>
        <w:t>Supplementary</w:t>
      </w:r>
      <w:proofErr w:type="spellEnd"/>
      <w:r w:rsidRPr="00DB020B">
        <w:rPr>
          <w:rFonts w:ascii="Times New Roman" w:hAnsi="Times New Roman" w:cs="Times New Roman"/>
          <w:b/>
          <w:bCs/>
          <w:sz w:val="18"/>
          <w:szCs w:val="18"/>
        </w:rPr>
        <w:t xml:space="preserve"> Figure </w:t>
      </w:r>
      <w:r>
        <w:rPr>
          <w:rFonts w:ascii="Times New Roman" w:hAnsi="Times New Roman" w:cs="Times New Roman"/>
          <w:b/>
          <w:bCs/>
          <w:sz w:val="18"/>
          <w:szCs w:val="18"/>
        </w:rPr>
        <w:t>7</w:t>
      </w:r>
      <w:r w:rsidRPr="00DB020B">
        <w:rPr>
          <w:rFonts w:ascii="Times New Roman" w:hAnsi="Times New Roman" w:cs="Times New Roman"/>
          <w:b/>
          <w:bCs/>
          <w:sz w:val="18"/>
          <w:szCs w:val="18"/>
        </w:rPr>
        <w:t xml:space="preserve">. </w:t>
      </w:r>
      <w:proofErr w:type="spellStart"/>
      <w:proofErr w:type="gramStart"/>
      <w:r>
        <w:rPr>
          <w:rFonts w:ascii="Times New Roman" w:hAnsi="Times New Roman" w:cs="Times New Roman"/>
          <w:b/>
          <w:bCs/>
          <w:sz w:val="18"/>
          <w:szCs w:val="18"/>
        </w:rPr>
        <w:t>Cluster</w:t>
      </w:r>
      <w:proofErr w:type="spellEnd"/>
      <w:proofErr w:type="gram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enrichment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in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the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GO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categories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of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cel</w:t>
      </w:r>
      <w:r>
        <w:rPr>
          <w:rFonts w:ascii="Times New Roman" w:hAnsi="Times New Roman" w:cs="Times New Roman"/>
          <w:b/>
          <w:bCs/>
          <w:sz w:val="18"/>
          <w:szCs w:val="18"/>
        </w:rPr>
        <w:t>l</w:t>
      </w:r>
      <w:r>
        <w:rPr>
          <w:rFonts w:ascii="Times New Roman" w:hAnsi="Times New Roman" w:cs="Times New Roman"/>
          <w:b/>
          <w:bCs/>
          <w:sz w:val="18"/>
          <w:szCs w:val="18"/>
        </w:rPr>
        <w:t>ular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components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for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the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splicing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gene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list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and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the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non-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splicing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gene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list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>.</w:t>
      </w:r>
    </w:p>
    <w:p w14:paraId="12CF1FB9" w14:textId="77777777" w:rsidR="00AD06DD" w:rsidRDefault="00AD06DD"/>
    <w:sectPr w:rsidR="00AD06D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27CF"/>
    <w:rsid w:val="00632725"/>
    <w:rsid w:val="00870BE7"/>
    <w:rsid w:val="009D27CF"/>
    <w:rsid w:val="00AD06DD"/>
    <w:rsid w:val="00DB0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AC0926"/>
  <w15:chartTrackingRefBased/>
  <w15:docId w15:val="{BCD34DFA-67D7-47A7-8E72-6694E140F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sv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svg"/><Relationship Id="rId12" Type="http://schemas.openxmlformats.org/officeDocument/2006/relationships/image" Target="media/image9.png"/><Relationship Id="rId17" Type="http://schemas.openxmlformats.org/officeDocument/2006/relationships/image" Target="media/image14.sv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svg"/><Relationship Id="rId5" Type="http://schemas.openxmlformats.org/officeDocument/2006/relationships/image" Target="media/image2.svg"/><Relationship Id="rId15" Type="http://schemas.openxmlformats.org/officeDocument/2006/relationships/image" Target="media/image12.sv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sv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167</Words>
  <Characters>921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DOMINGUEZ ALONSO SARA</dc:creator>
  <cp:keywords/>
  <dc:description/>
  <cp:lastModifiedBy>DOMINGUEZ ALONSO SARA</cp:lastModifiedBy>
  <cp:revision>3</cp:revision>
  <dcterms:created xsi:type="dcterms:W3CDTF">2023-09-28T09:51:00Z</dcterms:created>
  <dcterms:modified xsi:type="dcterms:W3CDTF">2023-09-28T10:18:00Z</dcterms:modified>
</cp:coreProperties>
</file>