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736" w:rsidRPr="005B6308" w:rsidRDefault="00A213AB" w:rsidP="005D0943">
      <w:pPr>
        <w:spacing w:after="0" w:line="480" w:lineRule="auto"/>
        <w:jc w:val="left"/>
        <w:rPr>
          <w:rFonts w:ascii="Times New Roman" w:hAnsi="Times New Roman" w:cs="Times New Roman"/>
          <w:b/>
          <w:sz w:val="24"/>
        </w:rPr>
      </w:pPr>
      <w:r w:rsidRPr="005B6308">
        <w:rPr>
          <w:rFonts w:ascii="Times New Roman" w:hAnsi="Times New Roman" w:cs="Times New Roman" w:hint="eastAsia"/>
          <w:b/>
          <w:sz w:val="24"/>
        </w:rPr>
        <w:t>Online Supplement</w:t>
      </w:r>
    </w:p>
    <w:p w:rsidR="00A213AB" w:rsidRDefault="00A213AB" w:rsidP="005D0943">
      <w:pPr>
        <w:spacing w:after="0" w:line="480" w:lineRule="auto"/>
        <w:jc w:val="left"/>
        <w:rPr>
          <w:rFonts w:ascii="Times New Roman" w:hAnsi="Times New Roman" w:cs="Times New Roman"/>
          <w:sz w:val="24"/>
        </w:rPr>
      </w:pPr>
    </w:p>
    <w:p w:rsidR="00A213AB" w:rsidRDefault="006B1C44" w:rsidP="005D0943">
      <w:pPr>
        <w:spacing w:after="0" w:line="480" w:lineRule="auto"/>
        <w:jc w:val="left"/>
        <w:rPr>
          <w:rFonts w:ascii="Times New Roman" w:hAnsi="Times New Roman" w:cs="Times New Roman"/>
          <w:sz w:val="24"/>
        </w:rPr>
      </w:pPr>
      <w:r w:rsidRPr="006B1C44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1DB1C54" wp14:editId="434F3B5A">
            <wp:extent cx="6188710" cy="3324860"/>
            <wp:effectExtent l="0" t="0" r="2540" b="8890"/>
            <wp:docPr id="35005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058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943" w:rsidRDefault="005D0943" w:rsidP="005D0943">
      <w:pPr>
        <w:spacing w:after="0"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</w:t>
      </w:r>
      <w:r w:rsidRPr="005B6308">
        <w:rPr>
          <w:rFonts w:ascii="Times New Roman" w:hAnsi="Times New Roman" w:cs="Times New Roman" w:hint="eastAsia"/>
          <w:b/>
          <w:sz w:val="24"/>
        </w:rPr>
        <w:t>Figure 1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Case # 2. (A) A 66-year-old man underwent thoracic computed tomography (CT) due to </w:t>
      </w:r>
      <w:r w:rsidRPr="00BF61FF">
        <w:rPr>
          <w:rFonts w:ascii="Times New Roman" w:hAnsi="Times New Roman" w:cs="Times New Roman"/>
          <w:sz w:val="24"/>
        </w:rPr>
        <w:t>blood-tinged sputum</w:t>
      </w:r>
      <w:r>
        <w:rPr>
          <w:rFonts w:ascii="Times New Roman" w:hAnsi="Times New Roman" w:cs="Times New Roman"/>
          <w:sz w:val="24"/>
        </w:rPr>
        <w:t>. A low attenuated mass was seen at the left lower lobe bronchus. (B) Gross b</w:t>
      </w:r>
      <w:r>
        <w:rPr>
          <w:rFonts w:ascii="Times New Roman" w:hAnsi="Times New Roman" w:cs="Times New Roman" w:hint="eastAsia"/>
          <w:sz w:val="24"/>
        </w:rPr>
        <w:t xml:space="preserve">ronchoscopic findings </w:t>
      </w:r>
      <w:r>
        <w:rPr>
          <w:rFonts w:ascii="Times New Roman" w:hAnsi="Times New Roman" w:cs="Times New Roman"/>
          <w:sz w:val="24"/>
        </w:rPr>
        <w:t>were</w:t>
      </w:r>
      <w:r>
        <w:rPr>
          <w:rFonts w:ascii="Times New Roman" w:hAnsi="Times New Roman" w:cs="Times New Roman" w:hint="eastAsia"/>
          <w:sz w:val="24"/>
        </w:rPr>
        <w:t xml:space="preserve"> a </w:t>
      </w:r>
      <w:r>
        <w:rPr>
          <w:rFonts w:ascii="Times New Roman" w:hAnsi="Times New Roman" w:cs="Times New Roman"/>
          <w:sz w:val="24"/>
        </w:rPr>
        <w:t>round</w:t>
      </w:r>
      <w:r>
        <w:rPr>
          <w:rFonts w:ascii="Times New Roman" w:hAnsi="Times New Roman" w:cs="Times New Roman" w:hint="eastAsia"/>
          <w:sz w:val="24"/>
        </w:rPr>
        <w:t xml:space="preserve"> mass</w:t>
      </w:r>
      <w:r>
        <w:rPr>
          <w:rFonts w:ascii="Times New Roman" w:hAnsi="Times New Roman" w:cs="Times New Roman"/>
          <w:sz w:val="24"/>
        </w:rPr>
        <w:t xml:space="preserve"> in</w:t>
      </w:r>
      <w:r w:rsidRPr="00BF61FF">
        <w:rPr>
          <w:rFonts w:ascii="Times New Roman" w:hAnsi="Times New Roman" w:cs="Times New Roman"/>
          <w:sz w:val="24"/>
        </w:rPr>
        <w:t xml:space="preserve"> the superior segmental bronchus of the left lower lobe </w:t>
      </w:r>
      <w:r>
        <w:rPr>
          <w:rFonts w:ascii="Times New Roman" w:hAnsi="Times New Roman" w:cs="Times New Roman"/>
          <w:sz w:val="24"/>
        </w:rPr>
        <w:t>causing near total occlusion of the left lower lobe bronchus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CF24E4">
        <w:rPr>
          <w:rFonts w:ascii="Times New Roman" w:hAnsi="Times New Roman" w:cs="Times New Roman"/>
          <w:sz w:val="24"/>
          <w:szCs w:val="24"/>
        </w:rPr>
        <w:t>(C) After tumor</w:t>
      </w:r>
      <w:r>
        <w:rPr>
          <w:rFonts w:ascii="Times New Roman" w:hAnsi="Times New Roman" w:cs="Times New Roman"/>
          <w:sz w:val="24"/>
          <w:szCs w:val="24"/>
        </w:rPr>
        <w:t xml:space="preserve"> resection</w:t>
      </w:r>
      <w:r w:rsidRPr="00CF24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Pr="00CF24E4">
        <w:rPr>
          <w:rFonts w:ascii="Times New Roman" w:hAnsi="Times New Roman" w:cs="Times New Roman"/>
          <w:sz w:val="24"/>
          <w:szCs w:val="24"/>
        </w:rPr>
        <w:t xml:space="preserve">rigid bronchoscope, the tumor base was cauterized using a diode laser. (D) </w:t>
      </w:r>
      <w:r>
        <w:rPr>
          <w:rFonts w:ascii="Times New Roman" w:hAnsi="Times New Roman" w:cs="Times New Roman"/>
          <w:sz w:val="24"/>
          <w:szCs w:val="24"/>
        </w:rPr>
        <w:t xml:space="preserve">Surveillance bronchoscopy showed </w:t>
      </w:r>
      <w:r w:rsidRPr="00CF24E4">
        <w:rPr>
          <w:rFonts w:ascii="Times New Roman" w:hAnsi="Times New Roman" w:cs="Times New Roman"/>
          <w:sz w:val="24"/>
          <w:szCs w:val="24"/>
        </w:rPr>
        <w:t xml:space="preserve">tumor </w:t>
      </w:r>
      <w:r>
        <w:rPr>
          <w:rFonts w:ascii="Times New Roman" w:hAnsi="Times New Roman" w:cs="Times New Roman"/>
          <w:sz w:val="24"/>
          <w:szCs w:val="24"/>
        </w:rPr>
        <w:t xml:space="preserve">recurrence six months after the procedure. </w:t>
      </w:r>
      <w:r w:rsidRPr="00CF24E4">
        <w:rPr>
          <w:rFonts w:ascii="Times New Roman" w:hAnsi="Times New Roman" w:cs="Times New Roman"/>
          <w:sz w:val="24"/>
          <w:szCs w:val="24"/>
        </w:rPr>
        <w:t xml:space="preserve">(E) </w:t>
      </w:r>
      <w:r>
        <w:rPr>
          <w:rFonts w:ascii="Times New Roman" w:hAnsi="Times New Roman" w:cs="Times New Roman"/>
          <w:sz w:val="24"/>
          <w:szCs w:val="24"/>
        </w:rPr>
        <w:t>Another surveillance bronchoscopic examination performed two months after left lower lobectomy showed no tumor recurrence</w:t>
      </w:r>
      <w:r w:rsidRPr="00CF24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(F)</w:t>
      </w:r>
      <w:r w:rsidRPr="00CF24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surveillance thoracic CT performed six months after lobectomy demonstrated no tumor recurrence. </w:t>
      </w:r>
      <w:r w:rsidRPr="00CF24E4">
        <w:rPr>
          <w:rFonts w:ascii="Times New Roman" w:hAnsi="Times New Roman" w:cs="Times New Roman"/>
          <w:sz w:val="24"/>
          <w:szCs w:val="24"/>
        </w:rPr>
        <w:t xml:space="preserve">There was no recurrence during </w:t>
      </w:r>
      <w:r w:rsidRPr="00BF61FF">
        <w:rPr>
          <w:rFonts w:ascii="Times New Roman" w:hAnsi="Times New Roman" w:cs="Times New Roman"/>
          <w:sz w:val="24"/>
          <w:szCs w:val="24"/>
        </w:rPr>
        <w:t xml:space="preserve">22.3 </w:t>
      </w:r>
      <w:r>
        <w:rPr>
          <w:rFonts w:ascii="Times New Roman" w:hAnsi="Times New Roman" w:cs="Times New Roman"/>
          <w:sz w:val="24"/>
          <w:szCs w:val="24"/>
        </w:rPr>
        <w:t>months</w:t>
      </w:r>
      <w:r w:rsidRPr="00CF24E4">
        <w:rPr>
          <w:rFonts w:ascii="Times New Roman" w:hAnsi="Times New Roman" w:cs="Times New Roman"/>
          <w:sz w:val="24"/>
          <w:szCs w:val="24"/>
        </w:rPr>
        <w:t xml:space="preserve"> of follow-up</w:t>
      </w:r>
      <w:r w:rsidRPr="00BF61FF">
        <w:rPr>
          <w:rFonts w:ascii="Times New Roman" w:hAnsi="Times New Roman" w:cs="Times New Roman"/>
          <w:sz w:val="24"/>
          <w:szCs w:val="24"/>
        </w:rPr>
        <w:t>.</w:t>
      </w:r>
    </w:p>
    <w:p w:rsidR="00A213AB" w:rsidRDefault="005E72A3" w:rsidP="005D0943">
      <w:pPr>
        <w:spacing w:after="0" w:line="480" w:lineRule="auto"/>
        <w:jc w:val="left"/>
        <w:rPr>
          <w:rFonts w:ascii="Times New Roman" w:hAnsi="Times New Roman" w:cs="Times New Roman"/>
          <w:sz w:val="24"/>
        </w:rPr>
      </w:pPr>
      <w:r w:rsidRPr="005E72A3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C6D2CD1" wp14:editId="581C3D10">
            <wp:extent cx="6188710" cy="3256915"/>
            <wp:effectExtent l="0" t="0" r="2540" b="635"/>
            <wp:docPr id="1998781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7817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943" w:rsidRDefault="005D0943" w:rsidP="005D0943">
      <w:pPr>
        <w:spacing w:after="0" w:line="480" w:lineRule="auto"/>
        <w:jc w:val="left"/>
        <w:rPr>
          <w:rFonts w:ascii="Times New Roman" w:hAnsi="Times New Roman" w:cs="Times New Roman"/>
          <w:sz w:val="24"/>
        </w:rPr>
      </w:pPr>
      <w:r w:rsidRPr="00E921FB">
        <w:rPr>
          <w:rFonts w:ascii="Times New Roman" w:hAnsi="Times New Roman" w:cs="Times New Roman"/>
          <w:b/>
          <w:sz w:val="24"/>
        </w:rPr>
        <w:t>Supplement</w:t>
      </w:r>
      <w:r>
        <w:rPr>
          <w:rFonts w:ascii="Times New Roman" w:hAnsi="Times New Roman" w:cs="Times New Roman"/>
          <w:b/>
          <w:sz w:val="24"/>
        </w:rPr>
        <w:t>al</w:t>
      </w:r>
      <w:r w:rsidRPr="00E921FB">
        <w:rPr>
          <w:rFonts w:ascii="Times New Roman" w:hAnsi="Times New Roman" w:cs="Times New Roman"/>
          <w:b/>
          <w:sz w:val="24"/>
        </w:rPr>
        <w:t xml:space="preserve"> </w:t>
      </w:r>
      <w:r w:rsidRPr="00E921FB">
        <w:rPr>
          <w:rFonts w:ascii="Times New Roman" w:hAnsi="Times New Roman" w:cs="Times New Roman" w:hint="eastAsia"/>
          <w:b/>
          <w:sz w:val="24"/>
        </w:rPr>
        <w:t>Figure 2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Case #3. (A) A 75-year-old man underwent thoracic computed tomography (CT) due to </w:t>
      </w:r>
      <w:r w:rsidRPr="00BF61FF">
        <w:rPr>
          <w:rFonts w:ascii="Times New Roman" w:hAnsi="Times New Roman" w:cs="Times New Roman"/>
          <w:sz w:val="24"/>
        </w:rPr>
        <w:t>blood-tinged sputum</w:t>
      </w:r>
      <w:r>
        <w:rPr>
          <w:rFonts w:ascii="Times New Roman" w:hAnsi="Times New Roman" w:cs="Times New Roman"/>
          <w:sz w:val="24"/>
        </w:rPr>
        <w:t>. A contrast-enha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ncing mass was seen at the proximal left main bronchus without obvious bronchial wall invasion. (B) Gross b</w:t>
      </w:r>
      <w:r>
        <w:rPr>
          <w:rFonts w:ascii="Times New Roman" w:hAnsi="Times New Roman" w:cs="Times New Roman" w:hint="eastAsia"/>
          <w:sz w:val="24"/>
        </w:rPr>
        <w:t xml:space="preserve">ronchoscopic findings </w:t>
      </w:r>
      <w:r>
        <w:rPr>
          <w:rFonts w:ascii="Times New Roman" w:hAnsi="Times New Roman" w:cs="Times New Roman"/>
          <w:sz w:val="24"/>
        </w:rPr>
        <w:t>were</w:t>
      </w:r>
      <w:r>
        <w:rPr>
          <w:rFonts w:ascii="Times New Roman" w:hAnsi="Times New Roman" w:cs="Times New Roman" w:hint="eastAsia"/>
          <w:sz w:val="24"/>
        </w:rPr>
        <w:t xml:space="preserve"> a </w:t>
      </w:r>
      <w:r>
        <w:rPr>
          <w:rFonts w:ascii="Times New Roman" w:hAnsi="Times New Roman" w:cs="Times New Roman"/>
          <w:sz w:val="24"/>
        </w:rPr>
        <w:t>round</w:t>
      </w:r>
      <w:r>
        <w:rPr>
          <w:rFonts w:ascii="Times New Roman" w:hAnsi="Times New Roman" w:cs="Times New Roman" w:hint="eastAsia"/>
          <w:sz w:val="24"/>
        </w:rPr>
        <w:t xml:space="preserve"> mass </w:t>
      </w:r>
      <w:r>
        <w:rPr>
          <w:rFonts w:ascii="Times New Roman" w:hAnsi="Times New Roman" w:cs="Times New Roman"/>
          <w:sz w:val="24"/>
        </w:rPr>
        <w:t>protruding from the left main bronchus causing near total occlusion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CF24E4"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CF24E4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 xml:space="preserve">margin between the </w:t>
      </w:r>
      <w:r w:rsidRPr="00CF24E4">
        <w:rPr>
          <w:rFonts w:ascii="Times New Roman" w:hAnsi="Times New Roman" w:cs="Times New Roman"/>
          <w:sz w:val="24"/>
          <w:szCs w:val="24"/>
        </w:rPr>
        <w:t>tumor</w:t>
      </w:r>
      <w:r>
        <w:rPr>
          <w:rFonts w:ascii="Times New Roman" w:hAnsi="Times New Roman" w:cs="Times New Roman"/>
          <w:sz w:val="24"/>
          <w:szCs w:val="24"/>
        </w:rPr>
        <w:t xml:space="preserve"> and the bronchial mucosa</w:t>
      </w:r>
      <w:r w:rsidRPr="00CF24E4">
        <w:rPr>
          <w:rFonts w:ascii="Times New Roman" w:hAnsi="Times New Roman" w:cs="Times New Roman"/>
          <w:sz w:val="24"/>
          <w:szCs w:val="24"/>
        </w:rPr>
        <w:t xml:space="preserve"> was cauterized using a diode laser</w:t>
      </w:r>
      <w:r>
        <w:rPr>
          <w:rFonts w:ascii="Times New Roman" w:hAnsi="Times New Roman" w:cs="Times New Roman"/>
          <w:sz w:val="24"/>
          <w:szCs w:val="24"/>
        </w:rPr>
        <w:t xml:space="preserve"> before resection</w:t>
      </w:r>
      <w:r w:rsidRPr="00CF24E4">
        <w:rPr>
          <w:rFonts w:ascii="Times New Roman" w:hAnsi="Times New Roman" w:cs="Times New Roman"/>
          <w:sz w:val="24"/>
          <w:szCs w:val="24"/>
        </w:rPr>
        <w:t>. (D) After tumor</w:t>
      </w:r>
      <w:r>
        <w:rPr>
          <w:rFonts w:ascii="Times New Roman" w:hAnsi="Times New Roman" w:cs="Times New Roman"/>
          <w:sz w:val="24"/>
          <w:szCs w:val="24"/>
        </w:rPr>
        <w:t xml:space="preserve"> resection using a</w:t>
      </w:r>
      <w:r w:rsidRPr="00CF24E4">
        <w:rPr>
          <w:rFonts w:ascii="Times New Roman" w:hAnsi="Times New Roman" w:cs="Times New Roman"/>
          <w:sz w:val="24"/>
          <w:szCs w:val="24"/>
        </w:rPr>
        <w:t xml:space="preserve"> rigid bronchoscope, the tumor base was cauterized using a diode laser. (E) The tumor mass was resected en bloc.</w:t>
      </w:r>
      <w:r>
        <w:rPr>
          <w:rFonts w:ascii="Times New Roman" w:hAnsi="Times New Roman" w:cs="Times New Roman"/>
          <w:sz w:val="24"/>
          <w:szCs w:val="24"/>
        </w:rPr>
        <w:t xml:space="preserve"> (F)</w:t>
      </w:r>
      <w:r w:rsidRPr="00CF24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lesion on surveillance thoracic CT performed three months after the procedure led to suspicions of tumor recurrence or granulation tissue formation. </w:t>
      </w:r>
      <w:r w:rsidRPr="004B4BD9">
        <w:rPr>
          <w:rFonts w:ascii="Times New Roman" w:hAnsi="Times New Roman" w:cs="Times New Roman"/>
          <w:sz w:val="24"/>
          <w:szCs w:val="24"/>
        </w:rPr>
        <w:t xml:space="preserve">However, no tissue confirmation was </w:t>
      </w:r>
      <w:r>
        <w:rPr>
          <w:rFonts w:ascii="Times New Roman" w:hAnsi="Times New Roman" w:cs="Times New Roman"/>
          <w:sz w:val="24"/>
          <w:szCs w:val="24"/>
        </w:rPr>
        <w:t>performed</w:t>
      </w:r>
      <w:r w:rsidRPr="004B4BD9">
        <w:rPr>
          <w:rFonts w:ascii="Times New Roman" w:hAnsi="Times New Roman" w:cs="Times New Roman"/>
          <w:sz w:val="24"/>
          <w:szCs w:val="24"/>
        </w:rPr>
        <w:t xml:space="preserve"> due to loss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4B4BD9">
        <w:rPr>
          <w:rFonts w:ascii="Times New Roman" w:hAnsi="Times New Roman" w:cs="Times New Roman"/>
          <w:sz w:val="24"/>
          <w:szCs w:val="24"/>
        </w:rPr>
        <w:t>follow-up.</w:t>
      </w:r>
    </w:p>
    <w:p w:rsidR="00A213AB" w:rsidRDefault="00822AFC" w:rsidP="005D0943">
      <w:pPr>
        <w:spacing w:after="0" w:line="480" w:lineRule="auto"/>
        <w:jc w:val="left"/>
        <w:rPr>
          <w:rFonts w:ascii="Times New Roman" w:hAnsi="Times New Roman" w:cs="Times New Roman"/>
          <w:sz w:val="24"/>
        </w:rPr>
      </w:pPr>
      <w:r w:rsidRPr="00822AF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308E33B" wp14:editId="0623B5E3">
            <wp:extent cx="4902452" cy="3683189"/>
            <wp:effectExtent l="0" t="0" r="0" b="0"/>
            <wp:docPr id="1298796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7968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2452" cy="368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3AB" w:rsidRPr="005D0943" w:rsidRDefault="005D0943" w:rsidP="005D0943">
      <w:pPr>
        <w:spacing w:after="0" w:line="480" w:lineRule="auto"/>
        <w:rPr>
          <w:rFonts w:ascii="Times New Roman" w:hAnsi="Times New Roman" w:cs="Times New Roman"/>
          <w:sz w:val="24"/>
        </w:rPr>
      </w:pPr>
      <w:r w:rsidRPr="00E921FB">
        <w:rPr>
          <w:rFonts w:ascii="Times New Roman" w:hAnsi="Times New Roman" w:cs="Times New Roman"/>
          <w:b/>
          <w:sz w:val="24"/>
        </w:rPr>
        <w:t>Supplement</w:t>
      </w:r>
      <w:r>
        <w:rPr>
          <w:rFonts w:ascii="Times New Roman" w:hAnsi="Times New Roman" w:cs="Times New Roman"/>
          <w:b/>
          <w:sz w:val="24"/>
        </w:rPr>
        <w:t>al</w:t>
      </w:r>
      <w:r w:rsidRPr="00E921FB">
        <w:rPr>
          <w:rFonts w:ascii="Times New Roman" w:hAnsi="Times New Roman" w:cs="Times New Roman"/>
          <w:b/>
          <w:sz w:val="24"/>
        </w:rPr>
        <w:t xml:space="preserve"> </w:t>
      </w:r>
      <w:r w:rsidRPr="00E921FB">
        <w:rPr>
          <w:rFonts w:ascii="Times New Roman" w:hAnsi="Times New Roman" w:cs="Times New Roman" w:hint="eastAsia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Case #4. (A) A 32-year-old man underwent thoracic computed tomography (CT) due to </w:t>
      </w:r>
      <w:r w:rsidRPr="00BF61FF">
        <w:rPr>
          <w:rFonts w:ascii="Times New Roman" w:hAnsi="Times New Roman" w:cs="Times New Roman"/>
          <w:sz w:val="24"/>
        </w:rPr>
        <w:t>blood-tinged sputum</w:t>
      </w:r>
      <w:r>
        <w:rPr>
          <w:rFonts w:ascii="Times New Roman" w:hAnsi="Times New Roman" w:cs="Times New Roman"/>
          <w:sz w:val="24"/>
        </w:rPr>
        <w:t>. A contrast-enhancing mass was seen at the distal left main bronchus without obvious bronchial wall invasion. (B) Gross b</w:t>
      </w:r>
      <w:r>
        <w:rPr>
          <w:rFonts w:ascii="Times New Roman" w:hAnsi="Times New Roman" w:cs="Times New Roman" w:hint="eastAsia"/>
          <w:sz w:val="24"/>
        </w:rPr>
        <w:t xml:space="preserve">ronchoscopic findings </w:t>
      </w:r>
      <w:r>
        <w:rPr>
          <w:rFonts w:ascii="Times New Roman" w:hAnsi="Times New Roman" w:cs="Times New Roman"/>
          <w:sz w:val="24"/>
        </w:rPr>
        <w:t>were</w:t>
      </w:r>
      <w:r>
        <w:rPr>
          <w:rFonts w:ascii="Times New Roman" w:hAnsi="Times New Roman" w:cs="Times New Roman" w:hint="eastAsia"/>
          <w:sz w:val="24"/>
        </w:rPr>
        <w:t xml:space="preserve"> a </w:t>
      </w:r>
      <w:r>
        <w:rPr>
          <w:rFonts w:ascii="Times New Roman" w:hAnsi="Times New Roman" w:cs="Times New Roman"/>
          <w:sz w:val="24"/>
        </w:rPr>
        <w:t xml:space="preserve">protruding </w:t>
      </w:r>
      <w:r w:rsidRPr="00BF61FF">
        <w:rPr>
          <w:rFonts w:ascii="Times New Roman" w:hAnsi="Times New Roman" w:cs="Times New Roman"/>
          <w:sz w:val="24"/>
        </w:rPr>
        <w:t>lobulated</w:t>
      </w:r>
      <w:r w:rsidRPr="00FA109D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mass </w:t>
      </w:r>
      <w:r>
        <w:rPr>
          <w:rFonts w:ascii="Times New Roman" w:hAnsi="Times New Roman" w:cs="Times New Roman"/>
          <w:sz w:val="24"/>
        </w:rPr>
        <w:t xml:space="preserve">near the second carina of the distal left main bronchus. </w:t>
      </w:r>
      <w:r w:rsidRPr="00CF24E4"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CF24E4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 xml:space="preserve">margin between the </w:t>
      </w:r>
      <w:r w:rsidRPr="00CF24E4">
        <w:rPr>
          <w:rFonts w:ascii="Times New Roman" w:hAnsi="Times New Roman" w:cs="Times New Roman"/>
          <w:sz w:val="24"/>
          <w:szCs w:val="24"/>
        </w:rPr>
        <w:t>tumor</w:t>
      </w:r>
      <w:r>
        <w:rPr>
          <w:rFonts w:ascii="Times New Roman" w:hAnsi="Times New Roman" w:cs="Times New Roman"/>
          <w:sz w:val="24"/>
          <w:szCs w:val="24"/>
        </w:rPr>
        <w:t xml:space="preserve"> and the bronchial mucosa</w:t>
      </w:r>
      <w:r w:rsidRPr="00CF24E4">
        <w:rPr>
          <w:rFonts w:ascii="Times New Roman" w:hAnsi="Times New Roman" w:cs="Times New Roman"/>
          <w:sz w:val="24"/>
          <w:szCs w:val="24"/>
        </w:rPr>
        <w:t xml:space="preserve"> was cauterized using a diode laser</w:t>
      </w:r>
      <w:r>
        <w:rPr>
          <w:rFonts w:ascii="Times New Roman" w:hAnsi="Times New Roman" w:cs="Times New Roman"/>
          <w:sz w:val="24"/>
          <w:szCs w:val="24"/>
        </w:rPr>
        <w:t xml:space="preserve"> before resection</w:t>
      </w:r>
      <w:r w:rsidRPr="00CF24E4">
        <w:rPr>
          <w:rFonts w:ascii="Times New Roman" w:hAnsi="Times New Roman" w:cs="Times New Roman"/>
          <w:sz w:val="24"/>
          <w:szCs w:val="24"/>
        </w:rPr>
        <w:t>. (D) After tumor</w:t>
      </w:r>
      <w:r>
        <w:rPr>
          <w:rFonts w:ascii="Times New Roman" w:hAnsi="Times New Roman" w:cs="Times New Roman"/>
          <w:sz w:val="24"/>
          <w:szCs w:val="24"/>
        </w:rPr>
        <w:t xml:space="preserve"> resection using</w:t>
      </w:r>
      <w:r w:rsidRPr="00CF24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F24E4">
        <w:rPr>
          <w:rFonts w:ascii="Times New Roman" w:hAnsi="Times New Roman" w:cs="Times New Roman"/>
          <w:sz w:val="24"/>
          <w:szCs w:val="24"/>
        </w:rPr>
        <w:t>rigid bronchoscope, the tumor base was cauterized using a diode laser. (E) The mass was resected en bloc.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6B87">
        <w:rPr>
          <w:rFonts w:ascii="Times New Roman" w:hAnsi="Times New Roman" w:cs="Times New Roman"/>
          <w:sz w:val="24"/>
          <w:szCs w:val="24"/>
        </w:rPr>
        <w:t>Surveillance bronchoscopy and CT ha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Pr="00F16B87">
        <w:rPr>
          <w:rFonts w:ascii="Times New Roman" w:hAnsi="Times New Roman" w:cs="Times New Roman"/>
          <w:sz w:val="24"/>
          <w:szCs w:val="24"/>
        </w:rPr>
        <w:t>not been performed.</w:t>
      </w:r>
    </w:p>
    <w:sectPr w:rsidR="00A213AB" w:rsidRPr="005D0943" w:rsidSect="00A213AB">
      <w:footerReference w:type="default" r:id="rId9"/>
      <w:pgSz w:w="11906" w:h="16838"/>
      <w:pgMar w:top="1440" w:right="1080" w:bottom="1440" w:left="108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4FC" w:rsidRDefault="002234FC" w:rsidP="00A213AB">
      <w:pPr>
        <w:spacing w:after="0" w:line="240" w:lineRule="auto"/>
      </w:pPr>
      <w:r>
        <w:separator/>
      </w:r>
    </w:p>
  </w:endnote>
  <w:endnote w:type="continuationSeparator" w:id="0">
    <w:p w:rsidR="002234FC" w:rsidRDefault="002234FC" w:rsidP="00A2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2721972"/>
      <w:docPartObj>
        <w:docPartGallery w:val="Page Numbers (Bottom of Page)"/>
        <w:docPartUnique/>
      </w:docPartObj>
    </w:sdtPr>
    <w:sdtEndPr/>
    <w:sdtContent>
      <w:p w:rsidR="00AE0E2A" w:rsidRDefault="00AE0E2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943" w:rsidRPr="005D0943">
          <w:rPr>
            <w:noProof/>
            <w:lang w:val="ko-KR"/>
          </w:rPr>
          <w:t>1</w:t>
        </w:r>
        <w:r>
          <w:fldChar w:fldCharType="end"/>
        </w:r>
      </w:p>
    </w:sdtContent>
  </w:sdt>
  <w:p w:rsidR="00A213AB" w:rsidRDefault="00A213A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4FC" w:rsidRDefault="002234FC" w:rsidP="00A213AB">
      <w:pPr>
        <w:spacing w:after="0" w:line="240" w:lineRule="auto"/>
      </w:pPr>
      <w:r>
        <w:separator/>
      </w:r>
    </w:p>
  </w:footnote>
  <w:footnote w:type="continuationSeparator" w:id="0">
    <w:p w:rsidR="002234FC" w:rsidRDefault="002234FC" w:rsidP="00A213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11"/>
    <w:rsid w:val="000F7665"/>
    <w:rsid w:val="001C2FFD"/>
    <w:rsid w:val="002234FC"/>
    <w:rsid w:val="00263DBC"/>
    <w:rsid w:val="00341011"/>
    <w:rsid w:val="003A5752"/>
    <w:rsid w:val="003D013E"/>
    <w:rsid w:val="00485328"/>
    <w:rsid w:val="004A1736"/>
    <w:rsid w:val="004B4BD9"/>
    <w:rsid w:val="00575844"/>
    <w:rsid w:val="005B6308"/>
    <w:rsid w:val="005D0943"/>
    <w:rsid w:val="005E72A3"/>
    <w:rsid w:val="005F3E39"/>
    <w:rsid w:val="00626471"/>
    <w:rsid w:val="006B1C44"/>
    <w:rsid w:val="00763FCC"/>
    <w:rsid w:val="00822AFC"/>
    <w:rsid w:val="008831AA"/>
    <w:rsid w:val="009613CF"/>
    <w:rsid w:val="009B57B2"/>
    <w:rsid w:val="00A213AB"/>
    <w:rsid w:val="00A819E4"/>
    <w:rsid w:val="00AE0E2A"/>
    <w:rsid w:val="00B24D88"/>
    <w:rsid w:val="00B65554"/>
    <w:rsid w:val="00BF61FF"/>
    <w:rsid w:val="00C76C6C"/>
    <w:rsid w:val="00CB008D"/>
    <w:rsid w:val="00CF15E6"/>
    <w:rsid w:val="00D02751"/>
    <w:rsid w:val="00D15F84"/>
    <w:rsid w:val="00D223E6"/>
    <w:rsid w:val="00D6402D"/>
    <w:rsid w:val="00E921FB"/>
    <w:rsid w:val="00F16B87"/>
    <w:rsid w:val="00FA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9ED8C4-15A0-4A1E-95F9-C58DEBB1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13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213AB"/>
  </w:style>
  <w:style w:type="paragraph" w:styleId="a4">
    <w:name w:val="footer"/>
    <w:basedOn w:val="a"/>
    <w:link w:val="Char0"/>
    <w:uiPriority w:val="99"/>
    <w:unhideWhenUsed/>
    <w:rsid w:val="00A213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213AB"/>
  </w:style>
  <w:style w:type="character" w:styleId="a5">
    <w:name w:val="line number"/>
    <w:basedOn w:val="a0"/>
    <w:uiPriority w:val="99"/>
    <w:semiHidden/>
    <w:unhideWhenUsed/>
    <w:rsid w:val="00A213AB"/>
  </w:style>
  <w:style w:type="paragraph" w:styleId="a6">
    <w:name w:val="Normal (Web)"/>
    <w:basedOn w:val="a"/>
    <w:uiPriority w:val="99"/>
    <w:semiHidden/>
    <w:unhideWhenUsed/>
    <w:rsid w:val="00A213A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DB400TCA</dc:creator>
  <cp:keywords/>
  <dc:description/>
  <cp:lastModifiedBy>myaco</cp:lastModifiedBy>
  <cp:revision>2</cp:revision>
  <dcterms:created xsi:type="dcterms:W3CDTF">2024-09-16T01:08:00Z</dcterms:created>
  <dcterms:modified xsi:type="dcterms:W3CDTF">2024-09-16T01:08:00Z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