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556FE" w:rsidRPr="00436E74" w:rsidRDefault="005556FE" w:rsidP="005556FE">
      <w:pPr>
        <w:spacing w:line="36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436E74">
        <w:rPr>
          <w:rFonts w:asciiTheme="majorBidi" w:hAnsiTheme="majorBidi" w:cstheme="majorBidi"/>
          <w:b/>
          <w:bCs/>
          <w:color w:val="000000" w:themeColor="text1"/>
        </w:rPr>
        <w:t xml:space="preserve">Supplementary material </w:t>
      </w:r>
    </w:p>
    <w:p w:rsidR="005556FE" w:rsidRDefault="005556FE" w:rsidP="005556F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:rsidR="005556FE" w:rsidRDefault="005556FE" w:rsidP="005556F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:rsidR="005556FE" w:rsidRPr="005556FE" w:rsidRDefault="005556FE" w:rsidP="005556FE">
      <w:pPr>
        <w:pStyle w:val="Caption"/>
        <w:keepNext/>
        <w:rPr>
          <w:color w:val="000000" w:themeColor="text1"/>
        </w:rPr>
      </w:pPr>
      <w:r w:rsidRPr="005556FE">
        <w:rPr>
          <w:color w:val="000000" w:themeColor="text1"/>
        </w:rPr>
        <w:t>Table S</w:t>
      </w:r>
      <w:r w:rsidRPr="005556FE">
        <w:rPr>
          <w:color w:val="000000" w:themeColor="text1"/>
        </w:rPr>
        <w:fldChar w:fldCharType="begin"/>
      </w:r>
      <w:r w:rsidRPr="005556FE">
        <w:rPr>
          <w:color w:val="000000" w:themeColor="text1"/>
        </w:rPr>
        <w:instrText xml:space="preserve"> SEQ Table \* ARABIC </w:instrText>
      </w:r>
      <w:r w:rsidRPr="005556FE">
        <w:rPr>
          <w:color w:val="000000" w:themeColor="text1"/>
        </w:rPr>
        <w:fldChar w:fldCharType="separate"/>
      </w:r>
      <w:r w:rsidR="00C34742">
        <w:rPr>
          <w:noProof/>
          <w:color w:val="000000" w:themeColor="text1"/>
        </w:rPr>
        <w:t>1</w:t>
      </w:r>
      <w:r w:rsidRPr="005556FE">
        <w:rPr>
          <w:color w:val="000000" w:themeColor="text1"/>
        </w:rPr>
        <w:fldChar w:fldCharType="end"/>
      </w:r>
      <w:r w:rsidRPr="005556FE">
        <w:rPr>
          <w:color w:val="000000" w:themeColor="text1"/>
        </w:rPr>
        <w:t>: Prevalence of cancer screening in 2021 in Iran and its 31 provinces. The data are represented as number, percent, and 95% uncertainty intervals.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48"/>
        <w:gridCol w:w="2236"/>
        <w:gridCol w:w="2236"/>
        <w:gridCol w:w="2073"/>
        <w:gridCol w:w="1921"/>
        <w:gridCol w:w="2236"/>
      </w:tblGrid>
      <w:tr w:rsidR="005556FE" w:rsidRPr="00A303F9" w:rsidTr="005556FE">
        <w:trPr>
          <w:trHeight w:val="288"/>
        </w:trPr>
        <w:tc>
          <w:tcPr>
            <w:tcW w:w="868" w:type="pct"/>
            <w:noWrap/>
          </w:tcPr>
          <w:p w:rsidR="005556FE" w:rsidRPr="00DB16A3" w:rsidRDefault="005556FE" w:rsidP="003A34F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Location</w:t>
            </w:r>
          </w:p>
        </w:tc>
        <w:tc>
          <w:tcPr>
            <w:tcW w:w="863" w:type="pct"/>
            <w:noWrap/>
          </w:tcPr>
          <w:p w:rsidR="005556FE" w:rsidRPr="00DB16A3" w:rsidRDefault="005556FE" w:rsidP="003A34F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DB16A3">
              <w:rPr>
                <w:rFonts w:ascii="Calibri" w:hAnsi="Calibri" w:cs="Calibri"/>
                <w:b/>
                <w:bCs/>
                <w:color w:val="000000"/>
              </w:rPr>
              <w:t>Breast cancer</w:t>
            </w:r>
          </w:p>
        </w:tc>
        <w:tc>
          <w:tcPr>
            <w:tcW w:w="863" w:type="pct"/>
            <w:noWrap/>
          </w:tcPr>
          <w:p w:rsidR="005556FE" w:rsidRPr="00DB16A3" w:rsidRDefault="005556FE" w:rsidP="003A34F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DB16A3">
              <w:rPr>
                <w:rFonts w:ascii="Calibri" w:hAnsi="Calibri" w:cs="Calibri"/>
                <w:b/>
                <w:bCs/>
                <w:color w:val="000000"/>
              </w:rPr>
              <w:t>Cervical cancer</w:t>
            </w:r>
          </w:p>
        </w:tc>
        <w:tc>
          <w:tcPr>
            <w:tcW w:w="800" w:type="pct"/>
            <w:noWrap/>
          </w:tcPr>
          <w:p w:rsidR="005556FE" w:rsidRPr="00DB16A3" w:rsidRDefault="005556FE" w:rsidP="003A34F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DB16A3">
              <w:rPr>
                <w:rFonts w:ascii="Calibri" w:hAnsi="Calibri" w:cs="Calibri"/>
                <w:b/>
                <w:bCs/>
                <w:color w:val="000000"/>
              </w:rPr>
              <w:t>Colorectal cancer (Female)</w:t>
            </w:r>
          </w:p>
        </w:tc>
        <w:tc>
          <w:tcPr>
            <w:tcW w:w="742" w:type="pct"/>
            <w:noWrap/>
          </w:tcPr>
          <w:p w:rsidR="005556FE" w:rsidRPr="00DB16A3" w:rsidRDefault="005556FE" w:rsidP="003A34F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DB16A3">
              <w:rPr>
                <w:rFonts w:ascii="Calibri" w:hAnsi="Calibri" w:cs="Calibri"/>
                <w:b/>
                <w:bCs/>
                <w:color w:val="000000"/>
              </w:rPr>
              <w:t>Colorectal cancer (Male)</w:t>
            </w:r>
          </w:p>
        </w:tc>
        <w:tc>
          <w:tcPr>
            <w:tcW w:w="863" w:type="pct"/>
            <w:noWrap/>
          </w:tcPr>
          <w:p w:rsidR="005556FE" w:rsidRPr="00DB16A3" w:rsidRDefault="005556FE" w:rsidP="003A34F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DB16A3">
              <w:rPr>
                <w:rFonts w:ascii="Calibri" w:hAnsi="Calibri" w:cs="Calibri"/>
                <w:b/>
                <w:bCs/>
                <w:color w:val="000000"/>
              </w:rPr>
              <w:t>Prostate cancer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vAlign w:val="center"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Iran (Islamic Republic of)</w:t>
            </w:r>
          </w:p>
        </w:tc>
        <w:tc>
          <w:tcPr>
            <w:tcW w:w="863" w:type="pct"/>
            <w:noWrap/>
            <w:vAlign w:val="center"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3610 (24.99% (24.22 - 25.76))</w:t>
            </w:r>
          </w:p>
        </w:tc>
        <w:tc>
          <w:tcPr>
            <w:tcW w:w="863" w:type="pct"/>
            <w:noWrap/>
            <w:vAlign w:val="center"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6257 (42.16% (41.29 - 43.02))</w:t>
            </w:r>
          </w:p>
        </w:tc>
        <w:tc>
          <w:tcPr>
            <w:tcW w:w="800" w:type="pct"/>
            <w:noWrap/>
            <w:vAlign w:val="center"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1056 (7.5% (7.03 - 7.98))</w:t>
            </w:r>
          </w:p>
        </w:tc>
        <w:tc>
          <w:tcPr>
            <w:tcW w:w="742" w:type="pct"/>
            <w:noWrap/>
            <w:vAlign w:val="center"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767 (6.16% (5.69 - 6.63))</w:t>
            </w:r>
          </w:p>
        </w:tc>
        <w:tc>
          <w:tcPr>
            <w:tcW w:w="863" w:type="pct"/>
            <w:noWrap/>
            <w:vAlign w:val="center"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1487 (12.29% (11.64 - 12.95))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Hormozgan</w:t>
            </w:r>
            <w:proofErr w:type="spellEnd"/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33 (10.01% (6.57 - 13.45))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88 (27.99% (22.48 - 33.5))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13 (4.91% (2.06 - 7.75))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11 (4.56% (1.71 - 7.41))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15 (4.88% (2.57 - 7.2))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Tehran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496 (21.46% (19.7 - 23.23))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843 (42.07% (39.71 - 44.43))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138 (5.68% (4.69 - 6.67))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67 (3.27% (2.46 - 4.08))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177 (8.38% (7.2 - 9.55))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Sistan</w:t>
            </w:r>
            <w:proofErr w:type="spellEnd"/>
            <w:r w:rsidRPr="00A303F9">
              <w:rPr>
                <w:rFonts w:ascii="Calibri" w:hAnsi="Calibri" w:cs="Calibri"/>
                <w:color w:val="000000"/>
              </w:rPr>
              <w:t xml:space="preserve"> and Baluchistan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31 (5.22% (3.47 - 6.97))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60 (10.92% (8.28 - 13.55))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14 (2.37% (1.15 - 3.59))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6 (1.44% (0.3 - 2.57))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15 (3.17% (1.61 - 4.74))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Isfahan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271 (29.75% (26.62 - 32.89))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425 (53% (49.4 - 56.61))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114 (10.54% (8.66 - 12.42))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71 (8.35% (6.23 - 10.47))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105 (12.07% (9.76 - 14.38))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Khorasan-</w:t>
            </w:r>
            <w:proofErr w:type="spellStart"/>
            <w:r w:rsidRPr="00A303F9">
              <w:rPr>
                <w:rFonts w:ascii="Calibri" w:hAnsi="Calibri" w:cs="Calibri"/>
                <w:color w:val="000000"/>
              </w:rPr>
              <w:t>Razavi</w:t>
            </w:r>
            <w:proofErr w:type="spellEnd"/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136 (14.68% (12.42 - 16.93))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314 (39.2% (35.67 - 42.74))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50 (5.38% (3.95 - 6.81))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28 (3.93% (2.4 - 5.46))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44 (5.11% (3.69 - 6.53))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Fars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198 (25.44% (22.29 - 28.59))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265 (40.02% (36.19 - 43.85))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35 (4.2% (2.72 - 5.67))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41 (5.55% (3.8 - 7.3))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72 (9.13% (7.07 - 11.2))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Chahar</w:t>
            </w:r>
            <w:proofErr w:type="spellEnd"/>
            <w:r w:rsidRPr="00A303F9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A303F9">
              <w:rPr>
                <w:rFonts w:ascii="Calibri" w:hAnsi="Calibri" w:cs="Calibri"/>
                <w:color w:val="000000"/>
              </w:rPr>
              <w:t>Mahaal</w:t>
            </w:r>
            <w:proofErr w:type="spellEnd"/>
            <w:r w:rsidRPr="00A303F9">
              <w:rPr>
                <w:rFonts w:ascii="Calibri" w:hAnsi="Calibri" w:cs="Calibri"/>
                <w:color w:val="000000"/>
              </w:rPr>
              <w:t xml:space="preserve"> and Bakhtiari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129 (21.77% (18.41 - 25.14))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237 (44.59% (40.22 - 48.96))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49 (7.41% (5.41 - 9.4))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52 (9.2% (6.56 - 11.84))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61 (11.06% (8.14 - 13.98))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Bushehr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114 (16.09% (13.4 - 18.79))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226 (36.59% (32.61 - 40.56))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19 (2.76% (1.53 - 3.99))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20 (2.98% (1.67 - 4.3))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54 (8.88% (6.65 - 11.11))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Kermanshah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106 (17.83% (14.65 - 21.02))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212 (38.3% (34.02 - 42.58))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49 (7.01% (5.14 - 8.87))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27 (4.11% (2.61 - 5.62))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20 (3.19% (1.78 - 4.6))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Yazd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169 (30.36% (26.32 - 34.39))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211 (39.33% (34.95 - 43.7))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30 (4.86% (2.85 - 6.86))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24 (3.18% (1.73 - 4.63))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96 (11.45% (9.07 - 13.84))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Kurdistan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78 (16.5% (13.22 - 19.78))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210 (49.37% (44.72 - 54.02))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19 (4.31% (2.31 - 6.31))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 (3.38% (1.43 - 5.34))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39 (8.17% (5.88 - 10.47))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Mazandaran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154 (27.92% (23.72 - 32.12))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209 (45.27% (40.3 - 50.24))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55 (9.01% (6.41 - 11.62))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31 (5.01% (3.04 - 6.99))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59 (9.1% (6.77 - 11.42))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lastRenderedPageBreak/>
              <w:t>Hamedan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115 (21.97% (18.17 - 25.77))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207 (42.5% (37.94 - 47.06))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34 (5.29% (3.57 - 7))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20 (4.09% (2.22 - 5.96))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39 (7.11% (4.92 - 9.31))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Khorasan-South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96 (21.97% (17.92 - 26.02))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188 (47.65% (42.61 - 52.69))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54 (10.43% (8.05 - 12.82))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41 (9.86% (6.63 - 13.09))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31 (6.36% (4.15 - 8.57))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Kohgiluyeh</w:t>
            </w:r>
            <w:proofErr w:type="spellEnd"/>
            <w:r w:rsidRPr="00A303F9">
              <w:rPr>
                <w:rFonts w:ascii="Calibri" w:hAnsi="Calibri" w:cs="Calibri"/>
                <w:color w:val="000000"/>
              </w:rPr>
              <w:t xml:space="preserve"> and Boyer-Ahmad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89 (22.82% (18.66 - 26.98))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182 (49.51% (44.41 - 54.61))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19 (5.37% (2.99 - 7.76))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20 (6.21% (3.53 - 8.88))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50 (15.08% (11.81 - 18.34))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Azarbayejan</w:t>
            </w:r>
            <w:proofErr w:type="spellEnd"/>
            <w:r w:rsidRPr="00A303F9">
              <w:rPr>
                <w:rFonts w:ascii="Calibri" w:hAnsi="Calibri" w:cs="Calibri"/>
                <w:color w:val="000000"/>
              </w:rPr>
              <w:t>-East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125 (21.41% (17.89 - 24.93))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181 (33.94% (29.62 - 38.26))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33 (5.31% (3.55 - 7.06))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30 (4.84% (3.09 - 6.6))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53 (8.62% (6.28 - 10.97))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Markazi</w:t>
            </w:r>
            <w:proofErr w:type="spellEnd"/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93 (20.66% (16.26 - 25.06))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179 (45.82% (40.15 - 51.5))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30 (5% (3.25 - 6.76))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20 (4.18% (2.19 - 6.16))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54 (11.18% (8.15 - 14.21))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Gilan</w:t>
            </w:r>
            <w:proofErr w:type="spellEnd"/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121 (22.93% (19.39 - 26.46))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176 (44.1% (38.77 - 49.44))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30 (6.04% (3.73 - 8.36))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20 (6.14% (2.65 - 9.63))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50 (10.85% (7.59 - 14.12))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Zanjan</w:t>
            </w:r>
            <w:proofErr w:type="spellEnd"/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103 (15.91% (12.88 - 18.94))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173 (29.69% (25.77 - 33.61))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21 (2.76% (1.61 - 3.92))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21 (3.18% (1.77 - 4.58))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33 (4.82% (3.18 - 6.46))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Qazvin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121 (34.16% (29.13 - 39.19))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171 (49.19% (44.03 - 54.35))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 (3.08% (1.26 - 4.91))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 (2.6% (1.16 - 4.05))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28 (7.57% (4.81 - 10.33))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Khuzestan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111 (18.75% (15.49 - 22.01))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170 (29.32% (25.52 - 33.12))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9 (1.87% (0.61 - 3.13))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13 (2.41% (1.02 - 3.8))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36 (6.38% (4.41 - 8.34))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Lorestan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77 (12.63% (9.87 - 15.38))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164 (31.88% (27.72 - 36.03))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18 (2.97% (1.47 - 4.47))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17 (3.87% (1.92 - 5.83))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27 (5.76% (3.56 - 7.97))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Ardebil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78 (18.94% (15.13 - 22.74))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151 (43.17% (37.92 - 48.42))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33 (6.96% (4.65 - 9.28))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26 (6.84% (4.43 - 9.25))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42 (11.53% (8.44 - 14.63))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Khorasan-North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59 (12.77% (9.75 - 15.79))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148 (34.14% (29.81 - 38.47))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21 (4.53% (2.68 - 6.38))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18 (4.67% (2.5 - 6.84))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31 (7.26% (4.81 - 9.7))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Semnan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89 (18.32% (14.75 - 21.89))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136 (32.64% (27.96 - 37.33))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20 (3.6% (2.05 - 5.14))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30 (5.35% (3.29 - 7.4))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45 (9.34% (6.61 - 12.08))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Azarbayejan</w:t>
            </w:r>
            <w:proofErr w:type="spellEnd"/>
            <w:r w:rsidRPr="00A303F9">
              <w:rPr>
                <w:rFonts w:ascii="Calibri" w:hAnsi="Calibri" w:cs="Calibri"/>
                <w:color w:val="000000"/>
              </w:rPr>
              <w:t>-West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88 (18.52% (14.96 - 22.07))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135 (29.6% (25.39 - 33.82))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26 (5.08% (3.16 - 6.99))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13 (2.96% (1.31 - 4.61))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33 (7.05% (4.74 - 9.37))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t>Golestan</w:t>
            </w:r>
            <w:proofErr w:type="spellEnd"/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51 (8.83% (6.53 - 11.12))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133 (27.09% (23.1 - 31.07))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18 (3.6% (2 - 5.2))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13 (3.21% (1.4 - 5.01))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28 (6.23% (3.75 - 8.72))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Kerman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71 (17.03% (13.42 - 20.64))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129 (33.18% (28.57 - 37.79))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24 (4.89% (2.96 - 6.83))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16 (3.91% (2 - 5.82))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33 (7.39% (5.05 - 9.73))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Alborz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73 (15.09% (11.71 - 18.47))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114 (26.12% (21.5 - 30.75))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42 (8% (5.64 - 10.37))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 (2.23% (0.93 - 3.54))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42 (9.15% (6.47 - 11.83))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303F9">
              <w:rPr>
                <w:rFonts w:ascii="Calibri" w:hAnsi="Calibri" w:cs="Calibri"/>
                <w:color w:val="000000"/>
              </w:rPr>
              <w:lastRenderedPageBreak/>
              <w:t>Ilam</w:t>
            </w:r>
            <w:proofErr w:type="spellEnd"/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52 (15.21% (11.37 - 19.06))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112 (36.32% (31.16 - 41.47))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11 (3.58% (1.36 - 5.8))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23 (6.94% (4.21 - 9.68))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39 (11.4% (8.1 - 14.69))</w:t>
            </w:r>
          </w:p>
        </w:tc>
      </w:tr>
      <w:tr w:rsidR="005556FE" w:rsidRPr="00A303F9" w:rsidTr="005556FE">
        <w:trPr>
          <w:trHeight w:val="288"/>
        </w:trPr>
        <w:tc>
          <w:tcPr>
            <w:tcW w:w="868" w:type="pct"/>
            <w:noWrap/>
            <w:hideMark/>
          </w:tcPr>
          <w:p w:rsidR="005556FE" w:rsidRPr="00A303F9" w:rsidRDefault="005556FE" w:rsidP="003A34FA">
            <w:pPr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Qom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83 (22.6% (17.97 - 27.23))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108 (34.17% (28.45 - 39.89))</w:t>
            </w:r>
          </w:p>
        </w:tc>
        <w:tc>
          <w:tcPr>
            <w:tcW w:w="800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16 (3.63% (1.9 - 5.37))</w:t>
            </w:r>
          </w:p>
        </w:tc>
        <w:tc>
          <w:tcPr>
            <w:tcW w:w="742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12 (2.52% (1.18 - 3.86))</w:t>
            </w:r>
          </w:p>
        </w:tc>
        <w:tc>
          <w:tcPr>
            <w:tcW w:w="863" w:type="pct"/>
            <w:noWrap/>
            <w:hideMark/>
          </w:tcPr>
          <w:p w:rsidR="005556FE" w:rsidRPr="00A303F9" w:rsidRDefault="005556FE" w:rsidP="003A34FA">
            <w:pPr>
              <w:jc w:val="center"/>
              <w:rPr>
                <w:rFonts w:ascii="Calibri" w:hAnsi="Calibri" w:cs="Calibri"/>
                <w:color w:val="000000"/>
              </w:rPr>
            </w:pPr>
            <w:r w:rsidRPr="00A303F9">
              <w:rPr>
                <w:rFonts w:ascii="Calibri" w:hAnsi="Calibri" w:cs="Calibri"/>
                <w:color w:val="000000"/>
              </w:rPr>
              <w:t>36 (8.89% (6.06 - 11.73))</w:t>
            </w:r>
          </w:p>
        </w:tc>
      </w:tr>
    </w:tbl>
    <w:p w:rsidR="005556FE" w:rsidRDefault="005556FE" w:rsidP="005556FE"/>
    <w:p w:rsidR="005556FE" w:rsidRPr="005556FE" w:rsidRDefault="005556FE" w:rsidP="005556FE">
      <w:pPr>
        <w:rPr>
          <w:color w:val="000000" w:themeColor="text1"/>
        </w:rPr>
      </w:pPr>
    </w:p>
    <w:p w:rsidR="005556FE" w:rsidRPr="005556FE" w:rsidRDefault="005556FE" w:rsidP="005556FE">
      <w:pPr>
        <w:pStyle w:val="Caption"/>
        <w:keepNext/>
        <w:rPr>
          <w:color w:val="000000" w:themeColor="text1"/>
        </w:rPr>
      </w:pPr>
      <w:r w:rsidRPr="005556FE">
        <w:rPr>
          <w:color w:val="000000" w:themeColor="text1"/>
        </w:rPr>
        <w:t xml:space="preserve">Table S2: </w:t>
      </w:r>
      <w:r w:rsidRPr="005556FE">
        <w:rPr>
          <w:rFonts w:asciiTheme="majorBidi" w:hAnsiTheme="majorBidi" w:cstheme="majorBidi"/>
          <w:color w:val="000000" w:themeColor="text1"/>
        </w:rPr>
        <w:t>Crude and adjusted odds ratios (ORs) with 95% confidence intervals (CIs) and p-values for factors associated with breast cancer screening participation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789"/>
        <w:gridCol w:w="2927"/>
        <w:gridCol w:w="1733"/>
        <w:gridCol w:w="2271"/>
        <w:gridCol w:w="2230"/>
      </w:tblGrid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OR (95% CI) Crude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P-value Crude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OR (95% CI) Adjusted Model</w:t>
            </w: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P-value Adjusted Model</w:t>
            </w: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Residence area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1.3(1.18, 1.44)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1.09(0.97, 1.23)</w:t>
            </w: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0.131</w:t>
            </w: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Basic health insurance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1.69(1.43, 2)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1.21(0.97, 1.51)</w:t>
            </w: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0.092</w:t>
            </w: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Complementary health insurance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2.41(2.21, 2.64)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2.07(1.85, 2.32)</w:t>
            </w: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Cancer Diagnosis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3.68(2.67, 5.08)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2.69(1.81, 4.01)</w:t>
            </w: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Cardiovascular Disease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1.46(1.24, 1.74)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0.94(0.76, 1.17)</w:t>
            </w: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0.583</w:t>
            </w: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Lung Disease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1.45(1.21, 1.75)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1.17(0.94, 1.46)</w:t>
            </w: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0.151</w:t>
            </w: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High cholesterol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1.72(1.55, 1.9)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1.46(1.31, 1.63)</w:t>
            </w: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1.73(1.59, 1.89)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1.33(1.19, 1.49)</w:t>
            </w: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(30-39)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3.66(2.93, 4.58)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(40-49)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8.75(7.06, 10.84)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(50-59)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13.34(10.75, 16.54)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(60-69)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9.73(7.78, 12.16)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(&gt; 70)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5.16(3.95, 6.73)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Marriage Status (Single)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0.18(0.15, 0.23)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Marriage Status (Divorced)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0.82(0.63, 1.05)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Marriage Status (Widow)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0.89(0.78, 1.02)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Employment Status (Retired)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4.54(3.51, 5.87)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Employment Status (Unemployed)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0.22(0.13, 0.37)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Employment Status (Unpaid)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1.14(1, 1.31)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Education Status (Reference: zero years)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1.63(1.44, 1.86)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Education Status (7-12)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1.2(1.03, 1.39)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Education Status (&gt;12)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1.06(0.94, 1.21)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0.326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lastRenderedPageBreak/>
              <w:t xml:space="preserve">Wealth Index (2nd) - (Reference: Poorest) 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1.76(1.52, 2.03)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Wealth Index (Middle)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1.62(1.4, 1.89)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Wealth Index (4th)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2.08(1.8, 2.42)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Wealth Index (Richest)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2.76(2.39, 3.19)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Pain (Some pain &amp; discomfort) (Reference: Not anxious or depressed)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1.82(1.66, 1.98)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Pain (Too much pain and discomfort)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1.79(1.52, 2.12)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Anxiety (Somewhat anxious or depressed) (Reference: Not anxious or depressed)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1.33(1.21, 1.45)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Anxiety (Too anxious or depressed)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1.6(1.39, 1.86)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1.63(1.46, 1.82)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Current Cigarette Smoking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1.37(0.85, 2.22)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Alcohol Consumption (past 12 months)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0.99(0.62, 1.6)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0.973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Low Physical Activity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1.17(1.08, 1.27)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BMI (18.5-25)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2.77(1.87, 4.09)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BMI (25-30)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4.51(3.06, 6.65)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BMI (30-35)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5.95(4.03, 8.79)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BMI (35-40)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6.53(4.34, 9.82)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BMI (&gt;40)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4.97(3.13, 7.88)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Menopause (Early)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0.47(0.43, 0.51)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463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Menopause (Late)</w:t>
            </w:r>
          </w:p>
        </w:tc>
        <w:tc>
          <w:tcPr>
            <w:tcW w:w="113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0.59(0.47, 0.74)</w:t>
            </w:r>
          </w:p>
        </w:tc>
        <w:tc>
          <w:tcPr>
            <w:tcW w:w="669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77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1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</w:tbl>
    <w:p w:rsidR="005556FE" w:rsidRDefault="005556FE" w:rsidP="005556FE"/>
    <w:p w:rsidR="005556FE" w:rsidRDefault="005556FE"/>
    <w:p w:rsidR="005556FE" w:rsidRDefault="005556FE"/>
    <w:p w:rsidR="005556FE" w:rsidRDefault="005556FE"/>
    <w:p w:rsidR="00C34742" w:rsidRPr="00C34742" w:rsidRDefault="00C34742" w:rsidP="00C34742">
      <w:pPr>
        <w:pStyle w:val="Caption"/>
        <w:keepNext/>
        <w:rPr>
          <w:color w:val="000000" w:themeColor="text1"/>
        </w:rPr>
      </w:pPr>
      <w:r w:rsidRPr="00C34742">
        <w:rPr>
          <w:color w:val="000000" w:themeColor="text1"/>
        </w:rPr>
        <w:t>Table S3:</w:t>
      </w:r>
      <w:r w:rsidRPr="00C3474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C34742">
        <w:rPr>
          <w:color w:val="000000" w:themeColor="text1"/>
        </w:rPr>
        <w:t>Crude and adjusted odds ratios (ORs) with 95% confidence intervals (CIs) and p-values for factors associated with cervical cancer screening participation.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OR (95% CI) Crude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P-value Crude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OR (95% CI) Adjusted Model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P-value Adjusted Model</w:t>
            </w: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Residence area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1.18(1.09, 1.29)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1.14(1.03, 1.26)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0.011</w:t>
            </w: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Basic health insurance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1.39(1.21, 1.59)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1.38(1.15, 1.65)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0.001</w:t>
            </w: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lastRenderedPageBreak/>
              <w:t>Complementary health insurance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1.57(1.45, 1.7)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1.45(1.3, 1.61)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Cancer Diagnosis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2.08(1.49, 2.9)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1.33(0.88, 2)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0.171</w:t>
            </w: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Lung Disease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1.44(1.21, 1.71)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1.35(1.1, 1.65)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0.003</w:t>
            </w: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High cholesterol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1.14(1.04, 1.26)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1.13(1.02, 1.25)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0.019</w:t>
            </w: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1.08(1, 1.16)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0.84(0.76, 0.93)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0.001</w:t>
            </w:r>
          </w:p>
        </w:tc>
      </w:tr>
      <w:tr w:rsidR="005556FE" w:rsidRPr="005556FE" w:rsidTr="005556FE">
        <w:trPr>
          <w:trHeight w:val="84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Alcohol Consumption (past 12 months)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1.66(1.1, 2.49)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1.84(1.03, 3.28)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0.038</w:t>
            </w: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HPV Vaccination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2.38(1.57, 3.59)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2(1.16, 3.45)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0.012</w:t>
            </w: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(30-39)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4.82(4.19, 5.55)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(40-49)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6.28(5.45, 7.23)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(50-59)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5.71(4.94, 6.61)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(60-69)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3.26(2.79, 3.81)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Age group (&gt; 70)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1.44(1.17, 1.78)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Marriage Status (Single)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0.04(0.03, 0.05)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Marriage Status (Divorced)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0.69(0.55, 0.86)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Marriage Status (Widow)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0.46(0.4, 0.52)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Employment Status (Retired)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2.08(1.61, 2.68)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Employment Status (Unemployed)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0.16(0.11, 0.25)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Employment Status (Unpaid)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1.17(1.04, 1.31)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84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Education Status (Reference: zero years)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2.19(1.94, 2.47)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Education Status (7-12)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2.3(2.02, 2.62)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lastRenderedPageBreak/>
              <w:t>Education Status (&gt;12)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1.72(1.54, 1.93)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 xml:space="preserve">Wealth Index (2nd) - (Reference: Poorest) 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1.73(1.52, 1.96)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Wealth Index (Middle)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1.97(1.74, 2.24)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Wealth Index (4th)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2.49(2.2, 2.83)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Wealth Index (Richest)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2.76(2.44, 3.13)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140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Pain (Some pain &amp; discomfort) (Reference: Not anxious or depressed)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1.58(1.47, 1.71)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Pain (Too much pain and discomfort)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1.36(1.17, 1.59)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16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Anxiety (Somewhat anxious or depressed) (Reference: Not anxious or depressed)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1.45(1.34, 1.57)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Anxiety (Too anxious or depressed)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1.41(1.23, 1.61)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Cardiovascular Disease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1(0.85, 1.18)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0.953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0.88(0.79, 0.98)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Current Cigarette Smoking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0.93(0.59, 1.45)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0.737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56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Low Physical Activity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1.26(1.16, 1.35)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BMI (18.5-25)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2.56(1.92, 3.41)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lastRenderedPageBreak/>
              <w:t>BMI (25-30)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4.56(3.43, 6.05)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BMI (30-35)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5.52(4.14, 7.36)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BMI (35-40)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5.93(4.35, 8.07)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BMI (&gt;40)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3.73(2.58, 5.4)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Menopause (Early)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0.9(0.83, 0.98)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  <w:tr w:rsidR="005556FE" w:rsidRPr="005556FE" w:rsidTr="005556FE">
        <w:trPr>
          <w:trHeight w:val="280"/>
        </w:trPr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56FE">
              <w:rPr>
                <w:b/>
                <w:bCs/>
                <w:color w:val="000000"/>
                <w:sz w:val="20"/>
                <w:szCs w:val="20"/>
              </w:rPr>
              <w:t>Menopause (Late)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0.64(0.52, 0.79)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  <w:r w:rsidRPr="005556FE"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hideMark/>
          </w:tcPr>
          <w:p w:rsidR="005556FE" w:rsidRPr="005556FE" w:rsidRDefault="005556FE" w:rsidP="005556FE">
            <w:pPr>
              <w:jc w:val="center"/>
              <w:rPr>
                <w:sz w:val="20"/>
                <w:szCs w:val="20"/>
              </w:rPr>
            </w:pPr>
          </w:p>
        </w:tc>
      </w:tr>
    </w:tbl>
    <w:p w:rsidR="005556FE" w:rsidRDefault="005556FE"/>
    <w:p w:rsidR="005556FE" w:rsidRDefault="005556FE"/>
    <w:p w:rsidR="00C34742" w:rsidRDefault="00C34742"/>
    <w:p w:rsidR="00C34742" w:rsidRDefault="00C34742"/>
    <w:p w:rsidR="00C34742" w:rsidRPr="00C34742" w:rsidRDefault="00C34742" w:rsidP="00C34742">
      <w:pPr>
        <w:pStyle w:val="Caption"/>
        <w:keepNext/>
        <w:rPr>
          <w:color w:val="000000" w:themeColor="text1"/>
        </w:rPr>
      </w:pPr>
      <w:r w:rsidRPr="00C34742">
        <w:rPr>
          <w:color w:val="000000" w:themeColor="text1"/>
        </w:rPr>
        <w:t>Table S4: Crude and adjusted odds ratios (ORs) with 95% confidence intervals (CIs) and p-values for factors associated with male colon cancer screening participation.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997"/>
        <w:gridCol w:w="1739"/>
        <w:gridCol w:w="1738"/>
        <w:gridCol w:w="1738"/>
        <w:gridCol w:w="1738"/>
      </w:tblGrid>
      <w:tr w:rsidR="00C34742" w:rsidTr="00C34742">
        <w:trPr>
          <w:trHeight w:val="84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OR (95% CI) Crude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P-value Crude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OR (95% CI) Adjusted Model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P-value Adjusted Model</w:t>
            </w: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Area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0.62(0.52, 0.74)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0.53(0.43, 0.66)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Basic health insurance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2.59(1.79, 3.76)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1.63(1, 2.66)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0.051</w:t>
            </w: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Complementary health insurance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1.94(1.63, 2.29)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1.87(1.51, 2.32)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Cancer Diagnosis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4.34(2.75, 6.84)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2.88(1.58, 5.26)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Cardiovascular Disease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2.4(1.91, 3.02)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1.69(1.27, 2.25)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Lung Disease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1.7(1.21, 2.38)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1.36(0.93, 1.99)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0.114</w:t>
            </w: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High cholesterol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1.5(1.23, 1.83)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1.27(1.03, 1.57)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0.027</w:t>
            </w: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2.2(1.86, 2.6)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1.44(1.17, 1.77)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Alcohol Consumption (past 12 months)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0.67(0.47, 0.96)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0.86(0.57, 1.31)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0.489</w:t>
            </w:r>
          </w:p>
        </w:tc>
      </w:tr>
      <w:tr w:rsidR="00C34742" w:rsidTr="00C34742">
        <w:trPr>
          <w:trHeight w:val="28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Age group (30-39)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1.78(1, 3.15)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(40-49)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4.02(2.38, 6.81)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(50-59)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10.47(6.35, 17.25)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(60-69)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15.72(9.54, 25.88)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(&gt; 70)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13.55(8.09, 22.7)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Marriage Status (Single)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0.15(0.1, 0.23)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Marriage Status (Divorced)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0.95(0.46, 1.94)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0.883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Marriage Status (Widow)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0.98(0.47, 2.04)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0.952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Employment Status (Retired)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3.07(2.56, 3.68)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Employment Status (Unemployed)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1.35(1, 1.81)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Employment Status (Unpaid)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0.29(0.14, 0.59)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Education Status (Reference: zero years)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0.81(0.62, 1.05)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0.112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Education Status (7-12)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0.37(0.27, 0.5)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Education Status (&gt;12)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0.41(0.32, 0.52)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Wealth Index (2nd) - (Reference: Poorest)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0.99(0.75, 1.31)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0.952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Wealth Index (Middle)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0.95(0.72, 1.25)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0.717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Wealth Index (4th)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1.1(0.85, 1.44)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0.465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Wealth Index (Richest)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1.05(0.81, 1.37)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Pain (Some pain &amp; discomfort) (Reference: Not anxious or depressed)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2.03(1.71, 2.41)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Pain (Too much pain and discomfort)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2.09(1.39, 3.15)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Anxiety (Somewhat anxious or depressed) (Reference: Not anxious or depressed)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1.31(1.08, 1.58)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Anxiety (Too anxious or depressed)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1.39(0.94, 2.06)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2.16(1.77, 2.64)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Current Cigarette Smoking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0.96(0.78, 1.19)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0.737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Low Physical Activity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0.92(0.77, 1.1)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(18.5-25)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1.33(0.79, 2.23)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(25-30)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1.67(0.99, 2.79)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(30-35)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1.54(0.89, 2.65)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(35-40)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1.18(0.56, 2.49)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0.658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315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(&gt;40)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1.49(0.42, 5.31)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0.534</w:t>
            </w: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  <w:hideMark/>
          </w:tcPr>
          <w:p w:rsidR="00C34742" w:rsidRDefault="00C34742" w:rsidP="00C34742">
            <w:pPr>
              <w:jc w:val="center"/>
              <w:rPr>
                <w:sz w:val="20"/>
                <w:szCs w:val="20"/>
              </w:rPr>
            </w:pPr>
          </w:p>
        </w:tc>
      </w:tr>
    </w:tbl>
    <w:p w:rsidR="00C34742" w:rsidRDefault="00C34742"/>
    <w:p w:rsidR="00C34742" w:rsidRDefault="00C34742"/>
    <w:p w:rsidR="00C34742" w:rsidRDefault="00C34742"/>
    <w:p w:rsidR="00C34742" w:rsidRDefault="00C34742"/>
    <w:p w:rsidR="00C34742" w:rsidRDefault="00C34742"/>
    <w:p w:rsidR="00C34742" w:rsidRPr="00C34742" w:rsidRDefault="00C34742" w:rsidP="00C34742">
      <w:pPr>
        <w:pStyle w:val="Caption"/>
        <w:keepNext/>
        <w:rPr>
          <w:b/>
          <w:bCs/>
          <w:color w:val="000000" w:themeColor="text1"/>
        </w:rPr>
      </w:pPr>
      <w:r w:rsidRPr="00C34742">
        <w:rPr>
          <w:color w:val="000000" w:themeColor="text1"/>
        </w:rPr>
        <w:lastRenderedPageBreak/>
        <w:t>Table S5: Crude and adjusted odds ratios (ORs) with 95% confidence intervals (CIs) and p-values for factors associated with female colon cancer screening participation.</w:t>
      </w:r>
    </w:p>
    <w:p w:rsidR="00C34742" w:rsidRDefault="00C34742" w:rsidP="00C34742">
      <w:pPr>
        <w:pStyle w:val="Caption"/>
        <w:keepNext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002"/>
        <w:gridCol w:w="1775"/>
        <w:gridCol w:w="1723"/>
        <w:gridCol w:w="1725"/>
        <w:gridCol w:w="1725"/>
      </w:tblGrid>
      <w:tr w:rsidR="00C34742" w:rsidTr="00C34742">
        <w:trPr>
          <w:trHeight w:val="84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OR (95% CI) Crude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P-value Crude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OR (95% CI) Adjusted Model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P-value Adjusted Model</w:t>
            </w: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Area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0.74(0.64, 0.86)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0.61(0.51, 0.73)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Basic health insurance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2.62(1.83, 3.73)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1.91(1.19, 3.05)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0.007</w:t>
            </w: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Complementary health insurance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2.22(1.93, 2.56)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1.94(1.63, 2.32)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Cancer Diagnosis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2.13(1.35, 3.37)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1.46(0.83, 2.58)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0.19</w:t>
            </w: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Cardiovascular Disease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1.97(1.54, 2.5)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1.07(0.8, 1.44)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0.649</w:t>
            </w: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Lung Disease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1.58(1.2, 2.08)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1.24(0.91, 1.7)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0.176</w:t>
            </w: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High cholesterol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2.26(1.92, 2.66)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1.82(1.53, 2.16)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2.57(2.23, 2.95)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1.72(1.44, 2.05)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(30-39)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2.27(1.38, 3.73)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(40-49)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5.53(3.49, 8.74)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(50-59)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15.91(10.22, 24.77)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(60-69)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18.59(11.9, 29.04)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Age group (&gt; 70)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11.22(6.9, 18.24)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Marriage Status (Single)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0.22(0.15, 0.32)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Marriage Status (Divorced)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0.69(0.42, 1.12)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0.129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Marriage Status (Widow)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1.41(1.16, 1.71)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Employment Status (Retired)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3.96(2.73, 5.76)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Employment Status (Unemployed)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0.57(0.29, 1.12)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Employment Status (Unpaid)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1.42(1.11, 1.81)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0.005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Education Status (Reference: zero years)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0.86(0.72, 1.03)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0.105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Education Status (7-12)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0.45(0.35, 0.57)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Education Status (&gt;12)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0.41(0.34, 0.49)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Wealth Index (2nd) - (Reference: Poorest) 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1.27(1.01, 1.59)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0.039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Wealth Index (Middle)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1.19(0.94, 1.51)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0.143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Wealth Index (4th)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1.2(0.95, 1.52)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0.125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Wealth Index (Richest)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1.32(1.05, 1.66)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0.016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Pain (Some pain &amp; discomfort) (Reference: Not anxious or depressed)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2.34(2.02, 2.72)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Pain (Too much pain and discomfort)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2.72(2.11, 3.51)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Anxiety (Somewhat anxious or depressed) (Reference: Not anxious or depressed)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1.43(1.24, 1.66)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Anxiety (Too anxious or depressed)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1.73(1.37, 2.17)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2.09(1.77, 2.48)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Current Cigarette Smoking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1.43(0.73, 2.81)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0.302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Alcohol Consumption (past 12 months)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0.92(0.41, 2.06)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0.84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Low Physical Activity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1.01(0.88, 1.17)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0.852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(18.5-25)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1.35(0.8, 2.27)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0.261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(25-30)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1.92(1.15, 3.2)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0.013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(30-35)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2.6(1.55, 4.36)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(35-40)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2.43(1.4, 4.22)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0.002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(&gt;40)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2.11(1.08, 4.1)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0.028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Menopause (Early)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0.31(0.27, 0.36)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&lt;0.001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600"/>
        </w:trPr>
        <w:tc>
          <w:tcPr>
            <w:tcW w:w="231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Menopause (Late)</w:t>
            </w:r>
          </w:p>
        </w:tc>
        <w:tc>
          <w:tcPr>
            <w:tcW w:w="68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0.9(0.67, 1.21)</w:t>
            </w:r>
          </w:p>
        </w:tc>
        <w:tc>
          <w:tcPr>
            <w:tcW w:w="665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0.492</w:t>
            </w: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color w:val="000000"/>
              </w:rPr>
            </w:pPr>
          </w:p>
        </w:tc>
        <w:tc>
          <w:tcPr>
            <w:tcW w:w="666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</w:tbl>
    <w:p w:rsidR="00C34742" w:rsidRDefault="00C34742"/>
    <w:p w:rsidR="00C34742" w:rsidRDefault="00C34742"/>
    <w:p w:rsidR="00C34742" w:rsidRDefault="00C34742"/>
    <w:p w:rsidR="00C34742" w:rsidRDefault="00C34742"/>
    <w:p w:rsidR="00C34742" w:rsidRDefault="00C34742"/>
    <w:p w:rsidR="00C34742" w:rsidRPr="00C34742" w:rsidRDefault="00C34742" w:rsidP="00C34742">
      <w:pPr>
        <w:pStyle w:val="Caption"/>
        <w:keepNext/>
        <w:rPr>
          <w:color w:val="000000" w:themeColor="text1"/>
        </w:rPr>
      </w:pPr>
      <w:r w:rsidRPr="00C34742">
        <w:rPr>
          <w:color w:val="000000" w:themeColor="text1"/>
        </w:rPr>
        <w:t xml:space="preserve">Table S6: </w:t>
      </w:r>
      <w:r w:rsidRPr="00C34742">
        <w:rPr>
          <w:rFonts w:asciiTheme="majorBidi" w:hAnsiTheme="majorBidi" w:cstheme="majorBidi"/>
          <w:color w:val="000000" w:themeColor="text1"/>
        </w:rPr>
        <w:t>Crude and adjusted odds ratios (ORs) with 95% confidence intervals (CIs) and p-values for factors associated with prostate cancer screening participation.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94"/>
        <w:gridCol w:w="2554"/>
        <w:gridCol w:w="2168"/>
        <w:gridCol w:w="1318"/>
        <w:gridCol w:w="1316"/>
      </w:tblGrid>
      <w:tr w:rsidR="00C34742" w:rsidTr="00C34742">
        <w:trPr>
          <w:trHeight w:val="84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OR (95% CI) Crude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P-value Crude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OR (95% CI) Adjusted Model</w:t>
            </w: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P-value Adjusted Model</w:t>
            </w: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Area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1.32(1.14, 1.53)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1(0.83, 1.19)</w:t>
            </w: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0.963</w:t>
            </w: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Basic health insurance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4.16(3.05, 5.67)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1.85(1.26, 2.72)</w:t>
            </w: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0.002</w:t>
            </w: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Complementary health insurance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3.79(3.34, 4.3)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2.86(2.43, 3.36)</w:t>
            </w:r>
          </w:p>
        </w:tc>
        <w:tc>
          <w:tcPr>
            <w:tcW w:w="508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Cancer Diagnosis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3.5(2.34, 5.23)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2.3(1.33, 3.97)</w:t>
            </w: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0.003</w:t>
            </w: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Cardiovascular Disease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3.81(3.22, 4.5)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2.16(1.74, 2.69)</w:t>
            </w:r>
          </w:p>
        </w:tc>
        <w:tc>
          <w:tcPr>
            <w:tcW w:w="508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Lung Disease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2.41(1.9, 3.06)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1.83(1.36, 2.48)</w:t>
            </w:r>
          </w:p>
        </w:tc>
        <w:tc>
          <w:tcPr>
            <w:tcW w:w="508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High cholesterol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1.56(1.34, 1.82)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1.21(1.02, 1.43)</w:t>
            </w: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0.026</w:t>
            </w: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2.98(2.63, 3.37)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1.72(1.46, 2.02)</w:t>
            </w:r>
          </w:p>
        </w:tc>
        <w:tc>
          <w:tcPr>
            <w:tcW w:w="508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Alcohol Consumption (past 12 months)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0.64(0.48, 0.84)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0.7(0.49, 1.01)</w:t>
            </w: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0.054</w:t>
            </w: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(40-49) (Reference:18-40)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5.3(3.87, 7.25)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(50-59)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16.91(12.7, 22.5)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(60-69)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25.65(19.24, 34.2)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((70-79)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38.36(28.23, 52.12)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Age group (80+)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41.05(28.23, 59.69)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Marriage Status (Single)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0.1(0.07, 0.15)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Marriage Status (Divorced)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1.14(0.69, 1.88)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Marriage Status (Widow)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1.62(1, 2.64)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Employment Status (Retired)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6.3(5.49, 7.23)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Employment Status (Unemployed)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1.65(1.31, 2.07)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Employment Status (Unpaid)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0.31(0.17, 0.54)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Education Status (Reference: zero years)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0.91(0.73, 1.12)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0.376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Education Status (7-12)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0.55(0.44, 0.69)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Education Status (&gt;12)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0.62(0.51, 0.76)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Wealth Index (2nd) - (Reference: Poorest) 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1.91(1.52, 2.4)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Wealth Index (Middle)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1.48(1.17, 1.86)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Wealth Index (4th)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2.14(1.71, 2.66)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Wealth Index (Richest)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2.53(2.05, 3.14)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Pain (Some pain &amp; discomfort) (Reference: Not anxious or depressed)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2.29(2.01, 2.6)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Pain (Too much pain and discomfort)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3.05(2.27, 4.1)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56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Anxiety (Somewhat anxious or depressed) (Reference: Not anxious or depressed)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1.44(1.25, 1.65)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Anxiety (Too anxious or depressed)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2.02(1.54, 2.64)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2.54(2.18, 2.97)</w:t>
            </w:r>
          </w:p>
        </w:tc>
        <w:tc>
          <w:tcPr>
            <w:tcW w:w="837" w:type="pct"/>
            <w:noWrap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Current Cigarette Smoking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0.86(0.73, 1.01)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0.06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Low Physical Activity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0.84(0.74, 0.96)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(18.5-25)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1.33(0.89, 1.99)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(25-30)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2.01(1.35, 2.99)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(30-35)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2.02(1.33, 3.06)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(35-40)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1.54(0.89, 2.66)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  <w:tr w:rsidR="00C34742" w:rsidTr="00C34742">
        <w:trPr>
          <w:trHeight w:val="280"/>
        </w:trPr>
        <w:tc>
          <w:tcPr>
            <w:tcW w:w="2160" w:type="pct"/>
            <w:hideMark/>
          </w:tcPr>
          <w:p w:rsidR="00C34742" w:rsidRDefault="00C3474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BMI (&gt;40)</w:t>
            </w:r>
          </w:p>
        </w:tc>
        <w:tc>
          <w:tcPr>
            <w:tcW w:w="986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2.2(0.94, 5.15)</w:t>
            </w:r>
          </w:p>
        </w:tc>
        <w:tc>
          <w:tcPr>
            <w:tcW w:w="837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0.07</w:t>
            </w:r>
          </w:p>
        </w:tc>
        <w:tc>
          <w:tcPr>
            <w:tcW w:w="509" w:type="pct"/>
            <w:hideMark/>
          </w:tcPr>
          <w:p w:rsidR="00C34742" w:rsidRDefault="00C3474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8" w:type="pct"/>
            <w:hideMark/>
          </w:tcPr>
          <w:p w:rsidR="00C34742" w:rsidRDefault="00C34742">
            <w:pPr>
              <w:jc w:val="center"/>
              <w:rPr>
                <w:sz w:val="20"/>
                <w:szCs w:val="20"/>
              </w:rPr>
            </w:pPr>
          </w:p>
        </w:tc>
      </w:tr>
    </w:tbl>
    <w:p w:rsidR="00C34742" w:rsidRDefault="00C34742"/>
    <w:p w:rsidR="00C34742" w:rsidRDefault="00C34742"/>
    <w:p w:rsidR="00C34742" w:rsidRDefault="00C34742"/>
    <w:p w:rsidR="00C34742" w:rsidRDefault="00C34742" w:rsidP="00C34742">
      <w:pPr>
        <w:keepNext/>
      </w:pPr>
    </w:p>
    <w:p w:rsidR="00C34742" w:rsidRDefault="00C34742" w:rsidP="00C34742">
      <w:pPr>
        <w:rPr>
          <w:rFonts w:asciiTheme="majorBidi" w:hAnsiTheme="majorBidi" w:cstheme="majorBidi"/>
          <w:color w:val="000000" w:themeColor="text1"/>
        </w:rPr>
      </w:pPr>
    </w:p>
    <w:p w:rsidR="00C34742" w:rsidRPr="00C34742" w:rsidRDefault="00C34742" w:rsidP="00C34742"/>
    <w:sectPr w:rsidR="00C34742" w:rsidRPr="00C34742" w:rsidSect="005556F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6FE"/>
    <w:rsid w:val="000468A8"/>
    <w:rsid w:val="000506B2"/>
    <w:rsid w:val="00057014"/>
    <w:rsid w:val="00060CAC"/>
    <w:rsid w:val="00081211"/>
    <w:rsid w:val="000850DB"/>
    <w:rsid w:val="0009530E"/>
    <w:rsid w:val="000D6C90"/>
    <w:rsid w:val="000D6D68"/>
    <w:rsid w:val="000E3AEC"/>
    <w:rsid w:val="00105B6C"/>
    <w:rsid w:val="00126441"/>
    <w:rsid w:val="00137DDC"/>
    <w:rsid w:val="001427D6"/>
    <w:rsid w:val="0016287D"/>
    <w:rsid w:val="00186E2A"/>
    <w:rsid w:val="001A3DEA"/>
    <w:rsid w:val="001C08B5"/>
    <w:rsid w:val="001C2E58"/>
    <w:rsid w:val="001F618C"/>
    <w:rsid w:val="001F7ABA"/>
    <w:rsid w:val="00201B1C"/>
    <w:rsid w:val="00203F3C"/>
    <w:rsid w:val="002155DF"/>
    <w:rsid w:val="00230C22"/>
    <w:rsid w:val="00230F3B"/>
    <w:rsid w:val="00251606"/>
    <w:rsid w:val="00253987"/>
    <w:rsid w:val="00266551"/>
    <w:rsid w:val="00272FCF"/>
    <w:rsid w:val="002828B6"/>
    <w:rsid w:val="00291A9B"/>
    <w:rsid w:val="002937A1"/>
    <w:rsid w:val="00295E48"/>
    <w:rsid w:val="002A5886"/>
    <w:rsid w:val="002B2C00"/>
    <w:rsid w:val="002B4A30"/>
    <w:rsid w:val="002B698E"/>
    <w:rsid w:val="002C594C"/>
    <w:rsid w:val="002E3D32"/>
    <w:rsid w:val="002F45BC"/>
    <w:rsid w:val="0031289C"/>
    <w:rsid w:val="00316CDF"/>
    <w:rsid w:val="0031755A"/>
    <w:rsid w:val="00335768"/>
    <w:rsid w:val="00376051"/>
    <w:rsid w:val="003918B0"/>
    <w:rsid w:val="0039687B"/>
    <w:rsid w:val="003A01AD"/>
    <w:rsid w:val="003A04FC"/>
    <w:rsid w:val="003A14EC"/>
    <w:rsid w:val="003D4B60"/>
    <w:rsid w:val="003D7682"/>
    <w:rsid w:val="003E34F7"/>
    <w:rsid w:val="003F2BDD"/>
    <w:rsid w:val="003F4A62"/>
    <w:rsid w:val="003F6159"/>
    <w:rsid w:val="00404B63"/>
    <w:rsid w:val="00421A77"/>
    <w:rsid w:val="00442492"/>
    <w:rsid w:val="004841A3"/>
    <w:rsid w:val="004B3301"/>
    <w:rsid w:val="004F6B83"/>
    <w:rsid w:val="00514AF5"/>
    <w:rsid w:val="00546FBB"/>
    <w:rsid w:val="00547AB5"/>
    <w:rsid w:val="005556FE"/>
    <w:rsid w:val="005A3EC1"/>
    <w:rsid w:val="005E074B"/>
    <w:rsid w:val="00674760"/>
    <w:rsid w:val="006C34FB"/>
    <w:rsid w:val="006D53B7"/>
    <w:rsid w:val="00755242"/>
    <w:rsid w:val="00761067"/>
    <w:rsid w:val="0076615F"/>
    <w:rsid w:val="00771680"/>
    <w:rsid w:val="007A53F2"/>
    <w:rsid w:val="007C5E00"/>
    <w:rsid w:val="007D43A4"/>
    <w:rsid w:val="00802EFE"/>
    <w:rsid w:val="00814E3D"/>
    <w:rsid w:val="00825F68"/>
    <w:rsid w:val="00827C21"/>
    <w:rsid w:val="0084785A"/>
    <w:rsid w:val="00850123"/>
    <w:rsid w:val="008809B7"/>
    <w:rsid w:val="0088179B"/>
    <w:rsid w:val="00884022"/>
    <w:rsid w:val="008A768D"/>
    <w:rsid w:val="008B7C08"/>
    <w:rsid w:val="008D6CBD"/>
    <w:rsid w:val="008F2F84"/>
    <w:rsid w:val="00920998"/>
    <w:rsid w:val="0092490E"/>
    <w:rsid w:val="00940761"/>
    <w:rsid w:val="0096254C"/>
    <w:rsid w:val="009651D6"/>
    <w:rsid w:val="009D4FD6"/>
    <w:rsid w:val="009D7739"/>
    <w:rsid w:val="009E538D"/>
    <w:rsid w:val="009F7D4F"/>
    <w:rsid w:val="00A10AFD"/>
    <w:rsid w:val="00A10B17"/>
    <w:rsid w:val="00A2076F"/>
    <w:rsid w:val="00A27C1E"/>
    <w:rsid w:val="00A37A77"/>
    <w:rsid w:val="00A558BC"/>
    <w:rsid w:val="00A73B77"/>
    <w:rsid w:val="00A9112B"/>
    <w:rsid w:val="00AA5C4A"/>
    <w:rsid w:val="00AC1390"/>
    <w:rsid w:val="00AD28A2"/>
    <w:rsid w:val="00AD42C4"/>
    <w:rsid w:val="00AE2AEF"/>
    <w:rsid w:val="00AE6BA7"/>
    <w:rsid w:val="00AF169A"/>
    <w:rsid w:val="00B34B06"/>
    <w:rsid w:val="00B53323"/>
    <w:rsid w:val="00B661D4"/>
    <w:rsid w:val="00BA7DE7"/>
    <w:rsid w:val="00BC4145"/>
    <w:rsid w:val="00C1571D"/>
    <w:rsid w:val="00C34742"/>
    <w:rsid w:val="00C41D52"/>
    <w:rsid w:val="00C426AE"/>
    <w:rsid w:val="00C56230"/>
    <w:rsid w:val="00C56CC9"/>
    <w:rsid w:val="00CC5ACF"/>
    <w:rsid w:val="00CE3F3F"/>
    <w:rsid w:val="00CF1EFE"/>
    <w:rsid w:val="00D35349"/>
    <w:rsid w:val="00D56918"/>
    <w:rsid w:val="00D56CA9"/>
    <w:rsid w:val="00D622DE"/>
    <w:rsid w:val="00DA3F0C"/>
    <w:rsid w:val="00DB12CE"/>
    <w:rsid w:val="00DD7A12"/>
    <w:rsid w:val="00E009F4"/>
    <w:rsid w:val="00E11129"/>
    <w:rsid w:val="00E13717"/>
    <w:rsid w:val="00E22D74"/>
    <w:rsid w:val="00E4182A"/>
    <w:rsid w:val="00E804FB"/>
    <w:rsid w:val="00E80DE1"/>
    <w:rsid w:val="00E83715"/>
    <w:rsid w:val="00EB39D7"/>
    <w:rsid w:val="00EB7723"/>
    <w:rsid w:val="00ED7376"/>
    <w:rsid w:val="00F00DB3"/>
    <w:rsid w:val="00F4640B"/>
    <w:rsid w:val="00F50D06"/>
    <w:rsid w:val="00F66FF3"/>
    <w:rsid w:val="00FA16E7"/>
    <w:rsid w:val="00FD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7416E"/>
  <w15:chartTrackingRefBased/>
  <w15:docId w15:val="{7ADEF157-48D2-1047-BF0A-50A4BC98F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742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56FE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556FE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26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2600</Words>
  <Characters>14826</Characters>
  <Application>Microsoft Office Word</Application>
  <DocSecurity>0</DocSecurity>
  <Lines>123</Lines>
  <Paragraphs>34</Paragraphs>
  <ScaleCrop>false</ScaleCrop>
  <Company/>
  <LinksUpToDate>false</LinksUpToDate>
  <CharactersWithSpaces>17392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Khosravi, Sepehr (Student)</dc:creator>
  <cp:keywords/>
  <dc:description/>
  <cp:lastModifiedBy>Khosravi, Sepehr (Student)</cp:lastModifiedBy>
  <cp:revision>2</cp:revision>
  <dcterms:created xsi:type="dcterms:W3CDTF">2024-10-02T19:12:00Z</dcterms:created>
  <dcterms:modified xsi:type="dcterms:W3CDTF">2024-10-02T19:12:00Z</dcterms:modified>
</cp:coreProperties>
</file>