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CDC0" w14:textId="6DE5AB51" w:rsidR="00AE43F2" w:rsidRDefault="00942C8F">
      <w:pPr>
        <w:rPr>
          <w:lang w:val="en-GB"/>
        </w:rPr>
      </w:pPr>
      <w:r>
        <w:rPr>
          <w:lang w:val="en-GB"/>
        </w:rPr>
        <w:t>Supplementary Figures</w:t>
      </w:r>
    </w:p>
    <w:p w14:paraId="557205B8" w14:textId="77777777" w:rsidR="00942C8F" w:rsidRDefault="00942C8F" w:rsidP="00942C8F">
      <w:pPr>
        <w:keepNext/>
      </w:pPr>
      <w:r>
        <w:rPr>
          <w:noProof/>
        </w:rPr>
        <w:drawing>
          <wp:inline distT="0" distB="0" distL="0" distR="0" wp14:anchorId="03AF900B" wp14:editId="2834A712">
            <wp:extent cx="5731510" cy="3971925"/>
            <wp:effectExtent l="0" t="0" r="2540" b="9525"/>
            <wp:docPr id="1558175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971925"/>
                    </a:xfrm>
                    <a:prstGeom prst="rect">
                      <a:avLst/>
                    </a:prstGeom>
                    <a:noFill/>
                    <a:ln>
                      <a:noFill/>
                    </a:ln>
                  </pic:spPr>
                </pic:pic>
              </a:graphicData>
            </a:graphic>
          </wp:inline>
        </w:drawing>
      </w:r>
    </w:p>
    <w:p w14:paraId="2F8FB509" w14:textId="06D0800F" w:rsidR="00942C8F" w:rsidRDefault="00942C8F" w:rsidP="00942C8F">
      <w:pPr>
        <w:pStyle w:val="Caption"/>
      </w:pPr>
      <w:r>
        <w:t xml:space="preserve">Supplementary Figure </w:t>
      </w:r>
      <w:fldSimple w:instr=" SEQ Supplementary_Figure \* ARABIC ">
        <w:r w:rsidR="00084A05">
          <w:rPr>
            <w:noProof/>
          </w:rPr>
          <w:t>1</w:t>
        </w:r>
      </w:fldSimple>
      <w:r>
        <w:t xml:space="preserve"> </w:t>
      </w:r>
      <w:proofErr w:type="spellStart"/>
      <w:r>
        <w:t>Shanon</w:t>
      </w:r>
      <w:proofErr w:type="spellEnd"/>
      <w:r>
        <w:t xml:space="preserve"> alpha diversity of phage distribution in Animal, Human, Sediment, Soil and Water samples with </w:t>
      </w:r>
      <w:proofErr w:type="spellStart"/>
      <w:r>
        <w:t>Apha</w:t>
      </w:r>
      <w:proofErr w:type="spellEnd"/>
      <w:r>
        <w:t xml:space="preserve"> diversity index on Y-axis and Sample Type on X-axis.</w:t>
      </w:r>
    </w:p>
    <w:p w14:paraId="5B07808A" w14:textId="77777777" w:rsidR="00084A05" w:rsidRDefault="00084A05" w:rsidP="00084A05">
      <w:pPr>
        <w:keepNext/>
      </w:pPr>
      <w:r>
        <w:rPr>
          <w:noProof/>
          <w:lang w:val="en-GB"/>
        </w:rPr>
        <w:lastRenderedPageBreak/>
        <w:drawing>
          <wp:inline distT="0" distB="0" distL="0" distR="0" wp14:anchorId="39E0E2A5" wp14:editId="174BE2ED">
            <wp:extent cx="5709333" cy="4694555"/>
            <wp:effectExtent l="0" t="0" r="0" b="0"/>
            <wp:docPr id="318073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7321" cy="4701123"/>
                    </a:xfrm>
                    <a:prstGeom prst="rect">
                      <a:avLst/>
                    </a:prstGeom>
                    <a:noFill/>
                  </pic:spPr>
                </pic:pic>
              </a:graphicData>
            </a:graphic>
          </wp:inline>
        </w:drawing>
      </w:r>
    </w:p>
    <w:p w14:paraId="22B9B9D3" w14:textId="6833DC73" w:rsidR="00942C8F" w:rsidRPr="00942C8F" w:rsidRDefault="00084A05" w:rsidP="00084A05">
      <w:pPr>
        <w:pStyle w:val="Caption"/>
        <w:rPr>
          <w:lang w:val="en-GB"/>
        </w:rPr>
      </w:pPr>
      <w:r>
        <w:t xml:space="preserve">Supplementary Figure </w:t>
      </w:r>
      <w:fldSimple w:instr=" SEQ Supplementary_Figure \* ARABIC ">
        <w:r>
          <w:rPr>
            <w:noProof/>
          </w:rPr>
          <w:t>2</w:t>
        </w:r>
      </w:fldSimple>
      <w:r>
        <w:t xml:space="preserve"> Horizontal gene transfer events detected by WAFFLE represented as network using Gephi v0,10. The Nodes are represented by bacterial taxa with green dots- size of which correlates with the number of events detected. </w:t>
      </w:r>
      <w:proofErr w:type="gramStart"/>
      <w:r>
        <w:t>Every</w:t>
      </w:r>
      <w:proofErr w:type="gramEnd"/>
      <w:r>
        <w:t xml:space="preserve"> nodes are connected with each other with edge colour of which corresponds to the sample in which it was detected as in the legends. The node font size and dot size are proportional to the number of events.</w:t>
      </w:r>
    </w:p>
    <w:sectPr w:rsidR="00942C8F" w:rsidRPr="00942C8F">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8F"/>
    <w:rsid w:val="00084A05"/>
    <w:rsid w:val="00232540"/>
    <w:rsid w:val="003011DC"/>
    <w:rsid w:val="00942C8F"/>
    <w:rsid w:val="00AE43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1BBBF"/>
  <w15:chartTrackingRefBased/>
  <w15:docId w15:val="{47927DE3-6AFB-4E41-A950-ED0A72BA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42C8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Rajindra Napit</dc:creator>
  <cp:keywords/>
  <dc:description/>
  <cp:lastModifiedBy>Rajindra Napit</cp:lastModifiedBy>
  <cp:revision>1</cp:revision>
  <dcterms:created xsi:type="dcterms:W3CDTF">2023-08-31T12:20:00Z</dcterms:created>
  <dcterms:modified xsi:type="dcterms:W3CDTF">2023-08-31T12:45:00Z</dcterms:modified>
</cp:coreProperties>
</file>