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94180" w:rsidRPr="00EB0EF3" w:rsidRDefault="005F7A8F">
      <w:pPr>
        <w:spacing w:before="80"/>
        <w:ind w:left="113"/>
        <w:rPr>
          <w:rFonts w:ascii="Times New Roman" w:hAnsi="Times New Roman" w:cs="Times New Roman"/>
          <w:b/>
          <w:sz w:val="24"/>
          <w:szCs w:val="24"/>
        </w:rPr>
      </w:pPr>
      <w:r w:rsidRPr="00EB0EF3">
        <w:rPr>
          <w:rFonts w:ascii="Times New Roman" w:hAnsi="Times New Roman" w:cs="Times New Roman"/>
          <w:b/>
          <w:color w:val="2A2A2A"/>
          <w:sz w:val="24"/>
          <w:szCs w:val="24"/>
        </w:rPr>
        <w:t>Table 1</w:t>
      </w:r>
    </w:p>
    <w:p w:rsidR="00594180" w:rsidRPr="00EB0EF3" w:rsidRDefault="005F7A8F">
      <w:pPr>
        <w:pStyle w:val="Textoindependiente"/>
        <w:spacing w:before="89"/>
        <w:ind w:left="113"/>
        <w:rPr>
          <w:rFonts w:ascii="Times New Roman" w:hAnsi="Times New Roman" w:cs="Times New Roman"/>
          <w:sz w:val="24"/>
          <w:szCs w:val="24"/>
        </w:rPr>
      </w:pPr>
      <w:r w:rsidRPr="00EB0EF3">
        <w:rPr>
          <w:rFonts w:ascii="Times New Roman" w:hAnsi="Times New Roman" w:cs="Times New Roman"/>
          <w:color w:val="2A2A2A"/>
          <w:sz w:val="24"/>
          <w:szCs w:val="24"/>
        </w:rPr>
        <w:t>Consolidated criteria for reporting qualitative studies (COREQ): 32-item checklist</w:t>
      </w:r>
    </w:p>
    <w:p w:rsidR="00594180" w:rsidRPr="00EB0EF3" w:rsidRDefault="00594180">
      <w:pPr>
        <w:pStyle w:val="Textoindependiente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3495"/>
        <w:gridCol w:w="3370"/>
        <w:gridCol w:w="12105"/>
      </w:tblGrid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  <w:shd w:val="clear" w:color="auto" w:fill="F2F5F9"/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b/>
                <w:color w:val="2A2A2A"/>
                <w:sz w:val="24"/>
                <w:szCs w:val="24"/>
              </w:rPr>
              <w:t>No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  <w:shd w:val="clear" w:color="auto" w:fill="F2F5F9"/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b/>
                <w:color w:val="2A2A2A"/>
                <w:w w:val="105"/>
                <w:sz w:val="24"/>
                <w:szCs w:val="24"/>
              </w:rPr>
              <w:t>Item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  <w:shd w:val="clear" w:color="auto" w:fill="F2F5F9"/>
          </w:tcPr>
          <w:p w:rsidR="00594180" w:rsidRPr="00EB0EF3" w:rsidRDefault="005F7A8F">
            <w:pPr>
              <w:pStyle w:val="TableParagraph"/>
              <w:ind w:left="2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b/>
                <w:color w:val="2A2A2A"/>
                <w:sz w:val="24"/>
                <w:szCs w:val="24"/>
              </w:rPr>
              <w:t>Guide questions/description</w:t>
            </w:r>
          </w:p>
        </w:tc>
      </w:tr>
      <w:tr w:rsidR="00594180" w:rsidRPr="00EB0EF3">
        <w:trPr>
          <w:trHeight w:val="924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spacing w:line="266" w:lineRule="auto"/>
              <w:ind w:right="18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b/>
                <w:color w:val="2A2A2A"/>
                <w:w w:val="95"/>
                <w:sz w:val="24"/>
                <w:szCs w:val="24"/>
              </w:rPr>
              <w:t>Domain</w:t>
            </w:r>
            <w:r w:rsidRPr="00EB0EF3">
              <w:rPr>
                <w:rFonts w:ascii="Times New Roman" w:hAnsi="Times New Roman" w:cs="Times New Roman"/>
                <w:b/>
                <w:color w:val="2A2A2A"/>
                <w:spacing w:val="-27"/>
                <w:w w:val="95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b/>
                <w:color w:val="2A2A2A"/>
                <w:w w:val="95"/>
                <w:sz w:val="24"/>
                <w:szCs w:val="24"/>
              </w:rPr>
              <w:t>1:</w:t>
            </w:r>
            <w:r w:rsidRPr="00EB0EF3">
              <w:rPr>
                <w:rFonts w:ascii="Times New Roman" w:hAnsi="Times New Roman" w:cs="Times New Roman"/>
                <w:b/>
                <w:color w:val="2A2A2A"/>
                <w:spacing w:val="-27"/>
                <w:w w:val="95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b/>
                <w:color w:val="2A2A2A"/>
                <w:w w:val="95"/>
                <w:sz w:val="24"/>
                <w:szCs w:val="24"/>
              </w:rPr>
              <w:t>Research</w:t>
            </w:r>
            <w:r w:rsidRPr="00EB0EF3">
              <w:rPr>
                <w:rFonts w:ascii="Times New Roman" w:hAnsi="Times New Roman" w:cs="Times New Roman"/>
                <w:b/>
                <w:color w:val="2A2A2A"/>
                <w:spacing w:val="-27"/>
                <w:w w:val="95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b/>
                <w:color w:val="2A2A2A"/>
                <w:w w:val="95"/>
                <w:sz w:val="24"/>
                <w:szCs w:val="24"/>
              </w:rPr>
              <w:t>team</w:t>
            </w:r>
            <w:r w:rsidRPr="00EB0EF3">
              <w:rPr>
                <w:rFonts w:ascii="Times New Roman" w:hAnsi="Times New Roman" w:cs="Times New Roman"/>
                <w:b/>
                <w:color w:val="2A2A2A"/>
                <w:spacing w:val="-27"/>
                <w:w w:val="95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b/>
                <w:color w:val="2A2A2A"/>
                <w:spacing w:val="-4"/>
                <w:w w:val="95"/>
                <w:sz w:val="24"/>
                <w:szCs w:val="24"/>
              </w:rPr>
              <w:t xml:space="preserve">and </w:t>
            </w:r>
            <w:r w:rsidRPr="00EB0EF3">
              <w:rPr>
                <w:rFonts w:ascii="Times New Roman" w:hAnsi="Times New Roman" w:cs="Times New Roman"/>
                <w:b/>
                <w:color w:val="2A2A2A"/>
                <w:sz w:val="24"/>
                <w:szCs w:val="24"/>
              </w:rPr>
              <w:t>reflexivity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Personal Characteristics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Interviewer/facilitator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CC61E4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MF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(Methods. Paragraph 1)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Credentials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CC61E4">
            <w:pPr>
              <w:pStyle w:val="TableParagraph"/>
              <w:ind w:left="202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FM. Student of Social Anthropology.</w:t>
            </w:r>
          </w:p>
          <w:p w:rsidR="00CC61E4" w:rsidRPr="00EB0EF3" w:rsidRDefault="00CC61E4">
            <w:pPr>
              <w:pStyle w:val="TableParagraph"/>
              <w:ind w:left="202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>G</w:t>
            </w:r>
            <w:r w:rsidR="005B41A5"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J</w:t>
            </w:r>
            <w:r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M.D.</w:t>
            </w:r>
            <w:r w:rsidR="001B26E5"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>MSc in bioethics</w:t>
            </w:r>
          </w:p>
          <w:p w:rsidR="00CC61E4" w:rsidRPr="00EB0EF3" w:rsidRDefault="00CC61E4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CRT PhD in Medical Anthropology</w:t>
            </w:r>
          </w:p>
          <w:p w:rsidR="00CC61E4" w:rsidRPr="00EB0EF3" w:rsidRDefault="00CC61E4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MA  PhD student in Social Anthropology</w:t>
            </w:r>
          </w:p>
          <w:p w:rsidR="00CC61E4" w:rsidRPr="00EB0EF3" w:rsidRDefault="00CC61E4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MLI Medical student</w:t>
            </w:r>
          </w:p>
          <w:p w:rsidR="00CC61E4" w:rsidRPr="00EB0EF3" w:rsidRDefault="00CC61E4">
            <w:pPr>
              <w:pStyle w:val="TableParagraph"/>
              <w:ind w:left="202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PBI M.D.,PhD in Social Anthropology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3.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Occupation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52A7" w:rsidRPr="00EB0EF3" w:rsidRDefault="005952A7" w:rsidP="005952A7">
            <w:pPr>
              <w:pStyle w:val="TableParagraph"/>
              <w:ind w:left="202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FM. Bachelor student </w:t>
            </w:r>
          </w:p>
          <w:p w:rsidR="005952A7" w:rsidRPr="00EB0EF3" w:rsidRDefault="005B41A5" w:rsidP="005952A7">
            <w:pPr>
              <w:pStyle w:val="TableParagraph"/>
              <w:ind w:left="202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>GJ</w:t>
            </w:r>
            <w:r w:rsidR="005952A7"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5952A7"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 xml:space="preserve">Head of Palliative Care at Children Hospital </w:t>
            </w:r>
          </w:p>
          <w:p w:rsidR="005952A7" w:rsidRPr="00EB0EF3" w:rsidRDefault="005952A7" w:rsidP="005952A7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CRT Medical Researcher</w:t>
            </w:r>
          </w:p>
          <w:p w:rsidR="005952A7" w:rsidRPr="00EB0EF3" w:rsidRDefault="005952A7" w:rsidP="005952A7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 xml:space="preserve">MA   PhD student </w:t>
            </w:r>
          </w:p>
          <w:p w:rsidR="005952A7" w:rsidRPr="00EB0EF3" w:rsidRDefault="005952A7" w:rsidP="005952A7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MLI Medical student</w:t>
            </w:r>
          </w:p>
          <w:p w:rsidR="00594180" w:rsidRPr="00EB0EF3" w:rsidRDefault="005952A7" w:rsidP="005952A7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PBI Medical Researcher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4.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Gender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7F5E3F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All researcher</w:t>
            </w:r>
            <w:r w:rsidR="004B462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s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were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female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(Methods. 4 paragraph. Page 5)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5.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Experience and training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7F5E3F" w:rsidRPr="00EB0EF3" w:rsidRDefault="007F5E3F" w:rsidP="007F5E3F">
            <w:pPr>
              <w:pStyle w:val="TableParagraph"/>
              <w:ind w:left="202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FM Training</w:t>
            </w:r>
          </w:p>
          <w:p w:rsidR="007F5E3F" w:rsidRPr="00EB0EF3" w:rsidRDefault="00795BD0" w:rsidP="007F5E3F">
            <w:pPr>
              <w:pStyle w:val="TableParagraph"/>
              <w:ind w:left="202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>JG Senior</w:t>
            </w:r>
            <w:r w:rsidR="007F5E3F"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 xml:space="preserve"> researcher </w:t>
            </w:r>
          </w:p>
          <w:p w:rsidR="007F5E3F" w:rsidRPr="00EB0EF3" w:rsidRDefault="007F5E3F" w:rsidP="007F5E3F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CRT Junior Researcher</w:t>
            </w:r>
          </w:p>
          <w:p w:rsidR="007F5E3F" w:rsidRPr="00EB0EF3" w:rsidRDefault="007F5E3F" w:rsidP="007F5E3F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MA   Junior Researcher</w:t>
            </w:r>
          </w:p>
          <w:p w:rsidR="007F5E3F" w:rsidRPr="00EB0EF3" w:rsidRDefault="007F5E3F" w:rsidP="007F5E3F">
            <w:pPr>
              <w:pStyle w:val="TableParagraph"/>
              <w:ind w:left="20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MLI  Training</w:t>
            </w:r>
          </w:p>
          <w:p w:rsidR="00594180" w:rsidRPr="00EB0EF3" w:rsidRDefault="007F5E3F" w:rsidP="007F5E3F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s-MX" w:eastAsia="es-MX"/>
              </w:rPr>
              <w:t>PBI Senior researcher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Relationship with participants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6.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Relationship established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4F488A">
            <w:pPr>
              <w:pStyle w:val="TableParagraph"/>
              <w:ind w:left="202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Health </w:t>
            </w:r>
            <w:r w:rsidR="0010091B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professionals’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participants were personal who working at the hospital</w:t>
            </w:r>
          </w:p>
          <w:p w:rsidR="004F488A" w:rsidRPr="00EB0EF3" w:rsidRDefault="004F488A">
            <w:pPr>
              <w:pStyle w:val="TableParagraph"/>
              <w:ind w:left="202"/>
              <w:rPr>
                <w:rFonts w:ascii="Times New Roman" w:hAnsi="Times New Roman" w:cs="Times New Roman"/>
                <w:color w:val="2A2A2A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Parents/patients were attending at the hospital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.</w:t>
            </w:r>
          </w:p>
          <w:p w:rsidR="004F488A" w:rsidRPr="00EB0EF3" w:rsidRDefault="004F488A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924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7.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spacing w:line="266" w:lineRule="auto"/>
              <w:ind w:left="188" w:righ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Participant</w:t>
            </w:r>
            <w:r w:rsidRPr="00EB0EF3">
              <w:rPr>
                <w:rFonts w:ascii="Times New Roman" w:hAnsi="Times New Roman" w:cs="Times New Roman"/>
                <w:color w:val="2A2A2A"/>
                <w:spacing w:val="-36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knowledge</w:t>
            </w:r>
            <w:r w:rsidRPr="00EB0EF3">
              <w:rPr>
                <w:rFonts w:ascii="Times New Roman" w:hAnsi="Times New Roman" w:cs="Times New Roman"/>
                <w:color w:val="2A2A2A"/>
                <w:spacing w:val="-35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of</w:t>
            </w:r>
            <w:r w:rsidRPr="00EB0EF3">
              <w:rPr>
                <w:rFonts w:ascii="Times New Roman" w:hAnsi="Times New Roman" w:cs="Times New Roman"/>
                <w:color w:val="2A2A2A"/>
                <w:spacing w:val="-36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color w:val="2A2A2A"/>
                <w:spacing w:val="-5"/>
                <w:sz w:val="24"/>
                <w:szCs w:val="24"/>
              </w:rPr>
              <w:t xml:space="preserve">the 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interviewer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4F488A">
            <w:pPr>
              <w:pStyle w:val="TableParagraph"/>
              <w:ind w:left="20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No, the participants didn´t know anything about the interviewer (MF born in Argentina and all participants living in Mexico) </w:t>
            </w:r>
          </w:p>
        </w:tc>
      </w:tr>
      <w:tr w:rsidR="00594180" w:rsidRPr="00EB0EF3">
        <w:trPr>
          <w:trHeight w:val="924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8.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Interviewer characteristics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0422F8" w:rsidRPr="00EB0EF3" w:rsidRDefault="004F488A">
            <w:pPr>
              <w:pStyle w:val="TableParagraph"/>
              <w:spacing w:line="266" w:lineRule="auto"/>
              <w:ind w:left="202" w:right="31"/>
              <w:rPr>
                <w:rFonts w:ascii="Times New Roman" w:hAnsi="Times New Roman" w:cs="Times New Roman"/>
                <w:color w:val="2A2A2A"/>
                <w:w w:val="95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w w:val="95"/>
                <w:sz w:val="24"/>
                <w:szCs w:val="24"/>
              </w:rPr>
              <w:t xml:space="preserve">The interviewer (MF) is a student in Social Anthropology with interesting </w:t>
            </w:r>
            <w:r w:rsidR="000422F8" w:rsidRPr="00EB0EF3">
              <w:rPr>
                <w:rFonts w:ascii="Times New Roman" w:hAnsi="Times New Roman" w:cs="Times New Roman"/>
                <w:color w:val="2A2A2A"/>
                <w:w w:val="95"/>
                <w:sz w:val="24"/>
                <w:szCs w:val="24"/>
              </w:rPr>
              <w:t>in palliative care and Anthropology in Child Care.</w:t>
            </w:r>
          </w:p>
          <w:p w:rsidR="00594180" w:rsidRPr="00EB0EF3" w:rsidRDefault="000422F8">
            <w:pPr>
              <w:pStyle w:val="TableParagraph"/>
              <w:spacing w:line="266" w:lineRule="auto"/>
              <w:ind w:left="202" w:right="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w w:val="95"/>
                <w:sz w:val="24"/>
                <w:szCs w:val="24"/>
              </w:rPr>
              <w:t>The other co-authors have interesting in Hospital ethnography, palliative care in children and cultural sensitive in medicine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b/>
                <w:color w:val="2A2A2A"/>
                <w:sz w:val="24"/>
                <w:szCs w:val="24"/>
              </w:rPr>
              <w:t>Domain 2: study design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Theoretical framework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924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9.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spacing w:line="266" w:lineRule="auto"/>
              <w:ind w:left="188" w:righ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Methodological orientation and Theory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D14AE">
            <w:pPr>
              <w:pStyle w:val="TableParagraph"/>
              <w:spacing w:line="266" w:lineRule="auto"/>
              <w:ind w:left="20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 xml:space="preserve">Hospital </w:t>
            </w:r>
            <w:r w:rsidR="00625368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Ethnography</w:t>
            </w:r>
            <w:r w:rsidR="00402AAC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 xml:space="preserve">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(Methods. Paragraph 1)</w:t>
            </w:r>
            <w:r w:rsidR="00625368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 xml:space="preserve"> like method</w:t>
            </w:r>
            <w:r w:rsidR="00402AAC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.</w:t>
            </w:r>
            <w:r w:rsidR="00625368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 xml:space="preserve"> </w:t>
            </w:r>
            <w:r w:rsidR="00402AAC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W</w:t>
            </w:r>
            <w:r w:rsidR="00625368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e analysis the information with thematic analysis</w:t>
            </w:r>
            <w:r w:rsidR="00402AAC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 xml:space="preserve"> (Methods. Paragraph 4).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Participant selection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10.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Sampling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D14AE">
            <w:pPr>
              <w:pStyle w:val="TableParagraph"/>
              <w:ind w:left="20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Convenience sampling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(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Methods. Paragraph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11.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Method of approach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D14AE">
            <w:pPr>
              <w:pStyle w:val="TableParagraph"/>
              <w:ind w:left="20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We did the interview</w:t>
            </w:r>
            <w:r w:rsidR="005F7A8F" w:rsidRPr="00EB0EF3">
              <w:rPr>
                <w:rFonts w:ascii="Times New Roman" w:hAnsi="Times New Roman" w:cs="Times New Roman"/>
                <w:i/>
                <w:color w:val="2A2A2A"/>
                <w:sz w:val="24"/>
                <w:szCs w:val="24"/>
              </w:rPr>
              <w:t xml:space="preserve"> </w:t>
            </w:r>
            <w:r w:rsidR="005F7A8F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face-to-fac</w:t>
            </w:r>
            <w:r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e</w:t>
            </w:r>
            <w:r w:rsidR="00402AAC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 xml:space="preserve"> (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Methods. Paragraph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3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12.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Sample size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D14AE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13 family (cases) and 5 health professionals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. (Results.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Paragraph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13.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Non-participation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D14AE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No body </w:t>
            </w:r>
            <w:r w:rsidR="005F7A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refused to participate or dropped out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.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(Results. Paragraph 1)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Setting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14.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Setting of data collection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D14AE">
            <w:pPr>
              <w:pStyle w:val="TableParagraph"/>
              <w:ind w:left="202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Pediatric Hospital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(Results. Paragraph 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</w:t>
            </w:r>
            <w:r w:rsidR="00402AAC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15.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Presence of non-participants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0C789F" w:rsidRPr="00EB0EF3" w:rsidRDefault="000C789F" w:rsidP="000C789F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Health professionals from the PC service were present during the interviews.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(Methods. Paragraph 2)</w:t>
            </w:r>
          </w:p>
          <w:p w:rsidR="00594180" w:rsidRPr="00EB0EF3" w:rsidRDefault="00594180" w:rsidP="000C789F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16.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Description of sample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7B0BA3">
            <w:pPr>
              <w:pStyle w:val="TableParagraph"/>
              <w:ind w:left="202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Health professional (female, age: 15 to 40 years)</w:t>
            </w:r>
            <w:r w:rsidR="0089698F"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8969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(Results. Paragraph </w:t>
            </w:r>
            <w:r w:rsidR="008969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4</w:t>
            </w:r>
            <w:r w:rsidR="008969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  <w:r w:rsidRPr="00EB0EF3">
              <w:rPr>
                <w:rFonts w:ascii="Times New Roman" w:hAnsi="Times New Roman" w:cs="Times New Roman"/>
                <w:iCs/>
                <w:sz w:val="24"/>
                <w:szCs w:val="24"/>
              </w:rPr>
              <w:t>. See table 1 (all detail about 13 cases)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Data collection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17.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Interview guide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0798F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In additional file 1 we describe the interview </w:t>
            </w:r>
            <w:r w:rsidR="001E3710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guide 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Health Professional and additional file 2 </w:t>
            </w:r>
            <w:r w:rsidR="001E3710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we describe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observation guide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. </w:t>
            </w:r>
            <w:r w:rsidR="000C789F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(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Methods. Paragraph 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4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18.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Repeat interviews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8A59DB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No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19.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Audio/visual recording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1E3710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 </w:t>
            </w:r>
            <w:r w:rsidR="00723139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A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ll interviews</w:t>
            </w:r>
            <w:r w:rsidR="00723139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="004534B9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were audio</w:t>
            </w:r>
            <w:r w:rsidR="00723139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-recorded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="000C789F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(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Methods. Paragraph 4)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20.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Field notes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0C789F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Field notes were made during the visits, consultation and  interview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.</w:t>
            </w:r>
            <w:r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(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Methods. Paragraph </w:t>
            </w:r>
            <w:r w:rsidR="00EB2CC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21.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Duration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8A59DB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interviews lasted a median of one hour</w:t>
            </w:r>
            <w:r w:rsidR="000C789F"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C789F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(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Methods. Paragraph </w:t>
            </w:r>
            <w:r w:rsidR="00EB2CC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3</w:t>
            </w:r>
            <w:r w:rsidR="000C789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22.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Data saturation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4534B9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All data was discussed. </w:t>
            </w:r>
            <w:r w:rsidR="00EB2CC5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(</w:t>
            </w:r>
            <w:r w:rsidR="00EB2CC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Methods. Paragraph 4)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23.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Transcripts returned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EB2CC5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No</w:t>
            </w:r>
          </w:p>
        </w:tc>
      </w:tr>
      <w:tr w:rsidR="00594180" w:rsidRPr="00EB0EF3">
        <w:trPr>
          <w:trHeight w:val="924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spacing w:line="266" w:lineRule="auto"/>
              <w:ind w:right="79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b/>
                <w:color w:val="2A2A2A"/>
                <w:w w:val="95"/>
                <w:sz w:val="24"/>
                <w:szCs w:val="24"/>
              </w:rPr>
              <w:t xml:space="preserve">Domain 3: analysis </w:t>
            </w:r>
            <w:r w:rsidRPr="00EB0EF3">
              <w:rPr>
                <w:rFonts w:ascii="Times New Roman" w:hAnsi="Times New Roman" w:cs="Times New Roman"/>
                <w:b/>
                <w:color w:val="2A2A2A"/>
                <w:spacing w:val="-5"/>
                <w:w w:val="95"/>
                <w:sz w:val="24"/>
                <w:szCs w:val="24"/>
              </w:rPr>
              <w:t xml:space="preserve">and </w:t>
            </w:r>
            <w:r w:rsidRPr="00EB0EF3">
              <w:rPr>
                <w:rFonts w:ascii="Times New Roman" w:hAnsi="Times New Roman" w:cs="Times New Roman"/>
                <w:b/>
                <w:color w:val="2A2A2A"/>
                <w:sz w:val="24"/>
                <w:szCs w:val="24"/>
              </w:rPr>
              <w:t>findings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z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lastRenderedPageBreak/>
              <w:t>Data analysis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24.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Number of data coders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8A59DB" w:rsidP="008A59D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 identified the six central themes from the analysis of the cases of the patients/families, and the health professional interviews</w:t>
            </w:r>
            <w:r w:rsidR="00EB2CC5"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EB2CC5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(</w:t>
            </w:r>
            <w:r w:rsidR="00EB2CC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Results</w:t>
            </w:r>
            <w:r w:rsidR="00EB2CC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. Paragraph </w:t>
            </w:r>
            <w:r w:rsidR="00EB2CC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1</w:t>
            </w:r>
            <w:r w:rsidR="00EB2CC5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25.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Description of the coding tree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8A59DB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No applicable. We did thematic analysis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26.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Derivation of themes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8A59DB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The themes were derived in advance from theory approach (e.g. agency in child</w:t>
            </w:r>
            <w:r w:rsidR="000C40D0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. Additional file 1 and 2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) and from the data (e.g. </w:t>
            </w:r>
            <w:r w:rsidRPr="00EB0E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Bureaucratization of palliative care.)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27.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Software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8A59DB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Atlas-ti Mac v 7</w:t>
            </w:r>
            <w:r w:rsidR="00DA0BC6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.</w:t>
            </w:r>
            <w:r w:rsidR="00DA0BC6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</w:t>
            </w:r>
            <w:r w:rsidR="00DA0BC6" w:rsidRPr="00EB0EF3">
              <w:rPr>
                <w:rFonts w:ascii="Times New Roman" w:hAnsi="Times New Roman" w:cs="Times New Roman"/>
                <w:iCs/>
                <w:color w:val="2A2A2A"/>
                <w:sz w:val="24"/>
                <w:szCs w:val="24"/>
              </w:rPr>
              <w:t>(</w:t>
            </w:r>
            <w:r w:rsidR="00DA0BC6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Methods. Paragraph 4)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28.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Participant checking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8A59DB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No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Reporting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94180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80" w:rsidRPr="00EB0EF3">
        <w:trPr>
          <w:trHeight w:val="924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29.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Quotations presented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965F0C">
            <w:pPr>
              <w:pStyle w:val="TableParagraph"/>
              <w:spacing w:line="266" w:lineRule="auto"/>
              <w:ind w:left="202" w:right="95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Yes.</w:t>
            </w:r>
            <w:r w:rsidR="005F7A8F" w:rsidRPr="00EB0EF3">
              <w:rPr>
                <w:rFonts w:ascii="Times New Roman" w:hAnsi="Times New Roman" w:cs="Times New Roman"/>
                <w:color w:val="2A2A2A"/>
                <w:spacing w:val="-42"/>
                <w:sz w:val="24"/>
                <w:szCs w:val="24"/>
              </w:rPr>
              <w:t xml:space="preserve"> </w:t>
            </w:r>
            <w:r w:rsidR="005F7A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Was</w:t>
            </w:r>
            <w:r w:rsidR="005F7A8F" w:rsidRPr="00EB0EF3">
              <w:rPr>
                <w:rFonts w:ascii="Times New Roman" w:hAnsi="Times New Roman" w:cs="Times New Roman"/>
                <w:color w:val="2A2A2A"/>
                <w:spacing w:val="-42"/>
                <w:sz w:val="24"/>
                <w:szCs w:val="24"/>
              </w:rPr>
              <w:t xml:space="preserve"> </w:t>
            </w:r>
            <w:r w:rsidR="005F7A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each</w:t>
            </w:r>
            <w:r w:rsidR="005F7A8F" w:rsidRPr="00EB0EF3">
              <w:rPr>
                <w:rFonts w:ascii="Times New Roman" w:hAnsi="Times New Roman" w:cs="Times New Roman"/>
                <w:color w:val="2A2A2A"/>
                <w:spacing w:val="-42"/>
                <w:sz w:val="24"/>
                <w:szCs w:val="24"/>
              </w:rPr>
              <w:t xml:space="preserve"> </w:t>
            </w:r>
            <w:r w:rsidR="005F7A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quotation</w:t>
            </w:r>
            <w:r w:rsidR="005F7A8F" w:rsidRPr="00EB0EF3">
              <w:rPr>
                <w:rFonts w:ascii="Times New Roman" w:hAnsi="Times New Roman" w:cs="Times New Roman"/>
                <w:color w:val="2A2A2A"/>
                <w:spacing w:val="-42"/>
                <w:sz w:val="24"/>
                <w:szCs w:val="24"/>
              </w:rPr>
              <w:t xml:space="preserve"> </w:t>
            </w:r>
            <w:r w:rsidR="005F7A8F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identified?</w:t>
            </w:r>
            <w:r w:rsidR="005F7A8F" w:rsidRPr="00EB0EF3">
              <w:rPr>
                <w:rFonts w:ascii="Times New Roman" w:hAnsi="Times New Roman" w:cs="Times New Roman"/>
                <w:color w:val="2A2A2A"/>
                <w:spacing w:val="-42"/>
                <w:sz w:val="24"/>
                <w:szCs w:val="24"/>
              </w:rPr>
              <w:t xml:space="preserve"> </w:t>
            </w: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Yes, with capital from pseudonyms</w:t>
            </w:r>
            <w:r w:rsidR="00DA0BC6"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 xml:space="preserve"> (Results)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30.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Data and findings consistent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965F0C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Yes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31.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Clarity of major themes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965F0C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Yes</w:t>
            </w:r>
          </w:p>
        </w:tc>
      </w:tr>
      <w:tr w:rsidR="00594180" w:rsidRPr="00EB0EF3">
        <w:trPr>
          <w:trHeight w:val="617"/>
        </w:trPr>
        <w:tc>
          <w:tcPr>
            <w:tcW w:w="349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32.</w:t>
            </w:r>
          </w:p>
        </w:tc>
        <w:tc>
          <w:tcPr>
            <w:tcW w:w="3370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5F7A8F">
            <w:pPr>
              <w:pStyle w:val="TableParagraph"/>
              <w:ind w:lef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Clarity of minor themes</w:t>
            </w:r>
          </w:p>
        </w:tc>
        <w:tc>
          <w:tcPr>
            <w:tcW w:w="12105" w:type="dxa"/>
            <w:tcBorders>
              <w:top w:val="single" w:sz="8" w:space="0" w:color="CFD5E4"/>
              <w:bottom w:val="single" w:sz="8" w:space="0" w:color="CFD5E4"/>
            </w:tcBorders>
          </w:tcPr>
          <w:p w:rsidR="00594180" w:rsidRPr="00EB0EF3" w:rsidRDefault="00965F0C">
            <w:pPr>
              <w:pStyle w:val="TableParagraph"/>
              <w:ind w:lef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EB0EF3">
              <w:rPr>
                <w:rFonts w:ascii="Times New Roman" w:hAnsi="Times New Roman" w:cs="Times New Roman"/>
                <w:color w:val="2A2A2A"/>
                <w:sz w:val="24"/>
                <w:szCs w:val="24"/>
              </w:rPr>
              <w:t>Yes</w:t>
            </w:r>
          </w:p>
        </w:tc>
      </w:tr>
    </w:tbl>
    <w:p w:rsidR="005F7A8F" w:rsidRPr="00EB0EF3" w:rsidRDefault="005F7A8F">
      <w:pPr>
        <w:rPr>
          <w:rFonts w:ascii="Times New Roman" w:hAnsi="Times New Roman" w:cs="Times New Roman"/>
          <w:sz w:val="24"/>
          <w:szCs w:val="24"/>
        </w:rPr>
      </w:pPr>
    </w:p>
    <w:sectPr w:rsidR="005F7A8F" w:rsidRPr="00EB0EF3">
      <w:type w:val="continuous"/>
      <w:pgSz w:w="19360" w:h="31660"/>
      <w:pgMar w:top="160" w:right="80" w:bottom="28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4180"/>
    <w:rsid w:val="000422F8"/>
    <w:rsid w:val="000C40D0"/>
    <w:rsid w:val="000C789F"/>
    <w:rsid w:val="0010091B"/>
    <w:rsid w:val="001B26E5"/>
    <w:rsid w:val="001B6088"/>
    <w:rsid w:val="001E3710"/>
    <w:rsid w:val="002C6F7A"/>
    <w:rsid w:val="00402AAC"/>
    <w:rsid w:val="004534B9"/>
    <w:rsid w:val="004B4625"/>
    <w:rsid w:val="004F488A"/>
    <w:rsid w:val="00501EA8"/>
    <w:rsid w:val="00594180"/>
    <w:rsid w:val="005952A7"/>
    <w:rsid w:val="005B41A5"/>
    <w:rsid w:val="005F7A8F"/>
    <w:rsid w:val="00625368"/>
    <w:rsid w:val="00723139"/>
    <w:rsid w:val="00795BD0"/>
    <w:rsid w:val="007B0BA3"/>
    <w:rsid w:val="007F5E3F"/>
    <w:rsid w:val="00837501"/>
    <w:rsid w:val="00892E85"/>
    <w:rsid w:val="0089698F"/>
    <w:rsid w:val="008A59DB"/>
    <w:rsid w:val="008D3D42"/>
    <w:rsid w:val="00965F0C"/>
    <w:rsid w:val="00CC61E4"/>
    <w:rsid w:val="00D33A96"/>
    <w:rsid w:val="00DA0BC6"/>
    <w:rsid w:val="00E0798F"/>
    <w:rsid w:val="00EB0EF3"/>
    <w:rsid w:val="00EB2CC5"/>
    <w:rsid w:val="00ED14AE"/>
    <w:rsid w:val="00FC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CEAD0"/>
  <w15:docId w15:val="{9CD4C58F-E3E5-CE46-8D38-68188080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"/>
    </w:pPr>
    <w:rPr>
      <w:sz w:val="26"/>
      <w:szCs w:val="2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68"/>
      <w:ind w:left="15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59DB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59DB"/>
    <w:rPr>
      <w:rFonts w:ascii="Times New Roman" w:eastAsia="Arial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588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Ingris Peláez</cp:lastModifiedBy>
  <cp:revision>32</cp:revision>
  <dcterms:created xsi:type="dcterms:W3CDTF">2020-07-31T22:49:00Z</dcterms:created>
  <dcterms:modified xsi:type="dcterms:W3CDTF">2020-08-01T21:14:00Z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2020-07-31T00:00:00Z</vt:filetime>
  </property>
  <property fmtid="{D5CDD505-2E9C-101B-9397-08002B2CF9AE}" pid="3" name="LastSaved">
    <vt:filetime>2020-07-31T00:00:00Z</vt:filetime>
  </property>
</Properties>
</file>