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0F74C4" w14:textId="74062BAA" w:rsidR="008A3CE6" w:rsidRDefault="00797857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BC61B0F" wp14:editId="5241C210">
            <wp:extent cx="5274310" cy="5552440"/>
            <wp:effectExtent l="0" t="0" r="2540" b="0"/>
            <wp:docPr id="2316626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662690" name="图片 2316626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5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08BE6" w14:textId="77777777" w:rsidR="00797857" w:rsidRPr="00745A30" w:rsidRDefault="00797857">
      <w:pPr>
        <w:rPr>
          <w:rFonts w:ascii="Times New Roman" w:hAnsi="Times New Roman" w:cs="Times New Roman" w:hint="eastAsia"/>
          <w:noProof/>
          <w:sz w:val="22"/>
        </w:rPr>
      </w:pPr>
    </w:p>
    <w:p w14:paraId="2DD3E167" w14:textId="27FC1DCB" w:rsidR="00797857" w:rsidRPr="00797857" w:rsidRDefault="00797857" w:rsidP="00797857">
      <w:pPr>
        <w:rPr>
          <w:rFonts w:ascii="Times New Roman" w:hAnsi="Times New Roman" w:cs="Times New Roman"/>
          <w:sz w:val="22"/>
        </w:rPr>
      </w:pPr>
      <w:bookmarkStart w:id="0" w:name="_Hlk177656265"/>
      <w:r w:rsidRPr="00797857">
        <w:rPr>
          <w:rFonts w:ascii="Times New Roman" w:hAnsi="Times New Roman" w:cs="Times New Roman"/>
          <w:b/>
          <w:bCs/>
          <w:sz w:val="22"/>
        </w:rPr>
        <w:t>Figure S1: (A</w:t>
      </w:r>
      <w:bookmarkStart w:id="1" w:name="_Hlk177656283"/>
      <w:r w:rsidRPr="00797857">
        <w:rPr>
          <w:rFonts w:ascii="Times New Roman" w:hAnsi="Times New Roman" w:cs="Times New Roman"/>
          <w:b/>
          <w:bCs/>
          <w:sz w:val="22"/>
        </w:rPr>
        <w:t>‒</w:t>
      </w:r>
      <w:bookmarkEnd w:id="1"/>
      <w:r w:rsidRPr="00797857">
        <w:rPr>
          <w:rFonts w:ascii="Times New Roman" w:hAnsi="Times New Roman" w:cs="Times New Roman"/>
          <w:b/>
          <w:bCs/>
          <w:sz w:val="22"/>
        </w:rPr>
        <w:t>C)</w:t>
      </w:r>
      <w:r w:rsidRPr="00797857">
        <w:rPr>
          <w:rFonts w:ascii="Times New Roman" w:eastAsia="微软雅黑" w:hAnsi="Times New Roman" w:cs="Times New Roman"/>
          <w:sz w:val="22"/>
        </w:rPr>
        <w:t xml:space="preserve"> </w:t>
      </w:r>
      <w:r w:rsidRPr="00797857">
        <w:rPr>
          <w:rFonts w:ascii="Times New Roman" w:hAnsi="Times New Roman" w:cs="Times New Roman"/>
          <w:sz w:val="22"/>
        </w:rPr>
        <w:t>Molecular structures of (DOPA)</w:t>
      </w:r>
      <w:r w:rsidRPr="00797857">
        <w:rPr>
          <w:rFonts w:ascii="Times New Roman" w:hAnsi="Times New Roman" w:cs="Times New Roman"/>
          <w:sz w:val="22"/>
          <w:vertAlign w:val="subscript"/>
        </w:rPr>
        <w:t>4</w:t>
      </w:r>
      <w:r w:rsidRPr="00797857">
        <w:rPr>
          <w:rFonts w:ascii="Times New Roman" w:hAnsi="Times New Roman" w:cs="Times New Roman"/>
          <w:sz w:val="22"/>
        </w:rPr>
        <w:t>-PEG</w:t>
      </w:r>
      <w:r w:rsidRPr="00797857">
        <w:rPr>
          <w:rFonts w:ascii="Times New Roman" w:hAnsi="Times New Roman" w:cs="Times New Roman"/>
          <w:sz w:val="22"/>
          <w:vertAlign w:val="subscript"/>
        </w:rPr>
        <w:t>5</w:t>
      </w:r>
      <w:r w:rsidRPr="00797857">
        <w:rPr>
          <w:rFonts w:ascii="Times New Roman" w:hAnsi="Times New Roman" w:cs="Times New Roman"/>
          <w:sz w:val="22"/>
        </w:rPr>
        <w:t>-DBCO, P1 (N</w:t>
      </w:r>
      <w:r w:rsidRPr="00797857">
        <w:rPr>
          <w:rFonts w:ascii="Times New Roman" w:hAnsi="Times New Roman" w:cs="Times New Roman"/>
          <w:sz w:val="22"/>
          <w:vertAlign w:val="subscript"/>
        </w:rPr>
        <w:t>3</w:t>
      </w:r>
      <w:r w:rsidRPr="00797857">
        <w:rPr>
          <w:rFonts w:ascii="Times New Roman" w:hAnsi="Times New Roman" w:cs="Times New Roman"/>
          <w:sz w:val="22"/>
        </w:rPr>
        <w:t>-K15-PVGLIG-K23), and P2 (N</w:t>
      </w:r>
      <w:r w:rsidRPr="00797857">
        <w:rPr>
          <w:rFonts w:ascii="Times New Roman" w:hAnsi="Times New Roman" w:cs="Times New Roman"/>
          <w:sz w:val="22"/>
          <w:vertAlign w:val="subscript"/>
        </w:rPr>
        <w:t>3</w:t>
      </w:r>
      <w:r w:rsidRPr="00797857">
        <w:rPr>
          <w:rFonts w:ascii="Times New Roman" w:hAnsi="Times New Roman" w:cs="Times New Roman"/>
          <w:sz w:val="22"/>
        </w:rPr>
        <w:t xml:space="preserve">-Y5-PVGLIG-K23). </w:t>
      </w:r>
      <w:r w:rsidRPr="00797857">
        <w:rPr>
          <w:rFonts w:ascii="Times New Roman" w:hAnsi="Times New Roman" w:cs="Times New Roman"/>
          <w:b/>
          <w:bCs/>
          <w:sz w:val="22"/>
        </w:rPr>
        <w:t xml:space="preserve">(D) </w:t>
      </w:r>
      <w:r w:rsidRPr="00797857">
        <w:rPr>
          <w:rFonts w:ascii="Times New Roman" w:hAnsi="Times New Roman" w:cs="Times New Roman"/>
          <w:sz w:val="22"/>
        </w:rPr>
        <w:t>Synthesis of (DOPA)</w:t>
      </w:r>
      <w:r w:rsidRPr="00797857">
        <w:rPr>
          <w:rFonts w:ascii="Times New Roman" w:hAnsi="Times New Roman" w:cs="Times New Roman"/>
          <w:sz w:val="22"/>
          <w:vertAlign w:val="subscript"/>
        </w:rPr>
        <w:t>4</w:t>
      </w:r>
      <w:r w:rsidRPr="00797857">
        <w:rPr>
          <w:rFonts w:ascii="Times New Roman" w:hAnsi="Times New Roman" w:cs="Times New Roman"/>
          <w:sz w:val="22"/>
        </w:rPr>
        <w:t>-PEG</w:t>
      </w:r>
      <w:r w:rsidRPr="00797857">
        <w:rPr>
          <w:rFonts w:ascii="Times New Roman" w:hAnsi="Times New Roman" w:cs="Times New Roman"/>
          <w:sz w:val="22"/>
          <w:vertAlign w:val="subscript"/>
        </w:rPr>
        <w:t>5</w:t>
      </w:r>
      <w:r w:rsidRPr="00797857">
        <w:rPr>
          <w:rFonts w:ascii="Times New Roman" w:hAnsi="Times New Roman" w:cs="Times New Roman"/>
          <w:sz w:val="22"/>
        </w:rPr>
        <w:t>-DBCO.</w:t>
      </w:r>
    </w:p>
    <w:p w14:paraId="13330965" w14:textId="4DE9D5B0" w:rsidR="00797857" w:rsidRPr="005F7AB5" w:rsidRDefault="00797857" w:rsidP="00797857">
      <w:pPr>
        <w:widowControl/>
        <w:jc w:val="left"/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bookmarkEnd w:id="0"/>
    <w:p w14:paraId="0014C940" w14:textId="073D38E2" w:rsidR="00FE6791" w:rsidRDefault="00797857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2BBE7B4" wp14:editId="33229F30">
            <wp:extent cx="5274310" cy="6498590"/>
            <wp:effectExtent l="0" t="0" r="2540" b="0"/>
            <wp:docPr id="17021778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177840" name="图片 170217784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9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E1E03" w14:textId="77777777" w:rsidR="00797857" w:rsidRPr="00745A30" w:rsidRDefault="00797857">
      <w:pPr>
        <w:rPr>
          <w:rFonts w:ascii="Times New Roman" w:hAnsi="Times New Roman" w:cs="Times New Roman" w:hint="eastAsia"/>
          <w:noProof/>
          <w:sz w:val="22"/>
        </w:rPr>
      </w:pPr>
    </w:p>
    <w:p w14:paraId="60508B14" w14:textId="77777777" w:rsidR="00797857" w:rsidRPr="00797857" w:rsidRDefault="00797857" w:rsidP="00797857">
      <w:pPr>
        <w:rPr>
          <w:rFonts w:ascii="Times New Roman" w:hAnsi="Times New Roman" w:cs="Times New Roman"/>
          <w:sz w:val="22"/>
        </w:rPr>
      </w:pPr>
      <w:r w:rsidRPr="00797857">
        <w:rPr>
          <w:rFonts w:ascii="Times New Roman" w:hAnsi="Times New Roman" w:cs="Times New Roman"/>
          <w:b/>
          <w:bCs/>
          <w:sz w:val="22"/>
        </w:rPr>
        <w:t>Figure S2: (A‒B)</w:t>
      </w:r>
      <w:r w:rsidRPr="00797857">
        <w:rPr>
          <w:rFonts w:ascii="Times New Roman" w:eastAsia="微软雅黑" w:hAnsi="Times New Roman" w:cs="Times New Roman"/>
          <w:sz w:val="22"/>
        </w:rPr>
        <w:t xml:space="preserve"> </w:t>
      </w:r>
      <w:r w:rsidRPr="00797857">
        <w:rPr>
          <w:rFonts w:ascii="Times New Roman" w:hAnsi="Times New Roman" w:cs="Times New Roman"/>
          <w:sz w:val="22"/>
        </w:rPr>
        <w:t>Synthesis of P1 (N</w:t>
      </w:r>
      <w:r w:rsidRPr="00797857">
        <w:rPr>
          <w:rFonts w:ascii="Times New Roman" w:hAnsi="Times New Roman" w:cs="Times New Roman"/>
          <w:sz w:val="22"/>
          <w:vertAlign w:val="subscript"/>
        </w:rPr>
        <w:t>3</w:t>
      </w:r>
      <w:r w:rsidRPr="00797857">
        <w:rPr>
          <w:rFonts w:ascii="Times New Roman" w:hAnsi="Times New Roman" w:cs="Times New Roman"/>
          <w:sz w:val="22"/>
        </w:rPr>
        <w:t>-K15-PVGLIG-K23) and P2 (N</w:t>
      </w:r>
      <w:r w:rsidRPr="00797857">
        <w:rPr>
          <w:rFonts w:ascii="Times New Roman" w:hAnsi="Times New Roman" w:cs="Times New Roman"/>
          <w:sz w:val="22"/>
          <w:vertAlign w:val="subscript"/>
        </w:rPr>
        <w:t>3</w:t>
      </w:r>
      <w:r w:rsidRPr="00797857">
        <w:rPr>
          <w:rFonts w:ascii="Times New Roman" w:hAnsi="Times New Roman" w:cs="Times New Roman"/>
          <w:sz w:val="22"/>
        </w:rPr>
        <w:t>-Y5-PVGLIG-K23).</w:t>
      </w:r>
    </w:p>
    <w:p w14:paraId="50DF8A69" w14:textId="77777777" w:rsidR="00797857" w:rsidRDefault="00797857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7AA30E4" w14:textId="5FFE2430" w:rsidR="000F418A" w:rsidRPr="00745A30" w:rsidRDefault="00797857" w:rsidP="00B54E6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3BF34A2" wp14:editId="3B93E0C4">
            <wp:extent cx="5274310" cy="3887470"/>
            <wp:effectExtent l="0" t="0" r="2540" b="0"/>
            <wp:docPr id="199913999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139991" name="图片 199913999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A4CF7" w14:textId="77777777" w:rsidR="00797857" w:rsidRPr="00745A30" w:rsidRDefault="00797857" w:rsidP="0030269A">
      <w:pPr>
        <w:rPr>
          <w:rFonts w:ascii="Times New Roman" w:hAnsi="Times New Roman" w:cs="Times New Roman" w:hint="eastAsia"/>
          <w:sz w:val="22"/>
        </w:rPr>
      </w:pPr>
    </w:p>
    <w:p w14:paraId="5F276EB2" w14:textId="77777777" w:rsidR="00797857" w:rsidRPr="00797857" w:rsidRDefault="00797857" w:rsidP="00797857">
      <w:pPr>
        <w:rPr>
          <w:rFonts w:ascii="Times New Roman" w:eastAsia="微软雅黑" w:hAnsi="Times New Roman" w:cs="Times New Roman"/>
          <w:sz w:val="22"/>
        </w:rPr>
      </w:pPr>
      <w:r w:rsidRPr="00797857">
        <w:rPr>
          <w:rFonts w:ascii="Times New Roman" w:hAnsi="Times New Roman" w:cs="Times New Roman"/>
          <w:b/>
          <w:bCs/>
          <w:sz w:val="22"/>
        </w:rPr>
        <w:t>Figure S3: (A)</w:t>
      </w:r>
      <w:r w:rsidRPr="00797857">
        <w:rPr>
          <w:rFonts w:ascii="Times New Roman" w:eastAsia="微软雅黑" w:hAnsi="Times New Roman" w:cs="Times New Roman"/>
          <w:sz w:val="22"/>
        </w:rPr>
        <w:t xml:space="preserve"> 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Representative images of ALP staining and corresponding </w:t>
      </w:r>
      <w:r w:rsidRPr="00797857">
        <w:rPr>
          <w:rFonts w:ascii="Times New Roman" w:hAnsi="Times New Roman" w:cs="Times New Roman"/>
          <w:b/>
          <w:bCs/>
          <w:sz w:val="22"/>
        </w:rPr>
        <w:t>(</w:t>
      </w:r>
      <w:r w:rsidRPr="00797857">
        <w:rPr>
          <w:rFonts w:ascii="Times New Roman" w:hAnsi="Times New Roman" w:cs="Times New Roman" w:hint="eastAsia"/>
          <w:b/>
          <w:bCs/>
          <w:sz w:val="22"/>
        </w:rPr>
        <w:t>D</w:t>
      </w:r>
      <w:r w:rsidRPr="00797857">
        <w:rPr>
          <w:rFonts w:ascii="Times New Roman" w:hAnsi="Times New Roman" w:cs="Times New Roman"/>
          <w:b/>
          <w:bCs/>
          <w:sz w:val="22"/>
        </w:rPr>
        <w:t>)</w:t>
      </w:r>
      <w:r w:rsidRPr="00797857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quantitative analysis after mixing P1 and P2 </w:t>
      </w:r>
      <w:r w:rsidRPr="00797857">
        <w:rPr>
          <w:rFonts w:ascii="Times New Roman" w:eastAsia="微软雅黑" w:hAnsi="Times New Roman" w:cs="Times New Roman"/>
          <w:sz w:val="22"/>
        </w:rPr>
        <w:t>at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 different ratios.</w:t>
      </w:r>
      <w:r w:rsidRPr="00797857">
        <w:rPr>
          <w:rFonts w:ascii="Times New Roman" w:hAnsi="Times New Roman" w:cs="Times New Roman" w:hint="eastAsia"/>
          <w:sz w:val="22"/>
        </w:rPr>
        <w:t xml:space="preserve"> </w:t>
      </w:r>
      <w:r w:rsidRPr="00797857">
        <w:rPr>
          <w:rFonts w:ascii="Times New Roman" w:hAnsi="Times New Roman" w:cs="Times New Roman"/>
          <w:b/>
          <w:bCs/>
          <w:sz w:val="22"/>
        </w:rPr>
        <w:t>(</w:t>
      </w:r>
      <w:r w:rsidRPr="00797857">
        <w:rPr>
          <w:rFonts w:ascii="Times New Roman" w:hAnsi="Times New Roman" w:cs="Times New Roman" w:hint="eastAsia"/>
          <w:b/>
          <w:bCs/>
          <w:sz w:val="22"/>
        </w:rPr>
        <w:t>B</w:t>
      </w:r>
      <w:r w:rsidRPr="00797857">
        <w:rPr>
          <w:rFonts w:ascii="Times New Roman" w:hAnsi="Times New Roman" w:cs="Times New Roman"/>
          <w:b/>
          <w:bCs/>
          <w:sz w:val="22"/>
        </w:rPr>
        <w:t>)</w:t>
      </w:r>
      <w:r w:rsidRPr="00797857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Representative images of ARS staining and corresponding </w:t>
      </w:r>
      <w:r w:rsidRPr="00797857">
        <w:rPr>
          <w:rFonts w:ascii="Times New Roman" w:hAnsi="Times New Roman" w:cs="Times New Roman"/>
          <w:b/>
          <w:bCs/>
          <w:sz w:val="22"/>
        </w:rPr>
        <w:t>(</w:t>
      </w:r>
      <w:r w:rsidRPr="00797857">
        <w:rPr>
          <w:rFonts w:ascii="Times New Roman" w:hAnsi="Times New Roman" w:cs="Times New Roman" w:hint="eastAsia"/>
          <w:b/>
          <w:bCs/>
          <w:sz w:val="22"/>
        </w:rPr>
        <w:t>E</w:t>
      </w:r>
      <w:r w:rsidRPr="00797857">
        <w:rPr>
          <w:rFonts w:ascii="Times New Roman" w:hAnsi="Times New Roman" w:cs="Times New Roman"/>
          <w:b/>
          <w:bCs/>
          <w:sz w:val="22"/>
        </w:rPr>
        <w:t>)</w:t>
      </w:r>
      <w:r w:rsidRPr="00797857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quantitative analysis after mixing P1 and P2 </w:t>
      </w:r>
      <w:r w:rsidRPr="00797857">
        <w:rPr>
          <w:rFonts w:ascii="Times New Roman" w:eastAsia="微软雅黑" w:hAnsi="Times New Roman" w:cs="Times New Roman"/>
          <w:sz w:val="22"/>
        </w:rPr>
        <w:t>at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 different ratios. </w:t>
      </w:r>
      <w:r w:rsidRPr="00797857">
        <w:rPr>
          <w:rFonts w:ascii="Times New Roman" w:hAnsi="Times New Roman" w:cs="Times New Roman"/>
          <w:b/>
          <w:bCs/>
          <w:sz w:val="22"/>
        </w:rPr>
        <w:t>(</w:t>
      </w:r>
      <w:r w:rsidRPr="00797857">
        <w:rPr>
          <w:rFonts w:ascii="Times New Roman" w:hAnsi="Times New Roman" w:cs="Times New Roman" w:hint="eastAsia"/>
          <w:b/>
          <w:bCs/>
          <w:sz w:val="22"/>
        </w:rPr>
        <w:t>C</w:t>
      </w:r>
      <w:r w:rsidRPr="00797857">
        <w:rPr>
          <w:rFonts w:ascii="Times New Roman" w:hAnsi="Times New Roman" w:cs="Times New Roman"/>
          <w:b/>
          <w:bCs/>
          <w:sz w:val="22"/>
        </w:rPr>
        <w:t>)</w:t>
      </w:r>
      <w:r w:rsidRPr="00797857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797857">
        <w:rPr>
          <w:rFonts w:ascii="Times New Roman" w:eastAsia="微软雅黑" w:hAnsi="Times New Roman" w:cs="Times New Roman" w:hint="eastAsia"/>
          <w:sz w:val="22"/>
        </w:rPr>
        <w:t>Representative images of the tube formation assay and the corresponding</w:t>
      </w:r>
      <w:r w:rsidRPr="00797857">
        <w:rPr>
          <w:rFonts w:ascii="Times New Roman" w:eastAsia="微软雅黑" w:hAnsi="Times New Roman" w:cs="Times New Roman" w:hint="eastAsia"/>
          <w:b/>
          <w:bCs/>
          <w:sz w:val="22"/>
        </w:rPr>
        <w:t xml:space="preserve"> (F</w:t>
      </w:r>
      <w:r w:rsidRPr="00797857">
        <w:rPr>
          <w:rFonts w:ascii="Times New Roman" w:hAnsi="Times New Roman" w:cs="Times New Roman"/>
          <w:b/>
          <w:bCs/>
          <w:sz w:val="22"/>
        </w:rPr>
        <w:t>‒</w:t>
      </w:r>
      <w:r w:rsidRPr="00797857">
        <w:rPr>
          <w:rFonts w:ascii="Times New Roman" w:eastAsia="微软雅黑" w:hAnsi="Times New Roman" w:cs="Times New Roman" w:hint="eastAsia"/>
          <w:b/>
          <w:bCs/>
          <w:sz w:val="22"/>
        </w:rPr>
        <w:t>G)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 quantitative analysis after mixing P1 and P2 </w:t>
      </w:r>
      <w:r w:rsidRPr="00797857">
        <w:rPr>
          <w:rFonts w:ascii="Times New Roman" w:eastAsia="微软雅黑" w:hAnsi="Times New Roman" w:cs="Times New Roman"/>
          <w:sz w:val="22"/>
        </w:rPr>
        <w:t>at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 different ratios. </w:t>
      </w:r>
      <w:r w:rsidRPr="00797857">
        <w:rPr>
          <w:rFonts w:ascii="Times New Roman" w:hAnsi="Times New Roman" w:cs="Times New Roman"/>
          <w:sz w:val="22"/>
        </w:rPr>
        <w:t>The data are presented as the mean ± standard deviation (SD) (n=3 per group).</w:t>
      </w:r>
      <w:r w:rsidRPr="00797857">
        <w:rPr>
          <w:rFonts w:ascii="Times New Roman" w:hAnsi="Times New Roman" w:cs="Times New Roman" w:hint="eastAsia"/>
          <w:sz w:val="22"/>
        </w:rPr>
        <w:t xml:space="preserve"> </w:t>
      </w:r>
      <w:r w:rsidRPr="00797857">
        <w:rPr>
          <w:rFonts w:ascii="Times New Roman" w:eastAsia="微软雅黑" w:hAnsi="Times New Roman" w:cs="Times New Roman"/>
          <w:sz w:val="22"/>
        </w:rPr>
        <w:t>Statistical analysis was performed via one-way ANOVA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 (*P &lt; 0.05, **P &lt; 0.01 vs. P1: P2 = 4: 0 group; </w:t>
      </w:r>
      <w:r w:rsidRPr="00797857">
        <w:rPr>
          <w:rFonts w:ascii="Times New Roman" w:eastAsia="微软雅黑" w:hAnsi="Times New Roman" w:cs="Times New Roman" w:hint="eastAsia"/>
          <w:sz w:val="22"/>
          <w:vertAlign w:val="superscript"/>
        </w:rPr>
        <w:t>#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P &lt; 0.05, </w:t>
      </w:r>
      <w:r w:rsidRPr="00797857">
        <w:rPr>
          <w:rFonts w:ascii="Times New Roman" w:eastAsia="微软雅黑" w:hAnsi="Times New Roman" w:cs="Times New Roman" w:hint="eastAsia"/>
          <w:sz w:val="22"/>
          <w:vertAlign w:val="superscript"/>
        </w:rPr>
        <w:t>##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P &lt; 0.01 vs. P1: P2 = 3: 1 group; ^P &lt; 0.05, ^^P &lt; 0.01 vs. P1: P2 = 2: 2 group; </w:t>
      </w:r>
      <w:r w:rsidRPr="00797857">
        <w:rPr>
          <w:rFonts w:ascii="Times New Roman" w:eastAsia="微软雅黑" w:hAnsi="Times New Roman" w:cs="Times New Roman" w:hint="eastAsia"/>
          <w:sz w:val="22"/>
          <w:vertAlign w:val="superscript"/>
        </w:rPr>
        <w:t>&amp;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P &lt; 0.05, </w:t>
      </w:r>
      <w:r w:rsidRPr="00797857">
        <w:rPr>
          <w:rFonts w:ascii="Times New Roman" w:eastAsia="微软雅黑" w:hAnsi="Times New Roman" w:cs="Times New Roman" w:hint="eastAsia"/>
          <w:sz w:val="22"/>
          <w:vertAlign w:val="superscript"/>
        </w:rPr>
        <w:t>&amp;&amp;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P &lt; 0.01 vs. P1: P2 = 1: 3 group; </w:t>
      </w:r>
      <w:r w:rsidRPr="00797857">
        <w:rPr>
          <w:rFonts w:ascii="Times New Roman" w:eastAsia="微软雅黑" w:hAnsi="Times New Roman" w:cs="Times New Roman" w:hint="eastAsia"/>
          <w:sz w:val="22"/>
          <w:vertAlign w:val="superscript"/>
        </w:rPr>
        <w:t>$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P &lt; 0.05, </w:t>
      </w:r>
      <w:r w:rsidRPr="00797857">
        <w:rPr>
          <w:rFonts w:ascii="Times New Roman" w:eastAsia="微软雅黑" w:hAnsi="Times New Roman" w:cs="Times New Roman" w:hint="eastAsia"/>
          <w:sz w:val="22"/>
          <w:vertAlign w:val="superscript"/>
        </w:rPr>
        <w:t>$$</w:t>
      </w:r>
      <w:r w:rsidRPr="00797857">
        <w:rPr>
          <w:rFonts w:ascii="Times New Roman" w:eastAsia="微软雅黑" w:hAnsi="Times New Roman" w:cs="Times New Roman" w:hint="eastAsia"/>
          <w:sz w:val="22"/>
        </w:rPr>
        <w:t xml:space="preserve">P &lt; 0.01 vs. P1: P2 = 0: 4 group). </w:t>
      </w:r>
      <w:r w:rsidRPr="00797857">
        <w:rPr>
          <w:rFonts w:ascii="Times New Roman" w:eastAsia="微软雅黑" w:hAnsi="Times New Roman" w:cs="Times New Roman"/>
          <w:sz w:val="22"/>
        </w:rPr>
        <w:t>P &lt; 0.05 indicates statistical significance.</w:t>
      </w:r>
    </w:p>
    <w:p w14:paraId="39022309" w14:textId="3A36B0BF" w:rsidR="0090088C" w:rsidRPr="00745A30" w:rsidRDefault="00797857" w:rsidP="00797857">
      <w:pPr>
        <w:widowControl/>
        <w:jc w:val="left"/>
        <w:rPr>
          <w:rFonts w:ascii="Times New Roman" w:eastAsia="微软雅黑" w:hAnsi="Times New Roman" w:cs="Times New Roman" w:hint="eastAsia"/>
          <w:sz w:val="22"/>
        </w:rPr>
      </w:pPr>
      <w:r>
        <w:rPr>
          <w:rFonts w:ascii="Times New Roman" w:eastAsia="微软雅黑" w:hAnsi="Times New Roman" w:cs="Times New Roman"/>
          <w:sz w:val="22"/>
        </w:rPr>
        <w:br w:type="page"/>
      </w:r>
    </w:p>
    <w:p w14:paraId="46390EDA" w14:textId="18DDF42F" w:rsidR="0030269A" w:rsidRDefault="006E6A1C" w:rsidP="0030269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5ED7031" wp14:editId="400F0E41">
            <wp:extent cx="5274310" cy="4085590"/>
            <wp:effectExtent l="0" t="0" r="2540" b="0"/>
            <wp:docPr id="13882494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249444" name="图片 138824944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4A5BC" w14:textId="77777777" w:rsidR="006E6A1C" w:rsidRPr="00745A30" w:rsidRDefault="006E6A1C" w:rsidP="0030269A">
      <w:pPr>
        <w:rPr>
          <w:rFonts w:ascii="Times New Roman" w:hAnsi="Times New Roman" w:cs="Times New Roman" w:hint="eastAsia"/>
          <w:sz w:val="22"/>
        </w:rPr>
      </w:pPr>
    </w:p>
    <w:p w14:paraId="421A375F" w14:textId="77777777" w:rsidR="006E6A1C" w:rsidRPr="005F7AB5" w:rsidRDefault="006E6A1C" w:rsidP="006E6A1C">
      <w:pPr>
        <w:rPr>
          <w:rFonts w:ascii="Times New Roman" w:hAnsi="Times New Roman" w:cs="Times New Roman"/>
          <w:sz w:val="22"/>
        </w:rPr>
      </w:pPr>
      <w:r w:rsidRPr="005F7AB5">
        <w:rPr>
          <w:rFonts w:ascii="Times New Roman" w:hAnsi="Times New Roman" w:cs="Times New Roman"/>
          <w:b/>
          <w:bCs/>
          <w:sz w:val="22"/>
        </w:rPr>
        <w:t xml:space="preserve">Figure S4: </w:t>
      </w:r>
      <w:r w:rsidRPr="005F7AB5">
        <w:rPr>
          <w:rFonts w:ascii="Times New Roman" w:hAnsi="Times New Roman" w:cs="Times New Roman"/>
          <w:sz w:val="22"/>
        </w:rPr>
        <w:t xml:space="preserve">H&amp;E staining of </w:t>
      </w:r>
      <w:r w:rsidRPr="005F7AB5">
        <w:rPr>
          <w:rFonts w:ascii="Times New Roman" w:eastAsia="等线" w:hAnsi="Times New Roman" w:cs="Times New Roman"/>
          <w:sz w:val="22"/>
        </w:rPr>
        <w:t xml:space="preserve">the </w:t>
      </w:r>
      <w:r w:rsidRPr="005F7AB5">
        <w:rPr>
          <w:rFonts w:ascii="Times New Roman" w:hAnsi="Times New Roman" w:cs="Times New Roman"/>
          <w:sz w:val="22"/>
        </w:rPr>
        <w:t xml:space="preserve">rat heart, liver, spleen, lung, and kidney at </w:t>
      </w:r>
      <w:r w:rsidRPr="005F7AB5">
        <w:rPr>
          <w:rFonts w:ascii="Times New Roman" w:hAnsi="Times New Roman" w:cs="Times New Roman" w:hint="eastAsia"/>
          <w:sz w:val="22"/>
        </w:rPr>
        <w:t>two</w:t>
      </w:r>
      <w:r w:rsidRPr="005F7AB5">
        <w:rPr>
          <w:rFonts w:ascii="Times New Roman" w:hAnsi="Times New Roman" w:cs="Times New Roman"/>
          <w:sz w:val="22"/>
        </w:rPr>
        <w:t xml:space="preserve"> months post-implantation.</w:t>
      </w:r>
    </w:p>
    <w:p w14:paraId="1305A36A" w14:textId="77777777" w:rsidR="00D04BB5" w:rsidRDefault="00D04BB5" w:rsidP="0030269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E96D4E2" w14:textId="4FDE97B5" w:rsidR="0090088C" w:rsidRDefault="00357D7D" w:rsidP="0030269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96EC84E" wp14:editId="52E38924">
            <wp:extent cx="5274310" cy="2479675"/>
            <wp:effectExtent l="0" t="0" r="2540" b="0"/>
            <wp:docPr id="7051738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173821" name="图片 70517382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F91E9" w14:textId="77777777" w:rsidR="00357D7D" w:rsidRPr="00745A30" w:rsidRDefault="00357D7D" w:rsidP="0030269A">
      <w:pPr>
        <w:rPr>
          <w:rFonts w:ascii="Times New Roman" w:hAnsi="Times New Roman" w:cs="Times New Roman" w:hint="eastAsia"/>
          <w:sz w:val="22"/>
        </w:rPr>
      </w:pPr>
    </w:p>
    <w:p w14:paraId="6BCBF853" w14:textId="77777777" w:rsidR="00357D7D" w:rsidRPr="00357D7D" w:rsidRDefault="00357D7D" w:rsidP="00357D7D">
      <w:pPr>
        <w:rPr>
          <w:rFonts w:ascii="Times New Roman" w:hAnsi="Times New Roman" w:cs="Times New Roman"/>
          <w:sz w:val="22"/>
        </w:rPr>
      </w:pPr>
      <w:r w:rsidRPr="00357D7D">
        <w:rPr>
          <w:rFonts w:ascii="Times New Roman" w:hAnsi="Times New Roman" w:cs="Times New Roman"/>
          <w:b/>
          <w:bCs/>
          <w:sz w:val="22"/>
        </w:rPr>
        <w:t xml:space="preserve">Figure S5: (A) </w:t>
      </w:r>
      <w:r w:rsidRPr="00357D7D">
        <w:rPr>
          <w:rFonts w:ascii="Times New Roman" w:hAnsi="Times New Roman" w:cs="Times New Roman"/>
          <w:sz w:val="22"/>
        </w:rPr>
        <w:t xml:space="preserve">Immunofluorescence staining </w:t>
      </w:r>
      <w:r w:rsidRPr="00357D7D">
        <w:rPr>
          <w:rFonts w:ascii="Times New Roman" w:eastAsia="等线" w:hAnsi="Times New Roman" w:cs="Times New Roman"/>
          <w:sz w:val="22"/>
        </w:rPr>
        <w:t>was used to evaluate</w:t>
      </w:r>
      <w:r w:rsidRPr="00357D7D">
        <w:rPr>
          <w:rFonts w:ascii="Times New Roman" w:hAnsi="Times New Roman" w:cs="Times New Roman"/>
          <w:sz w:val="22"/>
        </w:rPr>
        <w:t xml:space="preserve"> the indirect osteogenic effects of </w:t>
      </w:r>
      <w:r w:rsidRPr="00357D7D">
        <w:rPr>
          <w:rFonts w:ascii="Times New Roman" w:eastAsia="等线" w:hAnsi="Times New Roman" w:cs="Times New Roman"/>
          <w:sz w:val="22"/>
        </w:rPr>
        <w:t xml:space="preserve">the </w:t>
      </w:r>
      <w:r w:rsidRPr="00357D7D">
        <w:rPr>
          <w:rFonts w:ascii="Times New Roman" w:hAnsi="Times New Roman" w:cs="Times New Roman"/>
          <w:sz w:val="22"/>
        </w:rPr>
        <w:t xml:space="preserve">modified surfaces, with the cytoskeleton in green (F-actin), osteogenesis-related proteins in red (OPN), and nuclei in blue. </w:t>
      </w:r>
      <w:r w:rsidRPr="00357D7D">
        <w:rPr>
          <w:rFonts w:ascii="Times New Roman" w:hAnsi="Times New Roman" w:cs="Times New Roman"/>
          <w:b/>
          <w:bCs/>
          <w:sz w:val="22"/>
        </w:rPr>
        <w:t xml:space="preserve">(B) </w:t>
      </w:r>
      <w:r w:rsidRPr="00357D7D">
        <w:rPr>
          <w:rFonts w:ascii="Times New Roman" w:hAnsi="Times New Roman" w:cs="Times New Roman"/>
          <w:sz w:val="22"/>
        </w:rPr>
        <w:t xml:space="preserve">Quantitative results of immunofluorescence analysis. </w:t>
      </w:r>
      <w:r w:rsidRPr="00357D7D">
        <w:rPr>
          <w:rFonts w:ascii="Times New Roman" w:hAnsi="Times New Roman" w:cs="Times New Roman"/>
          <w:b/>
          <w:bCs/>
          <w:sz w:val="22"/>
        </w:rPr>
        <w:t xml:space="preserve">(C‒F) </w:t>
      </w:r>
      <w:r w:rsidRPr="00357D7D">
        <w:rPr>
          <w:rFonts w:ascii="Times New Roman" w:eastAsia="等线" w:hAnsi="Times New Roman" w:cs="Times New Roman"/>
          <w:sz w:val="22"/>
        </w:rPr>
        <w:t>RT</w:t>
      </w:r>
      <w:r w:rsidRPr="00357D7D">
        <w:rPr>
          <w:rFonts w:ascii="Times New Roman" w:eastAsia="等线" w:hAnsi="Times New Roman" w:cs="Times New Roman" w:hint="eastAsia"/>
          <w:sz w:val="22"/>
        </w:rPr>
        <w:t>-q</w:t>
      </w:r>
      <w:r w:rsidRPr="00357D7D">
        <w:rPr>
          <w:rFonts w:ascii="Times New Roman" w:eastAsia="等线" w:hAnsi="Times New Roman" w:cs="Times New Roman"/>
          <w:sz w:val="22"/>
        </w:rPr>
        <w:t>PCR was used to assess</w:t>
      </w:r>
      <w:r w:rsidRPr="00357D7D">
        <w:rPr>
          <w:rFonts w:ascii="Times New Roman" w:hAnsi="Times New Roman" w:cs="Times New Roman"/>
          <w:sz w:val="22"/>
        </w:rPr>
        <w:t xml:space="preserve"> the expression of osteogenic (</w:t>
      </w:r>
      <w:r w:rsidRPr="00357D7D">
        <w:rPr>
          <w:rFonts w:ascii="Times New Roman" w:hAnsi="Times New Roman" w:cs="Times New Roman"/>
          <w:i/>
          <w:iCs/>
          <w:sz w:val="22"/>
        </w:rPr>
        <w:t>Colla1</w:t>
      </w:r>
      <w:r w:rsidRPr="00357D7D">
        <w:rPr>
          <w:rFonts w:ascii="Times New Roman" w:hAnsi="Times New Roman" w:cs="Times New Roman"/>
          <w:sz w:val="22"/>
        </w:rPr>
        <w:t xml:space="preserve"> and </w:t>
      </w:r>
      <w:r w:rsidRPr="00357D7D">
        <w:rPr>
          <w:rFonts w:ascii="Times New Roman" w:hAnsi="Times New Roman" w:cs="Times New Roman"/>
          <w:i/>
          <w:iCs/>
          <w:sz w:val="22"/>
        </w:rPr>
        <w:t>Opn</w:t>
      </w:r>
      <w:r w:rsidRPr="00357D7D">
        <w:rPr>
          <w:rFonts w:ascii="Times New Roman" w:hAnsi="Times New Roman" w:cs="Times New Roman"/>
          <w:sz w:val="22"/>
        </w:rPr>
        <w:t>) and angiogenic (</w:t>
      </w:r>
      <w:r w:rsidRPr="00357D7D">
        <w:rPr>
          <w:rFonts w:ascii="Times New Roman" w:hAnsi="Times New Roman" w:cs="Times New Roman"/>
          <w:i/>
          <w:iCs/>
          <w:sz w:val="22"/>
        </w:rPr>
        <w:t>VEGF</w:t>
      </w:r>
      <w:r w:rsidRPr="00357D7D">
        <w:rPr>
          <w:rFonts w:ascii="Times New Roman" w:hAnsi="Times New Roman" w:cs="Times New Roman"/>
          <w:sz w:val="22"/>
        </w:rPr>
        <w:t xml:space="preserve"> and </w:t>
      </w:r>
      <w:r w:rsidRPr="00357D7D">
        <w:rPr>
          <w:rFonts w:ascii="Times New Roman" w:hAnsi="Times New Roman" w:cs="Times New Roman"/>
          <w:i/>
          <w:iCs/>
          <w:sz w:val="22"/>
        </w:rPr>
        <w:t>FGF2</w:t>
      </w:r>
      <w:r w:rsidRPr="00357D7D">
        <w:rPr>
          <w:rFonts w:ascii="Times New Roman" w:hAnsi="Times New Roman" w:cs="Times New Roman"/>
          <w:sz w:val="22"/>
        </w:rPr>
        <w:t xml:space="preserve">) genes to evaluate the indirect osteogenic effects of </w:t>
      </w:r>
      <w:r w:rsidRPr="00357D7D">
        <w:rPr>
          <w:rFonts w:ascii="Times New Roman" w:eastAsia="等线" w:hAnsi="Times New Roman" w:cs="Times New Roman"/>
          <w:sz w:val="22"/>
        </w:rPr>
        <w:t xml:space="preserve">the </w:t>
      </w:r>
      <w:r w:rsidRPr="00357D7D">
        <w:rPr>
          <w:rFonts w:ascii="Times New Roman" w:hAnsi="Times New Roman" w:cs="Times New Roman"/>
          <w:sz w:val="22"/>
        </w:rPr>
        <w:t xml:space="preserve">modified surfaces. The data are presented as the mean ± standard deviation (SD); n = 3 or 5 per group. Statistical analysis was performed </w:t>
      </w:r>
      <w:r w:rsidRPr="00357D7D">
        <w:rPr>
          <w:rFonts w:ascii="Times New Roman" w:eastAsia="等线" w:hAnsi="Times New Roman" w:cs="Times New Roman"/>
          <w:sz w:val="22"/>
        </w:rPr>
        <w:t>via</w:t>
      </w:r>
      <w:r w:rsidRPr="00357D7D">
        <w:rPr>
          <w:rFonts w:ascii="Times New Roman" w:hAnsi="Times New Roman" w:cs="Times New Roman"/>
          <w:sz w:val="22"/>
        </w:rPr>
        <w:t xml:space="preserve"> one-way ANOVA, and *P &lt; 0.05 and **P &lt; 0.01 indicate statistical significance.</w:t>
      </w:r>
    </w:p>
    <w:p w14:paraId="14B41C8C" w14:textId="77777777" w:rsidR="003302D7" w:rsidRPr="00745A30" w:rsidRDefault="003302D7">
      <w:pPr>
        <w:widowControl/>
        <w:jc w:val="left"/>
        <w:rPr>
          <w:rFonts w:ascii="Times New Roman" w:hAnsi="Times New Roman" w:cs="Times New Roman"/>
          <w:sz w:val="22"/>
        </w:rPr>
      </w:pPr>
      <w:r w:rsidRPr="00745A30">
        <w:rPr>
          <w:rFonts w:ascii="Times New Roman" w:hAnsi="Times New Roman" w:cs="Times New Roman"/>
          <w:sz w:val="22"/>
        </w:rPr>
        <w:br w:type="page"/>
      </w:r>
    </w:p>
    <w:p w14:paraId="74C23BFB" w14:textId="15F3BF61" w:rsidR="0090088C" w:rsidRDefault="00FD3D78" w:rsidP="0090088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301B080" wp14:editId="7603C076">
            <wp:extent cx="5274310" cy="2441575"/>
            <wp:effectExtent l="0" t="0" r="2540" b="0"/>
            <wp:docPr id="10457460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746056" name="图片 104574605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E09EA" w14:textId="77777777" w:rsidR="00FD3D78" w:rsidRPr="00745A30" w:rsidRDefault="00FD3D78" w:rsidP="0090088C">
      <w:pPr>
        <w:rPr>
          <w:rFonts w:ascii="Times New Roman" w:hAnsi="Times New Roman" w:cs="Times New Roman" w:hint="eastAsia"/>
          <w:sz w:val="22"/>
        </w:rPr>
      </w:pPr>
    </w:p>
    <w:p w14:paraId="4A54ECA7" w14:textId="77777777" w:rsidR="00FD3D78" w:rsidRPr="00FD3D78" w:rsidRDefault="00FD3D78" w:rsidP="00FD3D78">
      <w:pPr>
        <w:rPr>
          <w:rFonts w:ascii="Times New Roman" w:hAnsi="Times New Roman" w:cs="Times New Roman"/>
          <w:sz w:val="22"/>
        </w:rPr>
      </w:pPr>
      <w:r w:rsidRPr="00FD3D78">
        <w:rPr>
          <w:rFonts w:ascii="Times New Roman" w:hAnsi="Times New Roman" w:cs="Times New Roman"/>
          <w:b/>
          <w:bCs/>
          <w:sz w:val="22"/>
        </w:rPr>
        <w:t xml:space="preserve">Figure S6: (A) </w:t>
      </w:r>
      <w:r w:rsidRPr="00FD3D78">
        <w:rPr>
          <w:rFonts w:ascii="Times New Roman" w:hAnsi="Times New Roman" w:cs="Times New Roman"/>
          <w:sz w:val="22"/>
        </w:rPr>
        <w:t xml:space="preserve">Immunofluorescence staining </w:t>
      </w:r>
      <w:r w:rsidRPr="00FD3D78">
        <w:rPr>
          <w:rFonts w:ascii="Times New Roman" w:eastAsia="等线" w:hAnsi="Times New Roman" w:cs="Times New Roman"/>
          <w:sz w:val="22"/>
        </w:rPr>
        <w:t>was used to evaluate</w:t>
      </w:r>
      <w:r w:rsidRPr="00FD3D78">
        <w:rPr>
          <w:rFonts w:ascii="Times New Roman" w:hAnsi="Times New Roman" w:cs="Times New Roman"/>
          <w:sz w:val="22"/>
        </w:rPr>
        <w:t xml:space="preserve"> the direct osteogenic effects of </w:t>
      </w:r>
      <w:r w:rsidRPr="00FD3D78">
        <w:rPr>
          <w:rFonts w:ascii="Times New Roman" w:eastAsia="等线" w:hAnsi="Times New Roman" w:cs="Times New Roman"/>
          <w:sz w:val="22"/>
        </w:rPr>
        <w:t xml:space="preserve">the </w:t>
      </w:r>
      <w:r w:rsidRPr="00FD3D78">
        <w:rPr>
          <w:rFonts w:ascii="Times New Roman" w:hAnsi="Times New Roman" w:cs="Times New Roman"/>
          <w:sz w:val="22"/>
        </w:rPr>
        <w:t xml:space="preserve">modified surfaces, with the cytoskeleton in green (F-actin), osteogenesis-related proteins in red (COL-I), and nuclei in blue. </w:t>
      </w:r>
      <w:r w:rsidRPr="00FD3D78">
        <w:rPr>
          <w:rFonts w:ascii="Times New Roman" w:hAnsi="Times New Roman" w:cs="Times New Roman"/>
          <w:b/>
          <w:bCs/>
          <w:sz w:val="22"/>
        </w:rPr>
        <w:t xml:space="preserve">(B) </w:t>
      </w:r>
      <w:r w:rsidRPr="00FD3D78">
        <w:rPr>
          <w:rFonts w:ascii="Times New Roman" w:hAnsi="Times New Roman" w:cs="Times New Roman"/>
          <w:sz w:val="22"/>
        </w:rPr>
        <w:t xml:space="preserve">Quantitative results of immunofluorescence analysis. </w:t>
      </w:r>
      <w:r w:rsidRPr="00FD3D78">
        <w:rPr>
          <w:rFonts w:ascii="Times New Roman" w:hAnsi="Times New Roman" w:cs="Times New Roman"/>
          <w:b/>
          <w:bCs/>
          <w:sz w:val="22"/>
        </w:rPr>
        <w:t xml:space="preserve">(C‒F) </w:t>
      </w:r>
      <w:r w:rsidRPr="00FD3D78">
        <w:rPr>
          <w:rFonts w:ascii="Times New Roman" w:eastAsia="等线" w:hAnsi="Times New Roman" w:cs="Times New Roman"/>
          <w:sz w:val="22"/>
        </w:rPr>
        <w:t>RT-qPCR was used to assess</w:t>
      </w:r>
      <w:r w:rsidRPr="00FD3D78">
        <w:rPr>
          <w:rFonts w:ascii="Times New Roman" w:hAnsi="Times New Roman" w:cs="Times New Roman"/>
          <w:sz w:val="22"/>
        </w:rPr>
        <w:t xml:space="preserve"> the expression of osteogenic (</w:t>
      </w:r>
      <w:r w:rsidRPr="00FD3D78">
        <w:rPr>
          <w:rFonts w:ascii="Times New Roman" w:hAnsi="Times New Roman" w:cs="Times New Roman"/>
          <w:i/>
          <w:iCs/>
          <w:sz w:val="22"/>
        </w:rPr>
        <w:t>Colla1</w:t>
      </w:r>
      <w:r w:rsidRPr="00FD3D78">
        <w:rPr>
          <w:rFonts w:ascii="Times New Roman" w:hAnsi="Times New Roman" w:cs="Times New Roman"/>
          <w:sz w:val="22"/>
        </w:rPr>
        <w:t xml:space="preserve"> and </w:t>
      </w:r>
      <w:r w:rsidRPr="00FD3D78">
        <w:rPr>
          <w:rFonts w:ascii="Times New Roman" w:hAnsi="Times New Roman" w:cs="Times New Roman"/>
          <w:i/>
          <w:iCs/>
          <w:sz w:val="22"/>
        </w:rPr>
        <w:t>Opn</w:t>
      </w:r>
      <w:r w:rsidRPr="00FD3D78">
        <w:rPr>
          <w:rFonts w:ascii="Times New Roman" w:hAnsi="Times New Roman" w:cs="Times New Roman"/>
          <w:sz w:val="22"/>
        </w:rPr>
        <w:t>) and angiogenic (</w:t>
      </w:r>
      <w:r w:rsidRPr="00FD3D78">
        <w:rPr>
          <w:rFonts w:ascii="Times New Roman" w:hAnsi="Times New Roman" w:cs="Times New Roman"/>
          <w:i/>
          <w:iCs/>
          <w:sz w:val="22"/>
        </w:rPr>
        <w:t>VEGF</w:t>
      </w:r>
      <w:r w:rsidRPr="00FD3D78">
        <w:rPr>
          <w:rFonts w:ascii="Times New Roman" w:hAnsi="Times New Roman" w:cs="Times New Roman"/>
          <w:sz w:val="22"/>
        </w:rPr>
        <w:t xml:space="preserve"> and </w:t>
      </w:r>
      <w:r w:rsidRPr="00FD3D78">
        <w:rPr>
          <w:rFonts w:ascii="Times New Roman" w:hAnsi="Times New Roman" w:cs="Times New Roman"/>
          <w:i/>
          <w:iCs/>
          <w:sz w:val="22"/>
        </w:rPr>
        <w:t>FGF2</w:t>
      </w:r>
      <w:r w:rsidRPr="00FD3D78">
        <w:rPr>
          <w:rFonts w:ascii="Times New Roman" w:hAnsi="Times New Roman" w:cs="Times New Roman"/>
          <w:sz w:val="22"/>
        </w:rPr>
        <w:t xml:space="preserve">) genes to evaluate the direct osteogenic effects of </w:t>
      </w:r>
      <w:r w:rsidRPr="00FD3D78">
        <w:rPr>
          <w:rFonts w:ascii="Times New Roman" w:eastAsia="等线" w:hAnsi="Times New Roman" w:cs="Times New Roman"/>
          <w:sz w:val="22"/>
        </w:rPr>
        <w:t xml:space="preserve">the </w:t>
      </w:r>
      <w:r w:rsidRPr="00FD3D78">
        <w:rPr>
          <w:rFonts w:ascii="Times New Roman" w:hAnsi="Times New Roman" w:cs="Times New Roman"/>
          <w:sz w:val="22"/>
        </w:rPr>
        <w:t xml:space="preserve">modified surfaces. The data are presented as the mean ± standard deviation (SD) (n=3 or 5 per group). Statistical analysis was performed </w:t>
      </w:r>
      <w:r w:rsidRPr="00FD3D78">
        <w:rPr>
          <w:rFonts w:ascii="Times New Roman" w:eastAsia="等线" w:hAnsi="Times New Roman" w:cs="Times New Roman"/>
          <w:sz w:val="22"/>
        </w:rPr>
        <w:t>via</w:t>
      </w:r>
      <w:r w:rsidRPr="00FD3D78">
        <w:rPr>
          <w:rFonts w:ascii="Times New Roman" w:hAnsi="Times New Roman" w:cs="Times New Roman"/>
          <w:sz w:val="22"/>
        </w:rPr>
        <w:t xml:space="preserve"> one-way ANOVA (</w:t>
      </w:r>
      <w:r w:rsidRPr="00FD3D78">
        <w:rPr>
          <w:rFonts w:ascii="Cambria Math" w:eastAsia="MS Mincho" w:hAnsi="Cambria Math" w:cs="Cambria Math"/>
          <w:sz w:val="22"/>
          <w:vertAlign w:val="superscript"/>
        </w:rPr>
        <w:t>∗</w:t>
      </w:r>
      <w:r w:rsidRPr="00FD3D78">
        <w:rPr>
          <w:rFonts w:ascii="Times New Roman" w:hAnsi="Times New Roman" w:cs="Times New Roman"/>
          <w:sz w:val="22"/>
        </w:rPr>
        <w:t xml:space="preserve">P &lt; 0.05 and </w:t>
      </w:r>
      <w:r w:rsidRPr="00FD3D78">
        <w:rPr>
          <w:rFonts w:ascii="Cambria Math" w:eastAsia="MS Mincho" w:hAnsi="Cambria Math" w:cs="Cambria Math"/>
          <w:sz w:val="22"/>
          <w:vertAlign w:val="superscript"/>
        </w:rPr>
        <w:t>∗∗</w:t>
      </w:r>
      <w:r w:rsidRPr="00FD3D78">
        <w:rPr>
          <w:rFonts w:ascii="Times New Roman" w:hAnsi="Times New Roman" w:cs="Times New Roman"/>
          <w:sz w:val="22"/>
        </w:rPr>
        <w:t>P &lt; 0.01 vs. the TiO</w:t>
      </w:r>
      <w:r w:rsidRPr="00FD3D78">
        <w:rPr>
          <w:rFonts w:ascii="Times New Roman" w:hAnsi="Times New Roman" w:cs="Times New Roman"/>
          <w:sz w:val="22"/>
          <w:vertAlign w:val="subscript"/>
        </w:rPr>
        <w:t>2</w:t>
      </w:r>
      <w:r w:rsidRPr="00FD3D78">
        <w:rPr>
          <w:rFonts w:ascii="Times New Roman" w:hAnsi="Times New Roman" w:cs="Times New Roman"/>
          <w:sz w:val="22"/>
        </w:rPr>
        <w:t xml:space="preserve"> group or comparisons between </w:t>
      </w:r>
      <w:r w:rsidRPr="00FD3D78">
        <w:rPr>
          <w:rFonts w:ascii="Times New Roman" w:eastAsia="等线" w:hAnsi="Times New Roman" w:cs="Times New Roman"/>
          <w:sz w:val="22"/>
        </w:rPr>
        <w:t xml:space="preserve">the </w:t>
      </w:r>
      <w:r w:rsidRPr="00FD3D78">
        <w:rPr>
          <w:rFonts w:ascii="Times New Roman" w:hAnsi="Times New Roman" w:cs="Times New Roman"/>
          <w:sz w:val="22"/>
        </w:rPr>
        <w:t xml:space="preserve">combined groups indicated in the figure; </w:t>
      </w:r>
      <w:r w:rsidRPr="00FD3D78">
        <w:rPr>
          <w:rFonts w:ascii="Times New Roman" w:hAnsi="Times New Roman" w:cs="Times New Roman"/>
          <w:sz w:val="22"/>
          <w:vertAlign w:val="superscript"/>
        </w:rPr>
        <w:t>#</w:t>
      </w:r>
      <w:r w:rsidRPr="00FD3D78">
        <w:rPr>
          <w:rFonts w:ascii="Times New Roman" w:hAnsi="Times New Roman" w:cs="Times New Roman"/>
          <w:sz w:val="22"/>
        </w:rPr>
        <w:t xml:space="preserve">P &lt; 0.05 and </w:t>
      </w:r>
      <w:r w:rsidRPr="00FD3D78">
        <w:rPr>
          <w:rFonts w:ascii="Times New Roman" w:hAnsi="Times New Roman" w:cs="Times New Roman"/>
          <w:sz w:val="22"/>
          <w:vertAlign w:val="superscript"/>
        </w:rPr>
        <w:t>##</w:t>
      </w:r>
      <w:r w:rsidRPr="00FD3D78">
        <w:rPr>
          <w:rFonts w:ascii="Times New Roman" w:hAnsi="Times New Roman" w:cs="Times New Roman"/>
          <w:sz w:val="22"/>
        </w:rPr>
        <w:t xml:space="preserve">P &lt; 0.01 vs. the DOPA group; </w:t>
      </w:r>
      <w:r w:rsidRPr="00FD3D78">
        <w:rPr>
          <w:rFonts w:ascii="Times New Roman" w:hAnsi="Times New Roman" w:cs="Times New Roman"/>
          <w:sz w:val="22"/>
          <w:vertAlign w:val="superscript"/>
        </w:rPr>
        <w:t>$</w:t>
      </w:r>
      <w:r w:rsidRPr="00FD3D78">
        <w:rPr>
          <w:rFonts w:ascii="Times New Roman" w:hAnsi="Times New Roman" w:cs="Times New Roman"/>
          <w:sz w:val="22"/>
        </w:rPr>
        <w:t xml:space="preserve">P &lt; 0.05 and </w:t>
      </w:r>
      <w:r w:rsidRPr="00FD3D78">
        <w:rPr>
          <w:rFonts w:ascii="Times New Roman" w:hAnsi="Times New Roman" w:cs="Times New Roman"/>
          <w:sz w:val="22"/>
          <w:vertAlign w:val="superscript"/>
        </w:rPr>
        <w:t>$$</w:t>
      </w:r>
      <w:r w:rsidRPr="00FD3D78">
        <w:rPr>
          <w:rFonts w:ascii="Times New Roman" w:hAnsi="Times New Roman" w:cs="Times New Roman"/>
          <w:sz w:val="22"/>
        </w:rPr>
        <w:t>P &lt; 0.01 vs. the DOPA-P1 group;</w:t>
      </w:r>
      <w:r w:rsidRPr="00FD3D78">
        <w:rPr>
          <w:rFonts w:ascii="Times New Roman" w:eastAsia="等线" w:hAnsi="Times New Roman" w:cs="Times New Roman"/>
          <w:sz w:val="22"/>
        </w:rPr>
        <w:t xml:space="preserve"> and </w:t>
      </w:r>
      <w:r w:rsidRPr="00FD3D78">
        <w:rPr>
          <w:rFonts w:ascii="Times New Roman" w:hAnsi="Times New Roman" w:cs="Times New Roman"/>
          <w:sz w:val="22"/>
          <w:vertAlign w:val="superscript"/>
        </w:rPr>
        <w:t>^</w:t>
      </w:r>
      <w:r w:rsidRPr="00FD3D78">
        <w:rPr>
          <w:rFonts w:ascii="Times New Roman" w:hAnsi="Times New Roman" w:cs="Times New Roman"/>
          <w:sz w:val="22"/>
        </w:rPr>
        <w:t xml:space="preserve">P &lt; 0.05 and </w:t>
      </w:r>
      <w:r w:rsidRPr="00FD3D78">
        <w:rPr>
          <w:rFonts w:ascii="Times New Roman" w:hAnsi="Times New Roman" w:cs="Times New Roman"/>
          <w:sz w:val="22"/>
          <w:vertAlign w:val="superscript"/>
        </w:rPr>
        <w:t>^^</w:t>
      </w:r>
      <w:r w:rsidRPr="00FD3D78">
        <w:rPr>
          <w:rFonts w:ascii="Times New Roman" w:hAnsi="Times New Roman" w:cs="Times New Roman"/>
          <w:sz w:val="22"/>
        </w:rPr>
        <w:t xml:space="preserve">P &lt; 0.01 vs. the DOPA-P2 group). P &lt; 0.05 </w:t>
      </w:r>
      <w:r w:rsidRPr="00FD3D78">
        <w:rPr>
          <w:rFonts w:ascii="Times New Roman" w:eastAsia="等线" w:hAnsi="Times New Roman" w:cs="Times New Roman"/>
          <w:sz w:val="22"/>
        </w:rPr>
        <w:t>indicates</w:t>
      </w:r>
      <w:r w:rsidRPr="00FD3D78">
        <w:rPr>
          <w:rFonts w:ascii="Times New Roman" w:hAnsi="Times New Roman" w:cs="Times New Roman"/>
          <w:sz w:val="22"/>
        </w:rPr>
        <w:t xml:space="preserve"> statistical significance.</w:t>
      </w:r>
    </w:p>
    <w:p w14:paraId="1403350B" w14:textId="2D29D95C" w:rsidR="00741E9D" w:rsidRPr="00745A30" w:rsidRDefault="00741E9D" w:rsidP="003302D7">
      <w:pPr>
        <w:rPr>
          <w:rFonts w:ascii="Times New Roman" w:hAnsi="Times New Roman" w:cs="Times New Roman"/>
          <w:sz w:val="22"/>
        </w:rPr>
      </w:pPr>
    </w:p>
    <w:p w14:paraId="39845EB6" w14:textId="77777777" w:rsidR="00741E9D" w:rsidRPr="00745A30" w:rsidRDefault="00741E9D">
      <w:pPr>
        <w:widowControl/>
        <w:jc w:val="left"/>
        <w:rPr>
          <w:rFonts w:ascii="Times New Roman" w:hAnsi="Times New Roman" w:cs="Times New Roman"/>
          <w:sz w:val="22"/>
        </w:rPr>
      </w:pPr>
      <w:r w:rsidRPr="00745A30">
        <w:rPr>
          <w:rFonts w:ascii="Times New Roman" w:hAnsi="Times New Roman" w:cs="Times New Roman"/>
          <w:sz w:val="22"/>
        </w:rPr>
        <w:br w:type="page"/>
      </w:r>
    </w:p>
    <w:p w14:paraId="333902B6" w14:textId="4EC59B2E" w:rsidR="00741E9D" w:rsidRDefault="00A16A44" w:rsidP="003302D7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DDF12B9" wp14:editId="0937F4F5">
            <wp:extent cx="5274310" cy="2887345"/>
            <wp:effectExtent l="0" t="0" r="2540" b="8255"/>
            <wp:docPr id="70475660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756603" name="图片 70475660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47FB6" w14:textId="77777777" w:rsidR="00A16A44" w:rsidRPr="00745A30" w:rsidRDefault="00A16A44" w:rsidP="003302D7">
      <w:pPr>
        <w:rPr>
          <w:rFonts w:ascii="Times New Roman" w:hAnsi="Times New Roman" w:cs="Times New Roman"/>
          <w:sz w:val="22"/>
        </w:rPr>
      </w:pPr>
    </w:p>
    <w:p w14:paraId="001A99AC" w14:textId="77777777" w:rsidR="00A16A44" w:rsidRPr="005F7AB5" w:rsidRDefault="00A16A44" w:rsidP="00A16A44">
      <w:pPr>
        <w:rPr>
          <w:rFonts w:ascii="Times New Roman" w:hAnsi="Times New Roman" w:cs="Times New Roman"/>
          <w:sz w:val="22"/>
        </w:rPr>
      </w:pPr>
      <w:r w:rsidRPr="005F7AB5">
        <w:rPr>
          <w:rFonts w:ascii="Times New Roman" w:hAnsi="Times New Roman" w:cs="Times New Roman"/>
          <w:b/>
          <w:bCs/>
          <w:sz w:val="22"/>
        </w:rPr>
        <w:t xml:space="preserve">Figure S7: (A, E) </w:t>
      </w:r>
      <w:r w:rsidRPr="005F7AB5">
        <w:rPr>
          <w:rFonts w:ascii="Times New Roman" w:hAnsi="Times New Roman" w:cs="Times New Roman"/>
          <w:sz w:val="22"/>
        </w:rPr>
        <w:t xml:space="preserve">Box plot of gene expression levels. </w:t>
      </w:r>
      <w:r w:rsidRPr="005F7AB5">
        <w:rPr>
          <w:rFonts w:ascii="Times New Roman" w:hAnsi="Times New Roman" w:cs="Times New Roman"/>
          <w:b/>
          <w:bCs/>
          <w:sz w:val="22"/>
        </w:rPr>
        <w:t xml:space="preserve">(B, F) </w:t>
      </w:r>
      <w:r w:rsidRPr="005F7AB5">
        <w:rPr>
          <w:rFonts w:ascii="Times New Roman" w:hAnsi="Times New Roman" w:cs="Times New Roman"/>
          <w:sz w:val="22"/>
        </w:rPr>
        <w:t xml:space="preserve">Area distribution map of gene expression levels. </w:t>
      </w:r>
      <w:r w:rsidRPr="005F7AB5">
        <w:rPr>
          <w:rFonts w:ascii="Times New Roman" w:hAnsi="Times New Roman" w:cs="Times New Roman"/>
          <w:b/>
          <w:bCs/>
          <w:sz w:val="22"/>
        </w:rPr>
        <w:t xml:space="preserve">(C, G) </w:t>
      </w:r>
      <w:r w:rsidRPr="005F7AB5">
        <w:rPr>
          <w:rFonts w:ascii="Times New Roman" w:hAnsi="Times New Roman" w:cs="Times New Roman"/>
          <w:sz w:val="22"/>
        </w:rPr>
        <w:t xml:space="preserve">Heatmap of correlation coefficients between samples. </w:t>
      </w:r>
      <w:r w:rsidRPr="005F7AB5">
        <w:rPr>
          <w:rFonts w:ascii="Times New Roman" w:hAnsi="Times New Roman" w:cs="Times New Roman"/>
          <w:b/>
          <w:bCs/>
          <w:sz w:val="22"/>
        </w:rPr>
        <w:t xml:space="preserve">(D, H) </w:t>
      </w:r>
      <w:r w:rsidRPr="005F7AB5">
        <w:rPr>
          <w:rFonts w:ascii="Times New Roman" w:hAnsi="Times New Roman" w:cs="Times New Roman"/>
          <w:sz w:val="22"/>
        </w:rPr>
        <w:t>Results of sample-to-sample cluster analysis.</w:t>
      </w:r>
    </w:p>
    <w:p w14:paraId="61B73B07" w14:textId="77777777" w:rsidR="008B6CDC" w:rsidRPr="00745A30" w:rsidRDefault="008B6CDC">
      <w:pPr>
        <w:widowControl/>
        <w:jc w:val="left"/>
        <w:rPr>
          <w:rFonts w:ascii="Times New Roman" w:hAnsi="Times New Roman" w:cs="Times New Roman"/>
          <w:sz w:val="22"/>
        </w:rPr>
      </w:pPr>
      <w:r w:rsidRPr="00745A30">
        <w:rPr>
          <w:rFonts w:ascii="Times New Roman" w:hAnsi="Times New Roman" w:cs="Times New Roman"/>
          <w:sz w:val="22"/>
        </w:rPr>
        <w:br w:type="page"/>
      </w:r>
    </w:p>
    <w:p w14:paraId="6524A2FE" w14:textId="7AED35D6" w:rsidR="00741E9D" w:rsidRDefault="00AD5DCE" w:rsidP="003302D7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93749F3" wp14:editId="22F741D8">
            <wp:extent cx="5274310" cy="3778250"/>
            <wp:effectExtent l="0" t="0" r="2540" b="0"/>
            <wp:docPr id="100835645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356458" name="图片 100835645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D780E" w14:textId="77777777" w:rsidR="00AD5DCE" w:rsidRPr="00745A30" w:rsidRDefault="00AD5DCE" w:rsidP="003302D7">
      <w:pPr>
        <w:rPr>
          <w:rFonts w:ascii="Times New Roman" w:hAnsi="Times New Roman" w:cs="Times New Roman"/>
          <w:sz w:val="22"/>
        </w:rPr>
      </w:pPr>
    </w:p>
    <w:p w14:paraId="2387C408" w14:textId="77777777" w:rsidR="00AD5DCE" w:rsidRPr="005F7AB5" w:rsidRDefault="00AD5DCE" w:rsidP="00AD5DCE">
      <w:pPr>
        <w:rPr>
          <w:rFonts w:ascii="Times New Roman" w:hAnsi="Times New Roman" w:cs="Times New Roman"/>
          <w:sz w:val="22"/>
        </w:rPr>
      </w:pPr>
      <w:r w:rsidRPr="005F7AB5">
        <w:rPr>
          <w:rFonts w:ascii="Times New Roman" w:hAnsi="Times New Roman" w:cs="Times New Roman"/>
          <w:b/>
          <w:bCs/>
          <w:sz w:val="22"/>
        </w:rPr>
        <w:t xml:space="preserve">Figure S8: (A, D) </w:t>
      </w:r>
      <w:r w:rsidRPr="005F7AB5">
        <w:rPr>
          <w:rFonts w:ascii="Times New Roman" w:hAnsi="Times New Roman" w:cs="Times New Roman"/>
          <w:sz w:val="22"/>
        </w:rPr>
        <w:t>Differential</w:t>
      </w:r>
      <w:r>
        <w:rPr>
          <w:rFonts w:ascii="Times New Roman" w:hAnsi="Times New Roman" w:cs="Times New Roman"/>
          <w:sz w:val="22"/>
        </w:rPr>
        <w:t>ly expressed</w:t>
      </w:r>
      <w:r w:rsidRPr="005F7AB5">
        <w:rPr>
          <w:rFonts w:ascii="Times New Roman" w:hAnsi="Times New Roman" w:cs="Times New Roman"/>
          <w:sz w:val="22"/>
        </w:rPr>
        <w:t xml:space="preserve"> gene radar chart.</w:t>
      </w:r>
      <w:r w:rsidRPr="005F7AB5">
        <w:rPr>
          <w:rFonts w:ascii="Times New Roman" w:hAnsi="Times New Roman" w:cs="Times New Roman"/>
          <w:b/>
          <w:bCs/>
          <w:sz w:val="22"/>
        </w:rPr>
        <w:t xml:space="preserve"> (B, </w:t>
      </w:r>
      <w:r w:rsidRPr="005F7AB5">
        <w:rPr>
          <w:rFonts w:ascii="Times New Roman" w:hAnsi="Times New Roman" w:cs="Times New Roman" w:hint="eastAsia"/>
          <w:b/>
          <w:bCs/>
          <w:sz w:val="22"/>
        </w:rPr>
        <w:t>E</w:t>
      </w:r>
      <w:r w:rsidRPr="005F7AB5">
        <w:rPr>
          <w:rFonts w:ascii="Times New Roman" w:hAnsi="Times New Roman" w:cs="Times New Roman"/>
          <w:b/>
          <w:bCs/>
          <w:sz w:val="22"/>
        </w:rPr>
        <w:t xml:space="preserve">) </w:t>
      </w:r>
      <w:r w:rsidRPr="005F7AB5">
        <w:rPr>
          <w:rFonts w:ascii="Times New Roman" w:hAnsi="Times New Roman" w:cs="Times New Roman"/>
          <w:sz w:val="22"/>
        </w:rPr>
        <w:t>Circle plot of Gene Ontology (GO)</w:t>
      </w:r>
      <w:r w:rsidRPr="005F7AB5">
        <w:rPr>
          <w:rFonts w:ascii="Times New Roman" w:eastAsia="等线" w:hAnsi="Times New Roman" w:cs="Times New Roman"/>
          <w:sz w:val="22"/>
        </w:rPr>
        <w:t xml:space="preserve"> </w:t>
      </w:r>
      <w:r w:rsidRPr="005F7AB5">
        <w:rPr>
          <w:rFonts w:ascii="Times New Roman" w:hAnsi="Times New Roman" w:cs="Times New Roman"/>
          <w:sz w:val="22"/>
        </w:rPr>
        <w:t xml:space="preserve">enrichment analysis </w:t>
      </w:r>
      <w:r>
        <w:rPr>
          <w:rFonts w:ascii="Times New Roman" w:hAnsi="Times New Roman" w:cs="Times New Roman"/>
          <w:sz w:val="22"/>
        </w:rPr>
        <w:t>of</w:t>
      </w:r>
      <w:r w:rsidRPr="005F7AB5">
        <w:rPr>
          <w:rFonts w:ascii="Times New Roman" w:hAnsi="Times New Roman" w:cs="Times New Roman"/>
          <w:sz w:val="22"/>
        </w:rPr>
        <w:t xml:space="preserve"> differentially expressed genes.</w:t>
      </w:r>
      <w:r w:rsidRPr="005F7AB5">
        <w:rPr>
          <w:rFonts w:ascii="Times New Roman" w:hAnsi="Times New Roman" w:cs="Times New Roman"/>
          <w:b/>
          <w:bCs/>
          <w:sz w:val="22"/>
        </w:rPr>
        <w:t xml:space="preserve"> (C, </w:t>
      </w:r>
      <w:r w:rsidRPr="005F7AB5">
        <w:rPr>
          <w:rFonts w:ascii="Times New Roman" w:hAnsi="Times New Roman" w:cs="Times New Roman" w:hint="eastAsia"/>
          <w:b/>
          <w:bCs/>
          <w:sz w:val="22"/>
        </w:rPr>
        <w:t>F</w:t>
      </w:r>
      <w:r w:rsidRPr="005F7AB5">
        <w:rPr>
          <w:rFonts w:ascii="Times New Roman" w:hAnsi="Times New Roman" w:cs="Times New Roman"/>
          <w:b/>
          <w:bCs/>
          <w:sz w:val="22"/>
        </w:rPr>
        <w:t xml:space="preserve">) </w:t>
      </w:r>
      <w:r w:rsidRPr="005F7AB5">
        <w:rPr>
          <w:rFonts w:ascii="Times New Roman" w:hAnsi="Times New Roman" w:cs="Times New Roman"/>
          <w:sz w:val="22"/>
        </w:rPr>
        <w:t xml:space="preserve">Circle plot of Encyclopedia of Genes and Genomes (KEGG) enrichment analysis </w:t>
      </w:r>
      <w:r>
        <w:rPr>
          <w:rFonts w:ascii="Times New Roman" w:hAnsi="Times New Roman" w:cs="Times New Roman"/>
          <w:sz w:val="22"/>
        </w:rPr>
        <w:t>of</w:t>
      </w:r>
      <w:r w:rsidRPr="005F7AB5">
        <w:rPr>
          <w:rFonts w:ascii="Times New Roman" w:hAnsi="Times New Roman" w:cs="Times New Roman"/>
          <w:sz w:val="22"/>
        </w:rPr>
        <w:t xml:space="preserve"> differentially expressed genes.</w:t>
      </w:r>
    </w:p>
    <w:p w14:paraId="0688F3D3" w14:textId="77777777" w:rsidR="00770CB1" w:rsidRPr="00745A30" w:rsidRDefault="00770CB1">
      <w:pPr>
        <w:widowControl/>
        <w:jc w:val="left"/>
        <w:rPr>
          <w:rFonts w:ascii="Times New Roman" w:hAnsi="Times New Roman" w:cs="Times New Roman"/>
          <w:sz w:val="22"/>
        </w:rPr>
      </w:pPr>
      <w:r w:rsidRPr="00745A30">
        <w:rPr>
          <w:rFonts w:ascii="Times New Roman" w:hAnsi="Times New Roman" w:cs="Times New Roman"/>
          <w:sz w:val="22"/>
        </w:rPr>
        <w:br w:type="page"/>
      </w:r>
    </w:p>
    <w:p w14:paraId="2A08A6D7" w14:textId="6BAD37BF" w:rsidR="008B6CDC" w:rsidRDefault="00435741" w:rsidP="003302D7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F4089E1" wp14:editId="298BFEDE">
            <wp:extent cx="5274310" cy="2962910"/>
            <wp:effectExtent l="0" t="0" r="2540" b="8890"/>
            <wp:docPr id="30087633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876333" name="图片 30087633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DF8E0" w14:textId="77777777" w:rsidR="00435741" w:rsidRPr="00745A30" w:rsidRDefault="00435741" w:rsidP="003302D7">
      <w:pPr>
        <w:rPr>
          <w:rFonts w:ascii="Times New Roman" w:hAnsi="Times New Roman" w:cs="Times New Roman"/>
          <w:sz w:val="22"/>
        </w:rPr>
      </w:pPr>
    </w:p>
    <w:p w14:paraId="3EFDE281" w14:textId="77777777" w:rsidR="00435741" w:rsidRPr="00435741" w:rsidRDefault="00435741" w:rsidP="00435741">
      <w:pPr>
        <w:rPr>
          <w:rFonts w:ascii="Times New Roman" w:hAnsi="Times New Roman" w:cs="Times New Roman"/>
          <w:sz w:val="22"/>
        </w:rPr>
      </w:pPr>
      <w:r w:rsidRPr="00435741">
        <w:rPr>
          <w:rFonts w:ascii="Times New Roman" w:hAnsi="Times New Roman" w:cs="Times New Roman"/>
          <w:b/>
          <w:bCs/>
          <w:sz w:val="22"/>
        </w:rPr>
        <w:t xml:space="preserve">Figure S9: (A, D) </w:t>
      </w:r>
      <w:r w:rsidRPr="00435741">
        <w:rPr>
          <w:rFonts w:ascii="Times New Roman" w:hAnsi="Times New Roman" w:cs="Times New Roman"/>
          <w:sz w:val="22"/>
        </w:rPr>
        <w:t xml:space="preserve">Masson's </w:t>
      </w:r>
      <w:r w:rsidRPr="00435741">
        <w:rPr>
          <w:rFonts w:ascii="Times New Roman" w:eastAsia="等线" w:hAnsi="Times New Roman" w:cs="Times New Roman"/>
          <w:sz w:val="22"/>
        </w:rPr>
        <w:t xml:space="preserve">trichrome </w:t>
      </w:r>
      <w:r w:rsidRPr="00435741">
        <w:rPr>
          <w:rFonts w:ascii="Times New Roman" w:hAnsi="Times New Roman" w:cs="Times New Roman"/>
          <w:sz w:val="22"/>
        </w:rPr>
        <w:t xml:space="preserve">staining and corresponding quantitative analysis. </w:t>
      </w:r>
      <w:r w:rsidRPr="00435741">
        <w:rPr>
          <w:rFonts w:ascii="Times New Roman" w:hAnsi="Times New Roman" w:cs="Times New Roman"/>
          <w:b/>
          <w:bCs/>
          <w:sz w:val="22"/>
        </w:rPr>
        <w:t xml:space="preserve">(B‒C) </w:t>
      </w:r>
      <w:r w:rsidRPr="00435741">
        <w:rPr>
          <w:rFonts w:ascii="Times New Roman" w:hAnsi="Times New Roman" w:cs="Times New Roman"/>
          <w:sz w:val="22"/>
        </w:rPr>
        <w:t xml:space="preserve">Immunohistochemical staining </w:t>
      </w:r>
      <w:r w:rsidRPr="00435741">
        <w:rPr>
          <w:rFonts w:ascii="Times New Roman" w:eastAsia="等线" w:hAnsi="Times New Roman" w:cs="Times New Roman"/>
          <w:sz w:val="22"/>
        </w:rPr>
        <w:t>was used to assess</w:t>
      </w:r>
      <w:r w:rsidRPr="00435741">
        <w:rPr>
          <w:rFonts w:ascii="Times New Roman" w:hAnsi="Times New Roman" w:cs="Times New Roman"/>
          <w:sz w:val="22"/>
        </w:rPr>
        <w:t xml:space="preserve"> the expression of osteogenic proteins (COL-I and OPN), and a quantitative analysis </w:t>
      </w:r>
      <w:r w:rsidRPr="00435741">
        <w:rPr>
          <w:rFonts w:ascii="Times New Roman" w:hAnsi="Times New Roman" w:cs="Times New Roman"/>
          <w:b/>
          <w:bCs/>
          <w:sz w:val="22"/>
        </w:rPr>
        <w:t xml:space="preserve">(E‒F) </w:t>
      </w:r>
      <w:r w:rsidRPr="00435741">
        <w:rPr>
          <w:rFonts w:ascii="Times New Roman" w:hAnsi="Times New Roman" w:cs="Times New Roman"/>
          <w:sz w:val="22"/>
        </w:rPr>
        <w:t>was performed.</w:t>
      </w:r>
    </w:p>
    <w:p w14:paraId="0726B317" w14:textId="77777777" w:rsidR="005910C4" w:rsidRPr="00745A30" w:rsidRDefault="005910C4">
      <w:pPr>
        <w:widowControl/>
        <w:jc w:val="left"/>
        <w:rPr>
          <w:rFonts w:ascii="Times New Roman" w:hAnsi="Times New Roman" w:cs="Times New Roman"/>
          <w:sz w:val="22"/>
        </w:rPr>
      </w:pPr>
      <w:r w:rsidRPr="00745A30">
        <w:rPr>
          <w:rFonts w:ascii="Times New Roman" w:hAnsi="Times New Roman" w:cs="Times New Roman"/>
          <w:sz w:val="22"/>
        </w:rPr>
        <w:br w:type="page"/>
      </w:r>
    </w:p>
    <w:p w14:paraId="5A9F9AF2" w14:textId="647CAB35" w:rsidR="005910C4" w:rsidRDefault="000E4D5A" w:rsidP="005910C4">
      <w:pPr>
        <w:autoSpaceDE w:val="0"/>
        <w:autoSpaceDN w:val="0"/>
        <w:adjustRightInd w:val="0"/>
        <w:spacing w:line="480" w:lineRule="auto"/>
        <w:rPr>
          <w:rFonts w:ascii="Times New Roman" w:eastAsia="楷体" w:hAnsi="Times New Roman" w:cs="Times New Roman"/>
          <w:bCs/>
          <w:sz w:val="22"/>
        </w:rPr>
      </w:pPr>
      <w:r>
        <w:rPr>
          <w:rFonts w:ascii="Times New Roman" w:eastAsia="楷体" w:hAnsi="Times New Roman" w:cs="Times New Roman"/>
          <w:bCs/>
          <w:noProof/>
          <w:sz w:val="22"/>
        </w:rPr>
        <w:lastRenderedPageBreak/>
        <w:drawing>
          <wp:inline distT="0" distB="0" distL="0" distR="0" wp14:anchorId="1DC1067E" wp14:editId="03537CA0">
            <wp:extent cx="5274310" cy="3567430"/>
            <wp:effectExtent l="0" t="0" r="2540" b="0"/>
            <wp:docPr id="6624601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460123" name="图片 66246012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4E090" w14:textId="77777777" w:rsidR="000E4D5A" w:rsidRPr="00745A30" w:rsidRDefault="000E4D5A" w:rsidP="005910C4">
      <w:pPr>
        <w:autoSpaceDE w:val="0"/>
        <w:autoSpaceDN w:val="0"/>
        <w:adjustRightInd w:val="0"/>
        <w:spacing w:line="480" w:lineRule="auto"/>
        <w:rPr>
          <w:rFonts w:ascii="Times New Roman" w:eastAsia="楷体" w:hAnsi="Times New Roman" w:cs="Times New Roman" w:hint="eastAsia"/>
          <w:bCs/>
          <w:sz w:val="22"/>
        </w:rPr>
      </w:pPr>
    </w:p>
    <w:p w14:paraId="45EA6B6A" w14:textId="58855A64" w:rsidR="000E4D5A" w:rsidRPr="000E4D5A" w:rsidRDefault="000E4D5A" w:rsidP="000E4D5A">
      <w:pPr>
        <w:autoSpaceDE w:val="0"/>
        <w:autoSpaceDN w:val="0"/>
        <w:adjustRightInd w:val="0"/>
        <w:rPr>
          <w:rFonts w:ascii="Times New Roman" w:hAnsi="Times New Roman" w:cs="Times New Roman"/>
          <w:sz w:val="22"/>
        </w:rPr>
      </w:pPr>
      <w:r w:rsidRPr="000E4D5A">
        <w:rPr>
          <w:rFonts w:ascii="Times New Roman" w:hAnsi="Times New Roman" w:cs="Times New Roman"/>
          <w:b/>
          <w:bCs/>
          <w:sz w:val="22"/>
        </w:rPr>
        <w:t>Figure S10: (A)</w:t>
      </w:r>
      <w:r w:rsidRPr="000E4D5A">
        <w:rPr>
          <w:rFonts w:ascii="Times New Roman" w:hAnsi="Times New Roman" w:cs="Times New Roman"/>
          <w:sz w:val="22"/>
        </w:rPr>
        <w:t xml:space="preserve"> Exposure of the femur condyles. </w:t>
      </w:r>
      <w:r w:rsidRPr="000E4D5A">
        <w:rPr>
          <w:rFonts w:ascii="Times New Roman" w:hAnsi="Times New Roman" w:cs="Times New Roman"/>
          <w:b/>
          <w:bCs/>
          <w:sz w:val="22"/>
        </w:rPr>
        <w:t>(B)</w:t>
      </w:r>
      <w:r w:rsidRPr="000E4D5A">
        <w:rPr>
          <w:rFonts w:ascii="Times New Roman" w:hAnsi="Times New Roman" w:cs="Times New Roman"/>
          <w:sz w:val="22"/>
        </w:rPr>
        <w:t xml:space="preserve"> Drilling of the femur condyles.</w:t>
      </w:r>
      <w:r w:rsidRPr="000E4D5A">
        <w:rPr>
          <w:rFonts w:ascii="Times New Roman" w:hAnsi="Times New Roman" w:cs="Times New Roman"/>
          <w:b/>
          <w:bCs/>
          <w:sz w:val="22"/>
        </w:rPr>
        <w:t xml:space="preserve"> (C)</w:t>
      </w:r>
      <w:r w:rsidRPr="000E4D5A">
        <w:rPr>
          <w:rFonts w:ascii="Times New Roman" w:hAnsi="Times New Roman" w:cs="Times New Roman"/>
          <w:sz w:val="22"/>
        </w:rPr>
        <w:t xml:space="preserve"> Completion of the drilling process. </w:t>
      </w:r>
      <w:r w:rsidRPr="000E4D5A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 w:hint="eastAsia"/>
          <w:b/>
          <w:bCs/>
          <w:sz w:val="22"/>
        </w:rPr>
        <w:t>D</w:t>
      </w:r>
      <w:r w:rsidRPr="005F7AB5">
        <w:rPr>
          <w:rFonts w:ascii="Times New Roman" w:hAnsi="Times New Roman" w:cs="Times New Roman"/>
          <w:b/>
          <w:bCs/>
        </w:rPr>
        <w:t>‒</w:t>
      </w:r>
      <w:r w:rsidRPr="000E4D5A">
        <w:rPr>
          <w:rFonts w:ascii="Times New Roman" w:hAnsi="Times New Roman" w:cs="Times New Roman" w:hint="eastAsia"/>
          <w:b/>
          <w:bCs/>
          <w:sz w:val="22"/>
        </w:rPr>
        <w:t>E</w:t>
      </w:r>
      <w:r w:rsidRPr="000E4D5A">
        <w:rPr>
          <w:rFonts w:ascii="Times New Roman" w:hAnsi="Times New Roman" w:cs="Times New Roman"/>
          <w:b/>
          <w:bCs/>
          <w:sz w:val="22"/>
        </w:rPr>
        <w:t>)</w:t>
      </w:r>
      <w:r w:rsidRPr="000E4D5A">
        <w:rPr>
          <w:rFonts w:ascii="Times New Roman" w:hAnsi="Times New Roman" w:cs="Times New Roman"/>
          <w:sz w:val="22"/>
        </w:rPr>
        <w:t xml:space="preserve"> Implantation of the titanium rod. </w:t>
      </w:r>
      <w:r w:rsidRPr="000E4D5A">
        <w:rPr>
          <w:rFonts w:ascii="Times New Roman" w:hAnsi="Times New Roman" w:cs="Times New Roman"/>
          <w:b/>
          <w:bCs/>
          <w:sz w:val="22"/>
        </w:rPr>
        <w:t>(</w:t>
      </w:r>
      <w:r w:rsidRPr="000E4D5A">
        <w:rPr>
          <w:rFonts w:ascii="Times New Roman" w:hAnsi="Times New Roman" w:cs="Times New Roman" w:hint="eastAsia"/>
          <w:b/>
          <w:bCs/>
          <w:sz w:val="22"/>
        </w:rPr>
        <w:t>F</w:t>
      </w:r>
      <w:r w:rsidRPr="000E4D5A">
        <w:rPr>
          <w:rFonts w:ascii="Times New Roman" w:hAnsi="Times New Roman" w:cs="Times New Roman"/>
          <w:b/>
          <w:bCs/>
          <w:sz w:val="22"/>
        </w:rPr>
        <w:t>)</w:t>
      </w:r>
      <w:r w:rsidRPr="000E4D5A">
        <w:rPr>
          <w:rFonts w:ascii="Times New Roman" w:hAnsi="Times New Roman" w:cs="Times New Roman"/>
          <w:sz w:val="22"/>
        </w:rPr>
        <w:t xml:space="preserve"> Completion of the implantation process.</w:t>
      </w:r>
    </w:p>
    <w:p w14:paraId="492994CE" w14:textId="77777777" w:rsidR="005910C4" w:rsidRPr="00745A30" w:rsidRDefault="005910C4">
      <w:pPr>
        <w:widowControl/>
        <w:jc w:val="left"/>
        <w:rPr>
          <w:rFonts w:ascii="Times New Roman" w:hAnsi="Times New Roman" w:cs="Times New Roman"/>
          <w:sz w:val="22"/>
        </w:rPr>
      </w:pPr>
      <w:r w:rsidRPr="00745A30">
        <w:rPr>
          <w:rFonts w:ascii="Times New Roman" w:hAnsi="Times New Roman" w:cs="Times New Roman"/>
          <w:sz w:val="22"/>
        </w:rPr>
        <w:br w:type="page"/>
      </w:r>
    </w:p>
    <w:p w14:paraId="4AF1B8FA" w14:textId="77777777" w:rsidR="004B337E" w:rsidRPr="00745A30" w:rsidRDefault="004B337E" w:rsidP="004B337E">
      <w:pPr>
        <w:spacing w:afterLines="50" w:after="156" w:line="360" w:lineRule="auto"/>
        <w:rPr>
          <w:rFonts w:ascii="Times New Roman" w:hAnsi="Times New Roman" w:cs="Times New Roman"/>
          <w:sz w:val="22"/>
        </w:rPr>
      </w:pPr>
      <w:r w:rsidRPr="00745A30">
        <w:rPr>
          <w:rFonts w:ascii="Times New Roman" w:hAnsi="Times New Roman" w:cs="Times New Roman"/>
          <w:b/>
          <w:bCs/>
          <w:sz w:val="22"/>
        </w:rPr>
        <w:lastRenderedPageBreak/>
        <w:t>Table S1</w:t>
      </w:r>
      <w:r w:rsidRPr="00745A30">
        <w:rPr>
          <w:rFonts w:ascii="Times New Roman" w:hAnsi="Times New Roman" w:cs="Times New Roman"/>
          <w:b/>
          <w:bCs/>
          <w:i/>
          <w:iCs/>
          <w:sz w:val="22"/>
        </w:rPr>
        <w:t xml:space="preserve">. </w:t>
      </w:r>
      <w:r w:rsidRPr="00745A30">
        <w:rPr>
          <w:rFonts w:ascii="Times New Roman" w:hAnsi="Times New Roman" w:cs="Times New Roman"/>
          <w:sz w:val="22"/>
        </w:rPr>
        <w:t>Primer sequences used in RT-PCR analysis.</w:t>
      </w:r>
    </w:p>
    <w:tbl>
      <w:tblPr>
        <w:tblW w:w="737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60"/>
        <w:gridCol w:w="5611"/>
      </w:tblGrid>
      <w:tr w:rsidR="00745A30" w:rsidRPr="00745A30" w14:paraId="1283B674" w14:textId="77777777" w:rsidTr="00260FC5">
        <w:trPr>
          <w:trHeight w:val="399"/>
        </w:trPr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1F25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Genes</w:t>
            </w:r>
          </w:p>
        </w:tc>
        <w:tc>
          <w:tcPr>
            <w:tcW w:w="5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9D7F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Primes (F-Forward, R-Reverse, 5‘-3’)</w:t>
            </w:r>
          </w:p>
        </w:tc>
      </w:tr>
      <w:tr w:rsidR="00745A30" w:rsidRPr="00745A30" w14:paraId="1E6A8459" w14:textId="77777777" w:rsidTr="00260FC5">
        <w:trPr>
          <w:trHeight w:val="399"/>
        </w:trPr>
        <w:tc>
          <w:tcPr>
            <w:tcW w:w="17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4526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Mouse-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Ccr7</w:t>
            </w:r>
          </w:p>
        </w:tc>
        <w:tc>
          <w:tcPr>
            <w:tcW w:w="56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8A7CE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GGTGGCTCTCCTTGTCATTTTC</w:t>
            </w:r>
          </w:p>
        </w:tc>
      </w:tr>
      <w:tr w:rsidR="00745A30" w:rsidRPr="00745A30" w14:paraId="5BF6586D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7763FD35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bottom"/>
            <w:hideMark/>
          </w:tcPr>
          <w:p w14:paraId="51F5C0E8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AGGTTGAGCAGGTAGGTATCCG</w:t>
            </w:r>
          </w:p>
        </w:tc>
      </w:tr>
      <w:tr w:rsidR="00745A30" w:rsidRPr="00745A30" w14:paraId="286A7ACC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14AB26C4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Mouse-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Cd206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04FAE687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TACTTGGACGGATAGATGGAGG</w:t>
            </w:r>
          </w:p>
        </w:tc>
      </w:tr>
      <w:tr w:rsidR="00745A30" w:rsidRPr="00745A30" w14:paraId="634D5D88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17F5AEF7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4745FED0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CATAGAAAGGAATCCACGCAGT</w:t>
            </w:r>
          </w:p>
        </w:tc>
      </w:tr>
      <w:tr w:rsidR="00745A30" w:rsidRPr="00745A30" w14:paraId="41A0FDAE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2A0A20CB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Mouse-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Actb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6198E549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GTGACGTTGACATCCGTAAAGA</w:t>
            </w:r>
          </w:p>
        </w:tc>
      </w:tr>
      <w:tr w:rsidR="00745A30" w:rsidRPr="00745A30" w14:paraId="45C3BAAF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5830E615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66F7A6B7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GTAACAGTCCGCCTAGAAGCAC</w:t>
            </w:r>
          </w:p>
        </w:tc>
      </w:tr>
      <w:tr w:rsidR="00745A30" w:rsidRPr="00745A30" w14:paraId="2F159905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00DD9D40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Rat-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Col1a1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50E65347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AGCTCGATACACAATGGCCT</w:t>
            </w:r>
          </w:p>
        </w:tc>
      </w:tr>
      <w:tr w:rsidR="00745A30" w:rsidRPr="00745A30" w14:paraId="5C9EBC9B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6A9C2C08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0452193C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CCTATGACTTCTGCGTCTGG</w:t>
            </w:r>
          </w:p>
        </w:tc>
      </w:tr>
      <w:tr w:rsidR="00745A30" w:rsidRPr="00745A30" w14:paraId="3A6B60D0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50B66DC9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Rat-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Opn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019E8BF1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GAACATGAAATGCTTCTTTCTCAG</w:t>
            </w:r>
          </w:p>
        </w:tc>
      </w:tr>
      <w:tr w:rsidR="00745A30" w:rsidRPr="00745A30" w14:paraId="7F0E3D5E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446DD13F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44014058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TCCATGAAGCCACAAACTAAACTA</w:t>
            </w:r>
          </w:p>
        </w:tc>
      </w:tr>
      <w:tr w:rsidR="00745A30" w:rsidRPr="00745A30" w14:paraId="613F62FB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60553156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Rat-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Actb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3F52A98D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CCTCTATGACAACACAGT</w:t>
            </w:r>
          </w:p>
        </w:tc>
      </w:tr>
      <w:tr w:rsidR="00745A30" w:rsidRPr="00745A30" w14:paraId="2D46D3D2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57C53271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432CEB2C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AGCCACCAATCCACACAG</w:t>
            </w:r>
          </w:p>
        </w:tc>
      </w:tr>
      <w:tr w:rsidR="00745A30" w:rsidRPr="00745A30" w14:paraId="1189AFD6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1138FB28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Human-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VEGF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5207D52B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TATGCGGATCAAACCTCACCA</w:t>
            </w:r>
          </w:p>
        </w:tc>
      </w:tr>
      <w:tr w:rsidR="00745A30" w:rsidRPr="00745A30" w14:paraId="7E45E307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6A2B56B8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1BAAB09B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CACAGGGATTTTTCTTGTCTTGCT</w:t>
            </w:r>
          </w:p>
        </w:tc>
      </w:tr>
      <w:tr w:rsidR="00745A30" w:rsidRPr="00745A30" w14:paraId="025886B9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5A2370A3" w14:textId="5B9C92B8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Human-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FGF</w:t>
            </w:r>
            <w:r w:rsidR="00420314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2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1CA5090A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AAGAGCGACCCTCACATCAA</w:t>
            </w:r>
          </w:p>
        </w:tc>
      </w:tr>
      <w:tr w:rsidR="00745A30" w:rsidRPr="00745A30" w14:paraId="51F2A2B0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193522A1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267E2F8B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GCCAGGTAACGGTTAGCACA</w:t>
            </w:r>
          </w:p>
        </w:tc>
      </w:tr>
      <w:tr w:rsidR="00745A30" w:rsidRPr="00745A30" w14:paraId="33EC0F59" w14:textId="77777777" w:rsidTr="00260FC5">
        <w:trPr>
          <w:trHeight w:val="399"/>
        </w:trPr>
        <w:tc>
          <w:tcPr>
            <w:tcW w:w="1760" w:type="dxa"/>
            <w:vMerge w:val="restart"/>
            <w:shd w:val="clear" w:color="auto" w:fill="auto"/>
            <w:noWrap/>
            <w:vAlign w:val="center"/>
            <w:hideMark/>
          </w:tcPr>
          <w:p w14:paraId="645826CE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Human-</w:t>
            </w:r>
            <w:r w:rsidRPr="00745A30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GADPH</w:t>
            </w: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24D5AA1E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F: CATCATCCCTGCCTCTACTGG</w:t>
            </w:r>
          </w:p>
        </w:tc>
      </w:tr>
      <w:tr w:rsidR="00745A30" w:rsidRPr="00745A30" w14:paraId="3F24CA79" w14:textId="77777777" w:rsidTr="00260FC5">
        <w:trPr>
          <w:trHeight w:val="399"/>
        </w:trPr>
        <w:tc>
          <w:tcPr>
            <w:tcW w:w="1760" w:type="dxa"/>
            <w:vMerge/>
            <w:vAlign w:val="center"/>
            <w:hideMark/>
          </w:tcPr>
          <w:p w14:paraId="0215A9FE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611" w:type="dxa"/>
            <w:shd w:val="clear" w:color="auto" w:fill="auto"/>
            <w:noWrap/>
            <w:vAlign w:val="center"/>
            <w:hideMark/>
          </w:tcPr>
          <w:p w14:paraId="142734E4" w14:textId="77777777" w:rsidR="004B337E" w:rsidRPr="00745A30" w:rsidRDefault="004B337E" w:rsidP="00260FC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745A30">
              <w:rPr>
                <w:rFonts w:ascii="Times New Roman" w:eastAsia="等线" w:hAnsi="Times New Roman" w:cs="Times New Roman"/>
                <w:kern w:val="0"/>
                <w:sz w:val="22"/>
              </w:rPr>
              <w:t>R: GTGGGTGTCGCTGTTGAAGTC</w:t>
            </w:r>
          </w:p>
        </w:tc>
      </w:tr>
    </w:tbl>
    <w:p w14:paraId="5C2BCE87" w14:textId="5D747270" w:rsidR="00770CB1" w:rsidRPr="00745A30" w:rsidRDefault="00770CB1" w:rsidP="005910C4">
      <w:pPr>
        <w:autoSpaceDE w:val="0"/>
        <w:autoSpaceDN w:val="0"/>
        <w:adjustRightInd w:val="0"/>
        <w:rPr>
          <w:rFonts w:ascii="Times New Roman" w:eastAsia="楷体" w:hAnsi="Times New Roman" w:cs="Times New Roman"/>
          <w:bCs/>
          <w:sz w:val="22"/>
        </w:rPr>
      </w:pPr>
    </w:p>
    <w:sectPr w:rsidR="00770CB1" w:rsidRPr="00745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4E7EB6" w14:textId="77777777" w:rsidR="00345BEA" w:rsidRDefault="00345BEA" w:rsidP="00FE6791">
      <w:pPr>
        <w:rPr>
          <w:rFonts w:hint="eastAsia"/>
        </w:rPr>
      </w:pPr>
      <w:r>
        <w:separator/>
      </w:r>
    </w:p>
  </w:endnote>
  <w:endnote w:type="continuationSeparator" w:id="0">
    <w:p w14:paraId="2C8713DC" w14:textId="77777777" w:rsidR="00345BEA" w:rsidRDefault="00345BEA" w:rsidP="00FE679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7623DC" w14:textId="77777777" w:rsidR="00345BEA" w:rsidRDefault="00345BEA" w:rsidP="00FE6791">
      <w:pPr>
        <w:rPr>
          <w:rFonts w:hint="eastAsia"/>
        </w:rPr>
      </w:pPr>
      <w:r>
        <w:separator/>
      </w:r>
    </w:p>
  </w:footnote>
  <w:footnote w:type="continuationSeparator" w:id="0">
    <w:p w14:paraId="02B475BC" w14:textId="77777777" w:rsidR="00345BEA" w:rsidRDefault="00345BEA" w:rsidP="00FE679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CE6"/>
    <w:rsid w:val="00076A2B"/>
    <w:rsid w:val="0009116C"/>
    <w:rsid w:val="000C4D87"/>
    <w:rsid w:val="000E4D5A"/>
    <w:rsid w:val="000F418A"/>
    <w:rsid w:val="0017234D"/>
    <w:rsid w:val="00183152"/>
    <w:rsid w:val="00190E23"/>
    <w:rsid w:val="0030269A"/>
    <w:rsid w:val="003302D7"/>
    <w:rsid w:val="00345BEA"/>
    <w:rsid w:val="00357D7D"/>
    <w:rsid w:val="00401FD1"/>
    <w:rsid w:val="00420314"/>
    <w:rsid w:val="00435741"/>
    <w:rsid w:val="00437467"/>
    <w:rsid w:val="004B2CFA"/>
    <w:rsid w:val="004B337E"/>
    <w:rsid w:val="004E515C"/>
    <w:rsid w:val="00524258"/>
    <w:rsid w:val="00576B4B"/>
    <w:rsid w:val="005910C4"/>
    <w:rsid w:val="005B55BD"/>
    <w:rsid w:val="006412D3"/>
    <w:rsid w:val="006E6A1C"/>
    <w:rsid w:val="007243EE"/>
    <w:rsid w:val="00741E9D"/>
    <w:rsid w:val="00745A30"/>
    <w:rsid w:val="00770CB1"/>
    <w:rsid w:val="00797857"/>
    <w:rsid w:val="007D6409"/>
    <w:rsid w:val="008A3CE6"/>
    <w:rsid w:val="008B6CDC"/>
    <w:rsid w:val="008C6371"/>
    <w:rsid w:val="008E2D2A"/>
    <w:rsid w:val="0090088C"/>
    <w:rsid w:val="009D7D25"/>
    <w:rsid w:val="00A1195D"/>
    <w:rsid w:val="00A16A44"/>
    <w:rsid w:val="00A72B3D"/>
    <w:rsid w:val="00A94479"/>
    <w:rsid w:val="00AB684C"/>
    <w:rsid w:val="00AD5DCE"/>
    <w:rsid w:val="00B52814"/>
    <w:rsid w:val="00B528B1"/>
    <w:rsid w:val="00B54E6A"/>
    <w:rsid w:val="00B6390F"/>
    <w:rsid w:val="00B87349"/>
    <w:rsid w:val="00CB77B0"/>
    <w:rsid w:val="00D04BB5"/>
    <w:rsid w:val="00D21B47"/>
    <w:rsid w:val="00D97C10"/>
    <w:rsid w:val="00EA7862"/>
    <w:rsid w:val="00F34F97"/>
    <w:rsid w:val="00FD3D78"/>
    <w:rsid w:val="00FE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8DF38"/>
  <w15:chartTrackingRefBased/>
  <w15:docId w15:val="{E30560F0-0186-4AA4-8710-9D7A89079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4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7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7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7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C135A-18DA-49C1-960F-977523CD7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11</Pages>
  <Words>660</Words>
  <Characters>3766</Characters>
  <Application>Microsoft Office Word</Application>
  <DocSecurity>0</DocSecurity>
  <Lines>31</Lines>
  <Paragraphs>8</Paragraphs>
  <ScaleCrop>false</ScaleCrop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zhou</dc:creator>
  <cp:keywords/>
  <dc:description/>
  <cp:lastModifiedBy>w zhou</cp:lastModifiedBy>
  <cp:revision>40</cp:revision>
  <dcterms:created xsi:type="dcterms:W3CDTF">2024-08-28T06:47:00Z</dcterms:created>
  <dcterms:modified xsi:type="dcterms:W3CDTF">2024-09-19T08:49:00Z</dcterms:modified>
</cp:coreProperties>
</file>