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A0E" w:rsidRPr="006D1925" w:rsidRDefault="00F96A0E" w:rsidP="00F96A0E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Appendix A. Supplementary data</w:t>
      </w:r>
    </w:p>
    <w:p w:rsidR="00F96A0E" w:rsidRPr="006D1925" w:rsidRDefault="00F96A0E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Table S1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Changes in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aroma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volatile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content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of‘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Ruixue’ and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its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parents apples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during fruit development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RX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represents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‘Ruixue’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FJ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” represents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‘Fuji’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PL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” represents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‘Pink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Lady’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6D1925">
        <w:rPr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six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different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fruit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developmental stages of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‘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Ruixue’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‘Pink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Lady’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‘Fuji’, namely at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120, 150, 170, 180, 190 and 200 DAFB (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days after full bloom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).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“–” represents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no detected.</w:t>
      </w:r>
    </w:p>
    <w:p w:rsidR="00F96A0E" w:rsidRPr="006D1925" w:rsidRDefault="00F96A0E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Table S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2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OAVs of Aroma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volatile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Ruixue’ and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its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parents apples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F96A0E" w:rsidRPr="006D1925" w:rsidRDefault="00F96A0E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OTH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represents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Odor T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hresholds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OAV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” represents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Odor Activity Values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F96A0E" w:rsidRPr="006D1925" w:rsidRDefault="00F96A0E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Table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S3</w:t>
      </w:r>
      <w:r w:rsidRPr="006D1925">
        <w:rPr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Throughput and quality of RNA-seq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‘Ruixue’ and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its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parents apples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after filter.</w:t>
      </w:r>
    </w:p>
    <w:p w:rsidR="00F96A0E" w:rsidRPr="006D1925" w:rsidRDefault="00F96A0E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Table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S4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Gene-speciﬁc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rimers used for RT-qPCR analysis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F96A0E" w:rsidRDefault="00F96A0E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Supplemental 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Fig. </w:t>
      </w: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1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nalyzed expression patterns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transcription factors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Ruixue’ and 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its </w:t>
      </w:r>
      <w:r w:rsidRPr="006D1925">
        <w:rPr>
          <w:rFonts w:ascii="Times New Roman" w:hAnsi="Times New Roman" w:cs="Times New Roman"/>
          <w:color w:val="000000" w:themeColor="text1"/>
          <w:sz w:val="24"/>
          <w:szCs w:val="24"/>
        </w:rPr>
        <w:t>parents apples</w:t>
      </w:r>
      <w:r w:rsidRPr="006D192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during fruit development.</w:t>
      </w:r>
    </w:p>
    <w:p w:rsidR="007B7282" w:rsidRDefault="007B7282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</w:p>
    <w:tbl>
      <w:tblPr>
        <w:tblW w:w="5692" w:type="pct"/>
        <w:tblInd w:w="-1204" w:type="dxa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8"/>
        <w:gridCol w:w="660"/>
        <w:gridCol w:w="660"/>
        <w:gridCol w:w="765"/>
        <w:gridCol w:w="660"/>
        <w:gridCol w:w="660"/>
        <w:gridCol w:w="765"/>
        <w:gridCol w:w="660"/>
        <w:gridCol w:w="660"/>
        <w:gridCol w:w="660"/>
        <w:gridCol w:w="765"/>
        <w:gridCol w:w="765"/>
        <w:gridCol w:w="757"/>
        <w:gridCol w:w="765"/>
        <w:gridCol w:w="765"/>
        <w:gridCol w:w="765"/>
        <w:gridCol w:w="765"/>
        <w:gridCol w:w="765"/>
        <w:gridCol w:w="870"/>
      </w:tblGrid>
      <w:tr w:rsidR="007B7282" w:rsidRPr="006D1925" w:rsidTr="00363471">
        <w:trPr>
          <w:trHeight w:val="99"/>
        </w:trPr>
        <w:tc>
          <w:tcPr>
            <w:tcW w:w="1030" w:type="pc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0"/>
              </w:rPr>
              <w:t>Stage</w:t>
            </w:r>
          </w:p>
        </w:tc>
        <w:tc>
          <w:tcPr>
            <w:tcW w:w="631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120DAFB</w:t>
            </w:r>
          </w:p>
        </w:tc>
        <w:tc>
          <w:tcPr>
            <w:tcW w:w="631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150DAFB</w:t>
            </w:r>
          </w:p>
        </w:tc>
        <w:tc>
          <w:tcPr>
            <w:tcW w:w="599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170DAFB</w:t>
            </w:r>
          </w:p>
        </w:tc>
        <w:tc>
          <w:tcPr>
            <w:tcW w:w="692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180DAFB</w:t>
            </w:r>
          </w:p>
        </w:tc>
        <w:tc>
          <w:tcPr>
            <w:tcW w:w="694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190DAFB</w:t>
            </w:r>
          </w:p>
        </w:tc>
        <w:tc>
          <w:tcPr>
            <w:tcW w:w="724" w:type="pct"/>
            <w:gridSpan w:val="3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99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200DAFB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szCs w:val="20"/>
              </w:rPr>
              <w:t>V</w:t>
            </w:r>
            <w:r w:rsidRPr="006D1925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0"/>
              </w:rPr>
              <w:t>olatile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</w:rPr>
              <w:t>（</w:t>
            </w:r>
            <w:r w:rsidRPr="006D1925">
              <w:rPr>
                <w:rFonts w:ascii="Times New Roman" w:hAnsi="Times New Roman" w:cs="Times New Roman"/>
                <w:color w:val="000000" w:themeColor="text1"/>
              </w:rPr>
              <w:t>ug/Kg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</w:rPr>
              <w:t>）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RX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FJ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P</w:t>
            </w: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Cs w:val="20"/>
              </w:rPr>
              <w:t>L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RX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FJ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P</w:t>
            </w: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Cs w:val="20"/>
              </w:rPr>
              <w:t>L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RX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FJ</w:t>
            </w:r>
          </w:p>
        </w:tc>
        <w:tc>
          <w:tcPr>
            <w:tcW w:w="2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P</w:t>
            </w: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Cs w:val="20"/>
              </w:rPr>
              <w:t>L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RX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FJ</w:t>
            </w:r>
          </w:p>
        </w:tc>
        <w:tc>
          <w:tcPr>
            <w:tcW w:w="229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P</w:t>
            </w: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Cs w:val="20"/>
              </w:rPr>
              <w:t>L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RX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FJ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P</w:t>
            </w: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Cs w:val="20"/>
              </w:rPr>
              <w:t>L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RX</w:t>
            </w:r>
          </w:p>
        </w:tc>
        <w:tc>
          <w:tcPr>
            <w:tcW w:w="23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FJ</w:t>
            </w:r>
          </w:p>
        </w:tc>
        <w:tc>
          <w:tcPr>
            <w:tcW w:w="261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Cs w:val="20"/>
              </w:rPr>
              <w:t>P</w:t>
            </w: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Cs w:val="20"/>
              </w:rPr>
              <w:t>L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Esters</w:t>
            </w: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single" w:sz="6" w:space="0" w:color="000000"/>
              <w:bottom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2-Methylbutyl 2-methylbutyrate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9.10</w:t>
            </w:r>
          </w:p>
        </w:tc>
        <w:tc>
          <w:tcPr>
            <w:tcW w:w="200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11.34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63.51</w:t>
            </w:r>
          </w:p>
        </w:tc>
        <w:tc>
          <w:tcPr>
            <w:tcW w:w="229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9.46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27.80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27.50</w:t>
            </w:r>
          </w:p>
        </w:tc>
        <w:tc>
          <w:tcPr>
            <w:tcW w:w="23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28.15</w:t>
            </w:r>
          </w:p>
        </w:tc>
        <w:tc>
          <w:tcPr>
            <w:tcW w:w="261" w:type="pct"/>
            <w:tcBorders>
              <w:top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lastRenderedPageBreak/>
              <w:t>Propanoic acid, 2-methyl-, pentyl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13.70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18.12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2-methyl-, propyl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37.29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49.79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15.23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16.36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11.77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45.05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Butyl 2-methylbutanoate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25.52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31.32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228.50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27.11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132.29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75.34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51.36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158.33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245.49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2-methyl-, pentyl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7.70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28.13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7.79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17.81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16.48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20.39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37.95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Hexanoic acid, 2-methylbutyl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36.37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20.14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25.13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32.64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20.09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51.45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1-Butanol, 2-methyl-, acetate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15.92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112.36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15.22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438.04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1655.62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57.50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835.12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353.88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864.45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545.37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Propanoic acid, 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124.14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14.19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71.84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47.59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26.04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107.42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86.27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Propanoic acid,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17.86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5.37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93.31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7.44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47.22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102.97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39.79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98.68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282.29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Propanoic acid, propyl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24.21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Propanoic acid, pentyl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34.11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42.46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5.31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22.77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18.00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24.22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propyl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14.59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12.01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12.62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82.37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19.31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19.19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59.54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71.16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43.64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104.14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158.23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20.39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90.33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36.46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26.86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57.85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167.83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136.11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127.63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544.06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ethyl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15.98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2-methylbutyl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5.13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20.81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7.41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12.20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25.00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15.03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Heptanoic acid, 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27.44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22.77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48.25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48.39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Hexanoic acid, propyl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24.23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27.03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52.73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Hexanoic acid, 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16.12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8.12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253.68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26.73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7.46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152.76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243.35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59.86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241.91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919.37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Hexanoic acid,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9.34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148.42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46.12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7.36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104.45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828.48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96.32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174.13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1879.67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Hexanoic acid, pentyl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41.72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21.40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115.38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Octanoic acid,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29.03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56.24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2-Methylbutyl octanoate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12.70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15.40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62.89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Butyl caprylate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27.85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38.24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67.09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185.72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Acetic acid propyl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59.81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 w:hint="eastAsia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Acetic acid, butyl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43.41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252.98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134.41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99.23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15.97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287.65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Acetic acid,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2.63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14.73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9.89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4.93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20.51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5.24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80.87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36.99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18.41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539.60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193.15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15.64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293.17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836.12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289.15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2005.71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Acetic acid, pentyl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17.08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38.33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24.71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31.81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542.92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46.79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Propanoic acid, 2-methyl-,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14.47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38.79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38.70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117.82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lastRenderedPageBreak/>
              <w:t>Propanoic acid, 2-methyl-, pentyl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41.91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2-methyl-, hexyl ester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4.40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54.57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189.89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851.81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98.27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198.28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534.46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1495.11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543.73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668.68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3898.95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2-Methylbut-2-en-1-yl acetate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112.36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3-Hexen-1-ol, acetate, (E)-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46.90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2-Hexen-1-ol, acetate, (Z)-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16.15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Methyl salicylate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2.46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9.19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S</w:t>
            </w:r>
            <w:r w:rsidRPr="006D1925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20"/>
                <w:szCs w:val="20"/>
              </w:rPr>
              <w:t>um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5.09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30.65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19.08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4.93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287.77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35.73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9.64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785.99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36.99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333.33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4679.68 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477.54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386.84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2653.09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4554.62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1206.15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3775.70 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11628.43 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Aldehydes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Hexanal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80.01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330.68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99.87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78.34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221.49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237.22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91.82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148.05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76.10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125.71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244.82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45.83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305.56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122.28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49.26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140.90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112.47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95.79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4-Pentenal, 2-methyl-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10.26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36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2-Hexenal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650.41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496.02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1170.10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622.57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348.20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1481.61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574.77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297.15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853.07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1352.85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1598.31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1148.51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1368.84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893.72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682.13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1084.64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821.38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1052.13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3-Hexenal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4.80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9.94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3.52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13.64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8.44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Octanal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3.89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12.85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13.59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16.24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2-Heptenal, (Z)-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3.13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3.88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9.17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4.43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12.48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7.68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8.61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9.84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25.93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23.54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13.28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44.32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Nonanal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2.78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7.84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5.96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7.97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36.57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29.65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22.31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34.47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2-Octenal, (E)-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3.79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3.64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13.78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9.63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2,4-Hexadienal, (E,E)-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2.87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11.30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4.35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10.92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2.80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36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S</w:t>
            </w:r>
            <w:r w:rsidRPr="006D1925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20"/>
                <w:szCs w:val="20"/>
              </w:rPr>
              <w:t>um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741.22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847.94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1269.97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715.45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612.33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1728.01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687.45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461.62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941.65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1486.24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1879.71 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1194.34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1686.66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1068.35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757.33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1298.75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1007.48 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1192.24 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Alcohols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1-Butanol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7.86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9.20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53.29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1-Butanol, 2-methyl-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7.94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3.18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22.37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51.14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75.52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55.71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39.23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128.38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52.98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1-Hexanol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2.58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11.73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29.38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75.48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26.53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30.27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34.37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50.30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46.98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75.62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115.62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Linalool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23.76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32.56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(5-Methyltetrahydro-2-Furanyl)Methanol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3.85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Sum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20"/>
                <w:szCs w:val="20"/>
              </w:rPr>
              <w:t>T</w:t>
            </w: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erpenoids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1-Octen-3-one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13.62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14.84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5-Hepten-2-one, 6-methyl-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19.92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5.58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19.10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17.14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 xml:space="preserve">(Z,E)-α-Farnesene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8.63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286.42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1315.14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29.28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214.91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332.10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27.66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1294.29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1678.49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14819.16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Isocaryophillene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40.58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Sum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8.63 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0.00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286.42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1335.05 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29.28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220.48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332.10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27.66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1327.01 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1710.48 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:rsidR="007B7282" w:rsidRPr="006D1925" w:rsidRDefault="007B7282" w:rsidP="00363471">
            <w:pPr>
              <w:jc w:val="center"/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</w:rPr>
              <w:t xml:space="preserve">14859.74 </w:t>
            </w: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D1925"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  <w:t>Acids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B7282" w:rsidRPr="006D1925" w:rsidTr="00363471">
        <w:trPr>
          <w:trHeight w:val="160"/>
        </w:trPr>
        <w:tc>
          <w:tcPr>
            <w:tcW w:w="103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Butanoic acid, 2-methyl-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29.82</w:t>
            </w:r>
          </w:p>
        </w:tc>
        <w:tc>
          <w:tcPr>
            <w:tcW w:w="200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10.53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107.34</w:t>
            </w:r>
          </w:p>
        </w:tc>
        <w:tc>
          <w:tcPr>
            <w:tcW w:w="229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11.92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24.01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25.79</w:t>
            </w:r>
          </w:p>
        </w:tc>
        <w:tc>
          <w:tcPr>
            <w:tcW w:w="23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62.91</w:t>
            </w:r>
          </w:p>
        </w:tc>
        <w:tc>
          <w:tcPr>
            <w:tcW w:w="261" w:type="pct"/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hideMark/>
          </w:tcPr>
          <w:p w:rsidR="007B7282" w:rsidRPr="006D1925" w:rsidRDefault="007B7282" w:rsidP="00363471">
            <w:pPr>
              <w:widowControl/>
              <w:spacing w:line="160" w:lineRule="atLeas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36"/>
                <w:szCs w:val="36"/>
              </w:rPr>
            </w:pPr>
            <w:r w:rsidRPr="006D192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49.13</w:t>
            </w:r>
          </w:p>
        </w:tc>
      </w:tr>
    </w:tbl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7B7282" w:rsidRPr="006D1925" w:rsidSect="00DD09D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B7282" w:rsidRPr="006D1925" w:rsidRDefault="007B7282" w:rsidP="007B7282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</w:p>
    <w:p w:rsidR="007B7282" w:rsidRPr="006D1925" w:rsidRDefault="007B7282" w:rsidP="007B728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  <w:gridCol w:w="1653"/>
        <w:gridCol w:w="3548"/>
        <w:gridCol w:w="1134"/>
        <w:gridCol w:w="1134"/>
        <w:gridCol w:w="1033"/>
      </w:tblGrid>
      <w:tr w:rsidR="007B7282" w:rsidRPr="006D1925" w:rsidTr="00363471">
        <w:trPr>
          <w:trHeight w:val="312"/>
          <w:jc w:val="center"/>
        </w:trPr>
        <w:tc>
          <w:tcPr>
            <w:tcW w:w="3822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V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olatile</w:t>
            </w:r>
          </w:p>
        </w:tc>
        <w:tc>
          <w:tcPr>
            <w:tcW w:w="1653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7B7282" w:rsidRPr="006D1925" w:rsidRDefault="007B7282" w:rsidP="0036347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OTH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（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ug/Kg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3548" w:type="dxa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:rsidR="007B7282" w:rsidRPr="006D1925" w:rsidRDefault="007B7282" w:rsidP="00363471">
            <w:pPr>
              <w:ind w:firstLineChars="150" w:firstLine="315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Sensory description</w:t>
            </w:r>
          </w:p>
        </w:tc>
        <w:tc>
          <w:tcPr>
            <w:tcW w:w="3272" w:type="dxa"/>
            <w:gridSpan w:val="3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OAV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53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8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Ruixue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Fuji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PinkLady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2-methyl-, propyl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pineapple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、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apricot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0.653663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2.502913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Butyl 2-methylbutanoate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apple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3.021236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9.313476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14.44067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Hexanoic acid, 2-methylbutyl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1400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apple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pineapple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0.023316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0.014347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0.036753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1-Butanol, 2-methyl-, acetate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apple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78.58653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49.5794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Propanoic acid, butyl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apple,</w:t>
            </w:r>
            <w:r w:rsidRPr="006D1925">
              <w:rPr>
                <w:color w:val="000000" w:themeColor="text1"/>
                <w:szCs w:val="21"/>
              </w:rPr>
              <w:t xml:space="preserve">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strawberry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1.041602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4.296673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3.450792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Propanoic acid, hexyl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sweets, 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apple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4.974355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12.33508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35.28604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Propanoic acid, propyl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57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sweets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0.424781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propyl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Pineapple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,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apricot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0.810649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butyl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otten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fruit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0.43645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1.041423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1.582253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hexyl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250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green apple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0.544421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0.51054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2.176224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ethyl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apple,</w:t>
            </w:r>
            <w:r w:rsidRPr="006D1925">
              <w:rPr>
                <w:color w:val="000000" w:themeColor="text1"/>
                <w:szCs w:val="21"/>
              </w:rPr>
              <w:t xml:space="preserve">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strawberry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15.97939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2-methylbutyl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59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0.42367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0.25469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Hexanoic acid, butyl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700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Pineappl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e、green apple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0.085518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0.345579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1.313385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Hexanoic acid, hexyl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64000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apple,</w:t>
            </w:r>
            <w:r w:rsidRPr="006D1925">
              <w:rPr>
                <w:color w:val="000000" w:themeColor="text1"/>
                <w:szCs w:val="21"/>
              </w:rPr>
              <w:t xml:space="preserve">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cucumber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0.001505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0.002721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0.02937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Hexanoic acid, pentyl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anana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,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mango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0.497681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2.683322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Octanoic acid, hexyl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flesh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vegetables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28.1194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Butyl caprylate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240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sweets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0.773853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Acetic acid propyl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2000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0.029904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Acetic acid, butyl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66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ull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0.242012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4.358379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Acetic acid, hexyl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full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144.5739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1002.856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Acetic acid, pentyl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apple,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banana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12.62603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1.088104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Propanoic acid, 2-methyl-, hexyl ester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250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full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0.154784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0.471262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Hexanal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green,</w:t>
            </w:r>
            <w:r w:rsidRPr="006D1925">
              <w:rPr>
                <w:color w:val="000000" w:themeColor="text1"/>
                <w:szCs w:val="21"/>
              </w:rPr>
              <w:t xml:space="preserve">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grassy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28.17949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22.49377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19.15832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2-Hexenal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green,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grassy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63.80243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48.31661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61.88992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Octanal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0.7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leasant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,</w:t>
            </w:r>
            <w:r w:rsidRPr="006D1925">
              <w:rPr>
                <w:color w:val="000000" w:themeColor="text1"/>
                <w:szCs w:val="21"/>
              </w:rPr>
              <w:t xml:space="preserve">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sweet orange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19.41287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23.20347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2-Heptenal, (Z)-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green, 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1.810511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1.02191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3.409039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Nonanal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loral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,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citrus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22.31156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34.46883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2-Octenal, (E)-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cucumber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4.591765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3.209453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1-Butanol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sweets 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0.106586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1-Butanol, 2-methyl-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250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leasant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0.513539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0.211908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1-Hexanol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500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green, fruity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0.093966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0.151248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0.231231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1-Octen-3-one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0.005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sweets,</w:t>
            </w:r>
            <w:r w:rsidRPr="006D1925">
              <w:rPr>
                <w:color w:val="000000" w:themeColor="text1"/>
                <w:szCs w:val="21"/>
              </w:rPr>
              <w:t xml:space="preserve"> </w:t>
            </w: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mushrooms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2723.093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2968.247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5-Hepten-2-one, 6-methyl-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citrus, strawberry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 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0.38203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0.342874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7B7282" w:rsidRPr="006D1925" w:rsidTr="00363471">
        <w:trPr>
          <w:trHeight w:val="312"/>
          <w:jc w:val="center"/>
        </w:trPr>
        <w:tc>
          <w:tcPr>
            <w:tcW w:w="3822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Butanoic acid, 2-methyl-</w:t>
            </w:r>
          </w:p>
        </w:tc>
        <w:tc>
          <w:tcPr>
            <w:tcW w:w="1653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180</w:t>
            </w:r>
          </w:p>
        </w:tc>
        <w:tc>
          <w:tcPr>
            <w:tcW w:w="3548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/>
                <w:color w:val="000000" w:themeColor="text1"/>
                <w:szCs w:val="21"/>
              </w:rPr>
              <w:t>F</w:t>
            </w: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ruity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0.143259</w:t>
            </w:r>
          </w:p>
        </w:tc>
        <w:tc>
          <w:tcPr>
            <w:tcW w:w="113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0.349496</w:t>
            </w:r>
          </w:p>
        </w:tc>
        <w:tc>
          <w:tcPr>
            <w:tcW w:w="1004" w:type="dxa"/>
            <w:noWrap/>
            <w:hideMark/>
          </w:tcPr>
          <w:p w:rsidR="007B7282" w:rsidRPr="006D1925" w:rsidRDefault="007B7282" w:rsidP="0036347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0.272951</w:t>
            </w:r>
          </w:p>
        </w:tc>
      </w:tr>
    </w:tbl>
    <w:p w:rsidR="007B7282" w:rsidRPr="006D1925" w:rsidRDefault="007B7282" w:rsidP="007B728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7B7282" w:rsidRPr="006D1925" w:rsidSect="00DD09D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B7282" w:rsidRPr="006D1925" w:rsidRDefault="007B7282" w:rsidP="007B7282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S3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2102"/>
        <w:gridCol w:w="1372"/>
        <w:gridCol w:w="1354"/>
        <w:gridCol w:w="1266"/>
        <w:gridCol w:w="1079"/>
        <w:gridCol w:w="992"/>
        <w:gridCol w:w="1009"/>
        <w:gridCol w:w="870"/>
      </w:tblGrid>
      <w:tr w:rsidR="007B7282" w:rsidRPr="006D1925" w:rsidTr="00363471">
        <w:trPr>
          <w:trHeight w:val="288"/>
          <w:jc w:val="center"/>
        </w:trPr>
        <w:tc>
          <w:tcPr>
            <w:tcW w:w="90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Sample</w:t>
            </w:r>
          </w:p>
        </w:tc>
        <w:tc>
          <w:tcPr>
            <w:tcW w:w="210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Library</w:t>
            </w:r>
          </w:p>
        </w:tc>
        <w:tc>
          <w:tcPr>
            <w:tcW w:w="137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Raw_reads</w:t>
            </w:r>
          </w:p>
        </w:tc>
        <w:tc>
          <w:tcPr>
            <w:tcW w:w="135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Clean_reads</w:t>
            </w:r>
          </w:p>
        </w:tc>
        <w:tc>
          <w:tcPr>
            <w:tcW w:w="121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Clean_bases</w:t>
            </w:r>
          </w:p>
        </w:tc>
        <w:tc>
          <w:tcPr>
            <w:tcW w:w="104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Error_rate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Q20</w:t>
            </w:r>
          </w:p>
        </w:tc>
        <w:tc>
          <w:tcPr>
            <w:tcW w:w="100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Q30</w:t>
            </w:r>
          </w:p>
        </w:tc>
        <w:tc>
          <w:tcPr>
            <w:tcW w:w="87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GC_pct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F1_1</w:t>
            </w:r>
          </w:p>
        </w:tc>
        <w:tc>
          <w:tcPr>
            <w:tcW w:w="2102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FRAS192020449-1a</w:t>
            </w:r>
          </w:p>
        </w:tc>
        <w:tc>
          <w:tcPr>
            <w:tcW w:w="1372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47127348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45970394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6.9G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96.88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91.49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47.33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F1_2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FRAS192020449-2a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42957236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41620890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6.24G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96.85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91.42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47.52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F1_3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FRAS192020449-3a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45904192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44377528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6.66G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96.68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91.28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47.09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F2_1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FRAS192020450-1a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44320064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43106816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6.47G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91.11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47.14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F2_2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FRAS192020450-2a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56438242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55031026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8.25G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91.15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F2_3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FRAS192020450-3a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57345502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56144754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8.42G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96.75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91.29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47.45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F3_1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FRAS192020451-1a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46747178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45237016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6.79G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96.95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91.83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47.45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F3_2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FRAS192020451-2a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73873384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72359670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10.85G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91.85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F3_3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FRAS192020451-3a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47126128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45800758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6.87G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91.72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47.36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F4_1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FRAS192020452-1a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41194686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39883488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5.98G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91.35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46.92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F4_2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FRAS192020452-2a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59937112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58776666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96.66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91.04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47.04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F4_3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FRAS192020452-3a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71497698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70208244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F5_1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FRAS192020453-1a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60946908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59520250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8.93G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92.19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47.03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F5_2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FRAS192020453-2a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69326632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67614754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10.14G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91.21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F5_3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FRAS192020453-3a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66006160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64678836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47.13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F6_1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FRAS192020454-1a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57172524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56203834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8.43G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96.74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91.17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F6_2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FRAS192020454-2a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55681696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54539516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8.18G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91.3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F6_3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FRAS192020454-3a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59851124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58646578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96.71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91.16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47.21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P1_1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FRAS192020455-1a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56914650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55854384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8.38G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96.82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91.36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46.98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P1_2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FRAS192020455-2a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53966756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52843438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91.45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P1_3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FRAS192020455-3a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58255266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57061414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8.56G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91.49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P2_1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FRAS192020456-1a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64772180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63511382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9.53G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91.45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P2_2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FRAS192020456-2a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57836534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56680772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96.63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90.98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47.33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P2_3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FRAS192020456-3a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59210360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58208498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95.89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89.5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47.31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P3_1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FRAS192020457-1a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54478668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53495302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47.37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lastRenderedPageBreak/>
              <w:t>P3_2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FRAS192020457-2a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53038020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51786596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P3_3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FRAS192020457-3a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62758870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61695120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9.25G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96.92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91.62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47.15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P4_1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FRAS192020458-1a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47459028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46641432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91.58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P4_2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FRAS192020458-2a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63279202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61921390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9.29G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91.8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P4_3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FRAS192020458-3a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53844480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52637396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96.66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91.06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47.21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P5_1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FRAS192020459-1a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61677066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60412122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9.06G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91.97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P5_2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FRAS192020459-2a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59000976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57796166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97.2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92.22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P5_3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FRAS192020459-3a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58456302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57259400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8.59G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91.92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P6_1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FRAS192020460-1a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51140542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50167178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7.53G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97.02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91.75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P6_2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FRAS192020460-2a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60218882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58935152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8.84G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92.42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P6_3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FRAS192020460-3a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59925378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58723974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8.81G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97.11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92.03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X1_1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FRAS192020461-1a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68921778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67638296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10.15G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47.41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X1_2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FRAS192020461-2a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56233484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55092680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8.26G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97.15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92.11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47.41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X1_3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FRAS192020461-3a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54251260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53438938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91.75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47.28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X2_1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FRAS192020462-1a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76656718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75470574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47.52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X2_2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FRAS192020462-2a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51146176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50354694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7.55G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96.76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91.15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47.61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X2_3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FRAS192020462-3a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61539858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60431848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9.06G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47.44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X3_1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FRAS192020463-1a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63291278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62102870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91.55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47.19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X3_2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FRAS192020463-2a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69127394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67804778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91.54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47.35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X3_3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FRAS192020463-3a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59125580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58039810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8.71G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96.95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91.69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47.24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X4_1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FRAS192020464-1a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67795458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66461714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9.97G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97.47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X4_2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FRAS192020464-2a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58826172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57873276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8.68G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96.97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91.69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47.25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X4_3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FRAS192020464-3a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69119584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68078020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10.21G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97.13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92.05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X5_1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FRAS192020465-1a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61852880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60831588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96.82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91.43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47.34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X5_2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FRAS192020465-2a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54458124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53597442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8.04G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91.99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47.37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X5_3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FRAS192020465-3a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58775132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57619762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8.64G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97.08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91.95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47.3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X6_1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FRAS192020466-1a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57096030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56125304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8.42G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96.98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91.73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47.2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X6_2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FRAS192020466-2a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55107020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54114656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8.12G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97.19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92.16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47.03</w:t>
            </w:r>
          </w:p>
        </w:tc>
      </w:tr>
      <w:tr w:rsidR="007B7282" w:rsidRPr="006D1925" w:rsidTr="00363471">
        <w:trPr>
          <w:trHeight w:val="288"/>
          <w:jc w:val="center"/>
        </w:trPr>
        <w:tc>
          <w:tcPr>
            <w:tcW w:w="9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lastRenderedPageBreak/>
              <w:t>X6_3</w:t>
            </w:r>
          </w:p>
        </w:tc>
        <w:tc>
          <w:tcPr>
            <w:tcW w:w="210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FRAS192020466-3a</w:t>
            </w:r>
          </w:p>
        </w:tc>
        <w:tc>
          <w:tcPr>
            <w:tcW w:w="137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49064188</w:t>
            </w:r>
          </w:p>
        </w:tc>
        <w:tc>
          <w:tcPr>
            <w:tcW w:w="135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48222456</w:t>
            </w:r>
          </w:p>
        </w:tc>
        <w:tc>
          <w:tcPr>
            <w:tcW w:w="121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7.23G</w:t>
            </w:r>
          </w:p>
        </w:tc>
        <w:tc>
          <w:tcPr>
            <w:tcW w:w="1044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992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97.18</w:t>
            </w:r>
          </w:p>
        </w:tc>
        <w:tc>
          <w:tcPr>
            <w:tcW w:w="1009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92.13</w:t>
            </w:r>
          </w:p>
        </w:tc>
        <w:tc>
          <w:tcPr>
            <w:tcW w:w="870" w:type="dxa"/>
            <w:noWrap/>
            <w:hideMark/>
          </w:tcPr>
          <w:p w:rsidR="007B7282" w:rsidRPr="006D1925" w:rsidRDefault="007B7282" w:rsidP="0036347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D1925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47.12</w:t>
            </w:r>
          </w:p>
        </w:tc>
      </w:tr>
    </w:tbl>
    <w:p w:rsidR="007B7282" w:rsidRPr="006D1925" w:rsidRDefault="007B7282" w:rsidP="007B7282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7B7282" w:rsidRPr="006D1925" w:rsidSect="00DD09D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7B7282" w:rsidRPr="006D1925" w:rsidRDefault="007B7282" w:rsidP="007B7282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 xml:space="preserve">Fig. </w:t>
      </w:r>
      <w:r w:rsidRPr="006D1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6D192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</w:t>
      </w:r>
    </w:p>
    <w:p w:rsidR="007B7282" w:rsidRPr="006D1925" w:rsidRDefault="007B7282" w:rsidP="007B7282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1925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76851908" wp14:editId="6B1E3F90">
            <wp:extent cx="6226139" cy="4690640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转录因子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6139" cy="469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282" w:rsidRPr="006D1925" w:rsidRDefault="007B7282" w:rsidP="007B7282">
      <w:pPr>
        <w:rPr>
          <w:lang w:val="en-GB"/>
        </w:rPr>
      </w:pPr>
    </w:p>
    <w:p w:rsidR="007B7282" w:rsidRPr="006D1925" w:rsidRDefault="007B7282" w:rsidP="007B7282"/>
    <w:p w:rsidR="007B7282" w:rsidRDefault="007B7282" w:rsidP="007B7282"/>
    <w:p w:rsidR="007B7282" w:rsidRPr="006D1925" w:rsidRDefault="007B7282" w:rsidP="00F96A0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96A0E" w:rsidRPr="006D1925" w:rsidRDefault="00F96A0E" w:rsidP="00F96A0E">
      <w:pPr>
        <w:rPr>
          <w:color w:val="000000" w:themeColor="text1"/>
        </w:rPr>
      </w:pPr>
    </w:p>
    <w:p w:rsidR="00DD3F1F" w:rsidRDefault="00DD3F1F"/>
    <w:sectPr w:rsidR="00DD3F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A4424"/>
    <w:multiLevelType w:val="hybridMultilevel"/>
    <w:tmpl w:val="D506E2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931E9F"/>
    <w:multiLevelType w:val="multilevel"/>
    <w:tmpl w:val="42931E9F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66DE1CFE"/>
    <w:multiLevelType w:val="hybridMultilevel"/>
    <w:tmpl w:val="0AD036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A0E"/>
    <w:rsid w:val="007B7282"/>
    <w:rsid w:val="00DD3F1F"/>
    <w:rsid w:val="00F9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6BF73"/>
  <w15:chartTrackingRefBased/>
  <w15:docId w15:val="{CD27C18F-55AD-4526-8CDF-4D6C025F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A0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7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B7282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B7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B7282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7B7282"/>
  </w:style>
  <w:style w:type="paragraph" w:customStyle="1" w:styleId="EndNoteBibliographyTitle">
    <w:name w:val="EndNote Bibliography Title"/>
    <w:basedOn w:val="Normal"/>
    <w:link w:val="EndNoteBibliographyTitleChar"/>
    <w:rsid w:val="007B728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B7282"/>
    <w:rPr>
      <w:rFonts w:ascii="Calibri" w:eastAsiaTheme="minorEastAsia" w:hAnsi="Calibri" w:cs="Calibri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7B7282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7B7282"/>
    <w:rPr>
      <w:rFonts w:ascii="Calibri" w:eastAsiaTheme="minorEastAsia" w:hAnsi="Calibri" w:cs="Calibri"/>
      <w:noProof/>
      <w:kern w:val="2"/>
      <w:sz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28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282"/>
    <w:rPr>
      <w:rFonts w:ascii="Times New Roman" w:eastAsiaTheme="minorEastAsia" w:hAnsi="Times New Roman" w:cs="Times New Roman"/>
      <w:kern w:val="2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7B72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72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7282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72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7282"/>
    <w:rPr>
      <w:rFonts w:eastAsiaTheme="minorEastAsia"/>
      <w:b/>
      <w:bCs/>
      <w:kern w:val="2"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7B7282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character" w:styleId="Hyperlink">
    <w:name w:val="Hyperlink"/>
    <w:basedOn w:val="DefaultParagraphFont"/>
    <w:uiPriority w:val="99"/>
    <w:unhideWhenUsed/>
    <w:rsid w:val="007B7282"/>
    <w:rPr>
      <w:color w:val="0563C1" w:themeColor="hyperlink"/>
      <w:u w:val="single"/>
    </w:rPr>
  </w:style>
  <w:style w:type="paragraph" w:customStyle="1" w:styleId="a">
    <w:name w:val="石墨文档正文"/>
    <w:qFormat/>
    <w:rsid w:val="007B7282"/>
    <w:pPr>
      <w:spacing w:after="0" w:line="240" w:lineRule="auto"/>
    </w:pPr>
    <w:rPr>
      <w:rFonts w:ascii="Microsoft YaHei" w:eastAsia="Microsoft YaHei" w:hAnsi="Microsoft YaHei" w:cs="Microsoft YaHei"/>
      <w:lang w:val="en-GB" w:eastAsia="en-GB"/>
    </w:rPr>
  </w:style>
  <w:style w:type="table" w:styleId="TableGrid">
    <w:name w:val="Table Grid"/>
    <w:basedOn w:val="TableNormal"/>
    <w:uiPriority w:val="59"/>
    <w:rsid w:val="007B7282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无列表1"/>
    <w:next w:val="NoList"/>
    <w:uiPriority w:val="99"/>
    <w:semiHidden/>
    <w:unhideWhenUsed/>
    <w:rsid w:val="007B7282"/>
  </w:style>
  <w:style w:type="paragraph" w:customStyle="1" w:styleId="oa1">
    <w:name w:val="oa1"/>
    <w:basedOn w:val="Normal"/>
    <w:rsid w:val="007B7282"/>
    <w:pPr>
      <w:widowControl/>
      <w:pBdr>
        <w:top w:val="single" w:sz="8" w:space="0" w:color="000000"/>
        <w:left w:val="single" w:sz="8" w:space="2" w:color="000000"/>
        <w:bottom w:val="single" w:sz="8" w:space="0" w:color="000000"/>
        <w:right w:val="single" w:sz="8" w:space="2" w:color="000000"/>
      </w:pBdr>
      <w:spacing w:before="100" w:beforeAutospacing="1" w:after="100" w:afterAutospacing="1"/>
      <w:textAlignment w:val="top"/>
    </w:pPr>
    <w:rPr>
      <w:rFonts w:ascii="SimSun" w:eastAsia="SimSun" w:hAnsi="SimSun" w:cs="SimSun"/>
      <w:kern w:val="0"/>
      <w:sz w:val="24"/>
      <w:szCs w:val="24"/>
    </w:rPr>
  </w:style>
  <w:style w:type="paragraph" w:customStyle="1" w:styleId="oa2">
    <w:name w:val="oa2"/>
    <w:basedOn w:val="Normal"/>
    <w:rsid w:val="007B7282"/>
    <w:pPr>
      <w:widowControl/>
      <w:pBdr>
        <w:top w:val="single" w:sz="8" w:space="0" w:color="000000"/>
        <w:left w:val="single" w:sz="8" w:space="2" w:color="000000"/>
        <w:bottom w:val="single" w:sz="8" w:space="0" w:color="000000"/>
        <w:right w:val="single" w:sz="8" w:space="2" w:color="000000"/>
      </w:pBdr>
      <w:spacing w:before="100" w:beforeAutospacing="1" w:after="100" w:afterAutospacing="1"/>
      <w:jc w:val="center"/>
      <w:textAlignment w:val="top"/>
    </w:pPr>
    <w:rPr>
      <w:rFonts w:ascii="SimSun" w:eastAsia="SimSun" w:hAnsi="SimSun" w:cs="SimSun"/>
      <w:kern w:val="0"/>
      <w:sz w:val="24"/>
      <w:szCs w:val="24"/>
    </w:rPr>
  </w:style>
  <w:style w:type="paragraph" w:customStyle="1" w:styleId="oa3">
    <w:name w:val="oa3"/>
    <w:basedOn w:val="Normal"/>
    <w:rsid w:val="007B7282"/>
    <w:pPr>
      <w:widowControl/>
      <w:spacing w:before="100" w:beforeAutospacing="1" w:after="100" w:afterAutospacing="1"/>
      <w:jc w:val="left"/>
      <w:textAlignment w:val="top"/>
    </w:pPr>
    <w:rPr>
      <w:rFonts w:ascii="SimSun" w:eastAsia="SimSun" w:hAnsi="SimSun" w:cs="SimSun"/>
      <w:kern w:val="0"/>
      <w:sz w:val="24"/>
      <w:szCs w:val="24"/>
    </w:rPr>
  </w:style>
  <w:style w:type="paragraph" w:customStyle="1" w:styleId="oa4">
    <w:name w:val="oa4"/>
    <w:basedOn w:val="Normal"/>
    <w:rsid w:val="007B7282"/>
    <w:pPr>
      <w:widowControl/>
      <w:pBdr>
        <w:top w:val="single" w:sz="8" w:space="0" w:color="000000"/>
        <w:left w:val="single" w:sz="8" w:space="2" w:color="000000"/>
        <w:bottom w:val="single" w:sz="8" w:space="0" w:color="000000"/>
        <w:right w:val="single" w:sz="8" w:space="2" w:color="000000"/>
      </w:pBdr>
      <w:spacing w:before="100" w:beforeAutospacing="1" w:after="100" w:afterAutospacing="1"/>
      <w:jc w:val="left"/>
      <w:textAlignment w:val="top"/>
    </w:pPr>
    <w:rPr>
      <w:rFonts w:ascii="SimSun" w:eastAsia="SimSun" w:hAnsi="SimSun" w:cs="SimSun"/>
      <w:kern w:val="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B728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7B72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1838</Words>
  <Characters>10477</Characters>
  <Application>Microsoft Office Word</Application>
  <DocSecurity>0</DocSecurity>
  <Lines>87</Lines>
  <Paragraphs>24</Paragraphs>
  <ScaleCrop>false</ScaleCrop>
  <Company>Springer Nature</Company>
  <LinksUpToDate>false</LinksUpToDate>
  <CharactersWithSpaces>12291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2020-08-27T06:14:00Z</dcterms:created>
  <dcterms:modified xsi:type="dcterms:W3CDTF">2020-08-27T06:19:00Z</dcterms:modified>
</cp:coreProperties>
</file>