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089C5" w14:textId="77777777" w:rsidR="00A873A6" w:rsidRPr="00A910FB" w:rsidRDefault="00A873A6" w:rsidP="00A873A6">
      <w:pPr>
        <w:pStyle w:val="Normal1"/>
        <w:rPr>
          <w:b/>
          <w:bCs/>
          <w:sz w:val="24"/>
          <w:szCs w:val="24"/>
          <w:lang w:val="en-US"/>
        </w:rPr>
      </w:pPr>
      <w:r w:rsidRPr="00A910FB">
        <w:rPr>
          <w:b/>
          <w:bCs/>
          <w:sz w:val="24"/>
          <w:szCs w:val="24"/>
          <w:lang w:val="en-US"/>
        </w:rPr>
        <w:t>SUPPLEMENTARY MATERIALS</w:t>
      </w:r>
    </w:p>
    <w:p w14:paraId="7C42114C" w14:textId="77777777" w:rsidR="00A873A6" w:rsidRDefault="00A873A6" w:rsidP="00A873A6">
      <w:pPr>
        <w:pStyle w:val="Normal1"/>
        <w:rPr>
          <w:lang w:val="en-US"/>
        </w:rPr>
      </w:pPr>
    </w:p>
    <w:p w14:paraId="0D9E7C6F" w14:textId="77777777" w:rsidR="00A873A6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/>
          <w:sz w:val="24"/>
          <w:szCs w:val="24"/>
          <w:lang w:val="en-US"/>
        </w:rPr>
        <w:t>MATERIALS &amp; METHODS</w:t>
      </w:r>
    </w:p>
    <w:p w14:paraId="1418707D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u w:val="single"/>
          <w:lang w:val="en-US"/>
        </w:rPr>
      </w:pPr>
      <w:r w:rsidRPr="008D60AD">
        <w:rPr>
          <w:bCs/>
          <w:lang w:val="en-US"/>
        </w:rPr>
        <w:t>2.3.2</w:t>
      </w:r>
      <w:r w:rsidRPr="008D60AD">
        <w:rPr>
          <w:bCs/>
          <w:u w:val="single"/>
          <w:lang w:val="en-US"/>
        </w:rPr>
        <w:t xml:space="preserve"> Characterization of the Decellularization Efficiency: DNA Content</w:t>
      </w:r>
    </w:p>
    <w:p w14:paraId="08A02DCD" w14:textId="77777777" w:rsidR="00A873A6" w:rsidRPr="008D60AD" w:rsidRDefault="00A873A6" w:rsidP="00A873A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8D60AD">
        <w:rPr>
          <w:color w:val="auto"/>
        </w:rPr>
        <w:t>Residual DNA quantification and base pair length were used as indirect measures of decellularization efficiency. For quantitative analysis of DNA levels, we used native and decellularized brain samples (</w:t>
      </w:r>
      <w:r w:rsidRPr="008D60AD">
        <w:rPr>
          <w:i/>
          <w:iCs/>
          <w:color w:val="auto"/>
        </w:rPr>
        <w:t>i.e.</w:t>
      </w:r>
      <w:r w:rsidRPr="008D60AD">
        <w:rPr>
          <w:color w:val="auto"/>
        </w:rPr>
        <w:t xml:space="preserve">, 1 mg lyophilized tissue) that were resuspended in buffer containing 1% SDS, 100 mM NaCl, 10 mM Tris, 25 mM EDTA and 0.1 mg/ml proteinase K and incubated at 37 °C for 60 hours. Later, the samples were treated with phenol:chloroform:isoamyl alcohol and centrifuged to remove proteins; the aqueous layer was collected and placed in a new tube with ice-cold 3.0 M sodium acetate (0.1 volumes) and 100% ethanol (2.5 volumes). The DNA pellet was washed with 70% ethanol, centrifuged and dried. DNA dried pellet was resuspended with nuclease free water and stored at -20°C until analysis. </w:t>
      </w:r>
      <w:r w:rsidRPr="008D60AD">
        <w:t>Double-stranded DNA was quantified using PicoGreen Assay (Invitrogen Corp.) per kit instructions</w:t>
      </w:r>
      <w:r>
        <w:t xml:space="preserve"> </w:t>
      </w:r>
      <w:r>
        <w:fldChar w:fldCharType="begin">
          <w:fldData xml:space="preserve">PEVuZE5vdGU+PENpdGU+PEF1dGhvcj5SZWdpbmVuc2k8L0F1dGhvcj48WWVhcj4yMDIwPC9ZZWFy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</w:fldData>
        </w:fldChar>
      </w:r>
      <w:r>
        <w:instrText xml:space="preserve"> ADDIN EN.JS.CITE </w:instrText>
      </w:r>
      <w:r>
        <w:fldChar w:fldCharType="separate"/>
      </w:r>
      <w:r>
        <w:rPr>
          <w:noProof/>
        </w:rPr>
        <w:t>[44, 79]</w:t>
      </w:r>
      <w:r>
        <w:fldChar w:fldCharType="end"/>
      </w:r>
      <w:r w:rsidRPr="008D60AD">
        <w:t>. For analysis of base pair length of residual DNA in brain samples, DNA extracts of brain decellularized ECM scaffolds were analyzed by gel electrophoresis on 1.0% agarose gel with ethidium bromide (2h at 60V) followed by imaging with ultraviolet transillumination</w:t>
      </w:r>
      <w:r>
        <w:t xml:space="preserve"> </w:t>
      </w:r>
      <w:r>
        <w:fldChar w:fldCharType="begin">
          <w:fldData xml:space="preserve">PEVuZE5vdGU+PENpdGU+PEF1dGhvcj5DcmFwbzwvQXV0aG9yPjxZZWFyPjIwMTI8L1llYXI+PFJl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</w:fldData>
        </w:fldChar>
      </w:r>
      <w:r>
        <w:instrText xml:space="preserve"> ADDIN EN.JS.CITE </w:instrText>
      </w:r>
      <w:r>
        <w:fldChar w:fldCharType="separate"/>
      </w:r>
      <w:r>
        <w:rPr>
          <w:noProof/>
        </w:rPr>
        <w:t>[6, 49]</w:t>
      </w:r>
      <w:r>
        <w:fldChar w:fldCharType="end"/>
      </w:r>
      <w:r w:rsidRPr="008D60AD">
        <w:t>.</w:t>
      </w:r>
    </w:p>
    <w:p w14:paraId="0409C268" w14:textId="77777777" w:rsidR="00A873A6" w:rsidRPr="008D60AD" w:rsidRDefault="00A873A6" w:rsidP="00A873A6">
      <w:pPr>
        <w:pStyle w:val="Normal1"/>
        <w:spacing w:line="360" w:lineRule="auto"/>
        <w:contextualSpacing/>
        <w:rPr>
          <w:lang w:val="en-US"/>
        </w:rPr>
      </w:pPr>
    </w:p>
    <w:p w14:paraId="0573B45A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Cs/>
          <w:lang w:val="en-US"/>
        </w:rPr>
        <w:t xml:space="preserve">2.3.3 </w:t>
      </w:r>
      <w:r w:rsidRPr="008D60AD">
        <w:rPr>
          <w:bCs/>
          <w:u w:val="single"/>
          <w:lang w:val="en-US"/>
        </w:rPr>
        <w:t>Characterization of the Decellularization Efficiency: Western Blot</w:t>
      </w:r>
    </w:p>
    <w:p w14:paraId="42DA8662" w14:textId="77777777" w:rsidR="00A873A6" w:rsidRPr="008D60AD" w:rsidRDefault="00A873A6" w:rsidP="00A873A6">
      <w:pPr>
        <w:pStyle w:val="Normal1"/>
        <w:spacing w:line="360" w:lineRule="auto"/>
        <w:contextualSpacing/>
        <w:jc w:val="both"/>
        <w:rPr>
          <w:bCs/>
          <w:lang w:val="en-US"/>
        </w:rPr>
      </w:pPr>
      <w:r w:rsidRPr="008D60AD">
        <w:rPr>
          <w:bCs/>
          <w:lang w:val="en-US"/>
        </w:rPr>
        <w:t>Tissue lysates of lyophilized native and decellularized samples (30 µg) were separated in SDS-polyacrylamide gel (PAGE) (12 %) in reducing conditions and transferred to a PVDF membrane for 2 h. Membranes were then blocked with Tris-buffered saline solution with 0.05 % Tween-20 (TBS-T) and 5 % fat free milk and incubated overnight with mouse monoclonal α-tubulin (1:3000, T8203, Sigma Aldrich) and mouse monoclonal Neu-N (1:1000, MAB377, Sigma Aldrich). The membranes were washed in TBS-T and incubated for 2 h with horseradish peroxidase-conjugated anti-mouse (1:10000, HAF018, R&amp;D System). Detection of bands was accomplished by chemiluminescence using Western Blotting Luminol Reagent (Santa Cruz Biotechnology, Inc. Santa Cruz, CA)</w:t>
      </w:r>
      <w:r>
        <w:rPr>
          <w:bCs/>
          <w:lang w:val="en-US"/>
        </w:rPr>
        <w:t xml:space="preserve"> </w:t>
      </w:r>
      <w:r>
        <w:rPr>
          <w:bCs/>
          <w:lang w:val="en-US"/>
        </w:rPr>
        <w:fldChar w:fldCharType="begin">
          <w:fldData xml:space="preserve">PEVuZE5vdGU+PENpdGU+PEF1dGhvcj5XaXNoYXJ0PC9BdXRob3I+PFllYXI+MjAyMDwvWWVhcj48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</w:fldData>
        </w:fldChar>
      </w:r>
      <w:r>
        <w:rPr>
          <w:bCs/>
          <w:lang w:val="en-US"/>
        </w:rPr>
        <w:instrText xml:space="preserve"> ADDIN EN.JS.CITE </w:instrText>
      </w:r>
      <w:r>
        <w:rPr>
          <w:bCs/>
          <w:lang w:val="en-US"/>
        </w:rPr>
      </w:r>
      <w:r>
        <w:rPr>
          <w:bCs/>
          <w:lang w:val="en-US"/>
        </w:rPr>
        <w:fldChar w:fldCharType="separate"/>
      </w:r>
      <w:r>
        <w:rPr>
          <w:bCs/>
          <w:noProof/>
          <w:lang w:val="en-US"/>
        </w:rPr>
        <w:t>[80]</w:t>
      </w:r>
      <w:r>
        <w:rPr>
          <w:bCs/>
          <w:lang w:val="en-US"/>
        </w:rPr>
        <w:fldChar w:fldCharType="end"/>
      </w:r>
      <w:r w:rsidRPr="008D60AD">
        <w:rPr>
          <w:bCs/>
          <w:lang w:val="en-US"/>
        </w:rPr>
        <w:t xml:space="preserve">. </w:t>
      </w:r>
    </w:p>
    <w:p w14:paraId="54624574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</w:p>
    <w:p w14:paraId="590F438A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Cs/>
          <w:lang w:val="en-US"/>
        </w:rPr>
        <w:t xml:space="preserve">2.3.4 </w:t>
      </w:r>
      <w:r w:rsidRPr="00A910FB">
        <w:rPr>
          <w:bCs/>
          <w:u w:val="single"/>
          <w:lang w:val="en-US"/>
        </w:rPr>
        <w:t xml:space="preserve">Structural </w:t>
      </w:r>
      <w:r w:rsidRPr="000B6F07">
        <w:rPr>
          <w:bCs/>
          <w:u w:val="single"/>
          <w:lang w:val="en-US"/>
        </w:rPr>
        <w:t>Characterization</w:t>
      </w:r>
      <w:r w:rsidRPr="008D60AD">
        <w:rPr>
          <w:bCs/>
          <w:u w:val="single"/>
          <w:lang w:val="en-US"/>
        </w:rPr>
        <w:t>: Histological Analysis</w:t>
      </w:r>
    </w:p>
    <w:p w14:paraId="399EDB27" w14:textId="77777777" w:rsidR="00A873A6" w:rsidRPr="008D60AD" w:rsidRDefault="00A873A6" w:rsidP="00A873A6">
      <w:pPr>
        <w:spacing w:line="360" w:lineRule="auto"/>
        <w:jc w:val="both"/>
        <w:rPr>
          <w:rFonts w:eastAsia="Times New Roman"/>
          <w:shd w:val="clear" w:color="auto" w:fill="FFFFFF"/>
        </w:rPr>
      </w:pPr>
      <w:r w:rsidRPr="008D60AD">
        <w:t xml:space="preserve">Fresh, recently dissected native tissue and non-lyophilized brain decellularized ECM samples </w:t>
      </w:r>
      <w:r w:rsidRPr="008D60AD">
        <w:rPr>
          <w:color w:val="212121"/>
        </w:rPr>
        <w:t>were sectioned into 2x2 mm</w:t>
      </w:r>
      <w:r w:rsidRPr="008D60AD">
        <w:rPr>
          <w:color w:val="212121"/>
          <w:vertAlign w:val="superscript"/>
        </w:rPr>
        <w:t>2</w:t>
      </w:r>
      <w:r w:rsidRPr="008D60AD">
        <w:rPr>
          <w:color w:val="212121"/>
        </w:rPr>
        <w:t xml:space="preserve"> pieces and fixed </w:t>
      </w:r>
      <w:r w:rsidRPr="008D60AD">
        <w:t>in 10% neutral buffered formalin for 24 hours, followed by dehydration with a series of baths in an ethanol gradient (</w:t>
      </w:r>
      <w:r w:rsidRPr="008D60AD">
        <w:rPr>
          <w:i/>
          <w:iCs/>
        </w:rPr>
        <w:t>i.e.</w:t>
      </w:r>
      <w:r w:rsidRPr="008D60AD">
        <w:t xml:space="preserve">, 70%, 95% and 100%) twice in each concentration for 1h. Dehydrated samples were put in xylene twice for 1 h prior to </w:t>
      </w:r>
      <w:r w:rsidRPr="008D60AD">
        <w:lastRenderedPageBreak/>
        <w:t xml:space="preserve">paraffin embedding (Paraplast </w:t>
      </w:r>
      <w:r w:rsidRPr="008D60AD">
        <w:rPr>
          <w:rFonts w:cs="Times New Roman"/>
          <w:color w:val="auto"/>
        </w:rPr>
        <w:t>catalog #</w:t>
      </w:r>
      <w:r w:rsidRPr="008D60AD">
        <w:t xml:space="preserve"> 39601006, Leica Biosystems, Heidelberger, Germany) and blocking twice for 2 h. Samples were sectioned in a HMT-2260 manual rotary microtome (Ted Pella, Redding, CA, USA) set to 5 µm-thick slices. The slices were deparaffinized and stained with Hematoxylin &amp; Eosin (H&amp;E), Coomassie Blue and DAPI (4',6-diamidino-2-phenylindole) following standard protocols for structural analysis</w:t>
      </w:r>
      <w:r w:rsidRPr="008D60AD">
        <w:rPr>
          <w:rFonts w:eastAsia="Times New Roman"/>
          <w:shd w:val="clear" w:color="auto" w:fill="FFFFFF"/>
        </w:rPr>
        <w:t>, as previously described</w:t>
      </w:r>
      <w:r>
        <w:rPr>
          <w:rFonts w:eastAsia="Times New Roman"/>
          <w:shd w:val="clear" w:color="auto" w:fill="FFFFFF"/>
        </w:rPr>
        <w:t xml:space="preserve"> </w:t>
      </w:r>
      <w:r>
        <w:rPr>
          <w:rFonts w:eastAsia="Times New Roman"/>
          <w:shd w:val="clear" w:color="auto" w:fill="FFFFFF"/>
        </w:rPr>
        <w:fldChar w:fldCharType="begin">
          <w:fldData xml:space="preserve">PEVuZE5vdGU+PENpdGU+PEF1dGhvcj5SZWdpbmVuc2k8L0F1dGhvcj48WWVhcj4yMDIwPC9ZZWFy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</w:fldData>
        </w:fldChar>
      </w:r>
      <w:r>
        <w:rPr>
          <w:rFonts w:eastAsia="Times New Roman"/>
          <w:shd w:val="clear" w:color="auto" w:fill="FFFFFF"/>
        </w:rPr>
        <w:instrText xml:space="preserve"> ADDIN EN.JS.CITE </w:instrText>
      </w:r>
      <w:r>
        <w:rPr>
          <w:rFonts w:eastAsia="Times New Roman"/>
          <w:shd w:val="clear" w:color="auto" w:fill="FFFFFF"/>
        </w:rPr>
      </w:r>
      <w:r>
        <w:rPr>
          <w:rFonts w:eastAsia="Times New Roman"/>
          <w:shd w:val="clear" w:color="auto" w:fill="FFFFFF"/>
        </w:rPr>
        <w:fldChar w:fldCharType="separate"/>
      </w:r>
      <w:r>
        <w:rPr>
          <w:rFonts w:eastAsia="Times New Roman"/>
          <w:noProof/>
          <w:shd w:val="clear" w:color="auto" w:fill="FFFFFF"/>
        </w:rPr>
        <w:t>[44, 81]</w:t>
      </w:r>
      <w:r>
        <w:rPr>
          <w:rFonts w:eastAsia="Times New Roman"/>
          <w:shd w:val="clear" w:color="auto" w:fill="FFFFFF"/>
        </w:rPr>
        <w:fldChar w:fldCharType="end"/>
      </w:r>
      <w:r w:rsidRPr="008D60AD">
        <w:t xml:space="preserve">. </w:t>
      </w:r>
      <w:r w:rsidRPr="008D60AD">
        <w:rPr>
          <w:rFonts w:eastAsia="Times New Roman"/>
          <w:shd w:val="clear" w:color="auto" w:fill="FFFFFF"/>
        </w:rPr>
        <w:t xml:space="preserve">The images were acquired using standard bright field techniques on an IM70 inverted phase-contrast DIC microscope (Olympus, Tokyo, Japan) for </w:t>
      </w:r>
      <w:r w:rsidRPr="008D60AD">
        <w:t>H&amp;E and Coomassie Blue stains,</w:t>
      </w:r>
      <w:r w:rsidRPr="008D60AD">
        <w:rPr>
          <w:rFonts w:eastAsia="Times New Roman"/>
          <w:shd w:val="clear" w:color="auto" w:fill="FFFFFF"/>
        </w:rPr>
        <w:t xml:space="preserve"> and a BX-60 fluorescent microscope (Olympus) for DAPI.</w:t>
      </w:r>
    </w:p>
    <w:p w14:paraId="1E4A2EBA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Cs/>
          <w:lang w:val="en-US"/>
        </w:rPr>
        <w:t xml:space="preserve"> </w:t>
      </w:r>
    </w:p>
    <w:p w14:paraId="1EEF5AF5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Cs/>
          <w:lang w:val="en-US"/>
        </w:rPr>
        <w:t xml:space="preserve">2.3.5 </w:t>
      </w:r>
      <w:r w:rsidRPr="00A910FB">
        <w:rPr>
          <w:bCs/>
          <w:u w:val="single"/>
          <w:lang w:val="en-US"/>
        </w:rPr>
        <w:t xml:space="preserve">Morphological </w:t>
      </w:r>
      <w:r w:rsidRPr="000B6F07">
        <w:rPr>
          <w:bCs/>
          <w:u w:val="single"/>
          <w:lang w:val="en-US"/>
        </w:rPr>
        <w:t>Characterization</w:t>
      </w:r>
      <w:r w:rsidRPr="008D60AD">
        <w:rPr>
          <w:bCs/>
          <w:u w:val="single"/>
          <w:lang w:val="en-US"/>
        </w:rPr>
        <w:t>: Scanning Electron Microscopy</w:t>
      </w:r>
    </w:p>
    <w:p w14:paraId="5F81241F" w14:textId="77777777" w:rsidR="00A873A6" w:rsidRPr="008D60AD" w:rsidRDefault="00A873A6" w:rsidP="00A873A6">
      <w:pPr>
        <w:spacing w:line="360" w:lineRule="auto"/>
        <w:jc w:val="both"/>
        <w:rPr>
          <w:rFonts w:eastAsia="Times New Roman"/>
          <w:color w:val="auto"/>
          <w:shd w:val="clear" w:color="auto" w:fill="FFFFFF"/>
        </w:rPr>
      </w:pPr>
      <w:r w:rsidRPr="008D60AD">
        <w:rPr>
          <w:rFonts w:eastAsia="Times New Roman"/>
          <w:color w:val="auto"/>
        </w:rPr>
        <w:t xml:space="preserve">Samples were prepared for morphological/topographical analysis with </w:t>
      </w:r>
      <w:r w:rsidRPr="008D60AD">
        <w:rPr>
          <w:rFonts w:eastAsia="Times New Roman"/>
          <w:color w:val="auto"/>
          <w:shd w:val="clear" w:color="auto" w:fill="FFFFFF"/>
        </w:rPr>
        <w:t>scanning electron microscope (</w:t>
      </w:r>
      <w:r w:rsidRPr="008D60AD">
        <w:rPr>
          <w:rFonts w:eastAsia="Times New Roman"/>
          <w:color w:val="auto"/>
        </w:rPr>
        <w:t xml:space="preserve">SEM) by fixing in glutaraldehyde for 2 h, followed by dehydration in a 7-step series of ethanol rinses (30-100%) for 30 min in each concentration. Dehydrated samples in 100% ethanol were critical point dried (EMS, Hatfield, PA, USA) and coated with an ultrathin layer of gold-palladium with a low-vacuum sputter coater (EMS). </w:t>
      </w:r>
      <w:r w:rsidRPr="008D60AD">
        <w:rPr>
          <w:color w:val="auto"/>
        </w:rPr>
        <w:t xml:space="preserve">The samples were observed with an </w:t>
      </w:r>
      <w:r w:rsidRPr="008D60AD">
        <w:rPr>
          <w:rFonts w:eastAsia="Times New Roman"/>
          <w:color w:val="auto"/>
          <w:shd w:val="clear" w:color="auto" w:fill="FFFFFF"/>
        </w:rPr>
        <w:t>Evo 40 variable-pressure SEM (Carl Zeiss, Oberkochen, Germany)</w:t>
      </w:r>
      <w:r>
        <w:rPr>
          <w:rFonts w:eastAsia="Times New Roman"/>
          <w:color w:val="auto"/>
          <w:shd w:val="clear" w:color="auto" w:fill="FFFFFF"/>
        </w:rPr>
        <w:t xml:space="preserve"> </w:t>
      </w:r>
      <w:r>
        <w:rPr>
          <w:rFonts w:eastAsia="Times New Roman"/>
          <w:color w:val="auto"/>
          <w:shd w:val="clear" w:color="auto" w:fill="FFFFFF"/>
        </w:rPr>
        <w:fldChar w:fldCharType="begin">
          <w:fldData xml:space="preserve">PEVuZE5vdGU+PENpdGU+PEF1dGhvcj5SZWdpbmVuc2k8L0F1dGhvcj48WWVhcj4yMDIwPC9ZZWFy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</w:fldData>
        </w:fldChar>
      </w:r>
      <w:r>
        <w:rPr>
          <w:rFonts w:eastAsia="Times New Roman"/>
          <w:color w:val="auto"/>
          <w:shd w:val="clear" w:color="auto" w:fill="FFFFFF"/>
        </w:rPr>
        <w:instrText xml:space="preserve"> ADDIN EN.JS.CITE </w:instrText>
      </w:r>
      <w:r>
        <w:rPr>
          <w:rFonts w:eastAsia="Times New Roman"/>
          <w:color w:val="auto"/>
          <w:shd w:val="clear" w:color="auto" w:fill="FFFFFF"/>
        </w:rPr>
      </w:r>
      <w:r>
        <w:rPr>
          <w:rFonts w:eastAsia="Times New Roman"/>
          <w:color w:val="auto"/>
          <w:shd w:val="clear" w:color="auto" w:fill="FFFFFF"/>
        </w:rPr>
        <w:fldChar w:fldCharType="separate"/>
      </w:r>
      <w:r>
        <w:rPr>
          <w:rFonts w:eastAsia="Times New Roman"/>
          <w:noProof/>
          <w:color w:val="auto"/>
          <w:shd w:val="clear" w:color="auto" w:fill="FFFFFF"/>
        </w:rPr>
        <w:t>[44, 82]</w:t>
      </w:r>
      <w:r>
        <w:rPr>
          <w:rFonts w:eastAsia="Times New Roman"/>
          <w:color w:val="auto"/>
          <w:shd w:val="clear" w:color="auto" w:fill="FFFFFF"/>
        </w:rPr>
        <w:fldChar w:fldCharType="end"/>
      </w:r>
      <w:r w:rsidRPr="008D60AD">
        <w:rPr>
          <w:rFonts w:eastAsia="Times New Roman"/>
          <w:color w:val="auto"/>
          <w:shd w:val="clear" w:color="auto" w:fill="FFFFFF"/>
        </w:rPr>
        <w:t>. </w:t>
      </w:r>
    </w:p>
    <w:p w14:paraId="78539F29" w14:textId="77777777" w:rsidR="00A873A6" w:rsidRDefault="00A873A6" w:rsidP="00A873A6">
      <w:pPr>
        <w:pStyle w:val="Normal1"/>
        <w:rPr>
          <w:lang w:val="en-US"/>
        </w:rPr>
      </w:pPr>
    </w:p>
    <w:p w14:paraId="3B0DE94C" w14:textId="77777777" w:rsidR="00A873A6" w:rsidRPr="008D60AD" w:rsidRDefault="00A873A6" w:rsidP="00A873A6">
      <w:pPr>
        <w:pStyle w:val="Normal1"/>
        <w:spacing w:line="360" w:lineRule="auto"/>
        <w:contextualSpacing/>
        <w:rPr>
          <w:bCs/>
          <w:lang w:val="en-US"/>
        </w:rPr>
      </w:pPr>
      <w:r w:rsidRPr="008D60AD">
        <w:rPr>
          <w:bCs/>
          <w:lang w:val="en-US"/>
        </w:rPr>
        <w:t xml:space="preserve">2.4.2 </w:t>
      </w:r>
      <w:r w:rsidRPr="008D60AD">
        <w:rPr>
          <w:bCs/>
          <w:u w:val="single"/>
          <w:lang w:val="en-US"/>
        </w:rPr>
        <w:t>Cytotoxicity of Region-Specific Brain Decellularized ECM</w:t>
      </w:r>
    </w:p>
    <w:p w14:paraId="1FBBD6C3" w14:textId="77777777" w:rsidR="00A873A6" w:rsidRPr="008D60AD" w:rsidRDefault="00A873A6" w:rsidP="00A873A6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A910FB">
        <w:t>Undifferentiated PC12 cells (P5-8) were passaged at 80–90% confluence on flasks in complete RPMI medium.</w:t>
      </w:r>
      <w:r w:rsidRPr="008D60AD">
        <w:t xml:space="preserve"> Expanded PC12 cells were plated onto PLL–coated, sterile, 12-mm glass coverslips (catalog # GG-12-1.5-IHC, Neuvitro Corporation, Camas, WA, USA) at 70,000 cells per well in 12-well tissue culture plates. </w:t>
      </w:r>
      <w:r w:rsidRPr="008D60AD">
        <w:rPr>
          <w:color w:val="212121"/>
        </w:rPr>
        <w:t xml:space="preserve">After 24 hours, we added 10 </w:t>
      </w:r>
      <w:r w:rsidRPr="008D60AD">
        <w:t>μg/ml</w:t>
      </w:r>
      <w:r w:rsidRPr="008D60AD" w:rsidDel="003B7AC0">
        <w:rPr>
          <w:color w:val="212121"/>
        </w:rPr>
        <w:t xml:space="preserve"> </w:t>
      </w:r>
      <w:r w:rsidRPr="008D60AD">
        <w:rPr>
          <w:color w:val="212121"/>
        </w:rPr>
        <w:t>decellularized ECM from each of the region-specific sections (</w:t>
      </w:r>
      <w:r w:rsidRPr="008D60AD">
        <w:rPr>
          <w:i/>
          <w:iCs/>
          <w:color w:val="212121"/>
        </w:rPr>
        <w:t>i.e.</w:t>
      </w:r>
      <w:r w:rsidRPr="008D60AD">
        <w:rPr>
          <w:color w:val="212121"/>
        </w:rPr>
        <w:t>, cortex, cerebellum, and remaining areas) or PBS (negative control) to the growth medium, for 2 h</w:t>
      </w:r>
      <w:r>
        <w:rPr>
          <w:color w:val="212121"/>
        </w:rPr>
        <w:t xml:space="preserve"> </w:t>
      </w:r>
      <w:r>
        <w:rPr>
          <w:color w:val="212121"/>
        </w:rPr>
        <w:fldChar w:fldCharType="begin">
          <w:fldData xml:space="preserve">PEVuZE5vdGU+PENpdGU+PEF1dGhvcj5SZWdpbmVuc2k8L0F1dGhvcj48WWVhcj4yMDIwPC9ZZWFy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</w:fldData>
        </w:fldChar>
      </w:r>
      <w:r>
        <w:rPr>
          <w:color w:val="212121"/>
        </w:rPr>
        <w:instrText xml:space="preserve"> ADDIN EN.JS.CITE </w:instrText>
      </w:r>
      <w:r>
        <w:rPr>
          <w:color w:val="212121"/>
        </w:rPr>
      </w:r>
      <w:r>
        <w:rPr>
          <w:color w:val="212121"/>
        </w:rPr>
        <w:fldChar w:fldCharType="separate"/>
      </w:r>
      <w:r>
        <w:rPr>
          <w:noProof/>
          <w:color w:val="212121"/>
        </w:rPr>
        <w:t>[44]</w:t>
      </w:r>
      <w:r>
        <w:rPr>
          <w:color w:val="212121"/>
        </w:rPr>
        <w:fldChar w:fldCharType="end"/>
      </w:r>
      <w:r w:rsidRPr="008D60AD">
        <w:rPr>
          <w:color w:val="212121"/>
        </w:rPr>
        <w:t xml:space="preserve">. </w:t>
      </w:r>
      <w:r w:rsidRPr="008D60AD">
        <w:t>Cell viability and cell death were examined using a commercially available live/dead cell assay (R&amp;D Systems). To distinguish between viable and dead cells, PC12 cells were stained with calcein AM (4 μM) and propidium iodide (4 μM</w:t>
      </w:r>
      <w:r w:rsidRPr="008D60AD">
        <w:rPr>
          <w:color w:val="auto"/>
        </w:rPr>
        <w:t xml:space="preserve">). Calcein-AM is a non-fluorescent vital dye that passively crosses the cell membrane of viable cells and is converted by cytosolic esterases into green-fluorescent calcein (live cells); while propidium iodide stains DNA in cells with damaged membranes with a bright red fluorescence (dead </w:t>
      </w:r>
      <w:r w:rsidRPr="008D60AD">
        <w:t>cells). The number of viable cells (Calcein</w:t>
      </w:r>
      <w:r w:rsidRPr="008D60AD">
        <w:rPr>
          <w:vertAlign w:val="superscript"/>
        </w:rPr>
        <w:t>+</w:t>
      </w:r>
      <w:r w:rsidRPr="008D60AD">
        <w:t>) versus dead cells (</w:t>
      </w:r>
      <w:r w:rsidRPr="008D60AD">
        <w:rPr>
          <w:color w:val="auto"/>
        </w:rPr>
        <w:t>Propidium iodide</w:t>
      </w:r>
      <w:r w:rsidRPr="008D60AD">
        <w:rPr>
          <w:color w:val="auto"/>
          <w:vertAlign w:val="superscript"/>
        </w:rPr>
        <w:t>+</w:t>
      </w:r>
      <w:r w:rsidRPr="008D60AD">
        <w:t>) in the same field was determined under epifluorescent illumination in an inverted microscope. The software ImageJ (NIH, Bethesda, VA, USA) was used to analyze and quantify all images</w:t>
      </w:r>
      <w:r>
        <w:t xml:space="preserve"> </w:t>
      </w:r>
      <w:r>
        <w:fldChar w:fldCharType="begin">
          <w:fldData xml:space="preserve">PEVuZE5vdGU+PENpdGU+PEF1dGhvcj5Qb3BvdmE8L0F1dGhvcj48WWVhcj4yMDE3PC9ZZWFyPjxS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</w:fldData>
        </w:fldChar>
      </w:r>
      <w:r>
        <w:instrText xml:space="preserve"> ADDIN EN.JS.CITE </w:instrText>
      </w:r>
      <w:r>
        <w:fldChar w:fldCharType="separate"/>
      </w:r>
      <w:r>
        <w:rPr>
          <w:noProof/>
        </w:rPr>
        <w:t>[44, 83]</w:t>
      </w:r>
      <w:r>
        <w:fldChar w:fldCharType="end"/>
      </w:r>
      <w:r w:rsidRPr="008D60AD">
        <w:t>.</w:t>
      </w:r>
    </w:p>
    <w:p w14:paraId="042ABBA1" w14:textId="77777777" w:rsidR="00A873A6" w:rsidRDefault="00A873A6" w:rsidP="00A873A6">
      <w:pPr>
        <w:pStyle w:val="Normal1"/>
        <w:rPr>
          <w:lang w:val="en-US"/>
        </w:rPr>
      </w:pPr>
    </w:p>
    <w:p w14:paraId="766CB938" w14:textId="77777777" w:rsidR="00A873A6" w:rsidRDefault="00A873A6" w:rsidP="00A873A6">
      <w:pPr>
        <w:pStyle w:val="Normal1"/>
        <w:rPr>
          <w:lang w:val="en-US"/>
        </w:rPr>
      </w:pPr>
    </w:p>
    <w:p w14:paraId="440AA037" w14:textId="77777777" w:rsidR="00A873A6" w:rsidRDefault="00A873A6" w:rsidP="00A873A6">
      <w:pPr>
        <w:pStyle w:val="Normal1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6437D62" wp14:editId="43795D26">
            <wp:extent cx="5299756" cy="3744368"/>
            <wp:effectExtent l="0" t="0" r="0" b="2540"/>
            <wp:docPr id="8" name="Imagen 8" descr="A graph of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A graph of numbers and lette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747" cy="376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3605" w14:textId="77777777" w:rsidR="00A873A6" w:rsidRDefault="00A873A6" w:rsidP="00A873A6">
      <w:pPr>
        <w:pStyle w:val="Normal1"/>
        <w:jc w:val="center"/>
        <w:rPr>
          <w:lang w:val="en-US"/>
        </w:rPr>
      </w:pPr>
    </w:p>
    <w:p w14:paraId="3FEE31C4" w14:textId="7EC73839" w:rsidR="004543AE" w:rsidRPr="00B96E72" w:rsidRDefault="00AC3C3C" w:rsidP="00A873A6">
      <w:pPr>
        <w:spacing w:line="36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="00A873A6" w:rsidRPr="000B09DC">
        <w:rPr>
          <w:b/>
          <w:bCs/>
          <w:sz w:val="20"/>
          <w:szCs w:val="20"/>
        </w:rPr>
        <w:t>Figure 1. Viability test for normoxia conditions after 6 hours of insult (OGD).</w:t>
      </w:r>
      <w:r w:rsidR="00A873A6" w:rsidRPr="000B09DC">
        <w:rPr>
          <w:sz w:val="20"/>
          <w:szCs w:val="20"/>
        </w:rPr>
        <w:t xml:space="preserve"> Percentage of cell viability before (Control) and after 6 h of hypoxic conditions (OGD, 0h), as well as with the recovery treatments (</w:t>
      </w:r>
      <w:r w:rsidR="00A873A6" w:rsidRPr="000B09DC">
        <w:rPr>
          <w:i/>
          <w:iCs/>
          <w:sz w:val="20"/>
          <w:szCs w:val="20"/>
        </w:rPr>
        <w:t>i.e.</w:t>
      </w:r>
      <w:r w:rsidR="00A873A6" w:rsidRPr="000B09DC">
        <w:rPr>
          <w:sz w:val="20"/>
          <w:szCs w:val="20"/>
        </w:rPr>
        <w:t xml:space="preserve">, Vehicle, NGF, BDNF, and decellularized ECM from Cortex, Cerebellum and Remaining Areas) monitored at 0, 8, 12, 24 and 48 hours. Results were expressed as Mean </w:t>
      </w:r>
      <m:oMath>
        <m:r>
          <w:rPr>
            <w:rFonts w:ascii="Cambria Math" w:hAnsi="Cambria Math"/>
            <w:sz w:val="20"/>
            <w:szCs w:val="20"/>
          </w:rPr>
          <m:t>±</m:t>
        </m:r>
      </m:oMath>
      <w:r w:rsidR="00A873A6" w:rsidRPr="000B09DC">
        <w:rPr>
          <w:sz w:val="20"/>
          <w:szCs w:val="20"/>
        </w:rPr>
        <w:t xml:space="preserve"> SD (n=9). </w:t>
      </w:r>
      <w:bookmarkStart w:id="0" w:name="_Hlk158104361"/>
      <w:r w:rsidR="00A873A6" w:rsidRPr="000B09DC">
        <w:rPr>
          <w:sz w:val="20"/>
          <w:szCs w:val="20"/>
        </w:rPr>
        <w:t>* refers to a statistically p-value below 0.05 versus vehicle (24- 48 h), NGF (24-48 h), BDNF (8-12 h), and Cortex, Cerebellum, Remaining Area during 0-8 h.</w:t>
      </w:r>
      <w:bookmarkEnd w:id="0"/>
      <w:r w:rsidR="00A873A6" w:rsidRPr="000B09DC">
        <w:rPr>
          <w:sz w:val="20"/>
          <w:szCs w:val="20"/>
        </w:rPr>
        <w:t xml:space="preserve"> @ refers to a statistically p-value below 0.05 versus NGF (48 h), BDNF (48 h), and Cerebellum ( 0 h). ); # refers to a statistically significant p-value below 0.05 versus cortex  ( 0 h), Cerebellum ( 8-12 h) and Remaining areas ( 24-48 h). $ refers to a statistically significant p-value below 0.05 versus Cortex, Cerebellum, Remaining Area (12-48 h); &amp; refers to a statistically significant p-value below 0.05 versus BDNF ( 12,48 h) , Cortex, Cerebellum, Remaining Area (0-48 h); % refers to a statistically significant p-value below 0.05 versus BDNF (8h); ? refers to a statistically significant p-value below 0.05 versus BDNF (48h); ! refers to a statistically significant p-value below 0.05 versus cortex ECM (8h); Ç refers to a statistically significant p-value below 0.05 versus cortex ECM (12h); + refers to a statistically significant p-value below 0.05 versus, Cerebellum and Remaining Areas ECM (0-24h); = refers to a statistically significant p-value below 0.05 versus cortex ECM (48h); &gt; refers to a statistically significant p-value below 0.05 versus cerebellum ECM (12h); &lt; refers to a statistically significant p-value below 0.05 versus cerebellum ECM (24h); &gt; refers to a statistically significant p-value below 0.05 versus cortex ECM (24h); º refers to a statistically significant p-value below 0.05 versus cerebellum ECM (0-12h) and ^ refers to a statistically significant p-value below 0.05 versus remaining areas ECM (8h).</w:t>
      </w:r>
    </w:p>
    <w:sectPr w:rsidR="004543AE" w:rsidRPr="00B96E72" w:rsidSect="00A873A6">
      <w:pgSz w:w="12240" w:h="15840"/>
      <w:pgMar w:top="1440" w:right="1440" w:bottom="1440" w:left="1440" w:header="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AD14BB" w14:textId="77777777" w:rsidR="00BA22C9" w:rsidRDefault="00BA22C9" w:rsidP="00B96E72">
      <w:pPr>
        <w:spacing w:line="240" w:lineRule="auto"/>
      </w:pPr>
      <w:r>
        <w:separator/>
      </w:r>
    </w:p>
  </w:endnote>
  <w:endnote w:type="continuationSeparator" w:id="0">
    <w:p w14:paraId="0486B76F" w14:textId="77777777" w:rsidR="00BA22C9" w:rsidRDefault="00BA22C9" w:rsidP="00B96E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B251B" w14:textId="77777777" w:rsidR="00BA22C9" w:rsidRDefault="00BA22C9" w:rsidP="00B96E72">
      <w:pPr>
        <w:spacing w:line="240" w:lineRule="auto"/>
      </w:pPr>
      <w:r>
        <w:separator/>
      </w:r>
    </w:p>
  </w:footnote>
  <w:footnote w:type="continuationSeparator" w:id="0">
    <w:p w14:paraId="34C4F527" w14:textId="77777777" w:rsidR="00BA22C9" w:rsidRDefault="00BA22C9" w:rsidP="00B96E7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F1D85"/>
    <w:multiLevelType w:val="hybridMultilevel"/>
    <w:tmpl w:val="826E3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5788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527"/>
    <w:rsid w:val="00001A3F"/>
    <w:rsid w:val="00001BC3"/>
    <w:rsid w:val="00025921"/>
    <w:rsid w:val="00036109"/>
    <w:rsid w:val="00042991"/>
    <w:rsid w:val="00053B7E"/>
    <w:rsid w:val="00090BAF"/>
    <w:rsid w:val="00095C1E"/>
    <w:rsid w:val="000B341E"/>
    <w:rsid w:val="000C2527"/>
    <w:rsid w:val="000E5892"/>
    <w:rsid w:val="000F2201"/>
    <w:rsid w:val="00107398"/>
    <w:rsid w:val="001111F7"/>
    <w:rsid w:val="00112D62"/>
    <w:rsid w:val="001176FE"/>
    <w:rsid w:val="00120FD6"/>
    <w:rsid w:val="00123476"/>
    <w:rsid w:val="00124BB6"/>
    <w:rsid w:val="001376CA"/>
    <w:rsid w:val="00156202"/>
    <w:rsid w:val="00170F8B"/>
    <w:rsid w:val="00184551"/>
    <w:rsid w:val="001E4D5C"/>
    <w:rsid w:val="002023D9"/>
    <w:rsid w:val="0020585F"/>
    <w:rsid w:val="00211DCB"/>
    <w:rsid w:val="00212BBE"/>
    <w:rsid w:val="00241FA0"/>
    <w:rsid w:val="00262A68"/>
    <w:rsid w:val="002A389A"/>
    <w:rsid w:val="002A3A51"/>
    <w:rsid w:val="002B14E5"/>
    <w:rsid w:val="002E5554"/>
    <w:rsid w:val="00301CC3"/>
    <w:rsid w:val="00301FD0"/>
    <w:rsid w:val="00332B13"/>
    <w:rsid w:val="00345BE5"/>
    <w:rsid w:val="00360470"/>
    <w:rsid w:val="00362086"/>
    <w:rsid w:val="00367BDE"/>
    <w:rsid w:val="00392D12"/>
    <w:rsid w:val="003A3D5C"/>
    <w:rsid w:val="003D7678"/>
    <w:rsid w:val="003F042C"/>
    <w:rsid w:val="003F598D"/>
    <w:rsid w:val="00404656"/>
    <w:rsid w:val="00417A4F"/>
    <w:rsid w:val="004263D5"/>
    <w:rsid w:val="00430E53"/>
    <w:rsid w:val="004408CD"/>
    <w:rsid w:val="00444CAB"/>
    <w:rsid w:val="004543AE"/>
    <w:rsid w:val="00477836"/>
    <w:rsid w:val="00480286"/>
    <w:rsid w:val="004866F3"/>
    <w:rsid w:val="004A44C6"/>
    <w:rsid w:val="004B065B"/>
    <w:rsid w:val="004B1316"/>
    <w:rsid w:val="004B42A4"/>
    <w:rsid w:val="004B4A05"/>
    <w:rsid w:val="004C0014"/>
    <w:rsid w:val="00510ABE"/>
    <w:rsid w:val="0051463C"/>
    <w:rsid w:val="00515B7E"/>
    <w:rsid w:val="005609E6"/>
    <w:rsid w:val="005653FE"/>
    <w:rsid w:val="00577E5E"/>
    <w:rsid w:val="005A052F"/>
    <w:rsid w:val="005B0871"/>
    <w:rsid w:val="005B0E83"/>
    <w:rsid w:val="005E5670"/>
    <w:rsid w:val="005E749E"/>
    <w:rsid w:val="005F4C5E"/>
    <w:rsid w:val="00605120"/>
    <w:rsid w:val="00612E08"/>
    <w:rsid w:val="00620A98"/>
    <w:rsid w:val="00650192"/>
    <w:rsid w:val="00664F8E"/>
    <w:rsid w:val="00667027"/>
    <w:rsid w:val="006A0B0B"/>
    <w:rsid w:val="006A0CBF"/>
    <w:rsid w:val="006A6DD0"/>
    <w:rsid w:val="006C2192"/>
    <w:rsid w:val="006C35F7"/>
    <w:rsid w:val="006C70D7"/>
    <w:rsid w:val="006D2AC6"/>
    <w:rsid w:val="007015F6"/>
    <w:rsid w:val="00714A3A"/>
    <w:rsid w:val="00736B19"/>
    <w:rsid w:val="00740C8E"/>
    <w:rsid w:val="00743656"/>
    <w:rsid w:val="007510DA"/>
    <w:rsid w:val="00767341"/>
    <w:rsid w:val="00774378"/>
    <w:rsid w:val="00776DE8"/>
    <w:rsid w:val="0079509D"/>
    <w:rsid w:val="007A0C54"/>
    <w:rsid w:val="007A4B40"/>
    <w:rsid w:val="007D4D58"/>
    <w:rsid w:val="007F0A67"/>
    <w:rsid w:val="007F4768"/>
    <w:rsid w:val="00807D89"/>
    <w:rsid w:val="00810BC5"/>
    <w:rsid w:val="00811DCC"/>
    <w:rsid w:val="00811DEB"/>
    <w:rsid w:val="008404F9"/>
    <w:rsid w:val="00857CAF"/>
    <w:rsid w:val="00861381"/>
    <w:rsid w:val="00877366"/>
    <w:rsid w:val="00883B19"/>
    <w:rsid w:val="00894340"/>
    <w:rsid w:val="008C79BE"/>
    <w:rsid w:val="008D3FAE"/>
    <w:rsid w:val="008E3A73"/>
    <w:rsid w:val="008E3DBA"/>
    <w:rsid w:val="00920B07"/>
    <w:rsid w:val="009220F2"/>
    <w:rsid w:val="009259BA"/>
    <w:rsid w:val="009274ED"/>
    <w:rsid w:val="00927D97"/>
    <w:rsid w:val="009344A7"/>
    <w:rsid w:val="00945F90"/>
    <w:rsid w:val="009542E6"/>
    <w:rsid w:val="00973CFC"/>
    <w:rsid w:val="00974A69"/>
    <w:rsid w:val="009B05D0"/>
    <w:rsid w:val="009B16AB"/>
    <w:rsid w:val="009B7448"/>
    <w:rsid w:val="009D4BA9"/>
    <w:rsid w:val="009E0E5D"/>
    <w:rsid w:val="009F445A"/>
    <w:rsid w:val="009F503C"/>
    <w:rsid w:val="00A02D21"/>
    <w:rsid w:val="00A03B07"/>
    <w:rsid w:val="00A17A66"/>
    <w:rsid w:val="00A50F97"/>
    <w:rsid w:val="00A63DBC"/>
    <w:rsid w:val="00A8052C"/>
    <w:rsid w:val="00A85D06"/>
    <w:rsid w:val="00A873A6"/>
    <w:rsid w:val="00AA4ED4"/>
    <w:rsid w:val="00AB032C"/>
    <w:rsid w:val="00AB458A"/>
    <w:rsid w:val="00AB493D"/>
    <w:rsid w:val="00AC12E8"/>
    <w:rsid w:val="00AC3C3C"/>
    <w:rsid w:val="00AE4D55"/>
    <w:rsid w:val="00B12AEB"/>
    <w:rsid w:val="00B20917"/>
    <w:rsid w:val="00B51457"/>
    <w:rsid w:val="00B53919"/>
    <w:rsid w:val="00B77577"/>
    <w:rsid w:val="00B82F84"/>
    <w:rsid w:val="00B96E72"/>
    <w:rsid w:val="00BA22C9"/>
    <w:rsid w:val="00BA4BB8"/>
    <w:rsid w:val="00BA55D5"/>
    <w:rsid w:val="00BB27CE"/>
    <w:rsid w:val="00BB2981"/>
    <w:rsid w:val="00BB44F4"/>
    <w:rsid w:val="00BD12D5"/>
    <w:rsid w:val="00BD5A0B"/>
    <w:rsid w:val="00BF77C9"/>
    <w:rsid w:val="00C04440"/>
    <w:rsid w:val="00C07CBB"/>
    <w:rsid w:val="00C307D1"/>
    <w:rsid w:val="00C32FAF"/>
    <w:rsid w:val="00C40328"/>
    <w:rsid w:val="00C406CA"/>
    <w:rsid w:val="00C43EA9"/>
    <w:rsid w:val="00C66F03"/>
    <w:rsid w:val="00C75325"/>
    <w:rsid w:val="00C917DB"/>
    <w:rsid w:val="00CA65B5"/>
    <w:rsid w:val="00CD254F"/>
    <w:rsid w:val="00CD7AD1"/>
    <w:rsid w:val="00CF22CE"/>
    <w:rsid w:val="00D55349"/>
    <w:rsid w:val="00D6011E"/>
    <w:rsid w:val="00D83578"/>
    <w:rsid w:val="00DB510D"/>
    <w:rsid w:val="00DE23EB"/>
    <w:rsid w:val="00DF5985"/>
    <w:rsid w:val="00E02798"/>
    <w:rsid w:val="00E03FB3"/>
    <w:rsid w:val="00E20101"/>
    <w:rsid w:val="00E20377"/>
    <w:rsid w:val="00E24BD6"/>
    <w:rsid w:val="00E42A05"/>
    <w:rsid w:val="00E51FE4"/>
    <w:rsid w:val="00EA152E"/>
    <w:rsid w:val="00EB6DD8"/>
    <w:rsid w:val="00EB6F95"/>
    <w:rsid w:val="00EC7C46"/>
    <w:rsid w:val="00ED2019"/>
    <w:rsid w:val="00EF160E"/>
    <w:rsid w:val="00EF23D9"/>
    <w:rsid w:val="00F05EE8"/>
    <w:rsid w:val="00F06DBD"/>
    <w:rsid w:val="00F37514"/>
    <w:rsid w:val="00F44257"/>
    <w:rsid w:val="00F4440F"/>
    <w:rsid w:val="00F455B9"/>
    <w:rsid w:val="00F502A9"/>
    <w:rsid w:val="00F67AC3"/>
    <w:rsid w:val="00FA6477"/>
    <w:rsid w:val="00FC2536"/>
    <w:rsid w:val="00FF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DE9CEC"/>
  <w15:chartTrackingRefBased/>
  <w15:docId w15:val="{86262109-A106-2340-BD4E-75854C893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527"/>
    <w:pPr>
      <w:spacing w:line="276" w:lineRule="auto"/>
    </w:pPr>
    <w:rPr>
      <w:rFonts w:ascii="Arial" w:eastAsia="Arial" w:hAnsi="Arial" w:cs="Arial"/>
      <w:color w:val="000000"/>
      <w:kern w:val="0"/>
      <w:sz w:val="22"/>
      <w:szCs w:val="22"/>
      <w:lang w:val="en-US" w:eastAsia="es-ES"/>
      <w14:ligatures w14:val="none"/>
    </w:rPr>
  </w:style>
  <w:style w:type="paragraph" w:styleId="Heading2">
    <w:name w:val="heading 2"/>
    <w:basedOn w:val="Normal1"/>
    <w:next w:val="Normal1"/>
    <w:link w:val="Heading2Char"/>
    <w:rsid w:val="00F502A9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C2527"/>
    <w:pPr>
      <w:spacing w:line="276" w:lineRule="auto"/>
    </w:pPr>
    <w:rPr>
      <w:rFonts w:ascii="Arial" w:eastAsia="Arial" w:hAnsi="Arial" w:cs="Arial"/>
      <w:color w:val="000000"/>
      <w:kern w:val="0"/>
      <w:sz w:val="22"/>
      <w:szCs w:val="22"/>
      <w:lang w:val="es-ES_tradnl" w:eastAsia="es-E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96E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E72"/>
    <w:rPr>
      <w:rFonts w:ascii="Arial" w:eastAsia="Arial" w:hAnsi="Arial" w:cs="Arial"/>
      <w:color w:val="000000"/>
      <w:kern w:val="0"/>
      <w:sz w:val="22"/>
      <w:szCs w:val="22"/>
      <w:lang w:val="en-US" w:eastAsia="es-E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6E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E72"/>
    <w:rPr>
      <w:rFonts w:ascii="Arial" w:eastAsia="Arial" w:hAnsi="Arial" w:cs="Arial"/>
      <w:color w:val="000000"/>
      <w:kern w:val="0"/>
      <w:sz w:val="22"/>
      <w:szCs w:val="22"/>
      <w:lang w:val="en-US" w:eastAsia="es-ES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96E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" w:hAnsi="Courier" w:cs="Courier"/>
      <w:color w:val="auto"/>
      <w:sz w:val="20"/>
      <w:szCs w:val="20"/>
      <w:lang w:val="es-ES_trad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96E72"/>
    <w:rPr>
      <w:rFonts w:ascii="Courier" w:eastAsia="Arial" w:hAnsi="Courier" w:cs="Courier"/>
      <w:kern w:val="0"/>
      <w:sz w:val="20"/>
      <w:szCs w:val="20"/>
      <w:lang w:val="es-ES_tradnl" w:eastAsia="es-ES"/>
      <w14:ligatures w14:val="none"/>
    </w:rPr>
  </w:style>
  <w:style w:type="character" w:customStyle="1" w:styleId="Heading2Char">
    <w:name w:val="Heading 2 Char"/>
    <w:basedOn w:val="DefaultParagraphFont"/>
    <w:link w:val="Heading2"/>
    <w:rsid w:val="00F502A9"/>
    <w:rPr>
      <w:rFonts w:ascii="Arial" w:eastAsia="Arial" w:hAnsi="Arial" w:cs="Arial"/>
      <w:color w:val="000000"/>
      <w:kern w:val="0"/>
      <w:sz w:val="32"/>
      <w:szCs w:val="32"/>
      <w:lang w:val="es-ES_tradnl" w:eastAsia="es-E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87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INDICASAT</Company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RGittens</dc:creator>
  <cp:keywords/>
  <dc:description/>
  <cp:lastModifiedBy> </cp:lastModifiedBy>
  <cp:revision>2</cp:revision>
  <dcterms:created xsi:type="dcterms:W3CDTF">2024-10-15T16:06:00Z</dcterms:created>
  <dcterms:modified xsi:type="dcterms:W3CDTF">2024-10-15T16:06:00Z</dcterms:modified>
</cp:coreProperties>
</file>