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12465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930"/>
        <w:gridCol w:w="1245"/>
        <w:gridCol w:w="1260"/>
        <w:gridCol w:w="1515"/>
        <w:gridCol w:w="1425"/>
        <w:gridCol w:w="1935"/>
        <w:gridCol w:w="1800"/>
        <w:gridCol w:w="2355"/>
      </w:tblGrid>
      <w:tr w:rsidR="1945C777" w:rsidTr="133F82C5" w14:paraId="4A54BCB2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B2E22D7" w14:textId="53314D1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 xml:space="preserve">Study </w:t>
            </w:r>
            <w:r w:rsidRPr="1945C777" w:rsidR="2D6B618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/</w:t>
            </w: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 xml:space="preserve"> Year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72C7C47" w14:textId="7F00501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LLMs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5B100FD" w14:textId="0DB5520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Medical Specialty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DA51C08" w14:textId="0BC7DB1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Task / Application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7F25B50" w14:textId="5F91B80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Evaluation Context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E4E928C" w14:textId="0718E9E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Key Findings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33F82C5" w:rsidRDefault="1945C777" w14:paraId="1DE7FFD9" w14:textId="7CB651E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33F82C5" w:rsidR="23274443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 xml:space="preserve">Reported </w:t>
            </w:r>
            <w:r w:rsidRPr="133F82C5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 xml:space="preserve">Performance 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60704E5" w14:textId="4C53F27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Evaluated Compared to</w:t>
            </w:r>
          </w:p>
        </w:tc>
      </w:tr>
      <w:tr w:rsidR="1945C777" w:rsidTr="133F82C5" w14:paraId="014B7860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A67356D" w14:textId="56A7FC5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Liu,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E8474F4" w14:textId="601F232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BiLSTM-CRF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3A5D4DC" w14:textId="3A5E369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Radiology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EC9FA6F" w14:textId="06C2659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Evidence extraction for liver cancer diagnosis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38A270C" w14:textId="73772D2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Pre-established ground truth (2 radiologists with &gt;5 years experience, with a third expert radiologist resolving inconsistencies)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DCF7104" w14:textId="40FF91E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 BERT-BiLSTM-CRF model achieved high performance in extracting APHE and PDPH features from Chinese radiology reports. Combining these features with rule-based NLP features improved liver cancer diagnosis prediction.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433DD81" w14:textId="2EC0DE3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APHE/PDPH F1: 98.40%/90.67% (Report level); Diagnosis F1: 88.55% (Combined features)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3FFF2C0" w14:textId="6C7395F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Baseline models (CRF, BiLSTM-CRF)</w:t>
            </w:r>
          </w:p>
        </w:tc>
      </w:tr>
      <w:tr w:rsidR="1945C777" w:rsidTr="133F82C5" w14:paraId="5BB9FB12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8B9A022" w14:textId="4D14B89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Hartman,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67FB537" w14:textId="52C4589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BART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51CC287" w14:textId="00C2F2A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Neurology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9C74D25" w14:textId="289CF9E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Automate discharge summary hospital course generation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529973E" w14:textId="52BDC52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2 board-certified physicians (one internist and one neurologist)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38B9B05" w14:textId="72FB6DA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An automated method for generating discharge summary hospital course sections for neurology patients using encoder-decoder transformer models achieved a quality level approaching that of physician-written summaries. 62% of automated summaries met the standard of care, as rated by board-certified physicians.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B7728A8" w14:textId="13AD005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Physician Quality Rating (Mean Likert 1-10): 6.52/10; 62% met standard of care (≥7/10)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0E47C5F" w14:textId="4881BEC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Human physicians</w:t>
            </w:r>
          </w:p>
        </w:tc>
      </w:tr>
      <w:tr w:rsidR="1945C777" w:rsidTr="133F82C5" w14:paraId="2A22BE2B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EAF2DFD" w14:textId="3F51BF2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Mitchell,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8F59DDD" w14:textId="75E9460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BioBERT, ClinicalBERT, CancerBERT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D92EADA" w14:textId="2B49C65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Oncology, Pathology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9612E68" w14:textId="57F7409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ICD-O-3 code prediction from pathology reports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56C4D74" w14:textId="30AD796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Pre-established ground truth (Certified tumor registrars 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FC8D141" w14:textId="5AAFE17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 novel NLP system (caBERTnet) was developed, outperforming existing algorithms in predicting ICD-O-3 codes for a wide range of tumor sites and histologies from free-text pathology reports. The system uses a network of three BERT-based models, including a new pathology-tuned BERT model (CancerBERT).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7D6A005" w14:textId="5AF0E37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 (Top-5, &gt;5 samples): Site 93.28%, Histology 96.27%; Accuracy (Group-level): Site 93.53%, Histology 97.6%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83E2D8D" w14:textId="6A130BF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Existing algorithms</w:t>
            </w:r>
          </w:p>
        </w:tc>
      </w:tr>
      <w:tr w:rsidR="1945C777" w:rsidTr="133F82C5" w14:paraId="646BD536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0A1DBAD" w14:textId="0F8C522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Campbell, et al, 2024.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3022608" w14:textId="3192F92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GPT-3.5, GPT-4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E5AD0C5" w14:textId="703227C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Endocrinology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8F40EBA" w14:textId="1BF5B88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Patient education on thyroid nodules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585C3BB" w14:textId="632B2F1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Otolaryngology resident physicians, experienced thyroid and parathyroid head-and-neck-attending surgeon)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84027BC" w14:textId="25EDC08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ChatGPT provides appropriate answers to most questions on thyroid nodules regardless of prompting. Responses are generated at grade levels well-above accepted recommendations for patients. Significant rates of AI hallucination may preclude recommending ChatGPT as an educational tool.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6B7A4C6" w14:textId="187E2BC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Correctness: 69.2% (at least correct); FKGL (8th-grade prompt): 13.43 (collegiate)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912C33F" w14:textId="2AB05E3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67E2DCA2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7569789" w14:textId="41641AE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Bellinger,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1FDBD91" w14:textId="21E222B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ChatGPT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908BC71" w14:textId="025FA41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ENT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C0BA2A2" w14:textId="05099AB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Quality/readability of BPPV patient information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12CA8C4" w14:textId="2BA88BE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Pre-established ground truth (2 experts otolaryngologists with subspecialty certification in Neurotology, and a second-year fellow in Otology/Neurotology))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1E75B93" w14:textId="1BC5E3A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Information on ChatGPT regarding BPPV is more difficult to read, of lower quality, and more difficult to comprehend compared to information obtained from Google searches.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5156FC5" w14:textId="2F1F3F1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FKGL: 13.9 (vs 10.7 Google); DISCERN Part 2: 17.5/25.0 (vs 25.4 Google Search)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37FD4AC" w14:textId="7C74A27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Google Search results</w:t>
            </w:r>
          </w:p>
        </w:tc>
      </w:tr>
      <w:tr w:rsidR="1945C777" w:rsidTr="133F82C5" w14:paraId="372DDCFC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595ED8D" w14:textId="15061F8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Alkouz,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26B96DB" w14:textId="54BD4BF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Deepluenza (BERT multilingual)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8C07DBA" w14:textId="1A9DA59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Epidemiology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AA2CF58" w14:textId="76DF30B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Influenza detection from Tweets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DDEEE08" w14:textId="53F1C85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Pre-established ground truth (2 authors of the study)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D1E1E15" w14:textId="12722A2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Fine-tuning BERT outperforms other text classification methods for COVID-19 related tweets. A Twitter-based linear regression model can effectively forecast COVID-19 cases and provide early warning signals.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089BD6A" w14:textId="2E2B6C6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(Positive Class): 0.98; Accuracy: 0.99; NCC with hospital visits: 0.93 (Combined lang.)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BEFD5D7" w14:textId="343A929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KNN, SVM, DPCNN</w:t>
            </w:r>
          </w:p>
        </w:tc>
      </w:tr>
      <w:tr w:rsidR="1945C777" w:rsidTr="133F82C5" w14:paraId="20C92B9F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9D2D1A7" w14:textId="3D15E7E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Bombieri,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B9A77D3" w14:textId="5C151D4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RoBERTa, BioMedRoBERTa, SurgicBERTa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56C71C7" w14:textId="61716C9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Surgery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7531FBB" w14:textId="1C12083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Surgical action extraction from procedure textbooks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C714F73" w14:textId="35BF54E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SRL metrics (P, R, F1) on manually annotated dataset (RSPF)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7F3ED99" w14:textId="1F364E0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Fine-tuning domain-specific SurgicBERTa achieves highest performance for surgical SRL. Full fine-tuning &gt; Zero-shot. Predicate-argument eval needed.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E8395D4" w14:textId="37130E4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(Arg Disambig): 0.773; F1 (Pred-Arg Disambig): 0.732 (SurgicBERTa FFT, BAL split)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2C78ACC" w14:textId="6CDF33B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RoBERTa, BioMedRoBERTa (Zero-shot &amp; FFT)</w:t>
            </w:r>
          </w:p>
        </w:tc>
      </w:tr>
      <w:tr w:rsidR="1945C777" w:rsidTr="133F82C5" w14:paraId="6C7D7A96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F56F3A0" w14:textId="7AE2979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Cai,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8C1415B" w14:textId="17CD9C5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ChestXRayBERT, TransAbs, BART, Seq2Seq, PGN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F165684" w14:textId="51AC75B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Radiology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F4971A5" w14:textId="6FAE5E1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Abstractive summarization (Findings → Impression)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D648283" w14:textId="16B0482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ROUGE, BLEU, Human Eval (Readability, Correctness, Informativeness, Redundancy)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80DD482" w14:textId="2762826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Custom domain-specific ChestXRayBERT outperformed general/biomedical models (BERT, BioBERT, ClinicalBERT) and non-pretrained models.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E938D0E" w14:textId="6BC2A7F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ROUGE-L: 47.05 (vs BART 45.97, TransAbs 44.07)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8B42BEC" w14:textId="5DCC66B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BioBERT, ClinicalBERT, TransAbs, BART, Seq2Seq, PGN</w:t>
            </w:r>
          </w:p>
        </w:tc>
      </w:tr>
      <w:tr w:rsidR="1945C777" w:rsidTr="133F82C5" w14:paraId="1BEADC91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B7179A6" w14:textId="749F969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CB,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4E81453" w14:textId="6DB521F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BioClinicalBERT, CovidBERT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F21A029" w14:textId="7934401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Bioinformatics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E1FE7DA" w14:textId="74CF48C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Ontology-based semantic data interestingness mining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341A532" w14:textId="270F357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Expert evaluation, Chi-Square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19FDC59" w14:textId="215CB0E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Ontology combined with BERT models improves semantic richness and interestingness of association rules from COVID-19 data. BioClinicalBERT &gt; CovidBERT.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C2CDECC" w14:textId="527E4BE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Qualitative: High correlation with expert ratings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FA9495E" w14:textId="5A98F0B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Traditional ARM</w:t>
            </w:r>
          </w:p>
        </w:tc>
      </w:tr>
      <w:tr w:rsidR="1945C777" w:rsidTr="133F82C5" w14:paraId="5AF486ED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1FFD459" w14:textId="03CD4AD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Chen,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E155558" w14:textId="67B853B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Transformer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15CE672" w14:textId="2F60F99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Emergency Medicine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9E4A282" w14:textId="72CA0AC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Disease concept embedding and retrieval from ED EHRs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BA4478B" w14:textId="66686E1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t-SNE visualization, AUC-ROC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240D022" w14:textId="334BEE5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Proposed EDisease model (Transformer + self-supervised methods) performs well in disease concept embedding, retrieval, and downstream outcome prediction.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90EBCC3" w14:textId="0CE90AE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AUC-ROC (Outcome Prediction): 0.876 (NTUH), 0.88 (NHAMCS)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D7FB7BE" w14:textId="4DAFDEA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Other DNN models</w:t>
            </w:r>
          </w:p>
        </w:tc>
      </w:tr>
      <w:tr w:rsidR="1945C777" w:rsidTr="133F82C5" w14:paraId="670ECDE9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1C0A632" w14:textId="29E666F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Chizhikova,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0888EAF" w14:textId="2AF8BAD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BETO, RoBERTa-BNE, Bio-BERT-Spanish, RoBERTa biomedical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2B7CB76" w14:textId="53FF864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Radiology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3FA81B5" w14:textId="7624FC8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ICD-10 chapter classification from Spanish radiology reports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DD8CE05" w14:textId="5574CB5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Micro/Macro F1, Precision, Recall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323DE66" w14:textId="0DA4E9A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Biomedical/clinical domain RoBERTa model achieved best performance. General domain models showed cross-domain potential.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EEC2C5F" w14:textId="6BC78C3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Macro: 0.8328; F1 Micro: 0.8676 (Best model)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842F320" w14:textId="4F9ABC0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067CFDA3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D71541C" w14:textId="714C893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Cuthbert,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051368E" w14:textId="6F2E2A4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ChatGPT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4B09669" w14:textId="6A74E04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Orthopedics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6A7418A" w14:textId="47F650A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Performance on UKITE 2022 exam (FRCS surrogate)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118893B" w14:textId="4AAC890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1BDF478" w14:textId="715955C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Failed to pass. Performed better on basic science, worse on trauma.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053A340" w14:textId="1318FC9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Accuracy: 35.8% (vs 65.8% pass mark)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8ECFFD7" w14:textId="47B02E2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1BAB22C4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5814FA7" w14:textId="05D09E2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Datta,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5E94CE9" w14:textId="0334365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 (Cased, Uncased, MIMIC+Cased)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185CD4C" w14:textId="6D278A5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Radiology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18CD858" w14:textId="4CF6CD6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Fine-grained spatial information extraction from radiology reports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77FC239" w14:textId="0BBB600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Average F1 (10-fold CV)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90D221F" w14:textId="2D3FD57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Two-turn QA approach outperforms sequence labeling for spatial IE. Domain knowledge in query helps.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FA47C5B" w14:textId="7157567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(Triggers): 90.07; F1 (Figure): 78.13; F1 (Ground): 83.77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62BDED0" w14:textId="79B318C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Sequence labeling baseline</w:t>
            </w:r>
          </w:p>
        </w:tc>
      </w:tr>
      <w:tr w:rsidR="1945C777" w:rsidTr="133F82C5" w14:paraId="449D727B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5E9CA3A" w14:textId="595E908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Datta,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BA4C28B" w14:textId="2CDC4B4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GPT-4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D5A0E0D" w14:textId="45EB5E4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Multi-specialty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9101426" w14:textId="69F142A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Eligibility criteria extraction from ClinicalTrials.gov documents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E6C4F48" w14:textId="5715FC9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Overall, Accuracy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6C7455D" w14:textId="1CA0720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AutoCriteria (GPT-4 based) performance evaluated across 9 diseases.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F4E4738" w14:textId="55386A6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Overall (Entities): 89.42%; Accuracy (Attr+Val+Type+Temp+Mod): 78.95%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B0BBE5E" w14:textId="4AF7155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48CC4FAF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3CE166B" w14:textId="08E1163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Fu,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EC027C6" w14:textId="13544A3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CNN, Bi-LSTM, Rule-based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050EFF9" w14:textId="7AD52CE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Geriatrics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6B36D90" w14:textId="03F13DB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Fall occurrence identification from EHR progress notes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D0FAF67" w14:textId="2A8AC8E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(Sentence, Document, Patient levels)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1CAB351" w14:textId="5F3DFBF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Hybrid model (BERT + post-hoc rules) achieved highest performance, outperforming BERT alone, rules, CNN, and Bi-LSTM.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338CD03" w14:textId="53F3CC1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Sentence: 0.971; F1 Document: 0.985; F1 Patient: 0.954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DE3370C" w14:textId="54B0E7F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Rule-based, CNN, Bi-LSTM</w:t>
            </w:r>
          </w:p>
        </w:tc>
      </w:tr>
      <w:tr w:rsidR="1945C777" w:rsidTr="133F82C5" w14:paraId="49C6CBF4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69AEFBA" w14:textId="0192AC9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Guo,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CEBEF8A" w14:textId="5FE6312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Siamese-BERT, Elasticsearch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CE3C2ED" w14:textId="630C890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Multi-Specialty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CDBDB55" w14:textId="016899A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Medical QA system with KG enhancement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395711A" w14:textId="403CEAA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ACC@1, MAP, MRR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8871683" w14:textId="24451B8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Proposed Siamese-BERT model improves ranking. Entity matching (NER, KG) enhances performance. System outperforms baseline QA system.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E45EAEE" w14:textId="2EE5C0C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ACC@1 (cMedQA): 0.777 (vs 0.758 BERT); ACC (In-house): 63.2% (vs 47.4% baseline)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9B4BEBB" w14:textId="2C916FF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Elasticsearch QA, BERT, MP-CNN</w:t>
            </w:r>
          </w:p>
        </w:tc>
      </w:tr>
      <w:tr w:rsidR="1945C777" w:rsidTr="133F82C5" w14:paraId="3F1E6C6E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8A65CD8" w14:textId="26F569A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Ilias,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52B3FEB" w14:textId="3667B40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DeiT, Optimal Transport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A87F418" w14:textId="4C0A8AD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Neurology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60D45F6" w14:textId="6471A55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Dementia recognition from speech/transcripts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5892BF0" w14:textId="36CB06A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Accuracy, F1, Precision, Recall, Specificity, ECE, ACE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DB8998A" w14:textId="4CB5CC6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Context-aware attention, OT domain adaptation, label smoothing improve performance and calibration for multimodal dementia detection.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44A24F4" w14:textId="273837C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Accuracy: 91.25%; F1: 91.06% (Best model, ADReSS)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695B393" w14:textId="62A0A67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Unimodal/Multimodal baselines</w:t>
            </w:r>
          </w:p>
        </w:tc>
      </w:tr>
      <w:tr w:rsidR="1945C777" w:rsidTr="133F82C5" w14:paraId="2E2378CA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4CD4985" w14:textId="5411DBE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Ji,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09923B4" w14:textId="1F62948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 variants (BERT-base, BlueBERT, etc.), CNNs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197BEF1" w14:textId="2E5D264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Multi-Specialty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1CC3593" w14:textId="1710A5D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ICD code assignment from MIMIC-III discharge summaries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6006FAB" w14:textId="2D9AD6F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AUC-ROC, F1 (Macro/Micro), P@k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01F624E" w14:textId="45678D5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CNN outperformed BERT variants on Top-50 dataset. Pre-training domain matters. Performance drops for infrequent codes.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CE0326B" w14:textId="5C033A6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Micro (Top-50): Retrained CNN 0.671 vs Best BERT 0.681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B102122" w14:textId="3FE878A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Baseline CNNs, Other BERT variants</w:t>
            </w:r>
          </w:p>
        </w:tc>
      </w:tr>
      <w:tr w:rsidR="1945C777" w:rsidTr="133F82C5" w14:paraId="07A36310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F10B1F7" w14:textId="3F94360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Kaplar,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5645979" w14:textId="1C0A521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CRF, LSTM-CRF, BERT Multilingual, XLM-RoBERTa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6D40D15" w14:textId="61B1DF8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Nephrology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28C5C71" w14:textId="7067B51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Clinical NER for Serbian EHR discharge summaries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570377E" w14:textId="23A2ED4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(Strict/Token), Precision, Recall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4017695" w14:textId="446D3FC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Ensemble model achieved best performance. Pretraining helps deep models on small datasets. State-of-the-art methods applicable to complex non-English languages.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CD8B9C1" w14:textId="1AFF6EE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Strict: 0.892; F1 Token: 0.899 (Best Ensemble)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60F52B5" w14:textId="50AB635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03350308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A138C33" w14:textId="017FCB6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Karthikeyan,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E72D6FD" w14:textId="4BA8490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RoBERTa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D949240" w14:textId="4418F0F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Multi-Specialty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A0A6CFC" w14:textId="3B6A40C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OCR post-correction for scanned medical reports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428F73A" w14:textId="59DF4FD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WER, CER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B928899" w14:textId="67A5B07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RoBERTa-based post-processing significantly reduces OCR errors on NHS and MiBio datasets.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1F46E89" w14:textId="69874DC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WER/CER Reduction (NHS): 1.39/0.83; WER/CER Reduction (MiBio): 5.709/2.07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784D8D2" w14:textId="2FA656B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Tesseract OCR output</w:t>
            </w:r>
          </w:p>
        </w:tc>
      </w:tr>
      <w:tr w:rsidR="1945C777" w:rsidTr="133F82C5" w14:paraId="03E6627E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2E2AD8D" w14:textId="362426E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Kim, et al, 2023.</w:t>
            </w: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 under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01F0EF2" w14:textId="5647D22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96DC38D" w14:textId="0F678E2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Psychiatry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F4073BA" w14:textId="018615F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Understanding mental health issues from Reddit posts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E95487B" w14:textId="03BA0A6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Qualitative (LIWC), Clustering (k-means, UMAP, HDBSCAN)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61A3EF3" w14:textId="7D39485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Distinct linguistic features identified across mental health subreddits using LIWC and BERT embeddings. Users active in multiple subreddits show varied patterns. Mental health posts distinguishable from general posts.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0E3280B" w14:textId="73C2BC7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Clustering Accuracy (External): 96.0% (Sentence-BERT), 89.1% (k-means), 99.8%/99.9% (UMAP)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6CA5F17" w14:textId="1EAB92B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0555DEB2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1709714" w14:textId="42B1006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Klein,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8872BCA" w14:textId="7365B00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BERT-Base-Uncased, COVID-Twitter-BERT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9BBB809" w14:textId="74B3760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Epidemiology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E906746" w14:textId="3E1153F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Identifying potential COVID-19 cases from Twitter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143BF41" w14:textId="01CE5BE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F1, Precision, Recall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72042BB" w14:textId="1B32CF6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COVID-Twitter-BERT outperformed BERT-Base. Pipeline identified 13,714 potential case tweets with US state geolocation.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4510CCA" w14:textId="4DB1555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(Potential Case): 0.76 (COVID-Twitter-BERT) vs 0.70 (BERT-Base)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C83EF27" w14:textId="2DDC99C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41D8D076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4C1FCAD" w14:textId="264880B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Li,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417C1BF" w14:textId="21B07D8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BiLSTM-CRF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BC89105" w14:textId="173EF7C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Clinical NLP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045A8BF" w14:textId="2CF2C8D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NER on synthetic vs natural clinical notes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E3B1675" w14:textId="4FD5907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(Strict/Relaxed), Precision, Recall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5DA61C9" w14:textId="44F173E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Synthetic notes generated by GPT-2 are useful for training NER models, performing comparably or slightly better than models trained on natural notes when tested externally. Augmenting natural data with synthetic data improves performance.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9977E41" w14:textId="580289F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Strict Overall (Synthetic for external_1/2): 0.709 / 0.748 vs (Natural for external_1/2): 0.706 / 0.737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76D7CBE" w14:textId="2FF6D83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Models trained on natural data</w:t>
            </w:r>
          </w:p>
        </w:tc>
      </w:tr>
      <w:tr w:rsidR="1945C777" w:rsidTr="133F82C5" w14:paraId="6548B02F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EB5A6FB" w14:textId="3177BB1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Liu, et al, 2023.</w:t>
            </w: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 using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7C510B8" w14:textId="0E6A00D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 variants (BioBERT, etc.), LSTM+Embeddings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4EE87CF" w14:textId="0AF12BD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Multi-Specialty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01E700E" w14:textId="6DDDCCE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Deidentification (SHI extraction) from Australian pathology reports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27415D7" w14:textId="66AE7C1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(Strict/Relaxed), Precision, Recall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81DA9A6" w14:textId="108498C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Discharge Summary BioBERT fine-tuned model with cascaded preprocessing rules achieved the best performance. BERT models &gt; LSTM+Embeddings.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BDE000B" w14:textId="7B71F5B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Strict: 0.9659; F1 Relaxed: 0.9687 (Best model)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2D10A92" w14:textId="17E6299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LSTM+Embeddings</w:t>
            </w:r>
          </w:p>
        </w:tc>
      </w:tr>
      <w:tr w:rsidR="1945C777" w:rsidTr="133F82C5" w14:paraId="5FE6CDBA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B22FADE" w14:textId="0737798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Liu,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CFEB188" w14:textId="2FD1D74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ChatGPT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4B165BA" w14:textId="27AF5A7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Clinical NLP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1484C97" w14:textId="20C6CB0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Using AI suggestions to optimize Clinical Decision Support (CDS)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AEFFC2E" w14:textId="46D2AA9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Expert Likert ratings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8EEC875" w14:textId="270010C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AI suggestions rated lower on usefulness/acceptance than human but provided unique perspectives. Can complement traditional CDS optimization.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8263EAE" w14:textId="1038680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Usefulness (Likert 1-5): AI 2.7 vs Human 3.5 (p&lt;0.001)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D932B1F" w14:textId="7A8404F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Human-generated suggestions</w:t>
            </w:r>
          </w:p>
        </w:tc>
      </w:tr>
      <w:tr w:rsidR="1945C777" w:rsidTr="133F82C5" w14:paraId="61D99A07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0A914E9" w14:textId="2C8D3CB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Lu, et al, 2021.</w:t>
            </w: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 natu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4BC3D55" w14:textId="2EE08AC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Word2vec+SVM, Word2vec+XGBoost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B8F0FD4" w14:textId="5D3673D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Pediatrics, Oncology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CBE8963" w14:textId="6A1BC2F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Characterizing unstructured PROs (Pain/Fatigue) from interviews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DB286BA" w14:textId="7C6CF01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Accuracy, F1, AUROC, AUPRC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8451A31" w14:textId="170DBA6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 performed best in identifying symptom attributes (physical, cognitive, social) compared to Word2vec/ML methods. High specificity, low sensitivity.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D8A0D3B" w14:textId="250F599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 (Cognitive/Pain): 0.931; AUROC (Cognitive/Fatigue): 0.948; AUPRC (Cognitive/Fatigue): 0.855 (BERT)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23586D9" w14:textId="7DB8BC5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Word2vec+SVM, Word2vec+XGBoost</w:t>
            </w:r>
          </w:p>
        </w:tc>
      </w:tr>
      <w:tr w:rsidR="1945C777" w:rsidTr="133F82C5" w14:paraId="5F85B630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EAA2BA1" w14:textId="7BFEF5B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Lu, et al, 2021.</w:t>
            </w: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 Revea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72885B8" w14:textId="20A3D4B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BTM, k-means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68983E9" w14:textId="450F699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Multi-Specialty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10D5F11" w14:textId="4010D35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QA and Opinion Aggregation from CORD-19 literature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2146C89" w14:textId="1033EC7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Qualitative: Opinion trend analysis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F617438" w14:textId="0476205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Pipeline successfully retrieved answers, aggregated opinions, and revealed longitudinal trends in coronavirus research.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C5C8870" w14:textId="1216701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F71FD0B" w14:textId="01665F2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79F81B8A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EA5DE14" w14:textId="58D3147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Mika,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18D41D0" w14:textId="0485E45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ChatGPT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5836E0C" w14:textId="3A8DC4B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Orthopedics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66E54B2" w14:textId="2AAE341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Answering patient questions about Total Hip Arthroplasty (THA)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36FB9E7" w14:textId="461F514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Custom rating (Excellent, Satisfactory+/-, Unsatisfactory)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217C983" w14:textId="76BC781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ChatGPT provided mostly satisfactory answers (requiring clarification) but often outdated or lacking detail. Potential as education adjunct but needs caution.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8F26939" w14:textId="3785ECE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7/10 Satisfactory, 2/10 Excellent, 1/10 Unsatisfactory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FC3D3A2" w14:textId="5E02483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3301A36B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6AA6D20" w14:textId="4CD59AA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Mishra,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F773B54" w14:textId="55F8813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ChatGPT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B12C8F6" w14:textId="22F1425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Neurosurgery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AB19DB4" w14:textId="5755416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Quality/Readability of neurosurgical patient information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667C2FA" w14:textId="4BA634D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DISCERN score, Flesch-Kincaid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55B0125" w14:textId="0D266A8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ChatGPT provided "fair" quality info, better than some media but worse than AANS website. High reading difficulty. Significant reference inaccuracies (hallucinations).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C7C1FCA" w14:textId="2EA00D2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DISCERN Score: 44.2 ("Fair"); Flesch-Kincaid Score: 32.4 ("Difficult")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E7E3A87" w14:textId="4CD11CF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AANS Website</w:t>
            </w:r>
          </w:p>
        </w:tc>
      </w:tr>
      <w:tr w:rsidR="1945C777" w:rsidTr="133F82C5" w14:paraId="15D8DA14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C7C446F" w14:textId="4AAFA45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Mulyar,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0CFDC02" w14:textId="273DD0C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MT-Clinical BERT (Bio+Clinical BERT based)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5247795" w14:textId="45CD753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Clinical NLP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0938D5C" w14:textId="7F4E428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Multitask Learning (NER, Entailment, STS) across 8 clinical datasets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41DA38F" w14:textId="37DA2BC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Pearson Rho, Accuracy, Micro-F1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AEF28E6" w14:textId="7CC4DFC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Single multitask model performs competitively with multiple task-specific models, offering computational benefits. Slight performance degradation observed, especially on orthogonal tasks (language/objective).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0B1A5AC" w14:textId="3498B84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(Micro NER avg): 87.4 - 91.9% (task-dependent)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FDD245D" w14:textId="65D2704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Optimized Clinical BERT (single-task)</w:t>
            </w:r>
          </w:p>
        </w:tc>
      </w:tr>
      <w:tr w:rsidR="1945C777" w:rsidTr="133F82C5" w14:paraId="290A45A0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FA8ECBD" w14:textId="4E8429C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Otsuka,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89BFB08" w14:textId="041C7EF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UTH-BERT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8F6EE87" w14:textId="5B259C6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Psychiatry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D30C0B3" w14:textId="673FB78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Diagnosing psychiatric disorders from HPI in discharge summaries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E8EB067" w14:textId="7B5CF08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Accuracy, Precision, Recall, F1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03611EF" w14:textId="4365673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 model performance comparable to clinical psychiatrists (semi-Designated and Residents) in predicting ICD-10 diagnosis from HPI.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5AC97E1" w14:textId="6073425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Accuracy: 74.3% (vs 71.5% semi-Designated, 69.4% Residents)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8021048" w14:textId="5927BDD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Clinical psychiatrists</w:t>
            </w:r>
          </w:p>
        </w:tc>
      </w:tr>
      <w:tr w:rsidR="1945C777" w:rsidTr="133F82C5" w14:paraId="3DF3F924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67D9C05" w14:textId="21E1FCF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Percha,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491BFEC" w14:textId="725ED94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ALBERT, BART, RoBERTa, XLNet, ELECTRA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0A7F57B" w14:textId="31566CA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Oncology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8508D46" w14:textId="20B0ABE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NLI for clinical registry curation (breast oncology) from EHR notes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C451E2C" w14:textId="0BE4C6A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 (MES-T &gt; MES-F)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DE3DA05" w14:textId="76CD844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ALBERT outperformed other NLI models. Performance varied significantly across registry fields. Temporality and term ambiguity were major error sources.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FF97B17" w14:textId="5C7B056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 Range: 11.9% (PR/Right) to 94.4% (Age) depending on field and model. ALBERT best overall.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5A3FC81" w14:textId="4370294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N/A</w:t>
            </w:r>
          </w:p>
        </w:tc>
      </w:tr>
      <w:tr w:rsidR="1945C777" w:rsidTr="133F82C5" w14:paraId="43E96BFF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E32F635" w14:textId="06E59E3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Qiao, et al, 2021.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8CB6C0E" w14:textId="3853FA1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BERT-Kcr (BERT + BiLSTM)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608BE63" w14:textId="453A581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Bioinformatics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CD4DD8C" w14:textId="6286250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Lysine crotonylation site prediction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56E7094" w14:textId="17D5182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AUC-ROC, Sn, Sp, ACC, MCC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7943839" w14:textId="79DFA7C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Proposed BERT-Kcr model outperformed state-of-the-art methods on independent test set. NLP features effective.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2A2C612" w14:textId="7908D6E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AUROC: 0.905 (vs 0.859 Deep-Kcr)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04A4A80" w14:textId="3455A71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Deep-Kcr, Position_weight, CKSAAP_CrotSite, LightGBM-CrotSite</w:t>
            </w:r>
          </w:p>
        </w:tc>
      </w:tr>
      <w:tr w:rsidR="1945C777" w:rsidTr="133F82C5" w14:paraId="5BB262B0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85CBECB" w14:textId="215E64B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Shang, et al, 2023.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9BBD346" w14:textId="638AE88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PhaTYP (BERT based), DeePhage, PHACTS, etc.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2410D26" w14:textId="5E0EFE9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Medical Genetics and Genomics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B12DB57" w14:textId="63EA4AF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Phage lifestyle prediction (virulent/temperate) from contigs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F971B4F" w14:textId="5677863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AUC-ROC, Sn, Sp, Acc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D2D4FFB" w14:textId="3A72A31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PhaTYP (BERT-based with self-supervised + fine-tuning) outperforms other methods, especially on short contigs.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CB14FB6" w14:textId="64DEF69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AUC-ROC (Complete Genomes): 0.99 (vs 0.96 DeePhage); AUC-ROC (100-400bp): 0.92 (vs 0.82 DeePhage)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A1C5E9E" w14:textId="2657524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DeePhage, PHACTS, BACPHLIP, PhagePred</w:t>
            </w:r>
          </w:p>
        </w:tc>
      </w:tr>
      <w:tr w:rsidR="1945C777" w:rsidTr="133F82C5" w14:paraId="1800FF83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C53E482" w14:textId="0E9ECBA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Vithanage, et al, 2024.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D331561" w14:textId="6698688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BioBERT, BiLSTM-CRF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C5EC02F" w14:textId="550CCFF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Dementia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69EDB1E" w14:textId="6A80D27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NER (Symptoms of agitation) from nursing notes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4E020CC" w14:textId="3590595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F1, Accuracy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3743817" w14:textId="005BB85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Hybrid deep learning model outperformed baseline BioBERT.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E15CBC0" w14:textId="3855645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F1: 75%; Accuracy: 78% (vs 68% / 70% for BioBERT only)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77C32C6" w14:textId="79B1F5E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BioBERT only</w:t>
            </w:r>
          </w:p>
        </w:tc>
      </w:tr>
      <w:tr w:rsidR="1945C777" w:rsidTr="133F82C5" w14:paraId="14DB554A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8F0A578" w14:textId="2BEF24F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Wang,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3323EF6" w14:textId="6A82D5D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CancerBERT (BlueBERT based), BERT-large, etc.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8055699" w14:textId="774C9C6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Oncology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58B6D4F" w14:textId="707F009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Cancer phenotype NER from EHRs (pathology/clinical notes)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9CE7A89" w14:textId="64F8EC8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(Strict/Lenient, Macro/Micro)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3DF10B1" w14:textId="420C0FD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CancerBERT models (especially with custom vocabulary) outperform other BERT variants and BiLSTM-CRF baseline. Custom vocab improves performance.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244A846" w14:textId="40EB846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Macro Strict: 0.876; F1 Micro Strict: 0.909 (Best CancerBERT)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92E1628" w14:textId="632EE27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Other BERT models, BiLSTM-CRF</w:t>
            </w:r>
          </w:p>
        </w:tc>
      </w:tr>
      <w:tr w:rsidR="1945C777" w:rsidTr="133F82C5" w14:paraId="3DA53D37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543DC51E" w14:textId="0FFF80A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Wang, et al, 2023.</w:t>
            </w: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 text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C3FEA62" w14:textId="2F5692A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BiLSTM-CRF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A59092D" w14:textId="605BB10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Multi-Specialty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6CFFF9D" w14:textId="1AF14E0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EHR text deidentification using Transformers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DA9E148" w14:textId="2327B78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(Strict/Relaxed), Precision, Recall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7D7209D" w14:textId="25E3CF8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Discharge Summary BioBERT fine-tuned model with cascaded preprocessing rules achieved best performance. BERT models &gt; LSTM+Embeddings.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88342E8" w14:textId="39238DA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Strict: 0.9659; F1 Relaxed: 0.9687 (Best model)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D550108" w14:textId="4E86A48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LSTM+Embeddings</w:t>
            </w:r>
          </w:p>
        </w:tc>
      </w:tr>
      <w:tr w:rsidR="1945C777" w:rsidTr="133F82C5" w14:paraId="0D2B6B0F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405DC867" w14:textId="5A548F9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Wang, et al, 2023.</w:t>
            </w: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 xml:space="preserve"> effici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196E8F8" w14:textId="032C082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BioDGW-CMI (BioBERT+GraphWave+DAE), etc.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6F89036" w14:textId="46C28B6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Bioinformatics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15B5739" w14:textId="1B69BC4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circRNA-miRNA interaction prediction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864D2EB" w14:textId="4BD8C25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AUC, AUPR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9741D06" w14:textId="7C7574D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BioDGW-CMI outperformed existing CMI prediction models significantly on all datasets.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F1402D8" w14:textId="1E0F619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AUC: 0.9026 (CMI-9905), 0.9476 (CMI-9589), 0.7821 (CMI-753)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D2304B3" w14:textId="5233E10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KGDCMI, WSCD, SGCNCMI, JSNDCMI, CMIVGSD, GCNCMI, NECMA, IIMCCMA</w:t>
            </w:r>
          </w:p>
        </w:tc>
      </w:tr>
      <w:tr w:rsidR="1945C777" w:rsidTr="133F82C5" w14:paraId="2D787F97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C0EAF4F" w14:textId="4CEC567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Xie,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6FE036D" w14:textId="4681B72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BERT, Bio_ClinicalBERT, RoBERTa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263BA48" w14:textId="66675D8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Neurology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E0BED00" w14:textId="34E45F6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Extracting seizure frequency/date from epilepsy clinic notes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7390B6E" w14:textId="3D72250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 (Classif.), F1 (Extraction)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E4440EF" w14:textId="08FE2D5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Finetuned models achieve human-level performance on text extraction and near-human on classification. Small annotation set effective.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8752341" w14:textId="7CC1184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Accuracy (Classif.): &gt;80% (Bio_ClinicalBERTFT); F1 (Extraction): &gt;0.80 (All models)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170E5A4F" w14:textId="6386EBD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Human annotator performance</w:t>
            </w:r>
          </w:p>
        </w:tc>
      </w:tr>
      <w:tr w:rsidR="1945C777" w:rsidTr="133F82C5" w14:paraId="2817D6EE">
        <w:trPr>
          <w:trHeight w:val="300"/>
        </w:trPr>
        <w:tc>
          <w:tcPr>
            <w:tcW w:w="9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7EABC683" w14:textId="12AE1C3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Zhou, et al, 2022.</w:t>
            </w:r>
          </w:p>
        </w:tc>
        <w:tc>
          <w:tcPr>
            <w:tcW w:w="12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7E250A6" w14:textId="550E596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CancerBERT (BlueBERT based), BERT-large, etc.</w:t>
            </w:r>
          </w:p>
        </w:tc>
        <w:tc>
          <w:tcPr>
            <w:tcW w:w="12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2FD4B5C0" w14:textId="043F1B4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Oncology</w:t>
            </w:r>
          </w:p>
        </w:tc>
        <w:tc>
          <w:tcPr>
            <w:tcW w:w="15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6FDBC930" w14:textId="6D49D70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Cancer phenotype NER from EHRs (pathology/clinical notes)</w:t>
            </w:r>
          </w:p>
        </w:tc>
        <w:tc>
          <w:tcPr>
            <w:tcW w:w="14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34523B4" w14:textId="7EA787D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(Strict/Lenient, Macro/Micro)</w:t>
            </w:r>
          </w:p>
        </w:tc>
        <w:tc>
          <w:tcPr>
            <w:tcW w:w="19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C7A6792" w14:textId="0E57A8D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CancerBERT models (especially with custom vocabulary) outperform other BERT variants and BiLSTM-CRF baseline. Custom vocab improves performance.</w:t>
            </w:r>
          </w:p>
        </w:tc>
        <w:tc>
          <w:tcPr>
            <w:tcW w:w="180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31425D65" w14:textId="239C3D2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F1 Macro Strict: 0.876; F1 Micro Strict: 0.909 (Best CancerBERT)</w:t>
            </w:r>
          </w:p>
        </w:tc>
        <w:tc>
          <w:tcPr>
            <w:tcW w:w="23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945C777" w:rsidP="1945C777" w:rsidRDefault="1945C777" w14:paraId="0F88575C" w14:textId="0509FB4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945C777" w:rsidR="1945C7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Other BERT models, BiLSTM-CRF</w:t>
            </w:r>
          </w:p>
        </w:tc>
      </w:tr>
    </w:tbl>
    <w:p w:rsidR="00A36AAA" w:rsidRDefault="00A36AAA" w14:paraId="2C078E63" w14:textId="4C976A2B"/>
    <w:sectPr w:rsidR="00A36A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5563d81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aafcc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1ec2dd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2FF686B"/>
    <w:rsid w:val="00A36AAA"/>
    <w:rsid w:val="00FD2036"/>
    <w:rsid w:val="0A95AC8C"/>
    <w:rsid w:val="0E9AE984"/>
    <w:rsid w:val="0F0EBBCD"/>
    <w:rsid w:val="0F9372A6"/>
    <w:rsid w:val="1227793C"/>
    <w:rsid w:val="133F82C5"/>
    <w:rsid w:val="1945C777"/>
    <w:rsid w:val="1C206781"/>
    <w:rsid w:val="20B65D66"/>
    <w:rsid w:val="23274443"/>
    <w:rsid w:val="23398C0A"/>
    <w:rsid w:val="2B58AFBD"/>
    <w:rsid w:val="2D6B618A"/>
    <w:rsid w:val="2EAE9925"/>
    <w:rsid w:val="31FDBB3E"/>
    <w:rsid w:val="344FAFDB"/>
    <w:rsid w:val="3AFEDB31"/>
    <w:rsid w:val="3C77BDB1"/>
    <w:rsid w:val="449F9D4A"/>
    <w:rsid w:val="449F9D4A"/>
    <w:rsid w:val="492E2F6D"/>
    <w:rsid w:val="4CDDD4AB"/>
    <w:rsid w:val="4EAE2D43"/>
    <w:rsid w:val="56D9576D"/>
    <w:rsid w:val="5D9E0EA0"/>
    <w:rsid w:val="5F9A3EF7"/>
    <w:rsid w:val="6105BBC3"/>
    <w:rsid w:val="6381F49B"/>
    <w:rsid w:val="65C34DEC"/>
    <w:rsid w:val="66ACD528"/>
    <w:rsid w:val="6CD866A8"/>
    <w:rsid w:val="72FF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CBB24"/>
  <w15:chartTrackingRefBased/>
  <w15:docId w15:val="{F27709A6-1C71-4B04-9554-F4449FDD0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1945C777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02b31043f21b42a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Ahmed Salim Mohamed Alrawahi</dc:creator>
  <keywords/>
  <dc:description/>
  <lastModifiedBy>Ahmed Salim Mohamed Alrawahi</lastModifiedBy>
  <revision>3</revision>
  <dcterms:created xsi:type="dcterms:W3CDTF">2025-04-02T11:36:00.0000000Z</dcterms:created>
  <dcterms:modified xsi:type="dcterms:W3CDTF">2025-04-03T21:57:11.6849905Z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2025-04-02T11:36:22Z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dc2b733b-a224-4576-9839-d0ca720b0032</vt:lpwstr>
  </property>
  <property fmtid="{D5CDD505-2E9C-101B-9397-08002B2CF9AE}" pid="7" name="MSIP_Label_defa4170-0d19-0005-0004-bc88714345d2_ActionId">
    <vt:lpwstr>8ac0eec8-5be1-4076-ae31-90e3778470f0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10, 3, 0, 2</vt:lpwstr>
  </property>
</Properties>
</file>