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B330F9" w14:textId="77777777" w:rsidR="00AD7BE6" w:rsidRPr="00E55691" w:rsidRDefault="00AD7BE6" w:rsidP="00AD7BE6">
      <w:pPr>
        <w:keepNext/>
        <w:spacing w:line="480" w:lineRule="auto"/>
        <w:rPr>
          <w:rFonts w:ascii="Arial" w:eastAsia="Calibri" w:hAnsi="Arial" w:cs="Arial"/>
          <w:bCs/>
          <w:color w:val="000000" w:themeColor="text1"/>
          <w:sz w:val="24"/>
          <w:szCs w:val="18"/>
          <w:lang w:val="en-US"/>
        </w:rPr>
      </w:pPr>
      <w:proofErr w:type="gramStart"/>
      <w:r w:rsidRPr="00E55691">
        <w:rPr>
          <w:rFonts w:ascii="Arial" w:eastAsia="Calibri" w:hAnsi="Arial" w:cs="Arial"/>
          <w:b/>
          <w:bCs/>
          <w:color w:val="000000" w:themeColor="text1"/>
          <w:sz w:val="24"/>
          <w:szCs w:val="18"/>
          <w:lang w:val="en-US"/>
        </w:rPr>
        <w:t>Supplementary Table 2.</w:t>
      </w:r>
      <w:proofErr w:type="gramEnd"/>
      <w:r w:rsidRPr="00E55691">
        <w:rPr>
          <w:rFonts w:ascii="Arial" w:eastAsia="Calibri" w:hAnsi="Arial" w:cs="Arial"/>
          <w:bCs/>
          <w:color w:val="000000" w:themeColor="text1"/>
          <w:sz w:val="24"/>
          <w:szCs w:val="18"/>
          <w:lang w:val="en-US"/>
        </w:rPr>
        <w:t xml:space="preserve"> Risk factors associated with </w:t>
      </w:r>
      <w:r w:rsidRPr="00E55691">
        <w:rPr>
          <w:rFonts w:ascii="Arial" w:eastAsia="Calibri" w:hAnsi="Arial" w:cs="Arial"/>
          <w:bCs/>
          <w:i/>
          <w:color w:val="000000" w:themeColor="text1"/>
          <w:sz w:val="24"/>
          <w:szCs w:val="18"/>
          <w:lang w:val="en-US"/>
        </w:rPr>
        <w:t xml:space="preserve">P. </w:t>
      </w:r>
      <w:proofErr w:type="spellStart"/>
      <w:r w:rsidRPr="00E55691">
        <w:rPr>
          <w:rFonts w:ascii="Arial" w:eastAsia="Calibri" w:hAnsi="Arial" w:cs="Arial"/>
          <w:bCs/>
          <w:i/>
          <w:color w:val="000000" w:themeColor="text1"/>
          <w:sz w:val="24"/>
          <w:szCs w:val="18"/>
          <w:lang w:val="en-US"/>
        </w:rPr>
        <w:t>vivax</w:t>
      </w:r>
      <w:proofErr w:type="spellEnd"/>
      <w:r w:rsidRPr="00E55691">
        <w:rPr>
          <w:rFonts w:ascii="Arial" w:eastAsia="Calibri" w:hAnsi="Arial" w:cs="Arial"/>
          <w:bCs/>
          <w:color w:val="000000" w:themeColor="text1"/>
          <w:sz w:val="24"/>
          <w:szCs w:val="18"/>
          <w:lang w:val="en-US"/>
        </w:rPr>
        <w:t xml:space="preserve"> positivity. Adjusted hazards ratio (</w:t>
      </w:r>
      <w:proofErr w:type="spellStart"/>
      <w:r w:rsidRPr="00E55691">
        <w:rPr>
          <w:rFonts w:ascii="Arial" w:eastAsia="Calibri" w:hAnsi="Arial" w:cs="Arial"/>
          <w:bCs/>
          <w:color w:val="000000" w:themeColor="text1"/>
          <w:sz w:val="24"/>
          <w:szCs w:val="18"/>
          <w:lang w:val="en-US"/>
        </w:rPr>
        <w:t>aHR</w:t>
      </w:r>
      <w:proofErr w:type="spellEnd"/>
      <w:r w:rsidRPr="00E55691">
        <w:rPr>
          <w:rFonts w:ascii="Arial" w:eastAsia="Calibri" w:hAnsi="Arial" w:cs="Arial"/>
          <w:bCs/>
          <w:color w:val="000000" w:themeColor="text1"/>
          <w:sz w:val="24"/>
          <w:szCs w:val="18"/>
          <w:lang w:val="en-US"/>
        </w:rPr>
        <w:t xml:space="preserve">) was calculated using a multiple failure time model.   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88"/>
        <w:gridCol w:w="2498"/>
        <w:gridCol w:w="1387"/>
        <w:gridCol w:w="2251"/>
        <w:gridCol w:w="1080"/>
        <w:gridCol w:w="2169"/>
        <w:gridCol w:w="901"/>
      </w:tblGrid>
      <w:tr w:rsidR="00AD7BE6" w:rsidRPr="00E55691" w14:paraId="440F83C4" w14:textId="77777777" w:rsidTr="00BC059A">
        <w:trPr>
          <w:trHeight w:val="285"/>
        </w:trPr>
        <w:tc>
          <w:tcPr>
            <w:tcW w:w="13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96A7AD3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Risk Factor</w:t>
            </w:r>
          </w:p>
        </w:tc>
        <w:tc>
          <w:tcPr>
            <w:tcW w:w="137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6DD99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proofErr w:type="spellStart"/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Univariate</w:t>
            </w:r>
            <w:proofErr w:type="spellEnd"/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 xml:space="preserve"> multiple failure time model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DA01477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Full multiple failure time model</w:t>
            </w:r>
          </w:p>
        </w:tc>
        <w:tc>
          <w:tcPr>
            <w:tcW w:w="108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13E09ED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Back selected multiple failure time model</w:t>
            </w:r>
          </w:p>
        </w:tc>
      </w:tr>
      <w:tr w:rsidR="00AD7BE6" w:rsidRPr="00E55691" w14:paraId="098292FE" w14:textId="77777777" w:rsidTr="00BC059A">
        <w:trPr>
          <w:trHeight w:val="285"/>
        </w:trPr>
        <w:tc>
          <w:tcPr>
            <w:tcW w:w="137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23ED8AA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</w:p>
        </w:tc>
        <w:tc>
          <w:tcPr>
            <w:tcW w:w="8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00AA442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HR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34C6227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proofErr w:type="gramStart"/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p</w:t>
            </w:r>
            <w:proofErr w:type="gramEnd"/>
          </w:p>
        </w:tc>
        <w:tc>
          <w:tcPr>
            <w:tcW w:w="794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45E3467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proofErr w:type="spellStart"/>
            <w:proofErr w:type="gramStart"/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aHR</w:t>
            </w:r>
            <w:proofErr w:type="spellEnd"/>
            <w:proofErr w:type="gramEnd"/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0D4322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proofErr w:type="gramStart"/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p</w:t>
            </w:r>
            <w:proofErr w:type="gramEnd"/>
          </w:p>
        </w:tc>
        <w:tc>
          <w:tcPr>
            <w:tcW w:w="765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0D568F5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proofErr w:type="spellStart"/>
            <w:proofErr w:type="gramStart"/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aHR</w:t>
            </w:r>
            <w:proofErr w:type="spellEnd"/>
            <w:proofErr w:type="gramEnd"/>
          </w:p>
        </w:tc>
        <w:tc>
          <w:tcPr>
            <w:tcW w:w="3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2877A3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proofErr w:type="gramStart"/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p</w:t>
            </w:r>
            <w:proofErr w:type="gramEnd"/>
          </w:p>
        </w:tc>
      </w:tr>
      <w:tr w:rsidR="00AD7BE6" w:rsidRPr="00E55691" w14:paraId="3CCAEA76" w14:textId="77777777" w:rsidTr="00BC059A">
        <w:trPr>
          <w:trHeight w:val="308"/>
        </w:trPr>
        <w:tc>
          <w:tcPr>
            <w:tcW w:w="1371" w:type="pct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14DC79A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Season (Ref: Jun-Nov)</w:t>
            </w:r>
          </w:p>
        </w:tc>
        <w:tc>
          <w:tcPr>
            <w:tcW w:w="881" w:type="pct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FEF5B07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3.34 (1.85-5.75)</w:t>
            </w:r>
          </w:p>
        </w:tc>
        <w:tc>
          <w:tcPr>
            <w:tcW w:w="489" w:type="pct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C83ED97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&lt;0.001</w:t>
            </w:r>
          </w:p>
        </w:tc>
        <w:tc>
          <w:tcPr>
            <w:tcW w:w="794" w:type="pct"/>
            <w:tcBorders>
              <w:top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5C3E8FB9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2.56 (1.89-5.74)</w:t>
            </w:r>
          </w:p>
        </w:tc>
        <w:tc>
          <w:tcPr>
            <w:tcW w:w="381" w:type="pc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71C8C30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&lt;0.001</w:t>
            </w:r>
          </w:p>
        </w:tc>
        <w:tc>
          <w:tcPr>
            <w:tcW w:w="765" w:type="pct"/>
            <w:tcBorders>
              <w:top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4D3B016D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3.32 (1.9-5.79)</w:t>
            </w:r>
          </w:p>
        </w:tc>
        <w:tc>
          <w:tcPr>
            <w:tcW w:w="318" w:type="pc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BB29354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0.00</w:t>
            </w:r>
          </w:p>
        </w:tc>
      </w:tr>
      <w:tr w:rsidR="00AD7BE6" w:rsidRPr="00E55691" w14:paraId="0D9C3D07" w14:textId="77777777" w:rsidTr="00BC059A">
        <w:trPr>
          <w:trHeight w:val="308"/>
        </w:trPr>
        <w:tc>
          <w:tcPr>
            <w:tcW w:w="1371" w:type="pct"/>
            <w:shd w:val="clear" w:color="auto" w:fill="auto"/>
            <w:noWrap/>
            <w:vAlign w:val="bottom"/>
            <w:hideMark/>
          </w:tcPr>
          <w:p w14:paraId="4F918EE7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 xml:space="preserve">Community (Ref: </w:t>
            </w:r>
            <w:proofErr w:type="spellStart"/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Ipiranga</w:t>
            </w:r>
            <w:proofErr w:type="spellEnd"/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)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1E240C30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489" w:type="pct"/>
            <w:shd w:val="clear" w:color="auto" w:fill="auto"/>
            <w:noWrap/>
            <w:vAlign w:val="bottom"/>
            <w:hideMark/>
          </w:tcPr>
          <w:p w14:paraId="67F43FDD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794" w:type="pct"/>
          </w:tcPr>
          <w:p w14:paraId="2042E47E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381" w:type="pct"/>
          </w:tcPr>
          <w:p w14:paraId="41447C22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765" w:type="pct"/>
            <w:vAlign w:val="bottom"/>
          </w:tcPr>
          <w:p w14:paraId="7B5AED54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318" w:type="pct"/>
            <w:vAlign w:val="center"/>
          </w:tcPr>
          <w:p w14:paraId="6A4FAC92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</w:tr>
      <w:tr w:rsidR="00AD7BE6" w:rsidRPr="00E55691" w14:paraId="6FDE0B8D" w14:textId="77777777" w:rsidTr="00BC059A">
        <w:trPr>
          <w:trHeight w:val="308"/>
        </w:trPr>
        <w:tc>
          <w:tcPr>
            <w:tcW w:w="1371" w:type="pct"/>
            <w:shd w:val="clear" w:color="auto" w:fill="auto"/>
            <w:noWrap/>
            <w:vAlign w:val="bottom"/>
            <w:hideMark/>
          </w:tcPr>
          <w:p w14:paraId="3DDDDCCE" w14:textId="77777777" w:rsidR="00AD7BE6" w:rsidRPr="00E55691" w:rsidRDefault="00AD7BE6" w:rsidP="00BC059A">
            <w:pPr>
              <w:spacing w:after="0" w:line="360" w:lineRule="auto"/>
              <w:ind w:firstLine="184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proofErr w:type="spellStart"/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Brasileirinho</w:t>
            </w:r>
            <w:proofErr w:type="spellEnd"/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036CAB93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0.63 (0.42-0.92)</w:t>
            </w:r>
          </w:p>
        </w:tc>
        <w:tc>
          <w:tcPr>
            <w:tcW w:w="489" w:type="pct"/>
            <w:vMerge w:val="restart"/>
            <w:shd w:val="clear" w:color="auto" w:fill="auto"/>
            <w:noWrap/>
            <w:vAlign w:val="center"/>
          </w:tcPr>
          <w:p w14:paraId="7AFEC69E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&lt;0.001</w:t>
            </w:r>
          </w:p>
        </w:tc>
        <w:tc>
          <w:tcPr>
            <w:tcW w:w="794" w:type="pct"/>
            <w:vAlign w:val="bottom"/>
          </w:tcPr>
          <w:p w14:paraId="1B169FA6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1.01 (0.4-1.08)</w:t>
            </w:r>
          </w:p>
        </w:tc>
        <w:tc>
          <w:tcPr>
            <w:tcW w:w="381" w:type="pct"/>
            <w:vMerge w:val="restart"/>
            <w:vAlign w:val="center"/>
          </w:tcPr>
          <w:p w14:paraId="4DF76DB5" w14:textId="77777777" w:rsidR="00AD7BE6" w:rsidRPr="00E55691" w:rsidRDefault="00AD7BE6" w:rsidP="00BC059A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0.002</w:t>
            </w:r>
          </w:p>
        </w:tc>
        <w:tc>
          <w:tcPr>
            <w:tcW w:w="765" w:type="pct"/>
            <w:vAlign w:val="bottom"/>
          </w:tcPr>
          <w:p w14:paraId="2838A0C2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0.63 (0.39-1)</w:t>
            </w:r>
          </w:p>
        </w:tc>
        <w:tc>
          <w:tcPr>
            <w:tcW w:w="318" w:type="pct"/>
            <w:vMerge w:val="restart"/>
            <w:vAlign w:val="center"/>
          </w:tcPr>
          <w:p w14:paraId="1F7BEA73" w14:textId="77777777" w:rsidR="00AD7BE6" w:rsidRPr="00E55691" w:rsidRDefault="00AD7BE6" w:rsidP="00BC059A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0.01</w:t>
            </w:r>
          </w:p>
        </w:tc>
      </w:tr>
      <w:tr w:rsidR="00AD7BE6" w:rsidRPr="00E55691" w14:paraId="2D3B297F" w14:textId="77777777" w:rsidTr="00BC059A">
        <w:trPr>
          <w:trHeight w:val="308"/>
        </w:trPr>
        <w:tc>
          <w:tcPr>
            <w:tcW w:w="1371" w:type="pct"/>
            <w:shd w:val="clear" w:color="auto" w:fill="auto"/>
            <w:noWrap/>
            <w:vAlign w:val="bottom"/>
            <w:hideMark/>
          </w:tcPr>
          <w:p w14:paraId="346E0EE5" w14:textId="77777777" w:rsidR="00AD7BE6" w:rsidRPr="00E55691" w:rsidRDefault="00AD7BE6" w:rsidP="00BC059A">
            <w:pPr>
              <w:spacing w:after="0" w:line="360" w:lineRule="auto"/>
              <w:ind w:firstLine="184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proofErr w:type="spellStart"/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Puraquequara</w:t>
            </w:r>
            <w:proofErr w:type="spellEnd"/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7D3E259A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1.45 (1.06-1.99)</w:t>
            </w:r>
          </w:p>
        </w:tc>
        <w:tc>
          <w:tcPr>
            <w:tcW w:w="489" w:type="pct"/>
            <w:vMerge/>
            <w:shd w:val="clear" w:color="auto" w:fill="auto"/>
            <w:noWrap/>
            <w:vAlign w:val="bottom"/>
            <w:hideMark/>
          </w:tcPr>
          <w:p w14:paraId="543590E9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794" w:type="pct"/>
            <w:vAlign w:val="bottom"/>
          </w:tcPr>
          <w:p w14:paraId="2605202D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2.39 (1.11-2.31)</w:t>
            </w:r>
          </w:p>
        </w:tc>
        <w:tc>
          <w:tcPr>
            <w:tcW w:w="381" w:type="pct"/>
            <w:vMerge/>
            <w:vAlign w:val="center"/>
          </w:tcPr>
          <w:p w14:paraId="2DB0168C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765" w:type="pct"/>
            <w:vAlign w:val="bottom"/>
          </w:tcPr>
          <w:p w14:paraId="575DB52D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1.5 (1.06-2.12)</w:t>
            </w:r>
          </w:p>
        </w:tc>
        <w:tc>
          <w:tcPr>
            <w:tcW w:w="318" w:type="pct"/>
            <w:vMerge/>
            <w:vAlign w:val="center"/>
          </w:tcPr>
          <w:p w14:paraId="40FC61A7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</w:tr>
      <w:tr w:rsidR="00AD7BE6" w:rsidRPr="00E55691" w14:paraId="7B6282C7" w14:textId="77777777" w:rsidTr="00BC059A">
        <w:trPr>
          <w:trHeight w:val="308"/>
        </w:trPr>
        <w:tc>
          <w:tcPr>
            <w:tcW w:w="1371" w:type="pct"/>
            <w:shd w:val="clear" w:color="auto" w:fill="D9D9D9" w:themeFill="background1" w:themeFillShade="D9"/>
            <w:noWrap/>
            <w:vAlign w:val="bottom"/>
            <w:hideMark/>
          </w:tcPr>
          <w:p w14:paraId="51B3C135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Age Group (Ref: &lt;10)</w:t>
            </w:r>
          </w:p>
        </w:tc>
        <w:tc>
          <w:tcPr>
            <w:tcW w:w="881" w:type="pct"/>
            <w:shd w:val="clear" w:color="auto" w:fill="D9D9D9" w:themeFill="background1" w:themeFillShade="D9"/>
            <w:noWrap/>
            <w:vAlign w:val="bottom"/>
            <w:hideMark/>
          </w:tcPr>
          <w:p w14:paraId="7807E072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489" w:type="pct"/>
            <w:shd w:val="clear" w:color="auto" w:fill="D9D9D9" w:themeFill="background1" w:themeFillShade="D9"/>
            <w:noWrap/>
            <w:vAlign w:val="bottom"/>
            <w:hideMark/>
          </w:tcPr>
          <w:p w14:paraId="613A7F95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794" w:type="pct"/>
            <w:shd w:val="clear" w:color="auto" w:fill="D9D9D9" w:themeFill="background1" w:themeFillShade="D9"/>
            <w:vAlign w:val="bottom"/>
          </w:tcPr>
          <w:p w14:paraId="1C3D4EDF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381" w:type="pct"/>
            <w:shd w:val="clear" w:color="auto" w:fill="D9D9D9" w:themeFill="background1" w:themeFillShade="D9"/>
          </w:tcPr>
          <w:p w14:paraId="77078F62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765" w:type="pct"/>
            <w:shd w:val="clear" w:color="auto" w:fill="D9D9D9" w:themeFill="background1" w:themeFillShade="D9"/>
          </w:tcPr>
          <w:p w14:paraId="7814A2A7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318" w:type="pct"/>
            <w:shd w:val="clear" w:color="auto" w:fill="D9D9D9" w:themeFill="background1" w:themeFillShade="D9"/>
          </w:tcPr>
          <w:p w14:paraId="4AB0CAD7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</w:tr>
      <w:tr w:rsidR="00AD7BE6" w:rsidRPr="00E55691" w14:paraId="1B074A55" w14:textId="77777777" w:rsidTr="00BC059A">
        <w:trPr>
          <w:trHeight w:val="308"/>
        </w:trPr>
        <w:tc>
          <w:tcPr>
            <w:tcW w:w="1371" w:type="pct"/>
            <w:shd w:val="clear" w:color="auto" w:fill="D9D9D9" w:themeFill="background1" w:themeFillShade="D9"/>
            <w:noWrap/>
            <w:vAlign w:val="bottom"/>
            <w:hideMark/>
          </w:tcPr>
          <w:p w14:paraId="0D4002FC" w14:textId="77777777" w:rsidR="00AD7BE6" w:rsidRPr="00E55691" w:rsidRDefault="00AD7BE6" w:rsidP="00BC059A">
            <w:pPr>
              <w:spacing w:after="0" w:line="360" w:lineRule="auto"/>
              <w:ind w:firstLine="184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10-20</w:t>
            </w:r>
          </w:p>
        </w:tc>
        <w:tc>
          <w:tcPr>
            <w:tcW w:w="881" w:type="pct"/>
            <w:shd w:val="clear" w:color="auto" w:fill="D9D9D9" w:themeFill="background1" w:themeFillShade="D9"/>
            <w:noWrap/>
            <w:vAlign w:val="bottom"/>
            <w:hideMark/>
          </w:tcPr>
          <w:p w14:paraId="6BBF263B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1.13 (0.72-1.78)</w:t>
            </w:r>
          </w:p>
        </w:tc>
        <w:tc>
          <w:tcPr>
            <w:tcW w:w="489" w:type="pct"/>
            <w:vMerge w:val="restart"/>
            <w:shd w:val="clear" w:color="auto" w:fill="D9D9D9" w:themeFill="background1" w:themeFillShade="D9"/>
            <w:noWrap/>
            <w:vAlign w:val="center"/>
          </w:tcPr>
          <w:p w14:paraId="1F2A977A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0.001</w:t>
            </w:r>
          </w:p>
        </w:tc>
        <w:tc>
          <w:tcPr>
            <w:tcW w:w="794" w:type="pct"/>
            <w:shd w:val="clear" w:color="auto" w:fill="D9D9D9" w:themeFill="background1" w:themeFillShade="D9"/>
            <w:vAlign w:val="bottom"/>
          </w:tcPr>
          <w:p w14:paraId="4001E87B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1.36 (0.78-1.95)</w:t>
            </w:r>
          </w:p>
        </w:tc>
        <w:tc>
          <w:tcPr>
            <w:tcW w:w="381" w:type="pct"/>
            <w:vMerge w:val="restart"/>
            <w:shd w:val="clear" w:color="auto" w:fill="D9D9D9" w:themeFill="background1" w:themeFillShade="D9"/>
            <w:vAlign w:val="center"/>
          </w:tcPr>
          <w:p w14:paraId="24408343" w14:textId="77777777" w:rsidR="00AD7BE6" w:rsidRPr="00E55691" w:rsidRDefault="00AD7BE6" w:rsidP="00BC059A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0.001</w:t>
            </w:r>
          </w:p>
        </w:tc>
        <w:tc>
          <w:tcPr>
            <w:tcW w:w="765" w:type="pct"/>
            <w:shd w:val="clear" w:color="auto" w:fill="D9D9D9" w:themeFill="background1" w:themeFillShade="D9"/>
            <w:vAlign w:val="bottom"/>
          </w:tcPr>
          <w:p w14:paraId="59F86D3E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1.21 (0.77-1.9)</w:t>
            </w:r>
          </w:p>
        </w:tc>
        <w:tc>
          <w:tcPr>
            <w:tcW w:w="318" w:type="pct"/>
            <w:vMerge w:val="restart"/>
            <w:shd w:val="clear" w:color="auto" w:fill="D9D9D9" w:themeFill="background1" w:themeFillShade="D9"/>
            <w:vAlign w:val="center"/>
          </w:tcPr>
          <w:p w14:paraId="2A83BD70" w14:textId="77777777" w:rsidR="00AD7BE6" w:rsidRPr="00E55691" w:rsidRDefault="00AD7BE6" w:rsidP="00BC059A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0.005</w:t>
            </w:r>
          </w:p>
        </w:tc>
      </w:tr>
      <w:tr w:rsidR="00AD7BE6" w:rsidRPr="00E55691" w14:paraId="51E5FD40" w14:textId="77777777" w:rsidTr="00BC059A">
        <w:trPr>
          <w:trHeight w:val="308"/>
        </w:trPr>
        <w:tc>
          <w:tcPr>
            <w:tcW w:w="1371" w:type="pct"/>
            <w:shd w:val="clear" w:color="auto" w:fill="D9D9D9" w:themeFill="background1" w:themeFillShade="D9"/>
            <w:noWrap/>
            <w:vAlign w:val="bottom"/>
            <w:hideMark/>
          </w:tcPr>
          <w:p w14:paraId="01BB4DCA" w14:textId="77777777" w:rsidR="00AD7BE6" w:rsidRPr="00E55691" w:rsidRDefault="00AD7BE6" w:rsidP="00BC059A">
            <w:pPr>
              <w:spacing w:after="0" w:line="360" w:lineRule="auto"/>
              <w:ind w:firstLine="184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20-60</w:t>
            </w:r>
          </w:p>
        </w:tc>
        <w:tc>
          <w:tcPr>
            <w:tcW w:w="881" w:type="pct"/>
            <w:shd w:val="clear" w:color="auto" w:fill="D9D9D9" w:themeFill="background1" w:themeFillShade="D9"/>
            <w:noWrap/>
            <w:vAlign w:val="bottom"/>
            <w:hideMark/>
          </w:tcPr>
          <w:p w14:paraId="09A3E69F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1.61 (1.15-2.34)</w:t>
            </w:r>
          </w:p>
        </w:tc>
        <w:tc>
          <w:tcPr>
            <w:tcW w:w="489" w:type="pct"/>
            <w:vMerge/>
            <w:shd w:val="clear" w:color="auto" w:fill="D9D9D9" w:themeFill="background1" w:themeFillShade="D9"/>
            <w:noWrap/>
            <w:vAlign w:val="bottom"/>
          </w:tcPr>
          <w:p w14:paraId="6FD329FE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794" w:type="pct"/>
            <w:shd w:val="clear" w:color="auto" w:fill="D9D9D9" w:themeFill="background1" w:themeFillShade="D9"/>
            <w:vAlign w:val="bottom"/>
          </w:tcPr>
          <w:p w14:paraId="12FEEA01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2.22 (1.1-2.45)</w:t>
            </w:r>
          </w:p>
        </w:tc>
        <w:tc>
          <w:tcPr>
            <w:tcW w:w="381" w:type="pct"/>
            <w:vMerge/>
            <w:shd w:val="clear" w:color="auto" w:fill="D9D9D9" w:themeFill="background1" w:themeFillShade="D9"/>
          </w:tcPr>
          <w:p w14:paraId="5863F2EA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765" w:type="pct"/>
            <w:shd w:val="clear" w:color="auto" w:fill="D9D9D9" w:themeFill="background1" w:themeFillShade="D9"/>
            <w:vAlign w:val="bottom"/>
          </w:tcPr>
          <w:p w14:paraId="0D6AF0F3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1.72 (1.18-2.49)</w:t>
            </w:r>
          </w:p>
        </w:tc>
        <w:tc>
          <w:tcPr>
            <w:tcW w:w="318" w:type="pct"/>
            <w:vMerge/>
            <w:shd w:val="clear" w:color="auto" w:fill="D9D9D9" w:themeFill="background1" w:themeFillShade="D9"/>
            <w:vAlign w:val="center"/>
          </w:tcPr>
          <w:p w14:paraId="5AAA4A01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</w:tr>
      <w:tr w:rsidR="00AD7BE6" w:rsidRPr="00E55691" w14:paraId="425A7A08" w14:textId="77777777" w:rsidTr="00BC059A">
        <w:trPr>
          <w:trHeight w:val="308"/>
        </w:trPr>
        <w:tc>
          <w:tcPr>
            <w:tcW w:w="1371" w:type="pct"/>
            <w:shd w:val="clear" w:color="auto" w:fill="D9D9D9" w:themeFill="background1" w:themeFillShade="D9"/>
            <w:noWrap/>
            <w:vAlign w:val="bottom"/>
            <w:hideMark/>
          </w:tcPr>
          <w:p w14:paraId="7F3167DF" w14:textId="77777777" w:rsidR="00AD7BE6" w:rsidRPr="00E55691" w:rsidRDefault="00AD7BE6" w:rsidP="00BC059A">
            <w:pPr>
              <w:spacing w:after="0" w:line="360" w:lineRule="auto"/>
              <w:ind w:firstLine="184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60+</w:t>
            </w:r>
          </w:p>
        </w:tc>
        <w:tc>
          <w:tcPr>
            <w:tcW w:w="881" w:type="pct"/>
            <w:shd w:val="clear" w:color="auto" w:fill="D9D9D9" w:themeFill="background1" w:themeFillShade="D9"/>
            <w:noWrap/>
            <w:vAlign w:val="bottom"/>
            <w:hideMark/>
          </w:tcPr>
          <w:p w14:paraId="256ADE3C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1.29 (0.74-2.24)</w:t>
            </w:r>
          </w:p>
        </w:tc>
        <w:tc>
          <w:tcPr>
            <w:tcW w:w="489" w:type="pct"/>
            <w:vMerge/>
            <w:shd w:val="clear" w:color="auto" w:fill="D9D9D9" w:themeFill="background1" w:themeFillShade="D9"/>
            <w:noWrap/>
            <w:vAlign w:val="bottom"/>
          </w:tcPr>
          <w:p w14:paraId="0FDC5FF8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794" w:type="pct"/>
            <w:shd w:val="clear" w:color="auto" w:fill="D9D9D9" w:themeFill="background1" w:themeFillShade="D9"/>
            <w:vAlign w:val="bottom"/>
          </w:tcPr>
          <w:p w14:paraId="145A5B1A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1.9 (0.71-2.15)</w:t>
            </w:r>
          </w:p>
        </w:tc>
        <w:tc>
          <w:tcPr>
            <w:tcW w:w="381" w:type="pct"/>
            <w:vMerge/>
            <w:shd w:val="clear" w:color="auto" w:fill="D9D9D9" w:themeFill="background1" w:themeFillShade="D9"/>
          </w:tcPr>
          <w:p w14:paraId="6965BC26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765" w:type="pct"/>
            <w:shd w:val="clear" w:color="auto" w:fill="D9D9D9" w:themeFill="background1" w:themeFillShade="D9"/>
            <w:vAlign w:val="bottom"/>
          </w:tcPr>
          <w:p w14:paraId="7EEFF77C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1.34 (0.77-2.31)</w:t>
            </w:r>
          </w:p>
        </w:tc>
        <w:tc>
          <w:tcPr>
            <w:tcW w:w="318" w:type="pct"/>
            <w:vMerge/>
            <w:shd w:val="clear" w:color="auto" w:fill="D9D9D9" w:themeFill="background1" w:themeFillShade="D9"/>
            <w:vAlign w:val="center"/>
          </w:tcPr>
          <w:p w14:paraId="56F64FA6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</w:tr>
      <w:tr w:rsidR="00AD7BE6" w:rsidRPr="00E55691" w14:paraId="404AE5CB" w14:textId="77777777" w:rsidTr="00BC059A">
        <w:trPr>
          <w:trHeight w:val="308"/>
        </w:trPr>
        <w:tc>
          <w:tcPr>
            <w:tcW w:w="1371" w:type="pct"/>
            <w:shd w:val="clear" w:color="auto" w:fill="auto"/>
            <w:noWrap/>
            <w:vAlign w:val="bottom"/>
            <w:hideMark/>
          </w:tcPr>
          <w:p w14:paraId="24085FDF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Employed in agriculture</w:t>
            </w:r>
            <w:r w:rsidRPr="00E55691">
              <w:rPr>
                <w:rFonts w:ascii="Arial" w:eastAsia="Times New Roman" w:hAnsi="Arial" w:cs="Arial"/>
                <w:color w:val="000000" w:themeColor="text1"/>
                <w:vertAlign w:val="superscript"/>
                <w:lang w:val="en-US" w:eastAsia="en-AU"/>
              </w:rPr>
              <w:t>2</w:t>
            </w:r>
          </w:p>
        </w:tc>
        <w:tc>
          <w:tcPr>
            <w:tcW w:w="881" w:type="pct"/>
            <w:shd w:val="clear" w:color="auto" w:fill="auto"/>
            <w:noWrap/>
            <w:vAlign w:val="center"/>
            <w:hideMark/>
          </w:tcPr>
          <w:p w14:paraId="7052B51E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0.78 (0.55-1.10)</w:t>
            </w:r>
          </w:p>
        </w:tc>
        <w:tc>
          <w:tcPr>
            <w:tcW w:w="489" w:type="pct"/>
            <w:shd w:val="clear" w:color="auto" w:fill="auto"/>
            <w:noWrap/>
            <w:vAlign w:val="bottom"/>
            <w:hideMark/>
          </w:tcPr>
          <w:p w14:paraId="2FFB2833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0.151</w:t>
            </w:r>
          </w:p>
        </w:tc>
        <w:tc>
          <w:tcPr>
            <w:tcW w:w="794" w:type="pct"/>
            <w:vAlign w:val="bottom"/>
          </w:tcPr>
          <w:p w14:paraId="5142005F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0.82 (0.52-1.12)</w:t>
            </w:r>
          </w:p>
        </w:tc>
        <w:tc>
          <w:tcPr>
            <w:tcW w:w="381" w:type="pct"/>
            <w:vAlign w:val="center"/>
          </w:tcPr>
          <w:p w14:paraId="6C15202A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0.162</w:t>
            </w:r>
          </w:p>
        </w:tc>
        <w:tc>
          <w:tcPr>
            <w:tcW w:w="765" w:type="pct"/>
          </w:tcPr>
          <w:p w14:paraId="017FDB6E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…</w:t>
            </w:r>
          </w:p>
        </w:tc>
        <w:tc>
          <w:tcPr>
            <w:tcW w:w="318" w:type="pct"/>
          </w:tcPr>
          <w:p w14:paraId="2111BB4B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…</w:t>
            </w:r>
          </w:p>
        </w:tc>
      </w:tr>
      <w:tr w:rsidR="00AD7BE6" w:rsidRPr="00E55691" w14:paraId="5B523F0F" w14:textId="77777777" w:rsidTr="00BC059A">
        <w:trPr>
          <w:trHeight w:val="308"/>
        </w:trPr>
        <w:tc>
          <w:tcPr>
            <w:tcW w:w="1371" w:type="pct"/>
            <w:shd w:val="clear" w:color="auto" w:fill="D9D9D9" w:themeFill="background1" w:themeFillShade="D9"/>
            <w:noWrap/>
            <w:vAlign w:val="bottom"/>
            <w:hideMark/>
          </w:tcPr>
          <w:p w14:paraId="145E6EE8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Male</w:t>
            </w:r>
          </w:p>
        </w:tc>
        <w:tc>
          <w:tcPr>
            <w:tcW w:w="881" w:type="pct"/>
            <w:shd w:val="clear" w:color="auto" w:fill="D9D9D9" w:themeFill="background1" w:themeFillShade="D9"/>
            <w:noWrap/>
            <w:vAlign w:val="center"/>
            <w:hideMark/>
          </w:tcPr>
          <w:p w14:paraId="05D18776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 xml:space="preserve"> 1.21 (0.91-1.61)</w:t>
            </w:r>
          </w:p>
        </w:tc>
        <w:tc>
          <w:tcPr>
            <w:tcW w:w="489" w:type="pct"/>
            <w:shd w:val="clear" w:color="auto" w:fill="D9D9D9" w:themeFill="background1" w:themeFillShade="D9"/>
            <w:noWrap/>
            <w:vAlign w:val="bottom"/>
            <w:hideMark/>
          </w:tcPr>
          <w:p w14:paraId="524670CA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0.192</w:t>
            </w:r>
          </w:p>
        </w:tc>
        <w:tc>
          <w:tcPr>
            <w:tcW w:w="794" w:type="pct"/>
            <w:shd w:val="clear" w:color="auto" w:fill="D9D9D9" w:themeFill="background1" w:themeFillShade="D9"/>
            <w:vAlign w:val="bottom"/>
          </w:tcPr>
          <w:p w14:paraId="7361D4B0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1.21 (0.91-1.62)</w:t>
            </w:r>
          </w:p>
        </w:tc>
        <w:tc>
          <w:tcPr>
            <w:tcW w:w="381" w:type="pct"/>
            <w:shd w:val="clear" w:color="auto" w:fill="D9D9D9" w:themeFill="background1" w:themeFillShade="D9"/>
            <w:vAlign w:val="center"/>
          </w:tcPr>
          <w:p w14:paraId="0B2965F1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0.187</w:t>
            </w:r>
          </w:p>
        </w:tc>
        <w:tc>
          <w:tcPr>
            <w:tcW w:w="765" w:type="pct"/>
            <w:shd w:val="clear" w:color="auto" w:fill="D9D9D9" w:themeFill="background1" w:themeFillShade="D9"/>
          </w:tcPr>
          <w:p w14:paraId="4E3887B8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…</w:t>
            </w:r>
          </w:p>
        </w:tc>
        <w:tc>
          <w:tcPr>
            <w:tcW w:w="318" w:type="pct"/>
            <w:shd w:val="clear" w:color="auto" w:fill="D9D9D9" w:themeFill="background1" w:themeFillShade="D9"/>
          </w:tcPr>
          <w:p w14:paraId="69BB8E62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…</w:t>
            </w:r>
          </w:p>
        </w:tc>
      </w:tr>
      <w:tr w:rsidR="00AD7BE6" w:rsidRPr="00E55691" w14:paraId="3CA2947D" w14:textId="77777777" w:rsidTr="00BC059A">
        <w:trPr>
          <w:trHeight w:val="308"/>
        </w:trPr>
        <w:tc>
          <w:tcPr>
            <w:tcW w:w="1371" w:type="pct"/>
            <w:shd w:val="clear" w:color="auto" w:fill="auto"/>
            <w:noWrap/>
            <w:vAlign w:val="bottom"/>
            <w:hideMark/>
          </w:tcPr>
          <w:p w14:paraId="7D4A0D25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proofErr w:type="spellStart"/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Bednet</w:t>
            </w:r>
            <w:proofErr w:type="spellEnd"/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 xml:space="preserve"> usage</w:t>
            </w:r>
            <w:r w:rsidRPr="00E55691">
              <w:rPr>
                <w:rFonts w:ascii="Arial" w:eastAsia="Times New Roman" w:hAnsi="Arial" w:cs="Arial"/>
                <w:color w:val="000000" w:themeColor="text1"/>
                <w:vertAlign w:val="superscript"/>
                <w:lang w:val="en-US" w:eastAsia="en-AU"/>
              </w:rPr>
              <w:t>1</w:t>
            </w:r>
            <w:proofErr w:type="gramStart"/>
            <w:r w:rsidRPr="00E55691">
              <w:rPr>
                <w:rFonts w:ascii="Arial" w:eastAsia="Times New Roman" w:hAnsi="Arial" w:cs="Arial"/>
                <w:color w:val="000000" w:themeColor="text1"/>
                <w:vertAlign w:val="superscript"/>
                <w:lang w:val="en-US" w:eastAsia="en-AU"/>
              </w:rPr>
              <w:t>,3</w:t>
            </w:r>
            <w:proofErr w:type="gramEnd"/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1CE73775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1.02 (1.00-1.05)</w:t>
            </w:r>
          </w:p>
        </w:tc>
        <w:tc>
          <w:tcPr>
            <w:tcW w:w="489" w:type="pct"/>
            <w:shd w:val="clear" w:color="auto" w:fill="auto"/>
            <w:noWrap/>
            <w:vAlign w:val="bottom"/>
            <w:hideMark/>
          </w:tcPr>
          <w:p w14:paraId="6D475672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0.077</w:t>
            </w:r>
          </w:p>
        </w:tc>
        <w:tc>
          <w:tcPr>
            <w:tcW w:w="794" w:type="pct"/>
            <w:vAlign w:val="bottom"/>
          </w:tcPr>
          <w:p w14:paraId="64CC5689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1.06 (1.01-1.08)</w:t>
            </w:r>
          </w:p>
        </w:tc>
        <w:tc>
          <w:tcPr>
            <w:tcW w:w="381" w:type="pct"/>
            <w:vAlign w:val="center"/>
          </w:tcPr>
          <w:p w14:paraId="0E20C12E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0.005</w:t>
            </w:r>
          </w:p>
        </w:tc>
        <w:tc>
          <w:tcPr>
            <w:tcW w:w="765" w:type="pct"/>
            <w:vAlign w:val="bottom"/>
          </w:tcPr>
          <w:p w14:paraId="199FBB69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1.05 (1.01-1.08)</w:t>
            </w:r>
          </w:p>
        </w:tc>
        <w:tc>
          <w:tcPr>
            <w:tcW w:w="318" w:type="pct"/>
            <w:vAlign w:val="center"/>
          </w:tcPr>
          <w:p w14:paraId="1FE55961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0.01</w:t>
            </w:r>
          </w:p>
        </w:tc>
      </w:tr>
      <w:tr w:rsidR="00AD7BE6" w:rsidRPr="00E55691" w14:paraId="1247070A" w14:textId="77777777" w:rsidTr="00BC059A">
        <w:trPr>
          <w:trHeight w:val="308"/>
        </w:trPr>
        <w:tc>
          <w:tcPr>
            <w:tcW w:w="1371" w:type="pct"/>
            <w:shd w:val="clear" w:color="auto" w:fill="D9D9D9" w:themeFill="background1" w:themeFillShade="D9"/>
            <w:noWrap/>
            <w:vAlign w:val="bottom"/>
            <w:hideMark/>
          </w:tcPr>
          <w:p w14:paraId="4427465E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Travel frequency</w:t>
            </w:r>
            <w:r w:rsidRPr="00E55691">
              <w:rPr>
                <w:rFonts w:ascii="Arial" w:eastAsia="Times New Roman" w:hAnsi="Arial" w:cs="Arial"/>
                <w:color w:val="000000" w:themeColor="text1"/>
                <w:vertAlign w:val="superscript"/>
                <w:lang w:val="en-US" w:eastAsia="en-AU"/>
              </w:rPr>
              <w:t>1</w:t>
            </w:r>
          </w:p>
        </w:tc>
        <w:tc>
          <w:tcPr>
            <w:tcW w:w="881" w:type="pct"/>
            <w:shd w:val="clear" w:color="auto" w:fill="D9D9D9" w:themeFill="background1" w:themeFillShade="D9"/>
            <w:noWrap/>
            <w:vAlign w:val="bottom"/>
            <w:hideMark/>
          </w:tcPr>
          <w:p w14:paraId="31C35E83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0.99 (0.98-1.00)</w:t>
            </w:r>
          </w:p>
        </w:tc>
        <w:tc>
          <w:tcPr>
            <w:tcW w:w="489" w:type="pct"/>
            <w:shd w:val="clear" w:color="auto" w:fill="D9D9D9" w:themeFill="background1" w:themeFillShade="D9"/>
            <w:noWrap/>
            <w:vAlign w:val="bottom"/>
            <w:hideMark/>
          </w:tcPr>
          <w:p w14:paraId="2F0DA3AE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0.014</w:t>
            </w:r>
          </w:p>
        </w:tc>
        <w:tc>
          <w:tcPr>
            <w:tcW w:w="794" w:type="pct"/>
            <w:shd w:val="clear" w:color="auto" w:fill="D9D9D9" w:themeFill="background1" w:themeFillShade="D9"/>
            <w:vAlign w:val="bottom"/>
          </w:tcPr>
          <w:p w14:paraId="394D06C1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0.99 (0.99-1.01)</w:t>
            </w:r>
          </w:p>
        </w:tc>
        <w:tc>
          <w:tcPr>
            <w:tcW w:w="381" w:type="pct"/>
            <w:shd w:val="clear" w:color="auto" w:fill="D9D9D9" w:themeFill="background1" w:themeFillShade="D9"/>
            <w:vAlign w:val="center"/>
          </w:tcPr>
          <w:p w14:paraId="5B08EAF6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0.516</w:t>
            </w:r>
          </w:p>
        </w:tc>
        <w:tc>
          <w:tcPr>
            <w:tcW w:w="765" w:type="pct"/>
            <w:shd w:val="clear" w:color="auto" w:fill="D9D9D9" w:themeFill="background1" w:themeFillShade="D9"/>
          </w:tcPr>
          <w:p w14:paraId="002AB8D6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…</w:t>
            </w:r>
          </w:p>
        </w:tc>
        <w:tc>
          <w:tcPr>
            <w:tcW w:w="318" w:type="pct"/>
            <w:shd w:val="clear" w:color="auto" w:fill="D9D9D9" w:themeFill="background1" w:themeFillShade="D9"/>
          </w:tcPr>
          <w:p w14:paraId="02019894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…</w:t>
            </w:r>
          </w:p>
        </w:tc>
      </w:tr>
      <w:tr w:rsidR="00AD7BE6" w:rsidRPr="00E55691" w14:paraId="67AD5067" w14:textId="77777777" w:rsidTr="00BC059A">
        <w:trPr>
          <w:trHeight w:val="308"/>
        </w:trPr>
        <w:tc>
          <w:tcPr>
            <w:tcW w:w="1371" w:type="pct"/>
            <w:shd w:val="clear" w:color="auto" w:fill="auto"/>
            <w:noWrap/>
            <w:vAlign w:val="bottom"/>
            <w:hideMark/>
          </w:tcPr>
          <w:p w14:paraId="49E5BEFF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House treated with IRS</w:t>
            </w:r>
            <w:r w:rsidRPr="00E55691">
              <w:rPr>
                <w:rFonts w:ascii="Arial" w:eastAsia="Times New Roman" w:hAnsi="Arial" w:cs="Arial"/>
                <w:color w:val="000000" w:themeColor="text1"/>
                <w:vertAlign w:val="superscript"/>
                <w:lang w:val="en-US" w:eastAsia="en-AU"/>
              </w:rPr>
              <w:t>1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0DDD1551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0.97 (0.94-1.01)</w:t>
            </w:r>
          </w:p>
        </w:tc>
        <w:tc>
          <w:tcPr>
            <w:tcW w:w="489" w:type="pct"/>
            <w:shd w:val="clear" w:color="auto" w:fill="auto"/>
            <w:noWrap/>
            <w:vAlign w:val="bottom"/>
            <w:hideMark/>
          </w:tcPr>
          <w:p w14:paraId="758789F5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0.1</w:t>
            </w:r>
          </w:p>
        </w:tc>
        <w:tc>
          <w:tcPr>
            <w:tcW w:w="794" w:type="pct"/>
            <w:vAlign w:val="bottom"/>
          </w:tcPr>
          <w:p w14:paraId="6BC46B6C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0.96 (0.92-0.99)</w:t>
            </w:r>
          </w:p>
        </w:tc>
        <w:tc>
          <w:tcPr>
            <w:tcW w:w="381" w:type="pct"/>
            <w:vAlign w:val="center"/>
          </w:tcPr>
          <w:p w14:paraId="6959EBF8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0.022</w:t>
            </w:r>
          </w:p>
        </w:tc>
        <w:tc>
          <w:tcPr>
            <w:tcW w:w="765" w:type="pct"/>
            <w:vAlign w:val="bottom"/>
          </w:tcPr>
          <w:p w14:paraId="39BE6BED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0.96 (0.92-1)</w:t>
            </w:r>
          </w:p>
        </w:tc>
        <w:tc>
          <w:tcPr>
            <w:tcW w:w="318" w:type="pct"/>
            <w:vAlign w:val="center"/>
          </w:tcPr>
          <w:p w14:paraId="593F2CFA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0.03</w:t>
            </w:r>
          </w:p>
        </w:tc>
      </w:tr>
      <w:tr w:rsidR="00AD7BE6" w:rsidRPr="00E55691" w14:paraId="223B35BA" w14:textId="77777777" w:rsidTr="00BC059A">
        <w:trPr>
          <w:trHeight w:val="308"/>
        </w:trPr>
        <w:tc>
          <w:tcPr>
            <w:tcW w:w="1371" w:type="pct"/>
            <w:shd w:val="clear" w:color="auto" w:fill="D9D9D9" w:themeFill="background1" w:themeFillShade="D9"/>
            <w:noWrap/>
            <w:vAlign w:val="bottom"/>
            <w:hideMark/>
          </w:tcPr>
          <w:p w14:paraId="7EF27A99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Windows protected by bug screen</w:t>
            </w:r>
            <w:r w:rsidRPr="00E55691">
              <w:rPr>
                <w:rFonts w:ascii="Arial" w:eastAsia="Times New Roman" w:hAnsi="Arial" w:cs="Arial"/>
                <w:color w:val="000000" w:themeColor="text1"/>
                <w:vertAlign w:val="superscript"/>
                <w:lang w:val="en-US" w:eastAsia="en-AU"/>
              </w:rPr>
              <w:t>2</w:t>
            </w:r>
          </w:p>
        </w:tc>
        <w:tc>
          <w:tcPr>
            <w:tcW w:w="881" w:type="pct"/>
            <w:shd w:val="clear" w:color="auto" w:fill="D9D9D9" w:themeFill="background1" w:themeFillShade="D9"/>
            <w:noWrap/>
            <w:vAlign w:val="bottom"/>
            <w:hideMark/>
          </w:tcPr>
          <w:p w14:paraId="37563119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1.07 (0.79-1.47)</w:t>
            </w:r>
          </w:p>
        </w:tc>
        <w:tc>
          <w:tcPr>
            <w:tcW w:w="489" w:type="pct"/>
            <w:shd w:val="clear" w:color="auto" w:fill="D9D9D9" w:themeFill="background1" w:themeFillShade="D9"/>
            <w:noWrap/>
            <w:vAlign w:val="bottom"/>
            <w:hideMark/>
          </w:tcPr>
          <w:p w14:paraId="00A66D1E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0.67</w:t>
            </w:r>
          </w:p>
        </w:tc>
        <w:tc>
          <w:tcPr>
            <w:tcW w:w="794" w:type="pct"/>
            <w:shd w:val="clear" w:color="auto" w:fill="D9D9D9" w:themeFill="background1" w:themeFillShade="D9"/>
            <w:vAlign w:val="bottom"/>
          </w:tcPr>
          <w:p w14:paraId="0BB4D3FF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0.78 (0.72-1.37)</w:t>
            </w:r>
          </w:p>
        </w:tc>
        <w:tc>
          <w:tcPr>
            <w:tcW w:w="381" w:type="pct"/>
            <w:shd w:val="clear" w:color="auto" w:fill="D9D9D9" w:themeFill="background1" w:themeFillShade="D9"/>
            <w:vAlign w:val="center"/>
          </w:tcPr>
          <w:p w14:paraId="333584AD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0.958</w:t>
            </w:r>
          </w:p>
        </w:tc>
        <w:tc>
          <w:tcPr>
            <w:tcW w:w="765" w:type="pct"/>
            <w:shd w:val="clear" w:color="auto" w:fill="D9D9D9" w:themeFill="background1" w:themeFillShade="D9"/>
          </w:tcPr>
          <w:p w14:paraId="272FB82E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…</w:t>
            </w:r>
          </w:p>
        </w:tc>
        <w:tc>
          <w:tcPr>
            <w:tcW w:w="318" w:type="pct"/>
            <w:shd w:val="clear" w:color="auto" w:fill="D9D9D9" w:themeFill="background1" w:themeFillShade="D9"/>
          </w:tcPr>
          <w:p w14:paraId="6CB977F0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…</w:t>
            </w:r>
          </w:p>
        </w:tc>
      </w:tr>
      <w:tr w:rsidR="00AD7BE6" w:rsidRPr="00E55691" w14:paraId="68AC9A36" w14:textId="77777777" w:rsidTr="00BC059A">
        <w:trPr>
          <w:trHeight w:val="308"/>
        </w:trPr>
        <w:tc>
          <w:tcPr>
            <w:tcW w:w="1371" w:type="pct"/>
            <w:shd w:val="clear" w:color="auto" w:fill="auto"/>
            <w:noWrap/>
            <w:vAlign w:val="bottom"/>
            <w:hideMark/>
          </w:tcPr>
          <w:p w14:paraId="5488E248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Reported previous malaria</w:t>
            </w:r>
          </w:p>
        </w:tc>
        <w:tc>
          <w:tcPr>
            <w:tcW w:w="881" w:type="pct"/>
            <w:shd w:val="clear" w:color="auto" w:fill="auto"/>
            <w:noWrap/>
            <w:vAlign w:val="center"/>
            <w:hideMark/>
          </w:tcPr>
          <w:p w14:paraId="225DC976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1.16 (0.71-1.91)</w:t>
            </w:r>
          </w:p>
        </w:tc>
        <w:tc>
          <w:tcPr>
            <w:tcW w:w="489" w:type="pct"/>
            <w:shd w:val="clear" w:color="auto" w:fill="auto"/>
            <w:noWrap/>
            <w:vAlign w:val="bottom"/>
            <w:hideMark/>
          </w:tcPr>
          <w:p w14:paraId="03067D87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0.55</w:t>
            </w:r>
          </w:p>
        </w:tc>
        <w:tc>
          <w:tcPr>
            <w:tcW w:w="794" w:type="pct"/>
            <w:vAlign w:val="bottom"/>
          </w:tcPr>
          <w:p w14:paraId="2B0A465D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1.11 (0.56-1.58)</w:t>
            </w:r>
          </w:p>
        </w:tc>
        <w:tc>
          <w:tcPr>
            <w:tcW w:w="381" w:type="pct"/>
          </w:tcPr>
          <w:p w14:paraId="443A189B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0.814</w:t>
            </w:r>
          </w:p>
        </w:tc>
        <w:tc>
          <w:tcPr>
            <w:tcW w:w="765" w:type="pct"/>
          </w:tcPr>
          <w:p w14:paraId="03CED358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…</w:t>
            </w:r>
          </w:p>
        </w:tc>
        <w:tc>
          <w:tcPr>
            <w:tcW w:w="318" w:type="pct"/>
          </w:tcPr>
          <w:p w14:paraId="308E9310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…</w:t>
            </w:r>
          </w:p>
        </w:tc>
      </w:tr>
    </w:tbl>
    <w:p w14:paraId="40A4FBCF" w14:textId="77777777" w:rsidR="00AD7BE6" w:rsidRPr="00E55691" w:rsidRDefault="00AD7BE6" w:rsidP="00421CA0">
      <w:pPr>
        <w:spacing w:before="120" w:after="120" w:line="360" w:lineRule="auto"/>
        <w:ind w:right="66"/>
        <w:jc w:val="both"/>
        <w:rPr>
          <w:i/>
          <w:color w:val="000000" w:themeColor="text1"/>
          <w:lang w:val="en-US"/>
        </w:rPr>
        <w:sectPr w:rsidR="00AD7BE6" w:rsidRPr="00E55691" w:rsidSect="002F30A8">
          <w:pgSz w:w="16838" w:h="11906" w:orient="landscape"/>
          <w:pgMar w:top="1096" w:right="1440" w:bottom="1276" w:left="1440" w:header="709" w:footer="709" w:gutter="0"/>
          <w:cols w:space="708"/>
          <w:docGrid w:linePitch="360"/>
        </w:sectPr>
      </w:pPr>
      <w:r w:rsidRPr="00E55691">
        <w:rPr>
          <w:rFonts w:ascii="Arial" w:eastAsia="Calibri" w:hAnsi="Arial" w:cs="Arial"/>
          <w:color w:val="000000" w:themeColor="text1"/>
          <w:vertAlign w:val="superscript"/>
          <w:lang w:val="en-US"/>
        </w:rPr>
        <w:t>1</w:t>
      </w:r>
      <w:r w:rsidRPr="00E55691">
        <w:rPr>
          <w:rFonts w:ascii="Arial" w:eastAsia="Calibri" w:hAnsi="Arial" w:cs="Arial"/>
          <w:color w:val="000000" w:themeColor="text1"/>
          <w:lang w:val="en-US"/>
        </w:rPr>
        <w:t xml:space="preserve">as time-changing covariate (average observed at time of outcome); </w:t>
      </w:r>
      <w:r w:rsidRPr="00E55691">
        <w:rPr>
          <w:rFonts w:ascii="Arial" w:eastAsia="Calibri" w:hAnsi="Arial" w:cs="Arial"/>
          <w:color w:val="000000" w:themeColor="text1"/>
          <w:vertAlign w:val="superscript"/>
          <w:lang w:val="en-US"/>
        </w:rPr>
        <w:t>2</w:t>
      </w:r>
      <w:r w:rsidRPr="00E55691">
        <w:rPr>
          <w:rFonts w:ascii="Arial" w:eastAsia="Calibri" w:hAnsi="Arial" w:cs="Arial"/>
          <w:color w:val="000000" w:themeColor="text1"/>
          <w:lang w:val="en-US"/>
        </w:rPr>
        <w:t xml:space="preserve">status at enrolment; </w:t>
      </w:r>
      <w:r w:rsidRPr="00E55691">
        <w:rPr>
          <w:rFonts w:ascii="Arial" w:eastAsia="Calibri" w:hAnsi="Arial" w:cs="Arial"/>
          <w:color w:val="000000" w:themeColor="text1"/>
          <w:vertAlign w:val="superscript"/>
          <w:lang w:val="en-US"/>
        </w:rPr>
        <w:t>3</w:t>
      </w:r>
      <w:r w:rsidRPr="00E55691">
        <w:rPr>
          <w:rFonts w:ascii="Arial" w:eastAsia="Calibri" w:hAnsi="Arial" w:cs="Arial"/>
          <w:color w:val="000000" w:themeColor="text1"/>
          <w:lang w:val="en-US"/>
        </w:rPr>
        <w:t xml:space="preserve">average </w:t>
      </w:r>
      <w:proofErr w:type="spellStart"/>
      <w:r w:rsidRPr="00E55691">
        <w:rPr>
          <w:rFonts w:ascii="Arial" w:eastAsia="Calibri" w:hAnsi="Arial" w:cs="Arial"/>
          <w:color w:val="000000" w:themeColor="text1"/>
          <w:lang w:val="en-US"/>
        </w:rPr>
        <w:t>bednet</w:t>
      </w:r>
      <w:proofErr w:type="spellEnd"/>
      <w:r w:rsidRPr="00E55691">
        <w:rPr>
          <w:rFonts w:ascii="Arial" w:eastAsia="Calibri" w:hAnsi="Arial" w:cs="Arial"/>
          <w:color w:val="000000" w:themeColor="text1"/>
          <w:lang w:val="en-US"/>
        </w:rPr>
        <w:t xml:space="preserve"> usage was defined as the proportion of times a person had answered `yes’ to the question: `Did you sleep under a </w:t>
      </w:r>
      <w:proofErr w:type="spellStart"/>
      <w:r w:rsidRPr="00E55691">
        <w:rPr>
          <w:rFonts w:ascii="Arial" w:eastAsia="Calibri" w:hAnsi="Arial" w:cs="Arial"/>
          <w:color w:val="000000" w:themeColor="text1"/>
          <w:lang w:val="en-US"/>
        </w:rPr>
        <w:t>bednet</w:t>
      </w:r>
      <w:proofErr w:type="spellEnd"/>
      <w:r w:rsidRPr="00E55691">
        <w:rPr>
          <w:rFonts w:ascii="Arial" w:eastAsia="Calibri" w:hAnsi="Arial" w:cs="Arial"/>
          <w:color w:val="000000" w:themeColor="text1"/>
          <w:lang w:val="en-US"/>
        </w:rPr>
        <w:t xml:space="preserve"> last night’ during ACD; IRS, indoor residual spraying</w:t>
      </w:r>
      <w:r w:rsidR="00421CA0">
        <w:rPr>
          <w:rFonts w:ascii="Arial" w:eastAsia="Calibri" w:hAnsi="Arial" w:cs="Arial"/>
          <w:b/>
          <w:bCs/>
          <w:color w:val="000000" w:themeColor="text1"/>
          <w:sz w:val="24"/>
          <w:szCs w:val="18"/>
          <w:lang w:val="en-US"/>
        </w:rPr>
        <w:t>.</w:t>
      </w:r>
      <w:r w:rsidRPr="00E55691">
        <w:rPr>
          <w:rFonts w:ascii="Arial" w:eastAsia="Calibri" w:hAnsi="Arial" w:cs="Arial"/>
          <w:b/>
          <w:bCs/>
          <w:color w:val="000000" w:themeColor="text1"/>
          <w:sz w:val="24"/>
          <w:szCs w:val="18"/>
          <w:lang w:val="en-US"/>
        </w:rPr>
        <w:br w:type="page"/>
      </w:r>
      <w:bookmarkStart w:id="0" w:name="_GoBack"/>
      <w:bookmarkEnd w:id="0"/>
    </w:p>
    <w:p w14:paraId="145D0726" w14:textId="77777777" w:rsidR="00E66032" w:rsidRDefault="00E66032"/>
    <w:sectPr w:rsidR="00E66032" w:rsidSect="00E6603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BE6"/>
    <w:rsid w:val="00421CA0"/>
    <w:rsid w:val="00AD7BE6"/>
    <w:rsid w:val="00E66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069E6C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7BE6"/>
    <w:pPr>
      <w:spacing w:after="200" w:line="276" w:lineRule="auto"/>
    </w:pPr>
    <w:rPr>
      <w:rFonts w:eastAsiaTheme="minorHAnsi"/>
      <w:sz w:val="22"/>
      <w:szCs w:val="22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7BE6"/>
    <w:pPr>
      <w:spacing w:after="200" w:line="276" w:lineRule="auto"/>
    </w:pPr>
    <w:rPr>
      <w:rFonts w:eastAsiaTheme="minorHAnsi"/>
      <w:sz w:val="22"/>
      <w:szCs w:val="22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240</Words>
  <Characters>1372</Characters>
  <Application>Microsoft Macintosh Word</Application>
  <DocSecurity>0</DocSecurity>
  <Lines>11</Lines>
  <Paragraphs>3</Paragraphs>
  <ScaleCrop>false</ScaleCrop>
  <Company>FMT-HVD</Company>
  <LinksUpToDate>false</LinksUpToDate>
  <CharactersWithSpaces>1609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Wuelton Marcelo Monteiro</dc:creator>
  <cp:keywords/>
  <dc:description/>
  <cp:lastModifiedBy>Wuelton Marcelo Monteiro</cp:lastModifiedBy>
  <cp:revision>2</cp:revision>
  <dcterms:created xsi:type="dcterms:W3CDTF">2019-10-30T15:13:00Z</dcterms:created>
  <dcterms:modified xsi:type="dcterms:W3CDTF">2019-10-30T15:20:00Z</dcterms:modified>
</cp:coreProperties>
</file>