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315434" w14:textId="77777777" w:rsidR="00B5374C" w:rsidRDefault="00000000">
      <w:r>
        <w:rPr>
          <w:rFonts w:hint="eastAsia"/>
          <w:noProof/>
        </w:rPr>
        <w:drawing>
          <wp:inline distT="0" distB="0" distL="114300" distR="114300" wp14:anchorId="5D3314B6" wp14:editId="0BAE659C">
            <wp:extent cx="4575175" cy="3386455"/>
            <wp:effectExtent l="0" t="0" r="22225" b="17145"/>
            <wp:docPr id="1" name="图片 1" descr="附件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件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75175" cy="3386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DE24B5" w14:textId="36DB46C2" w:rsidR="00B5374C" w:rsidRPr="00F65E40" w:rsidRDefault="00F65E40" w:rsidP="00F65E40">
      <w:pPr>
        <w:jc w:val="both"/>
        <w:rPr>
          <w:rFonts w:ascii="Times New Roman" w:hAnsi="Times New Roman" w:cs="Times New Roman"/>
          <w:sz w:val="20"/>
          <w:szCs w:val="20"/>
        </w:rPr>
      </w:pPr>
      <w:r w:rsidRPr="00F65E40">
        <w:rPr>
          <w:rFonts w:ascii="Times New Roman" w:hAnsi="Times New Roman" w:cs="Times New Roman"/>
          <w:b/>
          <w:bCs/>
          <w:sz w:val="20"/>
          <w:szCs w:val="20"/>
        </w:rPr>
        <w:t>T</w:t>
      </w:r>
      <w:r w:rsidRPr="00F65E40">
        <w:rPr>
          <w:rFonts w:ascii="Times New Roman" w:hAnsi="Times New Roman" w:cs="Times New Roman"/>
          <w:b/>
          <w:bCs/>
          <w:sz w:val="20"/>
          <w:szCs w:val="20"/>
        </w:rPr>
        <w:t xml:space="preserve">he quality control and differential expression analysis of the dataset GSE173825. </w:t>
      </w:r>
      <w:r w:rsidRPr="00F65E40">
        <w:rPr>
          <w:rFonts w:ascii="Times New Roman" w:hAnsi="Times New Roman" w:cs="Times New Roman"/>
          <w:sz w:val="20"/>
          <w:szCs w:val="20"/>
        </w:rPr>
        <w:t>A. The boxplot demonstrates that the quality control results of dataset GSE173825 are satisfactory. B-C. Significant differences are observed between the two groups of primary and recurrent meningiomas. D. The volcano plot displays the differentially expressed results of dataset GSE173825.</w:t>
      </w:r>
    </w:p>
    <w:sectPr w:rsidR="00B5374C" w:rsidRPr="00F65E40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878A976" w14:textId="77777777" w:rsidR="00C56BD6" w:rsidRDefault="00C56BD6" w:rsidP="00F65E40">
      <w:r>
        <w:separator/>
      </w:r>
    </w:p>
  </w:endnote>
  <w:endnote w:type="continuationSeparator" w:id="0">
    <w:p w14:paraId="5C537411" w14:textId="77777777" w:rsidR="00C56BD6" w:rsidRDefault="00C56BD6" w:rsidP="00F65E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230AF19" w14:textId="77777777" w:rsidR="00C56BD6" w:rsidRDefault="00C56BD6" w:rsidP="00F65E40">
      <w:r>
        <w:separator/>
      </w:r>
    </w:p>
  </w:footnote>
  <w:footnote w:type="continuationSeparator" w:id="0">
    <w:p w14:paraId="623682C4" w14:textId="77777777" w:rsidR="00C56BD6" w:rsidRDefault="00C56BD6" w:rsidP="00F65E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defaultTabStop w:val="720"/>
  <w:displayHorizontalDrawingGridEvery w:val="0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balanceSingleByteDoubleByteWidth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7562"/>
    <w:rsid w:val="DDFB98B8"/>
    <w:rsid w:val="007E0774"/>
    <w:rsid w:val="007E7562"/>
    <w:rsid w:val="00816AA1"/>
    <w:rsid w:val="00A944C6"/>
    <w:rsid w:val="00B5374C"/>
    <w:rsid w:val="00C56BD6"/>
    <w:rsid w:val="00F65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82D870"/>
  <w15:docId w15:val="{D03ECBED-C1B1-4398-9C9A-A5D7A2FE75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Theme="minorHAnsi" w:eastAsiaTheme="minorEastAsia" w:hAnsiTheme="minorHAnsi" w:cstheme="minorBidi"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5E4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65E40"/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65E4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65E40"/>
    <w:rPr>
      <w:rFonts w:asciiTheme="minorHAnsi" w:eastAsiaTheme="minorEastAsia" w:hAnsiTheme="minorHAnsi" w:cstheme="min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peng liu</dc:creator>
  <cp:lastModifiedBy>Yao Chen</cp:lastModifiedBy>
  <cp:revision>2</cp:revision>
  <dcterms:created xsi:type="dcterms:W3CDTF">2016-11-19T08:45:00Z</dcterms:created>
  <dcterms:modified xsi:type="dcterms:W3CDTF">2024-08-22T11:25:00Z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2052-6.8.2.8850</vt:lpwstr>
  </property>
  <property fmtid="{D5CDD505-2E9C-101B-9397-08002B2CF9AE}" pid="3" name="ICV">
    <vt:lpwstr>12B5DBCF110A7FCD9804C366B69E82E8_42</vt:lpwstr>
  </property>
</Properties>
</file>