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40738F" w14:textId="77777777" w:rsidR="00785C4C" w:rsidRPr="00033D52" w:rsidRDefault="00FA4309">
      <w:pPr>
        <w:rPr>
          <w:rStyle w:val="fontstyle01"/>
          <w:rFonts w:ascii="Times New Roman" w:hAnsi="Times New Roman" w:cs="Times New Roman"/>
        </w:rPr>
      </w:pPr>
      <w:r w:rsidRPr="00033D52">
        <w:rPr>
          <w:rStyle w:val="fontstyle01"/>
          <w:rFonts w:ascii="Times New Roman" w:hAnsi="Times New Roman" w:cs="Times New Roman"/>
        </w:rPr>
        <w:t>Supplementary Information</w:t>
      </w:r>
    </w:p>
    <w:p w14:paraId="5D9E299C" w14:textId="77777777" w:rsidR="00785C4C" w:rsidRPr="00FA4309" w:rsidRDefault="00785C4C">
      <w:pPr>
        <w:rPr>
          <w:rStyle w:val="fontstyle01"/>
        </w:rPr>
      </w:pPr>
    </w:p>
    <w:p w14:paraId="17AF3EC2" w14:textId="2ACEEDC0" w:rsidR="00785C4C" w:rsidRPr="00A65D50" w:rsidRDefault="00E2465A" w:rsidP="004F3AE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465A">
        <w:rPr>
          <w:rFonts w:ascii="Times New Roman" w:hAnsi="Times New Roman" w:cs="Times New Roman" w:hint="eastAsia"/>
          <w:b/>
          <w:bCs/>
          <w:sz w:val="24"/>
          <w:szCs w:val="24"/>
        </w:rPr>
        <w:t>Amino acid variants in the HLA-DQA1 and HLA-DQB1 molecules explain the major association of variants with relapse status in pediatric patients with steroid-sensitive nephrotic syndrome</w:t>
      </w:r>
    </w:p>
    <w:p w14:paraId="197ED5B7" w14:textId="77777777" w:rsidR="00785C4C" w:rsidRPr="00FA4309" w:rsidRDefault="00785C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4BF7B4" w14:textId="77777777" w:rsidR="00DA5097" w:rsidRPr="00DA5097" w:rsidRDefault="00DA5097" w:rsidP="00DA5097">
      <w:pPr>
        <w:spacing w:line="276" w:lineRule="auto"/>
        <w:rPr>
          <w:rFonts w:ascii="Times New Roman" w:hAnsi="Times New Roman" w:cs="Times New Roman" w:hint="eastAsia"/>
          <w:sz w:val="24"/>
          <w:szCs w:val="24"/>
        </w:rPr>
      </w:pPr>
      <w:r w:rsidRPr="00DA5097">
        <w:rPr>
          <w:rFonts w:ascii="Times New Roman" w:hAnsi="Times New Roman" w:cs="Times New Roman" w:hint="eastAsia"/>
          <w:sz w:val="24"/>
          <w:szCs w:val="24"/>
        </w:rPr>
        <w:t>Supplementary Table 1. Process of genomic DNA extraction.</w:t>
      </w:r>
    </w:p>
    <w:p w14:paraId="086A62ED" w14:textId="77777777" w:rsidR="00DA5097" w:rsidRPr="00DA5097" w:rsidRDefault="00DA5097" w:rsidP="00DA5097">
      <w:pPr>
        <w:spacing w:line="276" w:lineRule="auto"/>
        <w:rPr>
          <w:rFonts w:ascii="Times New Roman" w:hAnsi="Times New Roman" w:cs="Times New Roman" w:hint="eastAsia"/>
          <w:sz w:val="24"/>
          <w:szCs w:val="24"/>
        </w:rPr>
      </w:pPr>
      <w:r w:rsidRPr="00DA5097">
        <w:rPr>
          <w:rFonts w:ascii="Times New Roman" w:hAnsi="Times New Roman" w:cs="Times New Roman" w:hint="eastAsia"/>
          <w:sz w:val="24"/>
          <w:szCs w:val="24"/>
        </w:rPr>
        <w:t>Supplementary Table 2. Primers for polymorphic loci.</w:t>
      </w:r>
    </w:p>
    <w:p w14:paraId="150DB239" w14:textId="7461C9DA" w:rsidR="006C45CB" w:rsidRPr="006C45CB" w:rsidRDefault="00DA5097" w:rsidP="00DA509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A5097">
        <w:rPr>
          <w:rFonts w:ascii="Times New Roman" w:hAnsi="Times New Roman" w:cs="Times New Roman" w:hint="eastAsia"/>
          <w:sz w:val="24"/>
          <w:szCs w:val="24"/>
        </w:rPr>
        <w:t>Supplementary Table 3. Primer sequences used for real-time PCR.</w:t>
      </w:r>
    </w:p>
    <w:p w14:paraId="5541579B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Hlk175424174"/>
    </w:p>
    <w:p w14:paraId="67946326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13A378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A4E666E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FE65CD3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FFF4B36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DE8F7D0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49612AD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2EDA08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D332D28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9954B34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5DA5AE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0B4430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332EB4D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3C2D9D2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76E61EF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7C75164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57C9D4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57676BC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F3EFC5A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9D9893A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E93704B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3DDEF73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A606692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7DC6321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1340437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93E5B46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8D1400C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7387D9F" w14:textId="77777777" w:rsidR="006C45CB" w:rsidRDefault="006C45C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119FD32" w14:textId="7D1B0528" w:rsidR="00BA0A5A" w:rsidRDefault="00BA0A5A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A0A5A">
        <w:rPr>
          <w:rFonts w:ascii="Times New Roman" w:hAnsi="Times New Roman" w:cs="Times New Roman" w:hint="eastAsia"/>
          <w:sz w:val="24"/>
          <w:szCs w:val="24"/>
        </w:rPr>
        <w:lastRenderedPageBreak/>
        <w:t>Supplementary Table 1. Process of genomic DNA extraction.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49"/>
        <w:gridCol w:w="7557"/>
      </w:tblGrid>
      <w:tr w:rsidR="006B2C2B" w14:paraId="72805141" w14:textId="77777777" w:rsidTr="00640FFB"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</w:tcPr>
          <w:bookmarkEnd w:id="0"/>
          <w:p w14:paraId="553C74B2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tep</w:t>
            </w:r>
          </w:p>
        </w:tc>
        <w:tc>
          <w:tcPr>
            <w:tcW w:w="7557" w:type="dxa"/>
            <w:tcBorders>
              <w:left w:val="nil"/>
              <w:bottom w:val="single" w:sz="4" w:space="0" w:color="auto"/>
              <w:right w:val="nil"/>
            </w:tcBorders>
          </w:tcPr>
          <w:p w14:paraId="0B55B7FE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918">
              <w:rPr>
                <w:rFonts w:ascii="Times New Roman" w:hAnsi="Times New Roman" w:cs="Times New Roman"/>
                <w:sz w:val="24"/>
                <w:szCs w:val="24"/>
              </w:rPr>
              <w:t>Experimental operation</w:t>
            </w:r>
          </w:p>
        </w:tc>
      </w:tr>
      <w:tr w:rsidR="006B2C2B" w14:paraId="2A98B74E" w14:textId="77777777" w:rsidTr="00640FFB">
        <w:tc>
          <w:tcPr>
            <w:tcW w:w="749" w:type="dxa"/>
            <w:tcBorders>
              <w:left w:val="nil"/>
              <w:bottom w:val="nil"/>
              <w:right w:val="nil"/>
            </w:tcBorders>
          </w:tcPr>
          <w:p w14:paraId="3FBA1D7B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557" w:type="dxa"/>
            <w:tcBorders>
              <w:left w:val="nil"/>
              <w:bottom w:val="nil"/>
              <w:right w:val="nil"/>
            </w:tcBorders>
          </w:tcPr>
          <w:p w14:paraId="6209BCB1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27FE">
              <w:rPr>
                <w:rFonts w:ascii="Times New Roman" w:hAnsi="Times New Roman" w:cs="Times New Roman"/>
                <w:sz w:val="24"/>
                <w:szCs w:val="24"/>
              </w:rPr>
              <w:t>Pipet 20µl QIAGEN Protease stock solution into the bottom of the collection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C127FE">
              <w:rPr>
                <w:rFonts w:ascii="Times New Roman" w:hAnsi="Times New Roman" w:cs="Times New Roman"/>
                <w:sz w:val="24"/>
                <w:szCs w:val="24"/>
              </w:rPr>
              <w:t>microtubes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6EBB6683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FBCFF7B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50A1EAD9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Add samples to the collection microtubes by touching the insides of the tubes without wetting the rims. Use either 200µl whole blood, plasma, serum, or body fluids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per tube, or up to 5x106 lymphocytes or cultured cells in 200µl PBS per tube. Use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the Plate Register provided to record the locations of the samples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2260EEC7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2658AE12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331AB365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Add 200µl Buffer AL to each sample, taking care not to wet the rims of the collection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microtubes. Seal the tubes using the caps for collection microtubes provided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0459C518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7BB50DE6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6BE326F0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Cover the rack with the plastic cover supplied, and mix thoroughly by shaking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vigorously for 15s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50A55FA2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02EADF99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079094B4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Centrifuge briefly at 3000 rpm to collect any solution from the caps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52A6ECB2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7352BB0E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47DF0A9C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Incubate at 70°C for at least 10 min in an incubator or oven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7C128DF4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68D34353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0BCABF1E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Centrifuge briefly at 3000 rpm to collect any lysate from the caps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1EDD0259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6EDCC259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2618C226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Remove the caps and add 200µl ethanol (96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100%) to each tube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6EC876E6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1FAFE24E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3989993C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Seal the tubes using new caps for collection microtubes. Shake vigorously for 15s.</w:t>
            </w:r>
          </w:p>
        </w:tc>
      </w:tr>
      <w:tr w:rsidR="006B2C2B" w14:paraId="07297E70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1B86492C" w14:textId="77777777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09B1DAF4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Centrifuge briefly at 3000 rpm to collect any solution from the caps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326D4252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2A313126" w14:textId="39906908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3C375965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Carefully apply the mixture from step 8 (620µl per collection microtube) to the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QIAamp 96 plate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2F967A19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24961A55" w14:textId="2A32D23C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2D7D00DA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Seal the QIAamp 96 plate with an AirPore Tape sheet. Load the S-Block and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QIAamp 96 plate onto the carrier, then place it in the rotor bucket. Centrifuge at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6000 rpm for 4 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0CF21F2D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AD6CED3" w14:textId="037F4C72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5DC941E7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Remove the tape. Carefully add 500µl Buffer AW1 to each 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3574BF93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FA2B62C" w14:textId="4D43E192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603391FF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Seal the QIAamp 96 plate with a new AirPore Tape sheet. Centrifuge at 6000 rpm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for 2 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556304A9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AE63F5F" w14:textId="45C7F94A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4E19F89A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Remove the tape. Carefully add 500µl Buffer AW2 to each 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5CD3AD7C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2B6A3A1" w14:textId="32E24C6F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43B04855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Centrifuge at 6000 rpm for 15 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6E67A68E" w14:textId="77777777" w:rsidTr="00640FFB"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FB34843" w14:textId="0D79A643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7557" w:type="dxa"/>
            <w:tcBorders>
              <w:top w:val="nil"/>
              <w:left w:val="nil"/>
              <w:bottom w:val="nil"/>
              <w:right w:val="nil"/>
            </w:tcBorders>
          </w:tcPr>
          <w:p w14:paraId="5BE8007D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Place the QIAamp 96 plate on top of a rack of elution microtubes (provided)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2C2B" w14:paraId="686C648F" w14:textId="77777777" w:rsidTr="00640FFB">
        <w:tc>
          <w:tcPr>
            <w:tcW w:w="749" w:type="dxa"/>
            <w:tcBorders>
              <w:top w:val="nil"/>
              <w:left w:val="nil"/>
              <w:right w:val="nil"/>
            </w:tcBorders>
          </w:tcPr>
          <w:p w14:paraId="196D8C0D" w14:textId="12C18941" w:rsidR="006B2C2B" w:rsidRDefault="006B2C2B" w:rsidP="007059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40FFB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7557" w:type="dxa"/>
            <w:tcBorders>
              <w:top w:val="nil"/>
              <w:left w:val="nil"/>
              <w:right w:val="nil"/>
            </w:tcBorders>
          </w:tcPr>
          <w:p w14:paraId="1AA288F2" w14:textId="77777777" w:rsidR="006B2C2B" w:rsidRDefault="006B2C2B" w:rsidP="007059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To elute DNA, add 200µl Buffer AE or distilled water, equilibrated to room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temperature, to each well using a multichannel pipet. Seal the QIAamp 96 plate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with a new AirPore tape sheet and incubate for 1 min at room temperature.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Centrifuge at 6000 rpm for 4 min. Seal the wells of the microtubes for storage using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563D0">
              <w:rPr>
                <w:rFonts w:ascii="Times New Roman" w:hAnsi="Times New Roman" w:cs="Times New Roman"/>
                <w:sz w:val="24"/>
                <w:szCs w:val="24"/>
              </w:rPr>
              <w:t>the caps for elution microtubes provided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6FE2C327" w14:textId="77777777" w:rsidR="006B2C2B" w:rsidRP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F8B16F3" w14:textId="25ECCC34" w:rsidR="002C4E9C" w:rsidRDefault="002C4E9C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1" w:name="_Hlk175424207"/>
      <w:r w:rsidRPr="002C4E9C">
        <w:rPr>
          <w:rFonts w:ascii="Times New Roman" w:hAnsi="Times New Roman" w:cs="Times New Roman" w:hint="eastAsia"/>
          <w:sz w:val="24"/>
          <w:szCs w:val="24"/>
        </w:rPr>
        <w:lastRenderedPageBreak/>
        <w:t>Supplementary Table 2. Primers for polymorphic loci.</w:t>
      </w:r>
    </w:p>
    <w:tbl>
      <w:tblPr>
        <w:tblW w:w="864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127"/>
        <w:gridCol w:w="6520"/>
      </w:tblGrid>
      <w:tr w:rsidR="00850350" w:rsidRPr="00483782" w14:paraId="5A6113E7" w14:textId="77777777" w:rsidTr="00C65307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BA6B5" w14:textId="165E533C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bookmarkStart w:id="2" w:name="_Hlk128750879"/>
            <w:bookmarkEnd w:id="1"/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Target gene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7763D7" w14:textId="66873953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Primer sequence</w:t>
            </w:r>
          </w:p>
        </w:tc>
      </w:tr>
      <w:tr w:rsidR="00850350" w:rsidRPr="00483782" w14:paraId="1C630393" w14:textId="77777777" w:rsidTr="00C65307"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456473" w14:textId="77777777" w:rsidR="00850350" w:rsidRPr="00295412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95412">
              <w:rPr>
                <w:rFonts w:ascii="Times New Roman" w:eastAsia="仿宋" w:hAnsi="Times New Roman" w:cs="Times New Roman"/>
                <w:sz w:val="24"/>
                <w:szCs w:val="24"/>
              </w:rPr>
              <w:t>HLA-DQB1*06:02</w:t>
            </w:r>
          </w:p>
        </w:tc>
        <w:tc>
          <w:tcPr>
            <w:tcW w:w="65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2B8052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forward 5′‐CCCAGGAAATGCTTCTCCACAG‐3′</w:t>
            </w:r>
          </w:p>
        </w:tc>
      </w:tr>
      <w:tr w:rsidR="00850350" w:rsidRPr="00483782" w14:paraId="725DAFCE" w14:textId="77777777" w:rsidTr="00C65307">
        <w:tc>
          <w:tcPr>
            <w:tcW w:w="2127" w:type="dxa"/>
            <w:vMerge/>
            <w:shd w:val="clear" w:color="auto" w:fill="auto"/>
            <w:vAlign w:val="center"/>
          </w:tcPr>
          <w:p w14:paraId="1D8CD4CD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uto"/>
            <w:vAlign w:val="center"/>
          </w:tcPr>
          <w:p w14:paraId="3ECC915E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reverse 5′‐GGATTGGATGGTCCCTCGGAA‐3′</w:t>
            </w:r>
          </w:p>
        </w:tc>
      </w:tr>
      <w:tr w:rsidR="00850350" w:rsidRPr="00483782" w14:paraId="1158A0B8" w14:textId="77777777" w:rsidTr="00C65307">
        <w:trPr>
          <w:trHeight w:val="610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6B198047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chr2:171713702</w:t>
            </w:r>
          </w:p>
        </w:tc>
        <w:tc>
          <w:tcPr>
            <w:tcW w:w="6520" w:type="dxa"/>
            <w:shd w:val="clear" w:color="auto" w:fill="auto"/>
          </w:tcPr>
          <w:p w14:paraId="4C5B1C47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forward 5′‐GACTGGAGTGCCTTTGAAAGAGG‐3′</w:t>
            </w:r>
          </w:p>
        </w:tc>
      </w:tr>
      <w:tr w:rsidR="00850350" w:rsidRPr="00483782" w14:paraId="5E3E6C79" w14:textId="77777777" w:rsidTr="00C65307">
        <w:tc>
          <w:tcPr>
            <w:tcW w:w="2127" w:type="dxa"/>
            <w:vMerge/>
            <w:shd w:val="clear" w:color="auto" w:fill="auto"/>
            <w:vAlign w:val="center"/>
          </w:tcPr>
          <w:p w14:paraId="101A6C3E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uto"/>
          </w:tcPr>
          <w:p w14:paraId="60B73F3E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reverse 5′‐CATGCCCAGCCTGAAAAACAC‐3′</w:t>
            </w:r>
          </w:p>
        </w:tc>
      </w:tr>
      <w:tr w:rsidR="00850350" w:rsidRPr="00483782" w14:paraId="6206D87E" w14:textId="77777777" w:rsidTr="00C65307">
        <w:tc>
          <w:tcPr>
            <w:tcW w:w="2127" w:type="dxa"/>
            <w:vMerge w:val="restart"/>
            <w:shd w:val="clear" w:color="auto" w:fill="auto"/>
            <w:vAlign w:val="center"/>
          </w:tcPr>
          <w:p w14:paraId="1BD43C38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rs1049123</w:t>
            </w:r>
          </w:p>
        </w:tc>
        <w:tc>
          <w:tcPr>
            <w:tcW w:w="6520" w:type="dxa"/>
            <w:shd w:val="clear" w:color="auto" w:fill="auto"/>
          </w:tcPr>
          <w:p w14:paraId="3816F727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forward 5′- TTCACCTTTGCACAGATCTTGGGG-3′</w:t>
            </w:r>
          </w:p>
        </w:tc>
      </w:tr>
      <w:tr w:rsidR="00850350" w:rsidRPr="00483782" w14:paraId="72E045DC" w14:textId="77777777" w:rsidTr="00C65307">
        <w:tc>
          <w:tcPr>
            <w:tcW w:w="2127" w:type="dxa"/>
            <w:vMerge/>
            <w:shd w:val="clear" w:color="auto" w:fill="auto"/>
            <w:vAlign w:val="center"/>
          </w:tcPr>
          <w:p w14:paraId="3BAC4406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uto"/>
          </w:tcPr>
          <w:p w14:paraId="5ABA6362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reverse 5′- TACACAGCACTCACCAAACCAGAA-3′</w:t>
            </w:r>
          </w:p>
        </w:tc>
      </w:tr>
      <w:tr w:rsidR="00850350" w:rsidRPr="00483782" w14:paraId="06AE7087" w14:textId="77777777" w:rsidTr="00C65307">
        <w:tc>
          <w:tcPr>
            <w:tcW w:w="2127" w:type="dxa"/>
            <w:vMerge w:val="restart"/>
            <w:shd w:val="clear" w:color="auto" w:fill="auto"/>
            <w:vAlign w:val="center"/>
          </w:tcPr>
          <w:p w14:paraId="20E50468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rs9273471</w:t>
            </w:r>
          </w:p>
        </w:tc>
        <w:tc>
          <w:tcPr>
            <w:tcW w:w="6520" w:type="dxa"/>
            <w:shd w:val="clear" w:color="auto" w:fill="auto"/>
          </w:tcPr>
          <w:p w14:paraId="0CE6CA73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forward 5′- CTTGTGAAATGTGGAGCCAGAACC -3′</w:t>
            </w:r>
          </w:p>
        </w:tc>
      </w:tr>
      <w:tr w:rsidR="00850350" w:rsidRPr="00483782" w14:paraId="1EFF5BF4" w14:textId="77777777" w:rsidTr="00C65307">
        <w:tc>
          <w:tcPr>
            <w:tcW w:w="2127" w:type="dxa"/>
            <w:vMerge/>
            <w:shd w:val="clear" w:color="auto" w:fill="auto"/>
            <w:vAlign w:val="center"/>
          </w:tcPr>
          <w:p w14:paraId="6D1FA2A3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uto"/>
          </w:tcPr>
          <w:p w14:paraId="71AF3EDF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reverse 5′- AAGAATAGAAACAGAAACCCCTTGGG -3′</w:t>
            </w:r>
          </w:p>
        </w:tc>
      </w:tr>
      <w:tr w:rsidR="00850350" w:rsidRPr="00483782" w14:paraId="5544E338" w14:textId="77777777" w:rsidTr="00C65307">
        <w:tc>
          <w:tcPr>
            <w:tcW w:w="2127" w:type="dxa"/>
            <w:vMerge w:val="restart"/>
            <w:shd w:val="clear" w:color="auto" w:fill="auto"/>
            <w:vAlign w:val="center"/>
          </w:tcPr>
          <w:p w14:paraId="45776D31" w14:textId="15EBB530" w:rsidR="00850350" w:rsidRPr="00850350" w:rsidRDefault="00CC1463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CC1463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rs1464545187</w:t>
            </w:r>
          </w:p>
        </w:tc>
        <w:tc>
          <w:tcPr>
            <w:tcW w:w="6520" w:type="dxa"/>
            <w:shd w:val="clear" w:color="auto" w:fill="auto"/>
          </w:tcPr>
          <w:p w14:paraId="11A4CA91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forward 5′- TTTCCCACAAGAGACTTTGCAGGG -3′</w:t>
            </w:r>
          </w:p>
        </w:tc>
      </w:tr>
      <w:tr w:rsidR="00850350" w:rsidRPr="00483782" w14:paraId="6BC67AD6" w14:textId="77777777" w:rsidTr="00C65307">
        <w:tc>
          <w:tcPr>
            <w:tcW w:w="2127" w:type="dxa"/>
            <w:vMerge/>
            <w:shd w:val="clear" w:color="auto" w:fill="auto"/>
            <w:vAlign w:val="center"/>
          </w:tcPr>
          <w:p w14:paraId="4ECDBBED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uto"/>
          </w:tcPr>
          <w:p w14:paraId="45AF521B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reverse 5′- AAATTTGGGGATTGTTCAGGCCT -3′</w:t>
            </w:r>
          </w:p>
        </w:tc>
      </w:tr>
      <w:tr w:rsidR="00850350" w:rsidRPr="00483782" w14:paraId="59AE816F" w14:textId="77777777" w:rsidTr="00C65307">
        <w:tc>
          <w:tcPr>
            <w:tcW w:w="2127" w:type="dxa"/>
            <w:vMerge w:val="restart"/>
            <w:shd w:val="clear" w:color="auto" w:fill="auto"/>
            <w:vAlign w:val="center"/>
          </w:tcPr>
          <w:p w14:paraId="0BEBBAE6" w14:textId="77777777" w:rsidR="00850350" w:rsidRPr="00295412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95412">
              <w:rPr>
                <w:rFonts w:ascii="Times New Roman" w:eastAsia="仿宋" w:hAnsi="Times New Roman" w:cs="Times New Roman"/>
                <w:sz w:val="24"/>
                <w:szCs w:val="24"/>
              </w:rPr>
              <w:t>rs1047989</w:t>
            </w:r>
          </w:p>
        </w:tc>
        <w:tc>
          <w:tcPr>
            <w:tcW w:w="6520" w:type="dxa"/>
            <w:shd w:val="clear" w:color="auto" w:fill="auto"/>
          </w:tcPr>
          <w:p w14:paraId="6D6DC3FF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forward 5′- ACTCTGAGTAGAGGCTGCATCAC-3′</w:t>
            </w:r>
          </w:p>
        </w:tc>
      </w:tr>
      <w:tr w:rsidR="00850350" w:rsidRPr="00483782" w14:paraId="33D8A67D" w14:textId="77777777" w:rsidTr="00C65307">
        <w:tc>
          <w:tcPr>
            <w:tcW w:w="2127" w:type="dxa"/>
            <w:vMerge/>
            <w:shd w:val="clear" w:color="auto" w:fill="auto"/>
            <w:vAlign w:val="center"/>
          </w:tcPr>
          <w:p w14:paraId="16A873EA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uto"/>
          </w:tcPr>
          <w:p w14:paraId="5773A3C2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reverse 5′- TTGAGGCAATCATGATGGAACGAC -3′</w:t>
            </w:r>
          </w:p>
        </w:tc>
      </w:tr>
      <w:tr w:rsidR="00850350" w:rsidRPr="00483782" w14:paraId="6A745B11" w14:textId="77777777" w:rsidTr="00C65307">
        <w:tc>
          <w:tcPr>
            <w:tcW w:w="2127" w:type="dxa"/>
            <w:vMerge w:val="restart"/>
            <w:shd w:val="clear" w:color="auto" w:fill="auto"/>
            <w:vAlign w:val="center"/>
          </w:tcPr>
          <w:p w14:paraId="1977D47E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rs117962550</w:t>
            </w:r>
          </w:p>
        </w:tc>
        <w:tc>
          <w:tcPr>
            <w:tcW w:w="6520" w:type="dxa"/>
            <w:shd w:val="clear" w:color="auto" w:fill="auto"/>
          </w:tcPr>
          <w:p w14:paraId="251F9967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forward 5′- AGGATGCACACTGCACTATACCC -3′</w:t>
            </w:r>
          </w:p>
        </w:tc>
      </w:tr>
      <w:tr w:rsidR="00850350" w:rsidRPr="00483782" w14:paraId="0412DC3D" w14:textId="77777777" w:rsidTr="00C65307"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D67FCF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</w:tcBorders>
            <w:shd w:val="clear" w:color="auto" w:fill="auto"/>
          </w:tcPr>
          <w:p w14:paraId="1BF1D981" w14:textId="77777777" w:rsidR="00850350" w:rsidRPr="00850350" w:rsidRDefault="00850350" w:rsidP="00705943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50350">
              <w:rPr>
                <w:rFonts w:ascii="Times New Roman" w:eastAsia="仿宋" w:hAnsi="Times New Roman" w:cs="Times New Roman"/>
                <w:sz w:val="24"/>
                <w:szCs w:val="24"/>
              </w:rPr>
              <w:t>reverse 5′- GTCCATGGCCAGGAAGGTCT -3′</w:t>
            </w:r>
          </w:p>
        </w:tc>
      </w:tr>
      <w:bookmarkEnd w:id="2"/>
    </w:tbl>
    <w:p w14:paraId="76036E1B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A1C285A" w14:textId="77777777" w:rsidR="006B2C2B" w:rsidRPr="00EE7EF2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F397283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F1AF08E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39AB87C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E241F4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E5F352F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1FC5EA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6B2D516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6E830F2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AF67A59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359A0C2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03BE131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975595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3BD46D5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51A65F0" w14:textId="77777777" w:rsidR="006B2C2B" w:rsidRDefault="006B2C2B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977029F" w14:textId="77777777" w:rsidR="00EE7EF2" w:rsidRDefault="00EE7EF2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E386794" w14:textId="2E2C2FDC" w:rsidR="00663F51" w:rsidRDefault="00663F51" w:rsidP="00304E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3" w:name="_Hlk175424231"/>
      <w:r w:rsidRPr="00663F51">
        <w:rPr>
          <w:rFonts w:ascii="Times New Roman" w:hAnsi="Times New Roman" w:cs="Times New Roman" w:hint="eastAsia"/>
          <w:sz w:val="24"/>
          <w:szCs w:val="24"/>
        </w:rPr>
        <w:lastRenderedPageBreak/>
        <w:t>Supplementary Table 3. Primer sequences used for real-time PCR.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985"/>
        <w:gridCol w:w="6237"/>
      </w:tblGrid>
      <w:tr w:rsidR="007558DB" w:rsidRPr="00C27FF5" w14:paraId="64F087D1" w14:textId="77777777" w:rsidTr="00D34274"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3"/>
          <w:p w14:paraId="16C0FDDD" w14:textId="77777777" w:rsidR="007558DB" w:rsidRPr="00D34274" w:rsidRDefault="007558DB" w:rsidP="00BF7234">
            <w:pPr>
              <w:spacing w:line="360" w:lineRule="auto"/>
              <w:ind w:firstLineChars="50" w:firstLine="12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Target mRNA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D7C6C1" w14:textId="77777777" w:rsidR="007558DB" w:rsidRPr="00D34274" w:rsidRDefault="007558DB" w:rsidP="00BF7234">
            <w:pPr>
              <w:spacing w:line="360" w:lineRule="auto"/>
              <w:ind w:firstLineChars="300" w:firstLine="72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Primer             Sequence</w:t>
            </w:r>
          </w:p>
        </w:tc>
      </w:tr>
      <w:tr w:rsidR="007558DB" w:rsidRPr="00C27FF5" w14:paraId="06FED7F1" w14:textId="77777777" w:rsidTr="00D34274"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97557B" w14:textId="7D7BE4A2" w:rsidR="007558DB" w:rsidRPr="00D34274" w:rsidRDefault="007558DB" w:rsidP="00BF7234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 w:hint="eastAsia"/>
                <w:sz w:val="24"/>
                <w:szCs w:val="24"/>
              </w:rPr>
              <w:t>HLA-DQA1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B759DB" w14:textId="7B03057B" w:rsidR="007558DB" w:rsidRPr="00D34274" w:rsidRDefault="007558DB" w:rsidP="00BF7234">
            <w:pPr>
              <w:spacing w:line="360" w:lineRule="auto"/>
              <w:ind w:firstLineChars="150" w:firstLine="36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forward 5′‐</w:t>
            </w:r>
            <w:r w:rsidRPr="00D34274">
              <w:rPr>
                <w:rFonts w:ascii="Times New Roman" w:hAnsi="Times New Roman" w:hint="eastAsia"/>
                <w:sz w:val="24"/>
                <w:szCs w:val="24"/>
              </w:rPr>
              <w:t>GCTGTGGCAAAACACAACTTGAACA</w:t>
            </w:r>
            <w:r w:rsidRPr="00D34274">
              <w:rPr>
                <w:rFonts w:ascii="Times New Roman" w:hAnsi="Times New Roman"/>
                <w:sz w:val="24"/>
                <w:szCs w:val="24"/>
              </w:rPr>
              <w:t>‐3′</w:t>
            </w:r>
          </w:p>
        </w:tc>
      </w:tr>
      <w:tr w:rsidR="007558DB" w:rsidRPr="00C27FF5" w14:paraId="5890C02C" w14:textId="77777777" w:rsidTr="00D34274">
        <w:tc>
          <w:tcPr>
            <w:tcW w:w="198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AEE08F" w14:textId="77777777" w:rsidR="007558DB" w:rsidRPr="00D34274" w:rsidRDefault="007558DB" w:rsidP="00BF723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hideMark/>
          </w:tcPr>
          <w:p w14:paraId="44E9CE00" w14:textId="15E04C2E" w:rsidR="007558DB" w:rsidRPr="00D34274" w:rsidRDefault="007558DB" w:rsidP="00BF7234">
            <w:pPr>
              <w:spacing w:line="360" w:lineRule="auto"/>
              <w:ind w:firstLineChars="150" w:firstLine="36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reverse 5′‐</w:t>
            </w:r>
            <w:r w:rsidRPr="00D34274">
              <w:rPr>
                <w:rFonts w:ascii="Times New Roman" w:hAnsi="Times New Roman" w:hint="eastAsia"/>
                <w:sz w:val="24"/>
                <w:szCs w:val="24"/>
              </w:rPr>
              <w:t>CTGTGACTGACTGCCCATTGCT</w:t>
            </w:r>
            <w:r w:rsidRPr="00D34274">
              <w:rPr>
                <w:rFonts w:ascii="Times New Roman" w:hAnsi="Times New Roman"/>
                <w:sz w:val="24"/>
                <w:szCs w:val="24"/>
              </w:rPr>
              <w:t>‐3′</w:t>
            </w:r>
          </w:p>
        </w:tc>
      </w:tr>
      <w:tr w:rsidR="007558DB" w:rsidRPr="00C27FF5" w14:paraId="6B91EF00" w14:textId="77777777" w:rsidTr="00D34274">
        <w:tc>
          <w:tcPr>
            <w:tcW w:w="1985" w:type="dxa"/>
            <w:vMerge w:val="restart"/>
            <w:vAlign w:val="center"/>
            <w:hideMark/>
          </w:tcPr>
          <w:p w14:paraId="44294096" w14:textId="70F0C395" w:rsidR="007558DB" w:rsidRPr="00D34274" w:rsidRDefault="007558DB" w:rsidP="00BF7234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 w:hint="eastAsia"/>
                <w:sz w:val="24"/>
                <w:szCs w:val="24"/>
              </w:rPr>
              <w:t>HLA-DQB1</w:t>
            </w:r>
          </w:p>
        </w:tc>
        <w:tc>
          <w:tcPr>
            <w:tcW w:w="6237" w:type="dxa"/>
            <w:hideMark/>
          </w:tcPr>
          <w:p w14:paraId="7D9F83D8" w14:textId="37F26331" w:rsidR="007558DB" w:rsidRPr="00D34274" w:rsidRDefault="007558DB" w:rsidP="00BF7234">
            <w:pPr>
              <w:spacing w:line="360" w:lineRule="auto"/>
              <w:ind w:firstLineChars="150" w:firstLine="36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forward 5′‐</w:t>
            </w:r>
            <w:r w:rsidRPr="00D34274">
              <w:rPr>
                <w:rFonts w:ascii="Times New Roman" w:hAnsi="Times New Roman" w:hint="eastAsia"/>
                <w:sz w:val="24"/>
                <w:szCs w:val="24"/>
              </w:rPr>
              <w:t>ATGTCTTGGAAGAAGGCTTTGCG</w:t>
            </w:r>
            <w:r w:rsidRPr="00D34274">
              <w:rPr>
                <w:rFonts w:ascii="Times New Roman" w:hAnsi="Times New Roman"/>
                <w:sz w:val="24"/>
                <w:szCs w:val="24"/>
              </w:rPr>
              <w:t>‐3′</w:t>
            </w:r>
          </w:p>
        </w:tc>
      </w:tr>
      <w:tr w:rsidR="007558DB" w:rsidRPr="00C27FF5" w14:paraId="3BC13991" w14:textId="77777777" w:rsidTr="00D34274">
        <w:tc>
          <w:tcPr>
            <w:tcW w:w="1985" w:type="dxa"/>
            <w:vMerge/>
            <w:vAlign w:val="center"/>
            <w:hideMark/>
          </w:tcPr>
          <w:p w14:paraId="588AC4D1" w14:textId="77777777" w:rsidR="007558DB" w:rsidRPr="00D34274" w:rsidRDefault="007558DB" w:rsidP="00BF723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hideMark/>
          </w:tcPr>
          <w:p w14:paraId="5EAD5C77" w14:textId="2BE4161E" w:rsidR="007558DB" w:rsidRPr="00D34274" w:rsidRDefault="007558DB" w:rsidP="00BF7234">
            <w:pPr>
              <w:spacing w:line="360" w:lineRule="auto"/>
              <w:ind w:firstLineChars="150" w:firstLine="36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reverse, 5′‐</w:t>
            </w:r>
            <w:r w:rsidR="005240B9" w:rsidRPr="00D34274">
              <w:rPr>
                <w:rFonts w:ascii="Times New Roman" w:hAnsi="Times New Roman" w:hint="eastAsia"/>
                <w:sz w:val="24"/>
                <w:szCs w:val="24"/>
              </w:rPr>
              <w:t>TCCGTCCCGTTGGTGAAGTAGC</w:t>
            </w:r>
            <w:r w:rsidRPr="00D34274">
              <w:rPr>
                <w:rFonts w:ascii="Times New Roman" w:hAnsi="Times New Roman"/>
                <w:sz w:val="24"/>
                <w:szCs w:val="24"/>
              </w:rPr>
              <w:t>‐3′</w:t>
            </w:r>
          </w:p>
        </w:tc>
      </w:tr>
      <w:tr w:rsidR="007558DB" w:rsidRPr="00C27FF5" w14:paraId="4442557A" w14:textId="77777777" w:rsidTr="00D34274">
        <w:tc>
          <w:tcPr>
            <w:tcW w:w="1985" w:type="dxa"/>
            <w:vMerge w:val="restart"/>
            <w:vAlign w:val="center"/>
            <w:hideMark/>
          </w:tcPr>
          <w:p w14:paraId="7ECA3E92" w14:textId="441F7DBD" w:rsidR="007558DB" w:rsidRPr="00D34274" w:rsidRDefault="005240B9" w:rsidP="00BF7234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 w:hint="eastAsia"/>
                <w:sz w:val="24"/>
                <w:szCs w:val="24"/>
              </w:rPr>
              <w:t>GAPDH</w:t>
            </w:r>
          </w:p>
        </w:tc>
        <w:tc>
          <w:tcPr>
            <w:tcW w:w="6237" w:type="dxa"/>
            <w:hideMark/>
          </w:tcPr>
          <w:p w14:paraId="2FCF7182" w14:textId="05BC12B5" w:rsidR="007558DB" w:rsidRPr="00D34274" w:rsidRDefault="007558DB" w:rsidP="00BF7234">
            <w:pPr>
              <w:spacing w:line="360" w:lineRule="auto"/>
              <w:ind w:firstLineChars="150" w:firstLine="36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forward 5′‐</w:t>
            </w:r>
            <w:r w:rsidR="005240B9" w:rsidRPr="00D34274">
              <w:rPr>
                <w:rFonts w:ascii="Times New Roman" w:hAnsi="Times New Roman" w:hint="eastAsia"/>
                <w:sz w:val="24"/>
                <w:szCs w:val="24"/>
              </w:rPr>
              <w:t>GCACCGTCAAGGCTGAGAAC</w:t>
            </w:r>
            <w:r w:rsidRPr="00D34274">
              <w:rPr>
                <w:rFonts w:ascii="Times New Roman" w:hAnsi="Times New Roman"/>
                <w:sz w:val="24"/>
                <w:szCs w:val="24"/>
              </w:rPr>
              <w:t>‐3′</w:t>
            </w:r>
          </w:p>
        </w:tc>
      </w:tr>
      <w:tr w:rsidR="007558DB" w:rsidRPr="00C27FF5" w14:paraId="7E04CBDD" w14:textId="77777777" w:rsidTr="00D34274"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FD60D93" w14:textId="77777777" w:rsidR="007558DB" w:rsidRPr="00D34274" w:rsidRDefault="007558DB" w:rsidP="00BF7234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  <w:hideMark/>
          </w:tcPr>
          <w:p w14:paraId="11D39B98" w14:textId="1199E60D" w:rsidR="007558DB" w:rsidRPr="00D34274" w:rsidRDefault="007558DB" w:rsidP="00BF7234">
            <w:pPr>
              <w:spacing w:line="360" w:lineRule="auto"/>
              <w:ind w:firstLineChars="150" w:firstLine="36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4274">
              <w:rPr>
                <w:rFonts w:ascii="Times New Roman" w:hAnsi="Times New Roman"/>
                <w:sz w:val="24"/>
                <w:szCs w:val="24"/>
              </w:rPr>
              <w:t>reverse, 5′‐</w:t>
            </w:r>
            <w:r w:rsidR="005240B9" w:rsidRPr="00D34274">
              <w:rPr>
                <w:rFonts w:ascii="Times New Roman" w:hAnsi="Times New Roman" w:hint="eastAsia"/>
                <w:sz w:val="24"/>
                <w:szCs w:val="24"/>
              </w:rPr>
              <w:t>ATGGTGGTGAAGACGCCAGT</w:t>
            </w:r>
            <w:r w:rsidRPr="00D34274">
              <w:rPr>
                <w:rFonts w:ascii="Times New Roman" w:hAnsi="Times New Roman"/>
                <w:sz w:val="24"/>
                <w:szCs w:val="24"/>
              </w:rPr>
              <w:t>‐3′</w:t>
            </w:r>
          </w:p>
        </w:tc>
      </w:tr>
    </w:tbl>
    <w:p w14:paraId="3AF030C6" w14:textId="77777777" w:rsidR="00304E6C" w:rsidRPr="007558DB" w:rsidRDefault="00304E6C" w:rsidP="003B67B4">
      <w:pPr>
        <w:rPr>
          <w:rFonts w:ascii="Times New Roman" w:hAnsi="Times New Roman" w:cs="Times New Roman"/>
          <w:sz w:val="24"/>
          <w:szCs w:val="24"/>
        </w:rPr>
      </w:pPr>
    </w:p>
    <w:p w14:paraId="368F044E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7E7024C2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2614A371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1C16EF39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6A0ECBBB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35B5C8C2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4B6191BA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6A3F44BD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74CD8587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0FAA27F3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4A260C1F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4D74156F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04973D45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22937AE1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6DD89FD2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5DE60CAE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44F31CDA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3C673486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42477BF7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7786B403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02363224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30039902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631389D5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0D2F16BA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0555D0BA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37EAA7EA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53F68D3B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50200EC6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4F2C229E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51B6D666" w14:textId="77777777" w:rsidR="007558DB" w:rsidRPr="00D55CD8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3AD062A2" w14:textId="77777777" w:rsidR="007558DB" w:rsidRDefault="007558DB" w:rsidP="003B67B4">
      <w:pPr>
        <w:rPr>
          <w:rFonts w:ascii="Times New Roman" w:hAnsi="Times New Roman" w:cs="Times New Roman"/>
          <w:sz w:val="24"/>
          <w:szCs w:val="24"/>
        </w:rPr>
      </w:pPr>
    </w:p>
    <w:p w14:paraId="2A8E571F" w14:textId="77777777" w:rsidR="00304E6C" w:rsidRPr="00191EEB" w:rsidRDefault="00304E6C" w:rsidP="003B67B4">
      <w:pPr>
        <w:rPr>
          <w:rFonts w:ascii="Times New Roman" w:hAnsi="Times New Roman" w:cs="Times New Roman"/>
          <w:sz w:val="24"/>
          <w:szCs w:val="24"/>
        </w:rPr>
      </w:pPr>
    </w:p>
    <w:sectPr w:rsidR="00304E6C" w:rsidRPr="00191EEB" w:rsidSect="00304E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3F7B6" w14:textId="77777777" w:rsidR="00CB0BEC" w:rsidRDefault="00CB0BEC" w:rsidP="003B67B4">
      <w:pPr>
        <w:rPr>
          <w:rFonts w:hint="eastAsia"/>
        </w:rPr>
      </w:pPr>
      <w:r>
        <w:separator/>
      </w:r>
    </w:p>
  </w:endnote>
  <w:endnote w:type="continuationSeparator" w:id="0">
    <w:p w14:paraId="6C22AC22" w14:textId="77777777" w:rsidR="00CB0BEC" w:rsidRDefault="00CB0BEC" w:rsidP="003B67B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39F129" w14:textId="77777777" w:rsidR="00CB0BEC" w:rsidRDefault="00CB0BEC" w:rsidP="003B67B4">
      <w:pPr>
        <w:rPr>
          <w:rFonts w:hint="eastAsia"/>
        </w:rPr>
      </w:pPr>
      <w:r>
        <w:separator/>
      </w:r>
    </w:p>
  </w:footnote>
  <w:footnote w:type="continuationSeparator" w:id="0">
    <w:p w14:paraId="7D0FE373" w14:textId="77777777" w:rsidR="00CB0BEC" w:rsidRDefault="00CB0BEC" w:rsidP="003B67B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C4C"/>
    <w:rsid w:val="000127E4"/>
    <w:rsid w:val="00012E87"/>
    <w:rsid w:val="00033D52"/>
    <w:rsid w:val="000407EF"/>
    <w:rsid w:val="000450E4"/>
    <w:rsid w:val="000454A4"/>
    <w:rsid w:val="00051729"/>
    <w:rsid w:val="00053523"/>
    <w:rsid w:val="00086349"/>
    <w:rsid w:val="00092185"/>
    <w:rsid w:val="00095FEA"/>
    <w:rsid w:val="000A348E"/>
    <w:rsid w:val="000B285A"/>
    <w:rsid w:val="000B5D04"/>
    <w:rsid w:val="000B69D9"/>
    <w:rsid w:val="000C2683"/>
    <w:rsid w:val="000D4697"/>
    <w:rsid w:val="000E1C81"/>
    <w:rsid w:val="000E39EF"/>
    <w:rsid w:val="000F4EDF"/>
    <w:rsid w:val="00111076"/>
    <w:rsid w:val="00111B24"/>
    <w:rsid w:val="001176A3"/>
    <w:rsid w:val="00137059"/>
    <w:rsid w:val="001420C6"/>
    <w:rsid w:val="001463AC"/>
    <w:rsid w:val="00157E1B"/>
    <w:rsid w:val="00191EEB"/>
    <w:rsid w:val="00193735"/>
    <w:rsid w:val="00194AD4"/>
    <w:rsid w:val="001C4CCD"/>
    <w:rsid w:val="001C56A3"/>
    <w:rsid w:val="001C5743"/>
    <w:rsid w:val="001D1497"/>
    <w:rsid w:val="001D4D3E"/>
    <w:rsid w:val="001D793D"/>
    <w:rsid w:val="001E387D"/>
    <w:rsid w:val="001E6727"/>
    <w:rsid w:val="001F7C69"/>
    <w:rsid w:val="00203108"/>
    <w:rsid w:val="00211295"/>
    <w:rsid w:val="002140D8"/>
    <w:rsid w:val="0022041D"/>
    <w:rsid w:val="00223F40"/>
    <w:rsid w:val="0022497B"/>
    <w:rsid w:val="00224E05"/>
    <w:rsid w:val="00225DF1"/>
    <w:rsid w:val="00232EAB"/>
    <w:rsid w:val="00233C7D"/>
    <w:rsid w:val="00236392"/>
    <w:rsid w:val="00241EC2"/>
    <w:rsid w:val="00252DD5"/>
    <w:rsid w:val="00257478"/>
    <w:rsid w:val="002644EA"/>
    <w:rsid w:val="002731CD"/>
    <w:rsid w:val="00275187"/>
    <w:rsid w:val="00275C63"/>
    <w:rsid w:val="00281BC6"/>
    <w:rsid w:val="00281DB4"/>
    <w:rsid w:val="00295412"/>
    <w:rsid w:val="002A645B"/>
    <w:rsid w:val="002A6EB1"/>
    <w:rsid w:val="002B3813"/>
    <w:rsid w:val="002B3E2A"/>
    <w:rsid w:val="002C4E9C"/>
    <w:rsid w:val="002C5724"/>
    <w:rsid w:val="002D546B"/>
    <w:rsid w:val="002F5C8D"/>
    <w:rsid w:val="00304E6C"/>
    <w:rsid w:val="003057CA"/>
    <w:rsid w:val="003328FA"/>
    <w:rsid w:val="00335B4F"/>
    <w:rsid w:val="00336B0D"/>
    <w:rsid w:val="00353E19"/>
    <w:rsid w:val="003648D7"/>
    <w:rsid w:val="003673D3"/>
    <w:rsid w:val="00371DA1"/>
    <w:rsid w:val="00372155"/>
    <w:rsid w:val="00374EAD"/>
    <w:rsid w:val="00377507"/>
    <w:rsid w:val="00383D76"/>
    <w:rsid w:val="00391AA4"/>
    <w:rsid w:val="003924BB"/>
    <w:rsid w:val="003965F3"/>
    <w:rsid w:val="003A5383"/>
    <w:rsid w:val="003B67B4"/>
    <w:rsid w:val="003C0F96"/>
    <w:rsid w:val="003C2B66"/>
    <w:rsid w:val="003E31E9"/>
    <w:rsid w:val="003F301D"/>
    <w:rsid w:val="003F382B"/>
    <w:rsid w:val="003F3BB9"/>
    <w:rsid w:val="004002C8"/>
    <w:rsid w:val="004008B7"/>
    <w:rsid w:val="00404B03"/>
    <w:rsid w:val="00412A56"/>
    <w:rsid w:val="004240F2"/>
    <w:rsid w:val="004247A2"/>
    <w:rsid w:val="0043330D"/>
    <w:rsid w:val="0044283A"/>
    <w:rsid w:val="004512D5"/>
    <w:rsid w:val="00460BD5"/>
    <w:rsid w:val="00462085"/>
    <w:rsid w:val="004627B4"/>
    <w:rsid w:val="004761D6"/>
    <w:rsid w:val="004834C7"/>
    <w:rsid w:val="0049629F"/>
    <w:rsid w:val="004A54EA"/>
    <w:rsid w:val="004A6375"/>
    <w:rsid w:val="004A7120"/>
    <w:rsid w:val="004B1C6A"/>
    <w:rsid w:val="004B6EC3"/>
    <w:rsid w:val="004C2583"/>
    <w:rsid w:val="004C2CF9"/>
    <w:rsid w:val="004C44A2"/>
    <w:rsid w:val="004C6411"/>
    <w:rsid w:val="004D05AB"/>
    <w:rsid w:val="004E29AA"/>
    <w:rsid w:val="004F0669"/>
    <w:rsid w:val="004F13D6"/>
    <w:rsid w:val="004F3AE0"/>
    <w:rsid w:val="004F4DC7"/>
    <w:rsid w:val="0050243F"/>
    <w:rsid w:val="00503232"/>
    <w:rsid w:val="0050403E"/>
    <w:rsid w:val="005049EB"/>
    <w:rsid w:val="00520215"/>
    <w:rsid w:val="00521A27"/>
    <w:rsid w:val="005240B9"/>
    <w:rsid w:val="005345BA"/>
    <w:rsid w:val="005348C3"/>
    <w:rsid w:val="00565A47"/>
    <w:rsid w:val="00581744"/>
    <w:rsid w:val="005818DE"/>
    <w:rsid w:val="00584A00"/>
    <w:rsid w:val="00590342"/>
    <w:rsid w:val="00591BCA"/>
    <w:rsid w:val="005A3E2F"/>
    <w:rsid w:val="005B012E"/>
    <w:rsid w:val="005B2F7C"/>
    <w:rsid w:val="005B3D45"/>
    <w:rsid w:val="005B4B73"/>
    <w:rsid w:val="005C30F5"/>
    <w:rsid w:val="005D2B8B"/>
    <w:rsid w:val="005E02AE"/>
    <w:rsid w:val="005E2DFF"/>
    <w:rsid w:val="00601FBC"/>
    <w:rsid w:val="006053F7"/>
    <w:rsid w:val="00611A21"/>
    <w:rsid w:val="00614309"/>
    <w:rsid w:val="00620232"/>
    <w:rsid w:val="00625BF4"/>
    <w:rsid w:val="00627B30"/>
    <w:rsid w:val="00635EC1"/>
    <w:rsid w:val="00640FFB"/>
    <w:rsid w:val="006431C3"/>
    <w:rsid w:val="00651E75"/>
    <w:rsid w:val="00654732"/>
    <w:rsid w:val="0065571E"/>
    <w:rsid w:val="00657206"/>
    <w:rsid w:val="006607BE"/>
    <w:rsid w:val="00663D9A"/>
    <w:rsid w:val="00663F51"/>
    <w:rsid w:val="006673C0"/>
    <w:rsid w:val="00675C8F"/>
    <w:rsid w:val="0069578A"/>
    <w:rsid w:val="006A174B"/>
    <w:rsid w:val="006B2C2B"/>
    <w:rsid w:val="006C45CB"/>
    <w:rsid w:val="006C46D7"/>
    <w:rsid w:val="006D08B1"/>
    <w:rsid w:val="006D2774"/>
    <w:rsid w:val="006D3B94"/>
    <w:rsid w:val="006D3F60"/>
    <w:rsid w:val="006D776A"/>
    <w:rsid w:val="006E2489"/>
    <w:rsid w:val="006E67F7"/>
    <w:rsid w:val="006F049D"/>
    <w:rsid w:val="006F3040"/>
    <w:rsid w:val="006F3BF5"/>
    <w:rsid w:val="006F45B3"/>
    <w:rsid w:val="006F4E6A"/>
    <w:rsid w:val="007079DF"/>
    <w:rsid w:val="00725EB8"/>
    <w:rsid w:val="00726C13"/>
    <w:rsid w:val="007321EC"/>
    <w:rsid w:val="00734CDF"/>
    <w:rsid w:val="00735B79"/>
    <w:rsid w:val="00736090"/>
    <w:rsid w:val="007558DB"/>
    <w:rsid w:val="007647E7"/>
    <w:rsid w:val="007704CF"/>
    <w:rsid w:val="00770AE0"/>
    <w:rsid w:val="00777628"/>
    <w:rsid w:val="0078293F"/>
    <w:rsid w:val="00785A9B"/>
    <w:rsid w:val="00785C4C"/>
    <w:rsid w:val="00794C9C"/>
    <w:rsid w:val="00795E7A"/>
    <w:rsid w:val="00795FDE"/>
    <w:rsid w:val="007B5730"/>
    <w:rsid w:val="007C43E4"/>
    <w:rsid w:val="007C4564"/>
    <w:rsid w:val="007D5052"/>
    <w:rsid w:val="007D58E9"/>
    <w:rsid w:val="007E0DB0"/>
    <w:rsid w:val="007E7E35"/>
    <w:rsid w:val="007F0068"/>
    <w:rsid w:val="007F7089"/>
    <w:rsid w:val="00805A73"/>
    <w:rsid w:val="00805F71"/>
    <w:rsid w:val="00807866"/>
    <w:rsid w:val="008163B1"/>
    <w:rsid w:val="00816527"/>
    <w:rsid w:val="00824682"/>
    <w:rsid w:val="008423B6"/>
    <w:rsid w:val="008465A7"/>
    <w:rsid w:val="00850350"/>
    <w:rsid w:val="00854510"/>
    <w:rsid w:val="008613AA"/>
    <w:rsid w:val="00862DFC"/>
    <w:rsid w:val="00867D31"/>
    <w:rsid w:val="00870783"/>
    <w:rsid w:val="008736F9"/>
    <w:rsid w:val="008859A7"/>
    <w:rsid w:val="00886C7F"/>
    <w:rsid w:val="0089184C"/>
    <w:rsid w:val="008B3CB8"/>
    <w:rsid w:val="008C4B77"/>
    <w:rsid w:val="008C71FA"/>
    <w:rsid w:val="008C7248"/>
    <w:rsid w:val="008D01CD"/>
    <w:rsid w:val="008D166B"/>
    <w:rsid w:val="008D391C"/>
    <w:rsid w:val="008D3FE4"/>
    <w:rsid w:val="008E245E"/>
    <w:rsid w:val="008E564E"/>
    <w:rsid w:val="008E6CD3"/>
    <w:rsid w:val="008F68C7"/>
    <w:rsid w:val="00902798"/>
    <w:rsid w:val="009037BC"/>
    <w:rsid w:val="009044C1"/>
    <w:rsid w:val="00912005"/>
    <w:rsid w:val="0091420D"/>
    <w:rsid w:val="009264D8"/>
    <w:rsid w:val="009330FE"/>
    <w:rsid w:val="009351AC"/>
    <w:rsid w:val="00937282"/>
    <w:rsid w:val="009372F1"/>
    <w:rsid w:val="009461F4"/>
    <w:rsid w:val="00964161"/>
    <w:rsid w:val="00967768"/>
    <w:rsid w:val="009701A8"/>
    <w:rsid w:val="00970A35"/>
    <w:rsid w:val="00973BB2"/>
    <w:rsid w:val="00974A3E"/>
    <w:rsid w:val="00976918"/>
    <w:rsid w:val="009922A0"/>
    <w:rsid w:val="00997D8B"/>
    <w:rsid w:val="009A3AE5"/>
    <w:rsid w:val="009B4FA4"/>
    <w:rsid w:val="009B7FE9"/>
    <w:rsid w:val="009D0542"/>
    <w:rsid w:val="009D20C5"/>
    <w:rsid w:val="009D249B"/>
    <w:rsid w:val="009D4533"/>
    <w:rsid w:val="009D494C"/>
    <w:rsid w:val="009D4DAA"/>
    <w:rsid w:val="009E3660"/>
    <w:rsid w:val="009F41AE"/>
    <w:rsid w:val="009F7C99"/>
    <w:rsid w:val="00A02CBB"/>
    <w:rsid w:val="00A035E8"/>
    <w:rsid w:val="00A07BAE"/>
    <w:rsid w:val="00A1089B"/>
    <w:rsid w:val="00A2426B"/>
    <w:rsid w:val="00A24833"/>
    <w:rsid w:val="00A43C2D"/>
    <w:rsid w:val="00A562F0"/>
    <w:rsid w:val="00A65D50"/>
    <w:rsid w:val="00A72887"/>
    <w:rsid w:val="00A94A3C"/>
    <w:rsid w:val="00A95F29"/>
    <w:rsid w:val="00A96B4E"/>
    <w:rsid w:val="00AA4DE7"/>
    <w:rsid w:val="00AB5A13"/>
    <w:rsid w:val="00AC185D"/>
    <w:rsid w:val="00AC3D24"/>
    <w:rsid w:val="00AD0229"/>
    <w:rsid w:val="00AE15C5"/>
    <w:rsid w:val="00AE1D38"/>
    <w:rsid w:val="00AF4F02"/>
    <w:rsid w:val="00B2769D"/>
    <w:rsid w:val="00B335AC"/>
    <w:rsid w:val="00B36449"/>
    <w:rsid w:val="00B542BD"/>
    <w:rsid w:val="00B563D0"/>
    <w:rsid w:val="00B60944"/>
    <w:rsid w:val="00B66A3F"/>
    <w:rsid w:val="00B7407B"/>
    <w:rsid w:val="00B77BE1"/>
    <w:rsid w:val="00B82696"/>
    <w:rsid w:val="00B84367"/>
    <w:rsid w:val="00B854AA"/>
    <w:rsid w:val="00B87F17"/>
    <w:rsid w:val="00B94684"/>
    <w:rsid w:val="00BA0A5A"/>
    <w:rsid w:val="00BA3724"/>
    <w:rsid w:val="00BA7C29"/>
    <w:rsid w:val="00BB004E"/>
    <w:rsid w:val="00BB7767"/>
    <w:rsid w:val="00BC154A"/>
    <w:rsid w:val="00BC3B2C"/>
    <w:rsid w:val="00BD07DE"/>
    <w:rsid w:val="00BD6FB9"/>
    <w:rsid w:val="00BD6FE8"/>
    <w:rsid w:val="00BF3872"/>
    <w:rsid w:val="00BF6D40"/>
    <w:rsid w:val="00C00DDA"/>
    <w:rsid w:val="00C127FE"/>
    <w:rsid w:val="00C1422A"/>
    <w:rsid w:val="00C14736"/>
    <w:rsid w:val="00C17A29"/>
    <w:rsid w:val="00C21AA7"/>
    <w:rsid w:val="00C27ADB"/>
    <w:rsid w:val="00C4052A"/>
    <w:rsid w:val="00C46981"/>
    <w:rsid w:val="00C46FCD"/>
    <w:rsid w:val="00C47A91"/>
    <w:rsid w:val="00C558A1"/>
    <w:rsid w:val="00C648BB"/>
    <w:rsid w:val="00C65307"/>
    <w:rsid w:val="00C65EB0"/>
    <w:rsid w:val="00C71A09"/>
    <w:rsid w:val="00C92B47"/>
    <w:rsid w:val="00CA021B"/>
    <w:rsid w:val="00CB0BEC"/>
    <w:rsid w:val="00CC1463"/>
    <w:rsid w:val="00CC3045"/>
    <w:rsid w:val="00CD024B"/>
    <w:rsid w:val="00CD58DA"/>
    <w:rsid w:val="00CE1CD6"/>
    <w:rsid w:val="00CE3333"/>
    <w:rsid w:val="00CE5E9A"/>
    <w:rsid w:val="00CE6BDA"/>
    <w:rsid w:val="00CE7488"/>
    <w:rsid w:val="00D017A8"/>
    <w:rsid w:val="00D0691B"/>
    <w:rsid w:val="00D21F40"/>
    <w:rsid w:val="00D24BB8"/>
    <w:rsid w:val="00D24D68"/>
    <w:rsid w:val="00D300C6"/>
    <w:rsid w:val="00D34108"/>
    <w:rsid w:val="00D34274"/>
    <w:rsid w:val="00D362A0"/>
    <w:rsid w:val="00D40999"/>
    <w:rsid w:val="00D41647"/>
    <w:rsid w:val="00D41DBB"/>
    <w:rsid w:val="00D46348"/>
    <w:rsid w:val="00D55CD8"/>
    <w:rsid w:val="00D65100"/>
    <w:rsid w:val="00D70C6F"/>
    <w:rsid w:val="00D91472"/>
    <w:rsid w:val="00D95482"/>
    <w:rsid w:val="00DA1081"/>
    <w:rsid w:val="00DA2FB6"/>
    <w:rsid w:val="00DA3106"/>
    <w:rsid w:val="00DA5097"/>
    <w:rsid w:val="00DA5624"/>
    <w:rsid w:val="00DC410B"/>
    <w:rsid w:val="00DF322D"/>
    <w:rsid w:val="00DF3DA4"/>
    <w:rsid w:val="00DF605B"/>
    <w:rsid w:val="00E01F79"/>
    <w:rsid w:val="00E043F9"/>
    <w:rsid w:val="00E047E4"/>
    <w:rsid w:val="00E06C96"/>
    <w:rsid w:val="00E107A8"/>
    <w:rsid w:val="00E1130E"/>
    <w:rsid w:val="00E17E41"/>
    <w:rsid w:val="00E2465A"/>
    <w:rsid w:val="00E25063"/>
    <w:rsid w:val="00E325B1"/>
    <w:rsid w:val="00E37061"/>
    <w:rsid w:val="00E37E3C"/>
    <w:rsid w:val="00E42538"/>
    <w:rsid w:val="00E428BC"/>
    <w:rsid w:val="00E43B39"/>
    <w:rsid w:val="00E460C0"/>
    <w:rsid w:val="00E535F5"/>
    <w:rsid w:val="00E558B9"/>
    <w:rsid w:val="00E6324F"/>
    <w:rsid w:val="00E7197C"/>
    <w:rsid w:val="00E71C40"/>
    <w:rsid w:val="00E8161B"/>
    <w:rsid w:val="00E94CE3"/>
    <w:rsid w:val="00E953AF"/>
    <w:rsid w:val="00E97C35"/>
    <w:rsid w:val="00EC6C62"/>
    <w:rsid w:val="00ED3BD9"/>
    <w:rsid w:val="00EE15F6"/>
    <w:rsid w:val="00EE4B69"/>
    <w:rsid w:val="00EE4F36"/>
    <w:rsid w:val="00EE593A"/>
    <w:rsid w:val="00EE7EF2"/>
    <w:rsid w:val="00F010CC"/>
    <w:rsid w:val="00F02084"/>
    <w:rsid w:val="00F03A1D"/>
    <w:rsid w:val="00F105FC"/>
    <w:rsid w:val="00F1379D"/>
    <w:rsid w:val="00F178FE"/>
    <w:rsid w:val="00F34102"/>
    <w:rsid w:val="00F3671F"/>
    <w:rsid w:val="00F42C18"/>
    <w:rsid w:val="00F515CA"/>
    <w:rsid w:val="00F571E0"/>
    <w:rsid w:val="00F605E4"/>
    <w:rsid w:val="00F613EF"/>
    <w:rsid w:val="00F65799"/>
    <w:rsid w:val="00F70BB9"/>
    <w:rsid w:val="00F80C37"/>
    <w:rsid w:val="00F82716"/>
    <w:rsid w:val="00F83AC3"/>
    <w:rsid w:val="00F83CC8"/>
    <w:rsid w:val="00F8414E"/>
    <w:rsid w:val="00F97BAB"/>
    <w:rsid w:val="00FA0375"/>
    <w:rsid w:val="00FA3603"/>
    <w:rsid w:val="00FA4309"/>
    <w:rsid w:val="00FB0261"/>
    <w:rsid w:val="00FB25DA"/>
    <w:rsid w:val="00FB3569"/>
    <w:rsid w:val="00FB6E53"/>
    <w:rsid w:val="00FB70DB"/>
    <w:rsid w:val="00FB7D96"/>
    <w:rsid w:val="00FC1A58"/>
    <w:rsid w:val="00FD15A1"/>
    <w:rsid w:val="00FE2BC5"/>
    <w:rsid w:val="00FF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C57515"/>
  <w15:docId w15:val="{4A719B16-B8F7-47CF-A25C-50E0E8C34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9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Pr>
      <w:rFonts w:ascii="Arial" w:hAnsi="Arial" w:cs="Arial" w:hint="default"/>
      <w:b/>
      <w:bCs/>
      <w:color w:val="000000"/>
      <w:sz w:val="24"/>
      <w:szCs w:val="24"/>
    </w:rPr>
  </w:style>
  <w:style w:type="character" w:styleId="aa">
    <w:name w:val="annotation reference"/>
    <w:basedOn w:val="a0"/>
    <w:uiPriority w:val="99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b">
    <w:name w:val="annotation text"/>
    <w:basedOn w:val="a"/>
    <w:link w:val="ac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c">
    <w:name w:val="批注文字 字符"/>
    <w:basedOn w:val="a0"/>
    <w:link w:val="ab"/>
    <w:uiPriority w:val="99"/>
    <w:semiHidden/>
    <w:rPr>
      <w:rFonts w:ascii="Tahoma" w:hAnsi="Tahoma" w:cs="Tahoma"/>
      <w:kern w:val="2"/>
      <w:sz w:val="16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3410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34102"/>
    <w:rPr>
      <w:rFonts w:ascii="Tahoma" w:hAnsi="Tahoma" w:cs="Tahoma"/>
      <w:b/>
      <w:bCs/>
      <w:kern w:val="2"/>
      <w:sz w:val="16"/>
    </w:rPr>
  </w:style>
  <w:style w:type="paragraph" w:styleId="af">
    <w:name w:val="Balloon Text"/>
    <w:basedOn w:val="a"/>
    <w:link w:val="af0"/>
    <w:uiPriority w:val="99"/>
    <w:semiHidden/>
    <w:unhideWhenUsed/>
    <w:rsid w:val="00F34102"/>
    <w:rPr>
      <w:rFonts w:ascii="Segoe UI" w:hAnsi="Segoe UI" w:cs="Segoe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F34102"/>
    <w:rPr>
      <w:rFonts w:ascii="Segoe UI" w:hAnsi="Segoe UI" w:cs="Segoe UI"/>
      <w:kern w:val="2"/>
      <w:sz w:val="18"/>
      <w:szCs w:val="18"/>
    </w:rPr>
  </w:style>
  <w:style w:type="table" w:customStyle="1" w:styleId="1">
    <w:name w:val="网格型1"/>
    <w:basedOn w:val="a1"/>
    <w:next w:val="a7"/>
    <w:uiPriority w:val="39"/>
    <w:rsid w:val="00B335A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7"/>
    <w:uiPriority w:val="39"/>
    <w:qFormat/>
    <w:rsid w:val="008C7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5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575746-A731-49E7-93F1-62F603CDC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10271</TotalTime>
  <Pages>4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Han Chen</cp:lastModifiedBy>
  <cp:revision>373</cp:revision>
  <cp:lastPrinted>2021-07-14T11:12:00Z</cp:lastPrinted>
  <dcterms:created xsi:type="dcterms:W3CDTF">2021-07-21T16:27:00Z</dcterms:created>
  <dcterms:modified xsi:type="dcterms:W3CDTF">2024-09-12T06:37:00Z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B63BBEF4081D4049BE7C98F9356D2755</vt:lpwstr>
  </property>
  <property fmtid="{D5CDD505-2E9C-101B-9397-08002B2CF9AE}" pid="3" name="KSOProductBuildVer">
    <vt:lpwstr>2052-11.1.0.10578</vt:lpwstr>
  </property>
</Properties>
</file>