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0CCFB" w14:textId="77777777" w:rsidR="003D13A6" w:rsidRPr="003513BE" w:rsidRDefault="003D13A6" w:rsidP="00CC126D">
      <w:pPr>
        <w:pStyle w:val="Heading1"/>
      </w:pPr>
      <w:bookmarkStart w:id="0" w:name="_Toc104284091"/>
      <w:r w:rsidRPr="003513BE">
        <w:t>Supplementary materials</w:t>
      </w:r>
    </w:p>
    <w:bookmarkEnd w:id="0"/>
    <w:p w14:paraId="12D464DF" w14:textId="77777777" w:rsidR="00594584" w:rsidRPr="00E84061" w:rsidRDefault="00594584" w:rsidP="00E84061">
      <w:pPr>
        <w:pStyle w:val="Title"/>
        <w:jc w:val="center"/>
        <w:rPr>
          <w:rFonts w:ascii="Times New Roman" w:hAnsi="Times New Roman"/>
        </w:rPr>
      </w:pPr>
      <w:r w:rsidRPr="00E84061">
        <w:rPr>
          <w:rFonts w:ascii="Times New Roman" w:hAnsi="Times New Roman"/>
        </w:rPr>
        <w:t>Fully automated sample-to-result SIMPLE-RPA microfluidic chip: towards in ovo sexing application</w:t>
      </w:r>
    </w:p>
    <w:p w14:paraId="792E6E83" w14:textId="77777777" w:rsidR="00E5378A" w:rsidRPr="00AF25F2" w:rsidRDefault="00E5378A" w:rsidP="00E5378A">
      <w:pPr>
        <w:rPr>
          <w:vertAlign w:val="superscript"/>
        </w:rPr>
      </w:pPr>
      <w:r w:rsidRPr="00AF25F2">
        <w:t xml:space="preserve">Simão </w:t>
      </w:r>
      <w:r w:rsidR="00AB05EF">
        <w:t xml:space="preserve">Monteiro Belo dos </w:t>
      </w:r>
      <w:r w:rsidRPr="00AF25F2">
        <w:t>Santos</w:t>
      </w:r>
      <w:r w:rsidRPr="00AF25F2">
        <w:rPr>
          <w:vertAlign w:val="superscript"/>
        </w:rPr>
        <w:t>1</w:t>
      </w:r>
      <w:r w:rsidRPr="00AF25F2">
        <w:t>, Celine Wegsteen</w:t>
      </w:r>
      <w:r w:rsidRPr="00AF25F2">
        <w:rPr>
          <w:vertAlign w:val="superscript"/>
        </w:rPr>
        <w:t>1</w:t>
      </w:r>
      <w:r w:rsidRPr="00AF25F2">
        <w:t>, Dries Vloemans</w:t>
      </w:r>
      <w:r w:rsidRPr="00AF25F2">
        <w:rPr>
          <w:vertAlign w:val="superscript"/>
        </w:rPr>
        <w:t>1</w:t>
      </w:r>
      <w:r w:rsidRPr="00AF25F2">
        <w:t xml:space="preserve">, </w:t>
      </w:r>
      <w:r w:rsidR="00AB05EF">
        <w:t>Matthias Corion</w:t>
      </w:r>
      <w:r w:rsidR="00AB05EF" w:rsidRPr="0031077A">
        <w:rPr>
          <w:vertAlign w:val="superscript"/>
        </w:rPr>
        <w:t>2</w:t>
      </w:r>
      <w:r w:rsidR="00AB05EF" w:rsidRPr="00631CEC">
        <w:t>,</w:t>
      </w:r>
      <w:r w:rsidR="00CD5E56">
        <w:t xml:space="preserve"> </w:t>
      </w:r>
      <w:r w:rsidR="00CD5E56" w:rsidRPr="00A62314">
        <w:t>Bart De Ketelaere</w:t>
      </w:r>
      <w:r w:rsidR="00CD5E56" w:rsidRPr="00AD5822">
        <w:rPr>
          <w:vertAlign w:val="superscript"/>
        </w:rPr>
        <w:t>3</w:t>
      </w:r>
      <w:r w:rsidR="00CD5E56">
        <w:t>,</w:t>
      </w:r>
      <w:r w:rsidR="00AB05EF" w:rsidRPr="00631CEC">
        <w:t xml:space="preserve"> </w:t>
      </w:r>
      <w:r w:rsidRPr="00AF25F2">
        <w:t>Dragana Spasic</w:t>
      </w:r>
      <w:r w:rsidRPr="00AF25F2">
        <w:rPr>
          <w:vertAlign w:val="superscript"/>
        </w:rPr>
        <w:t>1</w:t>
      </w:r>
      <w:r>
        <w:rPr>
          <w:vertAlign w:val="superscript"/>
        </w:rPr>
        <w:t>,*</w:t>
      </w:r>
      <w:r w:rsidRPr="00A57EB3">
        <w:t xml:space="preserve"> </w:t>
      </w:r>
      <w:r>
        <w:t xml:space="preserve">and </w:t>
      </w:r>
      <w:r w:rsidRPr="00AF25F2">
        <w:t>Jeroen Lammertyn</w:t>
      </w:r>
      <w:r w:rsidRPr="00AF25F2">
        <w:rPr>
          <w:vertAlign w:val="superscript"/>
        </w:rPr>
        <w:t>1</w:t>
      </w:r>
      <w:r>
        <w:rPr>
          <w:vertAlign w:val="superscript"/>
        </w:rPr>
        <w:t>,*,</w:t>
      </w:r>
      <w:r w:rsidRPr="00AF25F2">
        <w:rPr>
          <w:vertAlign w:val="superscript"/>
        </w:rPr>
        <w:t>†</w:t>
      </w:r>
    </w:p>
    <w:p w14:paraId="05529DF1" w14:textId="77777777" w:rsidR="00EA7118" w:rsidRDefault="00EA7118" w:rsidP="00EA7118">
      <w:r w:rsidRPr="003513BE">
        <w:rPr>
          <w:vertAlign w:val="superscript"/>
        </w:rPr>
        <w:t>1</w:t>
      </w:r>
      <w:r w:rsidRPr="003513BE">
        <w:t xml:space="preserve"> KU Leuven, Department of Biosystems - Biosensors group, Willem de Croylaan 42, B-3001 Leuven, Belgium</w:t>
      </w:r>
    </w:p>
    <w:p w14:paraId="4D81CDE3" w14:textId="77777777" w:rsidR="006F7D32" w:rsidRDefault="006F7D32" w:rsidP="006F7D32">
      <w:pPr>
        <w:spacing w:line="360" w:lineRule="auto"/>
      </w:pPr>
      <w:r w:rsidRPr="0031077A">
        <w:rPr>
          <w:vertAlign w:val="superscript"/>
        </w:rPr>
        <w:t>2</w:t>
      </w:r>
      <w:r w:rsidRPr="00DA0914">
        <w:t xml:space="preserve"> KU Leuven, </w:t>
      </w:r>
      <w:r>
        <w:t xml:space="preserve">Department of Biosystems – A2H </w:t>
      </w:r>
      <w:r w:rsidRPr="00DA0914">
        <w:t xml:space="preserve">Nutrition &amp; Animal EcoSystems (NAMES) Lab, </w:t>
      </w:r>
      <w:r>
        <w:t>Kasteelpark Arenberg 30, 3001</w:t>
      </w:r>
      <w:r w:rsidRPr="00DA0914">
        <w:t xml:space="preserve"> Leuven, Belgium</w:t>
      </w:r>
    </w:p>
    <w:p w14:paraId="07C4652B" w14:textId="77777777" w:rsidR="00DD55C4" w:rsidRDefault="00DD55C4" w:rsidP="006F7D32">
      <w:pPr>
        <w:spacing w:line="360" w:lineRule="auto"/>
      </w:pPr>
      <w:r w:rsidRPr="00A40477">
        <w:rPr>
          <w:vertAlign w:val="superscript"/>
        </w:rPr>
        <w:t>3</w:t>
      </w:r>
      <w:r>
        <w:t xml:space="preserve"> KU Leuven, Department of Biosystems – MeBioS Biostatistics group, Kasteelpark Arenberg 30, 3001 Leuven, Belgium</w:t>
      </w:r>
    </w:p>
    <w:p w14:paraId="1469E516" w14:textId="77777777" w:rsidR="00A4157C" w:rsidRPr="003513BE" w:rsidRDefault="00A4157C" w:rsidP="00EA7118">
      <w:r>
        <w:t>* Shared last</w:t>
      </w:r>
      <w:r w:rsidR="00A8298A">
        <w:t xml:space="preserve"> </w:t>
      </w:r>
      <w:r>
        <w:t>co-author</w:t>
      </w:r>
    </w:p>
    <w:p w14:paraId="3D8634E4" w14:textId="77777777" w:rsidR="00EA7118" w:rsidRPr="003513BE" w:rsidRDefault="00EA7118" w:rsidP="00EA7118">
      <w:r w:rsidRPr="003513BE">
        <w:rPr>
          <w:vertAlign w:val="superscript"/>
        </w:rPr>
        <w:t>†</w:t>
      </w:r>
      <w:r w:rsidRPr="003513BE">
        <w:t xml:space="preserve"> Corresponding author: </w:t>
      </w:r>
      <w:hyperlink r:id="rId7" w:history="1">
        <w:r w:rsidR="00420B5A" w:rsidRPr="003513BE">
          <w:rPr>
            <w:rStyle w:val="Hyperlink"/>
          </w:rPr>
          <w:t>jeroen.lammertyn@kuleuven.be</w:t>
        </w:r>
      </w:hyperlink>
    </w:p>
    <w:p w14:paraId="60A7D5A2" w14:textId="77777777" w:rsidR="00420B5A" w:rsidRPr="003513BE" w:rsidRDefault="00420B5A">
      <w:r w:rsidRPr="003513BE">
        <w:br w:type="page"/>
      </w:r>
    </w:p>
    <w:p w14:paraId="21BB9AA5" w14:textId="77777777" w:rsidR="002E20EE" w:rsidRPr="003513BE" w:rsidRDefault="00F548FB" w:rsidP="003F08B0">
      <w:pPr>
        <w:pStyle w:val="Heading2"/>
      </w:pPr>
      <w:r>
        <w:rPr>
          <w:noProof/>
        </w:rPr>
        <w:pict w14:anchorId="23CB5D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style="position:absolute;margin-left:75.4pt;margin-top:18.2pt;width:329.8pt;height:236.95pt;z-index:251657728;visibility:visible;mso-width-relative:margin;mso-height-relative:margin">
            <v:imagedata r:id="rId8" o:title=""/>
            <w10:wrap type="topAndBottom"/>
          </v:shape>
        </w:pict>
      </w:r>
      <w:r w:rsidR="001E6E99" w:rsidRPr="003513BE">
        <w:t>S1</w:t>
      </w:r>
      <w:r w:rsidR="00541312" w:rsidRPr="003513BE">
        <w:t xml:space="preserve"> </w:t>
      </w:r>
      <w:r w:rsidR="0000556C" w:rsidRPr="003513BE">
        <w:t>–</w:t>
      </w:r>
      <w:r w:rsidR="00541312" w:rsidRPr="003513BE">
        <w:t xml:space="preserve"> </w:t>
      </w:r>
      <w:r w:rsidR="0000556C" w:rsidRPr="003513BE">
        <w:t>Depiction of the commercial LFS</w:t>
      </w:r>
      <w:r w:rsidR="006A4D57" w:rsidRPr="003513BE">
        <w:t xml:space="preserve"> used in this work</w:t>
      </w:r>
    </w:p>
    <w:p w14:paraId="352869E8" w14:textId="77777777" w:rsidR="0000556C" w:rsidRPr="003513BE" w:rsidRDefault="002E20EE" w:rsidP="009873D7">
      <w:pPr>
        <w:pStyle w:val="Caption"/>
        <w:jc w:val="both"/>
      </w:pPr>
      <w:r w:rsidRPr="003513BE">
        <w:rPr>
          <w:i w:val="0"/>
          <w:iCs w:val="0"/>
        </w:rPr>
        <w:t xml:space="preserve">Figure S1 - </w:t>
      </w:r>
      <w:r w:rsidR="005D1958" w:rsidRPr="003513BE">
        <w:rPr>
          <w:i w:val="0"/>
          <w:iCs w:val="0"/>
        </w:rPr>
        <w:t xml:space="preserve">LFS representation </w:t>
      </w:r>
      <w:r w:rsidR="006E0238" w:rsidRPr="003513BE">
        <w:rPr>
          <w:i w:val="0"/>
          <w:iCs w:val="0"/>
        </w:rPr>
        <w:t xml:space="preserve">with </w:t>
      </w:r>
      <w:r w:rsidR="005D1958" w:rsidRPr="003513BE">
        <w:rPr>
          <w:i w:val="0"/>
          <w:iCs w:val="0"/>
        </w:rPr>
        <w:t xml:space="preserve">colorimetric </w:t>
      </w:r>
      <w:r w:rsidR="006E0238" w:rsidRPr="003513BE">
        <w:rPr>
          <w:i w:val="0"/>
          <w:iCs w:val="0"/>
        </w:rPr>
        <w:t>read-out</w:t>
      </w:r>
      <w:r w:rsidR="00911397" w:rsidRPr="003513BE">
        <w:rPr>
          <w:i w:val="0"/>
          <w:iCs w:val="0"/>
        </w:rPr>
        <w:t>. The amplified RPA product has a</w:t>
      </w:r>
      <w:r w:rsidR="00801AEC" w:rsidRPr="003513BE">
        <w:rPr>
          <w:i w:val="0"/>
          <w:iCs w:val="0"/>
        </w:rPr>
        <w:t xml:space="preserve"> biotin and FAM label at each end</w:t>
      </w:r>
      <w:r w:rsidR="008B620B" w:rsidRPr="003513BE">
        <w:rPr>
          <w:i w:val="0"/>
          <w:iCs w:val="0"/>
        </w:rPr>
        <w:t xml:space="preserve"> (because of the usage of the </w:t>
      </w:r>
      <w:r w:rsidR="0096397A" w:rsidRPr="003513BE">
        <w:rPr>
          <w:i w:val="0"/>
          <w:iCs w:val="0"/>
        </w:rPr>
        <w:t xml:space="preserve">forward and </w:t>
      </w:r>
      <w:r w:rsidR="008B620B" w:rsidRPr="003513BE">
        <w:rPr>
          <w:i w:val="0"/>
          <w:iCs w:val="0"/>
        </w:rPr>
        <w:t>reverse primers hav</w:t>
      </w:r>
      <w:r w:rsidR="0096397A" w:rsidRPr="003513BE">
        <w:rPr>
          <w:i w:val="0"/>
          <w:iCs w:val="0"/>
        </w:rPr>
        <w:t>ing biotin and FAM label</w:t>
      </w:r>
      <w:r w:rsidR="008B63B9" w:rsidRPr="005E3D7F">
        <w:rPr>
          <w:i w:val="0"/>
          <w:iCs w:val="0"/>
        </w:rPr>
        <w:t>s</w:t>
      </w:r>
      <w:r w:rsidR="0096397A" w:rsidRPr="003513BE">
        <w:rPr>
          <w:i w:val="0"/>
          <w:iCs w:val="0"/>
        </w:rPr>
        <w:t>, respectively)</w:t>
      </w:r>
      <w:r w:rsidR="00860279" w:rsidRPr="003513BE">
        <w:rPr>
          <w:i w:val="0"/>
          <w:iCs w:val="0"/>
        </w:rPr>
        <w:t xml:space="preserve">. </w:t>
      </w:r>
      <w:r w:rsidR="00552B80" w:rsidRPr="003513BE">
        <w:rPr>
          <w:i w:val="0"/>
          <w:iCs w:val="0"/>
        </w:rPr>
        <w:t>T</w:t>
      </w:r>
      <w:r w:rsidR="00860279" w:rsidRPr="003513BE">
        <w:rPr>
          <w:i w:val="0"/>
          <w:iCs w:val="0"/>
        </w:rPr>
        <w:t>he RPA amplified product is mi</w:t>
      </w:r>
      <w:r w:rsidR="00E47512" w:rsidRPr="003513BE">
        <w:rPr>
          <w:i w:val="0"/>
          <w:iCs w:val="0"/>
        </w:rPr>
        <w:t>xed with the reporter probes (AuNPs FAM antibody)</w:t>
      </w:r>
      <w:r w:rsidR="00552B80" w:rsidRPr="003513BE">
        <w:rPr>
          <w:i w:val="0"/>
          <w:iCs w:val="0"/>
        </w:rPr>
        <w:t xml:space="preserve"> present in the sample pad</w:t>
      </w:r>
      <w:r w:rsidR="00E47512" w:rsidRPr="003513BE">
        <w:rPr>
          <w:i w:val="0"/>
          <w:iCs w:val="0"/>
        </w:rPr>
        <w:t>, which will bind the FAM labels. Afterward</w:t>
      </w:r>
      <w:r w:rsidR="006876D9">
        <w:rPr>
          <w:i w:val="0"/>
          <w:iCs w:val="0"/>
        </w:rPr>
        <w:t>s</w:t>
      </w:r>
      <w:r w:rsidR="00E47512" w:rsidRPr="003513BE">
        <w:rPr>
          <w:i w:val="0"/>
          <w:iCs w:val="0"/>
        </w:rPr>
        <w:t xml:space="preserve">, </w:t>
      </w:r>
      <w:r w:rsidR="004A4769" w:rsidRPr="003513BE">
        <w:rPr>
          <w:i w:val="0"/>
          <w:iCs w:val="0"/>
        </w:rPr>
        <w:t xml:space="preserve">biotin antibodies capture </w:t>
      </w:r>
      <w:r w:rsidR="00E47512" w:rsidRPr="003513BE">
        <w:rPr>
          <w:i w:val="0"/>
          <w:iCs w:val="0"/>
        </w:rPr>
        <w:t>the biotin in the amplified RPA product</w:t>
      </w:r>
      <w:r w:rsidR="00907507" w:rsidRPr="003513BE">
        <w:rPr>
          <w:i w:val="0"/>
          <w:iCs w:val="0"/>
        </w:rPr>
        <w:t xml:space="preserve">. </w:t>
      </w:r>
      <w:r w:rsidR="00B604F6" w:rsidRPr="003513BE">
        <w:rPr>
          <w:i w:val="0"/>
          <w:iCs w:val="0"/>
        </w:rPr>
        <w:t xml:space="preserve">At </w:t>
      </w:r>
      <w:r w:rsidR="006824E1" w:rsidRPr="003513BE">
        <w:rPr>
          <w:i w:val="0"/>
          <w:iCs w:val="0"/>
        </w:rPr>
        <w:t>the control line</w:t>
      </w:r>
      <w:r w:rsidR="00B604F6" w:rsidRPr="003513BE">
        <w:rPr>
          <w:i w:val="0"/>
          <w:iCs w:val="0"/>
        </w:rPr>
        <w:t xml:space="preserve">, </w:t>
      </w:r>
      <w:r w:rsidR="006824E1" w:rsidRPr="003513BE">
        <w:rPr>
          <w:i w:val="0"/>
          <w:iCs w:val="0"/>
        </w:rPr>
        <w:t>anti-FAM antibod</w:t>
      </w:r>
      <w:r w:rsidR="006876D9">
        <w:rPr>
          <w:i w:val="0"/>
          <w:iCs w:val="0"/>
        </w:rPr>
        <w:t>ies</w:t>
      </w:r>
      <w:r w:rsidR="00B604F6" w:rsidRPr="003513BE">
        <w:rPr>
          <w:i w:val="0"/>
          <w:iCs w:val="0"/>
        </w:rPr>
        <w:t xml:space="preserve"> </w:t>
      </w:r>
      <w:r w:rsidR="007D4A4C" w:rsidRPr="003513BE">
        <w:rPr>
          <w:i w:val="0"/>
          <w:iCs w:val="0"/>
        </w:rPr>
        <w:t>also capture the AuNPs FAM antibodies</w:t>
      </w:r>
      <w:r w:rsidR="006824E1" w:rsidRPr="003513BE">
        <w:rPr>
          <w:i w:val="0"/>
          <w:iCs w:val="0"/>
        </w:rPr>
        <w:t>.</w:t>
      </w:r>
      <w:r w:rsidR="009328B3" w:rsidRPr="003513BE">
        <w:rPr>
          <w:i w:val="0"/>
          <w:iCs w:val="0"/>
        </w:rPr>
        <w:t xml:space="preserve"> </w:t>
      </w:r>
      <w:r w:rsidR="00744D40" w:rsidRPr="003513BE">
        <w:rPr>
          <w:i w:val="0"/>
          <w:iCs w:val="0"/>
        </w:rPr>
        <w:t>T</w:t>
      </w:r>
      <w:r w:rsidR="00A4726A" w:rsidRPr="003513BE">
        <w:rPr>
          <w:i w:val="0"/>
          <w:iCs w:val="0"/>
        </w:rPr>
        <w:t>he AuNPs on the reporter probes</w:t>
      </w:r>
      <w:r w:rsidR="004564AD" w:rsidRPr="003513BE">
        <w:rPr>
          <w:i w:val="0"/>
          <w:iCs w:val="0"/>
        </w:rPr>
        <w:t xml:space="preserve"> in the control line or the test and control line (in case there is amplification)</w:t>
      </w:r>
      <w:r w:rsidR="00947780" w:rsidRPr="003513BE">
        <w:rPr>
          <w:i w:val="0"/>
          <w:iCs w:val="0"/>
        </w:rPr>
        <w:t xml:space="preserve"> can be visualized with the naked eye </w:t>
      </w:r>
      <w:r w:rsidR="00814ECD" w:rsidRPr="003513BE">
        <w:rPr>
          <w:i w:val="0"/>
          <w:iCs w:val="0"/>
        </w:rPr>
        <w:t>due to their aggregation</w:t>
      </w:r>
      <w:r w:rsidR="00947780" w:rsidRPr="003513BE">
        <w:rPr>
          <w:i w:val="0"/>
          <w:iCs w:val="0"/>
        </w:rPr>
        <w:t xml:space="preserve"> that results in a reddish color</w:t>
      </w:r>
      <w:r w:rsidR="00814ECD" w:rsidRPr="003513BE">
        <w:rPr>
          <w:i w:val="0"/>
          <w:iCs w:val="0"/>
        </w:rPr>
        <w:t>.</w:t>
      </w:r>
    </w:p>
    <w:p w14:paraId="6A73CB6F" w14:textId="77777777" w:rsidR="0000556C" w:rsidRPr="003513BE" w:rsidRDefault="0000556C">
      <w:r w:rsidRPr="003513BE">
        <w:br w:type="page"/>
      </w:r>
    </w:p>
    <w:p w14:paraId="77505F93" w14:textId="77777777" w:rsidR="001E6E99" w:rsidRPr="003513BE" w:rsidRDefault="0000556C" w:rsidP="00AD19CB">
      <w:pPr>
        <w:pStyle w:val="Heading2"/>
      </w:pPr>
      <w:r w:rsidRPr="003513BE">
        <w:t xml:space="preserve">S2 - </w:t>
      </w:r>
      <w:r w:rsidR="00541312" w:rsidRPr="003513BE">
        <w:t xml:space="preserve">SIMPLE-RPA </w:t>
      </w:r>
      <w:r w:rsidR="00E97610" w:rsidRPr="003513BE">
        <w:t>Inkscape</w:t>
      </w:r>
      <w:r w:rsidR="00541312" w:rsidRPr="003513BE">
        <w:t xml:space="preserve"> designs</w:t>
      </w:r>
    </w:p>
    <w:p w14:paraId="616F8D13" w14:textId="77777777" w:rsidR="00536112" w:rsidRPr="003513BE" w:rsidRDefault="00536112" w:rsidP="00536112"/>
    <w:p w14:paraId="0F8409B7" w14:textId="77777777" w:rsidR="00C5583A" w:rsidRPr="003513BE" w:rsidRDefault="00F548FB" w:rsidP="00C5583A">
      <w:pPr>
        <w:keepNext/>
      </w:pPr>
      <w:r w:rsidRPr="006001A1">
        <w:rPr>
          <w:noProof/>
        </w:rPr>
        <w:pict w14:anchorId="71C41704">
          <v:shape id="Picture 2" o:spid="_x0000_i1025" type="#_x0000_t75" style="width:468pt;height:444.75pt;visibility:visible">
            <v:imagedata r:id="rId9" o:title=""/>
          </v:shape>
        </w:pict>
      </w:r>
    </w:p>
    <w:p w14:paraId="577575F7" w14:textId="77777777" w:rsidR="00A148A6" w:rsidRPr="003513BE" w:rsidRDefault="00C5583A" w:rsidP="009873D7">
      <w:pPr>
        <w:pStyle w:val="Caption"/>
        <w:jc w:val="both"/>
        <w:rPr>
          <w:i w:val="0"/>
          <w:iCs w:val="0"/>
        </w:rPr>
      </w:pPr>
      <w:r w:rsidRPr="003513BE">
        <w:rPr>
          <w:i w:val="0"/>
          <w:iCs w:val="0"/>
        </w:rPr>
        <w:t xml:space="preserve">Figure </w:t>
      </w:r>
      <w:r w:rsidR="00B368AF" w:rsidRPr="003513BE">
        <w:rPr>
          <w:i w:val="0"/>
          <w:iCs w:val="0"/>
        </w:rPr>
        <w:t>S</w:t>
      </w:r>
      <w:r w:rsidR="002E20EE" w:rsidRPr="003513BE">
        <w:rPr>
          <w:i w:val="0"/>
          <w:iCs w:val="0"/>
        </w:rPr>
        <w:t>2</w:t>
      </w:r>
      <w:r w:rsidR="0051181A" w:rsidRPr="003513BE">
        <w:rPr>
          <w:i w:val="0"/>
          <w:iCs w:val="0"/>
        </w:rPr>
        <w:t xml:space="preserve"> – SIMPLE-RPA </w:t>
      </w:r>
      <w:r w:rsidR="002E20EE" w:rsidRPr="003513BE">
        <w:rPr>
          <w:i w:val="0"/>
          <w:iCs w:val="0"/>
        </w:rPr>
        <w:t xml:space="preserve">chip </w:t>
      </w:r>
      <w:r w:rsidR="0051181A" w:rsidRPr="003513BE">
        <w:rPr>
          <w:i w:val="0"/>
          <w:iCs w:val="0"/>
        </w:rPr>
        <w:t xml:space="preserve">design in Inkscape. </w:t>
      </w:r>
      <w:r w:rsidR="00422D55" w:rsidRPr="003513BE">
        <w:rPr>
          <w:i w:val="0"/>
          <w:iCs w:val="0"/>
        </w:rPr>
        <w:t xml:space="preserve">All the materials were </w:t>
      </w:r>
      <w:r w:rsidR="00FD7C34" w:rsidRPr="003513BE">
        <w:rPr>
          <w:i w:val="0"/>
          <w:iCs w:val="0"/>
        </w:rPr>
        <w:t xml:space="preserve">cut </w:t>
      </w:r>
      <w:r w:rsidR="00422D55" w:rsidRPr="003513BE">
        <w:rPr>
          <w:i w:val="0"/>
          <w:iCs w:val="0"/>
        </w:rPr>
        <w:t xml:space="preserve">using </w:t>
      </w:r>
      <w:r w:rsidR="00BC572D" w:rsidRPr="003513BE">
        <w:rPr>
          <w:i w:val="0"/>
          <w:iCs w:val="0"/>
        </w:rPr>
        <w:t xml:space="preserve">an 80-watt Speedy300 Trotec laser cutter (Trotec Lasers, Austria) and fabricated using </w:t>
      </w:r>
      <w:r w:rsidR="0092619C" w:rsidRPr="003513BE">
        <w:rPr>
          <w:i w:val="0"/>
          <w:iCs w:val="0"/>
        </w:rPr>
        <w:t>a</w:t>
      </w:r>
      <w:r w:rsidR="00FD7C34" w:rsidRPr="003513BE">
        <w:rPr>
          <w:i w:val="0"/>
          <w:iCs w:val="0"/>
        </w:rPr>
        <w:t xml:space="preserve"> previously reported</w:t>
      </w:r>
      <w:r w:rsidR="0092619C" w:rsidRPr="003513BE">
        <w:rPr>
          <w:i w:val="0"/>
          <w:iCs w:val="0"/>
        </w:rPr>
        <w:t xml:space="preserve"> </w:t>
      </w:r>
      <w:r w:rsidR="0052788A" w:rsidRPr="003513BE">
        <w:rPr>
          <w:i w:val="0"/>
          <w:iCs w:val="0"/>
        </w:rPr>
        <w:t>layer-by-layer fabrication method</w:t>
      </w:r>
      <w:r w:rsidR="00835A41" w:rsidRPr="003513BE">
        <w:rPr>
          <w:i w:val="0"/>
          <w:iCs w:val="0"/>
          <w:noProof/>
          <w:vertAlign w:val="superscript"/>
        </w:rPr>
        <w:t>1,2</w:t>
      </w:r>
      <w:r w:rsidR="0052788A" w:rsidRPr="003513BE">
        <w:rPr>
          <w:i w:val="0"/>
          <w:iCs w:val="0"/>
        </w:rPr>
        <w:t>.</w:t>
      </w:r>
      <w:r w:rsidR="00835A41" w:rsidRPr="003513BE">
        <w:rPr>
          <w:i w:val="0"/>
          <w:iCs w:val="0"/>
        </w:rPr>
        <w:t xml:space="preserve"> </w:t>
      </w:r>
    </w:p>
    <w:p w14:paraId="503B5F51" w14:textId="77777777" w:rsidR="009B2FB2" w:rsidRPr="003513BE" w:rsidRDefault="009B2FB2">
      <w:r w:rsidRPr="003513BE">
        <w:br w:type="page"/>
      </w:r>
    </w:p>
    <w:p w14:paraId="10C4976C" w14:textId="77777777" w:rsidR="00876B43" w:rsidRPr="003513BE" w:rsidRDefault="00876B43" w:rsidP="00AD19CB">
      <w:pPr>
        <w:pStyle w:val="Heading2"/>
      </w:pPr>
      <w:r w:rsidRPr="003513BE">
        <w:t>S</w:t>
      </w:r>
      <w:r w:rsidR="00EA27A0" w:rsidRPr="003513BE">
        <w:t>3</w:t>
      </w:r>
      <w:r w:rsidR="00E30C7F" w:rsidRPr="003513BE">
        <w:t xml:space="preserve"> </w:t>
      </w:r>
      <w:r w:rsidR="00D44BAC" w:rsidRPr="003513BE">
        <w:t>–</w:t>
      </w:r>
      <w:r w:rsidRPr="003513BE">
        <w:t xml:space="preserve"> </w:t>
      </w:r>
      <w:r w:rsidR="00322C42" w:rsidRPr="003513BE">
        <w:t>Tape</w:t>
      </w:r>
      <w:r w:rsidR="005318A2" w:rsidRPr="003513BE">
        <w:t>S</w:t>
      </w:r>
      <w:r w:rsidR="00322C42" w:rsidRPr="003513BE">
        <w:t xml:space="preserve">tation results from the </w:t>
      </w:r>
      <w:r w:rsidR="005B570B" w:rsidRPr="003513BE">
        <w:t>off</w:t>
      </w:r>
      <w:r w:rsidR="00A76166" w:rsidRPr="003513BE">
        <w:t>-chip optimization of the RPA bioassay</w:t>
      </w:r>
    </w:p>
    <w:p w14:paraId="60F1BA69" w14:textId="77777777" w:rsidR="00633D35" w:rsidRPr="003513BE" w:rsidRDefault="00633D35"/>
    <w:p w14:paraId="3489467B" w14:textId="77777777" w:rsidR="00E97610" w:rsidRPr="003513BE" w:rsidRDefault="00F548FB" w:rsidP="00E97610">
      <w:pPr>
        <w:keepNext/>
      </w:pPr>
      <w:r w:rsidRPr="006001A1">
        <w:rPr>
          <w:noProof/>
        </w:rPr>
        <w:pict w14:anchorId="0AB3DF01">
          <v:shape id="Picture 1" o:spid="_x0000_i1026" type="#_x0000_t75" style="width:471.9pt;height:319pt;visibility:visible">
            <v:imagedata r:id="rId10" o:title="" cropleft="501f" cropright="501f"/>
          </v:shape>
        </w:pict>
      </w:r>
    </w:p>
    <w:p w14:paraId="1161AB96" w14:textId="77777777" w:rsidR="000319B4" w:rsidRPr="00F548FB" w:rsidRDefault="00E97610" w:rsidP="009873D7">
      <w:pPr>
        <w:pStyle w:val="Caption"/>
        <w:jc w:val="both"/>
        <w:rPr>
          <w:rFonts w:eastAsia="Times New Roman"/>
          <w:sz w:val="26"/>
          <w:szCs w:val="26"/>
        </w:rPr>
      </w:pPr>
      <w:r w:rsidRPr="003513BE">
        <w:rPr>
          <w:i w:val="0"/>
          <w:iCs w:val="0"/>
        </w:rPr>
        <w:t xml:space="preserve">Figure </w:t>
      </w:r>
      <w:r w:rsidR="00BE72F0" w:rsidRPr="003513BE">
        <w:rPr>
          <w:i w:val="0"/>
          <w:iCs w:val="0"/>
        </w:rPr>
        <w:t>S</w:t>
      </w:r>
      <w:r w:rsidR="002E20EE" w:rsidRPr="003513BE">
        <w:rPr>
          <w:i w:val="0"/>
          <w:iCs w:val="0"/>
        </w:rPr>
        <w:t>3</w:t>
      </w:r>
      <w:r w:rsidRPr="003513BE">
        <w:rPr>
          <w:i w:val="0"/>
          <w:iCs w:val="0"/>
        </w:rPr>
        <w:t xml:space="preserve"> – Tape</w:t>
      </w:r>
      <w:r w:rsidR="00AB12AB" w:rsidRPr="003513BE">
        <w:rPr>
          <w:i w:val="0"/>
          <w:iCs w:val="0"/>
        </w:rPr>
        <w:t>S</w:t>
      </w:r>
      <w:r w:rsidRPr="003513BE">
        <w:rPr>
          <w:i w:val="0"/>
          <w:iCs w:val="0"/>
        </w:rPr>
        <w:t xml:space="preserve">tation results </w:t>
      </w:r>
      <w:r w:rsidR="00D404ED" w:rsidRPr="003513BE">
        <w:rPr>
          <w:i w:val="0"/>
          <w:iCs w:val="0"/>
        </w:rPr>
        <w:t xml:space="preserve">obtained </w:t>
      </w:r>
      <w:r w:rsidR="00421458" w:rsidRPr="003513BE">
        <w:rPr>
          <w:i w:val="0"/>
          <w:iCs w:val="0"/>
        </w:rPr>
        <w:t xml:space="preserve">with 0.01 ng/µL synthetic DNA from the targeted </w:t>
      </w:r>
      <w:r w:rsidR="00421458" w:rsidRPr="003513BE">
        <w:t>HINTW</w:t>
      </w:r>
      <w:r w:rsidR="00421458" w:rsidRPr="003513BE">
        <w:rPr>
          <w:i w:val="0"/>
          <w:iCs w:val="0"/>
        </w:rPr>
        <w:t xml:space="preserve"> gene</w:t>
      </w:r>
      <w:r w:rsidR="00421458" w:rsidRPr="003513BE" w:rsidDel="00421458">
        <w:rPr>
          <w:i w:val="0"/>
          <w:iCs w:val="0"/>
        </w:rPr>
        <w:t xml:space="preserve"> </w:t>
      </w:r>
      <w:r w:rsidR="00D404ED" w:rsidRPr="003513BE">
        <w:rPr>
          <w:i w:val="0"/>
          <w:iCs w:val="0"/>
        </w:rPr>
        <w:t>during RPA bioassay optimization. A</w:t>
      </w:r>
      <w:r w:rsidR="006C66AC" w:rsidRPr="003513BE">
        <w:rPr>
          <w:i w:val="0"/>
          <w:iCs w:val="0"/>
        </w:rPr>
        <w:t>:</w:t>
      </w:r>
      <w:r w:rsidR="00D404ED" w:rsidRPr="003513BE">
        <w:rPr>
          <w:i w:val="0"/>
          <w:iCs w:val="0"/>
        </w:rPr>
        <w:t xml:space="preserve"> Ladder</w:t>
      </w:r>
      <w:r w:rsidR="00C25407">
        <w:rPr>
          <w:i w:val="0"/>
          <w:iCs w:val="0"/>
        </w:rPr>
        <w:t>.</w:t>
      </w:r>
      <w:r w:rsidR="00AC0CBF" w:rsidRPr="003513BE">
        <w:rPr>
          <w:i w:val="0"/>
          <w:iCs w:val="0"/>
        </w:rPr>
        <w:t xml:space="preserve"> </w:t>
      </w:r>
      <w:r w:rsidR="003040F2" w:rsidRPr="003513BE">
        <w:rPr>
          <w:i w:val="0"/>
          <w:iCs w:val="0"/>
        </w:rPr>
        <w:t>B</w:t>
      </w:r>
      <w:r w:rsidR="0069688F" w:rsidRPr="003513BE">
        <w:rPr>
          <w:i w:val="0"/>
          <w:iCs w:val="0"/>
        </w:rPr>
        <w:t>2</w:t>
      </w:r>
      <w:r w:rsidR="003040F2" w:rsidRPr="003513BE">
        <w:rPr>
          <w:i w:val="0"/>
          <w:iCs w:val="0"/>
        </w:rPr>
        <w:t xml:space="preserve">, </w:t>
      </w:r>
      <w:r w:rsidR="00330164" w:rsidRPr="003513BE">
        <w:rPr>
          <w:i w:val="0"/>
          <w:iCs w:val="0"/>
        </w:rPr>
        <w:t>C</w:t>
      </w:r>
      <w:r w:rsidR="0069688F" w:rsidRPr="003513BE">
        <w:rPr>
          <w:i w:val="0"/>
          <w:iCs w:val="0"/>
        </w:rPr>
        <w:t>2</w:t>
      </w:r>
      <w:r w:rsidR="003040F2" w:rsidRPr="003513BE">
        <w:rPr>
          <w:i w:val="0"/>
          <w:iCs w:val="0"/>
        </w:rPr>
        <w:t xml:space="preserve">, </w:t>
      </w:r>
      <w:r w:rsidR="00330164" w:rsidRPr="003513BE">
        <w:rPr>
          <w:i w:val="0"/>
          <w:iCs w:val="0"/>
        </w:rPr>
        <w:t>D</w:t>
      </w:r>
      <w:r w:rsidR="0069688F" w:rsidRPr="003513BE">
        <w:rPr>
          <w:i w:val="0"/>
          <w:iCs w:val="0"/>
        </w:rPr>
        <w:t>2</w:t>
      </w:r>
      <w:r w:rsidR="003040F2" w:rsidRPr="003513BE">
        <w:rPr>
          <w:i w:val="0"/>
          <w:iCs w:val="0"/>
        </w:rPr>
        <w:t xml:space="preserve"> and </w:t>
      </w:r>
      <w:r w:rsidR="00330164" w:rsidRPr="003513BE">
        <w:rPr>
          <w:i w:val="0"/>
          <w:iCs w:val="0"/>
        </w:rPr>
        <w:t>E</w:t>
      </w:r>
      <w:r w:rsidR="0069688F" w:rsidRPr="003513BE">
        <w:rPr>
          <w:i w:val="0"/>
          <w:iCs w:val="0"/>
        </w:rPr>
        <w:t>2</w:t>
      </w:r>
      <w:r w:rsidR="003040F2" w:rsidRPr="003513BE">
        <w:rPr>
          <w:i w:val="0"/>
          <w:iCs w:val="0"/>
        </w:rPr>
        <w:t>: primer concentrations of 0.5, 2.5, 5 and 10 µM, respectively</w:t>
      </w:r>
      <w:r w:rsidR="00CC1E7C" w:rsidRPr="003513BE">
        <w:rPr>
          <w:i w:val="0"/>
          <w:iCs w:val="0"/>
        </w:rPr>
        <w:t>,</w:t>
      </w:r>
      <w:r w:rsidR="003040F2" w:rsidRPr="003513BE">
        <w:rPr>
          <w:i w:val="0"/>
          <w:iCs w:val="0"/>
        </w:rPr>
        <w:t xml:space="preserve"> with 20 minutes incubation time</w:t>
      </w:r>
      <w:r w:rsidR="00421458" w:rsidRPr="003513BE">
        <w:rPr>
          <w:i w:val="0"/>
          <w:iCs w:val="0"/>
        </w:rPr>
        <w:t>.</w:t>
      </w:r>
      <w:r w:rsidR="00BB54C7" w:rsidRPr="003513BE">
        <w:rPr>
          <w:i w:val="0"/>
          <w:iCs w:val="0"/>
        </w:rPr>
        <w:t xml:space="preserve"> </w:t>
      </w:r>
      <w:r w:rsidR="00330164" w:rsidRPr="003513BE">
        <w:rPr>
          <w:i w:val="0"/>
          <w:iCs w:val="0"/>
        </w:rPr>
        <w:t>Their respective NTC controls are presented in lanes B</w:t>
      </w:r>
      <w:r w:rsidR="0069688F" w:rsidRPr="003513BE">
        <w:rPr>
          <w:i w:val="0"/>
          <w:iCs w:val="0"/>
        </w:rPr>
        <w:t>1</w:t>
      </w:r>
      <w:r w:rsidR="00330164" w:rsidRPr="003513BE">
        <w:rPr>
          <w:i w:val="0"/>
          <w:iCs w:val="0"/>
        </w:rPr>
        <w:t>, C</w:t>
      </w:r>
      <w:r w:rsidR="0069688F" w:rsidRPr="003513BE">
        <w:rPr>
          <w:i w:val="0"/>
          <w:iCs w:val="0"/>
        </w:rPr>
        <w:t>1</w:t>
      </w:r>
      <w:r w:rsidR="00330164" w:rsidRPr="003513BE">
        <w:rPr>
          <w:i w:val="0"/>
          <w:iCs w:val="0"/>
        </w:rPr>
        <w:t xml:space="preserve">, </w:t>
      </w:r>
      <w:r w:rsidR="0069688F" w:rsidRPr="003513BE">
        <w:rPr>
          <w:i w:val="0"/>
          <w:iCs w:val="0"/>
        </w:rPr>
        <w:t>D1</w:t>
      </w:r>
      <w:r w:rsidR="00330164" w:rsidRPr="003513BE">
        <w:rPr>
          <w:i w:val="0"/>
          <w:iCs w:val="0"/>
        </w:rPr>
        <w:t xml:space="preserve"> and E</w:t>
      </w:r>
      <w:r w:rsidR="0069688F" w:rsidRPr="003513BE">
        <w:rPr>
          <w:i w:val="0"/>
          <w:iCs w:val="0"/>
        </w:rPr>
        <w:t>1</w:t>
      </w:r>
      <w:r w:rsidR="00330164" w:rsidRPr="003513BE">
        <w:rPr>
          <w:i w:val="0"/>
          <w:iCs w:val="0"/>
        </w:rPr>
        <w:t xml:space="preserve">. </w:t>
      </w:r>
      <w:r w:rsidR="00595499" w:rsidRPr="003513BE">
        <w:rPr>
          <w:i w:val="0"/>
          <w:iCs w:val="0"/>
        </w:rPr>
        <w:t>F</w:t>
      </w:r>
      <w:r w:rsidR="00BB54C7" w:rsidRPr="003513BE">
        <w:rPr>
          <w:i w:val="0"/>
          <w:iCs w:val="0"/>
        </w:rPr>
        <w:t xml:space="preserve"> – </w:t>
      </w:r>
      <w:r w:rsidR="00595499" w:rsidRPr="003513BE">
        <w:rPr>
          <w:i w:val="0"/>
          <w:iCs w:val="0"/>
        </w:rPr>
        <w:t>I</w:t>
      </w:r>
      <w:r w:rsidR="00BB54C7" w:rsidRPr="003513BE">
        <w:rPr>
          <w:i w:val="0"/>
          <w:iCs w:val="0"/>
        </w:rPr>
        <w:t>: 5, 10, 15 and 20 min of incubation time, respectively</w:t>
      </w:r>
      <w:r w:rsidR="00CC1E7C" w:rsidRPr="003513BE">
        <w:rPr>
          <w:i w:val="0"/>
          <w:iCs w:val="0"/>
        </w:rPr>
        <w:t>,</w:t>
      </w:r>
      <w:r w:rsidR="00BB54C7" w:rsidRPr="003513BE">
        <w:rPr>
          <w:i w:val="0"/>
          <w:iCs w:val="0"/>
        </w:rPr>
        <w:t xml:space="preserve"> with 2.5 µM primer concentration.</w:t>
      </w:r>
      <w:r w:rsidR="00367358" w:rsidRPr="003513BE">
        <w:rPr>
          <w:i w:val="0"/>
          <w:iCs w:val="0"/>
        </w:rPr>
        <w:t xml:space="preserve"> </w:t>
      </w:r>
      <w:r w:rsidR="000319B4" w:rsidRPr="003513BE">
        <w:br w:type="page"/>
      </w:r>
    </w:p>
    <w:p w14:paraId="6B00573B" w14:textId="77777777" w:rsidR="003F5C75" w:rsidRPr="00B93D3E" w:rsidRDefault="003F5C75" w:rsidP="003F5C75">
      <w:pPr>
        <w:pStyle w:val="Heading2"/>
      </w:pPr>
      <w:r w:rsidRPr="00B93D3E">
        <w:t>S</w:t>
      </w:r>
      <w:r w:rsidR="00EA27A0" w:rsidRPr="00B93D3E">
        <w:t>4</w:t>
      </w:r>
      <w:r w:rsidRPr="00B93D3E">
        <w:t xml:space="preserve"> –</w:t>
      </w:r>
      <w:r w:rsidR="00792538" w:rsidRPr="00B93D3E">
        <w:t xml:space="preserve"> </w:t>
      </w:r>
      <w:r w:rsidR="00A76166" w:rsidRPr="00B93D3E">
        <w:t>Examples of the obtained LFS</w:t>
      </w:r>
      <w:r w:rsidR="00BF1809" w:rsidRPr="00B93D3E">
        <w:t>s</w:t>
      </w:r>
      <w:r w:rsidR="00A76166" w:rsidRPr="00B93D3E">
        <w:t xml:space="preserve"> from </w:t>
      </w:r>
      <w:r w:rsidR="005934E0" w:rsidRPr="00B93D3E">
        <w:t>o</w:t>
      </w:r>
      <w:r w:rsidR="00B41422" w:rsidRPr="00B93D3E">
        <w:t>ff-chip RPA bioassay</w:t>
      </w:r>
      <w:r w:rsidR="00B41422" w:rsidRPr="00B93D3E" w:rsidDel="00B41422">
        <w:t xml:space="preserve"> </w:t>
      </w:r>
    </w:p>
    <w:p w14:paraId="071F660D" w14:textId="77777777" w:rsidR="00161716" w:rsidRPr="003513BE" w:rsidRDefault="00F548FB" w:rsidP="003F08B0">
      <w:pPr>
        <w:keepNext/>
        <w:jc w:val="center"/>
      </w:pPr>
      <w:r w:rsidRPr="006001A1">
        <w:rPr>
          <w:noProof/>
        </w:rPr>
        <w:pict w14:anchorId="317EE83B">
          <v:shape id="_x0000_i1027" type="#_x0000_t75" style="width:391.55pt;height:182.75pt;visibility:visible">
            <v:imagedata r:id="rId11" o:title=""/>
          </v:shape>
        </w:pict>
      </w:r>
    </w:p>
    <w:p w14:paraId="5A9ABEB0" w14:textId="77777777" w:rsidR="007C4213" w:rsidRPr="00B93D3E" w:rsidRDefault="00161716" w:rsidP="009873D7">
      <w:pPr>
        <w:pStyle w:val="Caption"/>
        <w:jc w:val="both"/>
        <w:rPr>
          <w:i w:val="0"/>
          <w:iCs w:val="0"/>
        </w:rPr>
      </w:pPr>
      <w:r w:rsidRPr="003513BE">
        <w:rPr>
          <w:i w:val="0"/>
          <w:iCs w:val="0"/>
        </w:rPr>
        <w:t xml:space="preserve">Figure </w:t>
      </w:r>
      <w:r w:rsidR="00CA1428" w:rsidRPr="003513BE">
        <w:rPr>
          <w:i w:val="0"/>
          <w:iCs w:val="0"/>
        </w:rPr>
        <w:t>S</w:t>
      </w:r>
      <w:r w:rsidR="00EA27A0" w:rsidRPr="003513BE">
        <w:rPr>
          <w:i w:val="0"/>
          <w:iCs w:val="0"/>
        </w:rPr>
        <w:t>4</w:t>
      </w:r>
      <w:r w:rsidRPr="003513BE">
        <w:rPr>
          <w:i w:val="0"/>
          <w:iCs w:val="0"/>
        </w:rPr>
        <w:t xml:space="preserve"> – </w:t>
      </w:r>
      <w:r w:rsidR="00CC7C74" w:rsidRPr="003513BE">
        <w:rPr>
          <w:i w:val="0"/>
          <w:iCs w:val="0"/>
        </w:rPr>
        <w:t>Examples of o</w:t>
      </w:r>
      <w:r w:rsidRPr="003513BE">
        <w:rPr>
          <w:i w:val="0"/>
          <w:iCs w:val="0"/>
        </w:rPr>
        <w:t xml:space="preserve">btained </w:t>
      </w:r>
      <w:r w:rsidR="00CC7C74" w:rsidRPr="003513BE">
        <w:rPr>
          <w:i w:val="0"/>
          <w:iCs w:val="0"/>
        </w:rPr>
        <w:t xml:space="preserve">LFSs </w:t>
      </w:r>
      <w:r w:rsidRPr="003513BE">
        <w:rPr>
          <w:i w:val="0"/>
          <w:iCs w:val="0"/>
        </w:rPr>
        <w:t xml:space="preserve">from the </w:t>
      </w:r>
      <w:r w:rsidR="00B437B4" w:rsidRPr="003513BE">
        <w:rPr>
          <w:i w:val="0"/>
          <w:iCs w:val="0"/>
        </w:rPr>
        <w:t xml:space="preserve">RPA </w:t>
      </w:r>
      <w:r w:rsidR="00C53FCD" w:rsidRPr="003513BE">
        <w:rPr>
          <w:i w:val="0"/>
          <w:iCs w:val="0"/>
        </w:rPr>
        <w:t xml:space="preserve">performed for 15 minutes with a 2.5 µM primer concentration and </w:t>
      </w:r>
      <w:r w:rsidR="00E76B3D" w:rsidRPr="003513BE">
        <w:rPr>
          <w:i w:val="0"/>
          <w:iCs w:val="0"/>
        </w:rPr>
        <w:t xml:space="preserve">synthetic target </w:t>
      </w:r>
      <w:r w:rsidRPr="003513BE">
        <w:rPr>
          <w:i w:val="0"/>
          <w:iCs w:val="0"/>
        </w:rPr>
        <w:t>serial dilution</w:t>
      </w:r>
      <w:r w:rsidR="00E76B3D" w:rsidRPr="003513BE">
        <w:rPr>
          <w:i w:val="0"/>
          <w:iCs w:val="0"/>
        </w:rPr>
        <w:t>s</w:t>
      </w:r>
      <w:r w:rsidRPr="003513BE">
        <w:rPr>
          <w:i w:val="0"/>
          <w:iCs w:val="0"/>
        </w:rPr>
        <w:t xml:space="preserve"> </w:t>
      </w:r>
      <w:r w:rsidR="00AF6715" w:rsidRPr="003513BE">
        <w:rPr>
          <w:i w:val="0"/>
          <w:iCs w:val="0"/>
        </w:rPr>
        <w:t xml:space="preserve">(a – </w:t>
      </w:r>
      <w:r w:rsidR="001464AB" w:rsidRPr="003513BE">
        <w:rPr>
          <w:i w:val="0"/>
          <w:iCs w:val="0"/>
        </w:rPr>
        <w:t>f</w:t>
      </w:r>
      <w:r w:rsidR="00AF6715" w:rsidRPr="003513BE">
        <w:rPr>
          <w:i w:val="0"/>
          <w:iCs w:val="0"/>
        </w:rPr>
        <w:t>: 0.05, 0.01, 2</w:t>
      </w:r>
      <w:r w:rsidR="005771A9">
        <w:rPr>
          <w:i w:val="0"/>
          <w:iCs w:val="0"/>
        </w:rPr>
        <w:t xml:space="preserve"> </w:t>
      </w:r>
      <w:r w:rsidR="00AF6715" w:rsidRPr="003513BE">
        <w:rPr>
          <w:i w:val="0"/>
          <w:iCs w:val="0"/>
        </w:rPr>
        <w:t>x</w:t>
      </w:r>
      <w:r w:rsidR="005771A9">
        <w:rPr>
          <w:i w:val="0"/>
          <w:iCs w:val="0"/>
        </w:rPr>
        <w:t xml:space="preserve"> </w:t>
      </w:r>
      <w:r w:rsidR="00AF6715" w:rsidRPr="003513BE">
        <w:rPr>
          <w:i w:val="0"/>
          <w:iCs w:val="0"/>
        </w:rPr>
        <w:t>10</w:t>
      </w:r>
      <w:r w:rsidR="00AF6715" w:rsidRPr="003513BE">
        <w:rPr>
          <w:i w:val="0"/>
          <w:iCs w:val="0"/>
          <w:vertAlign w:val="superscript"/>
        </w:rPr>
        <w:t>-3</w:t>
      </w:r>
      <w:r w:rsidR="00AF6715" w:rsidRPr="003513BE">
        <w:rPr>
          <w:i w:val="0"/>
          <w:iCs w:val="0"/>
        </w:rPr>
        <w:t>, 4</w:t>
      </w:r>
      <w:r w:rsidR="005771A9">
        <w:rPr>
          <w:i w:val="0"/>
          <w:iCs w:val="0"/>
        </w:rPr>
        <w:t xml:space="preserve"> </w:t>
      </w:r>
      <w:r w:rsidR="00AF6715" w:rsidRPr="003513BE">
        <w:rPr>
          <w:i w:val="0"/>
          <w:iCs w:val="0"/>
        </w:rPr>
        <w:t>x</w:t>
      </w:r>
      <w:r w:rsidR="005771A9">
        <w:rPr>
          <w:i w:val="0"/>
          <w:iCs w:val="0"/>
        </w:rPr>
        <w:t xml:space="preserve"> </w:t>
      </w:r>
      <w:r w:rsidR="00AF6715" w:rsidRPr="003513BE">
        <w:rPr>
          <w:i w:val="0"/>
          <w:iCs w:val="0"/>
        </w:rPr>
        <w:t>10</w:t>
      </w:r>
      <w:r w:rsidR="00AF6715" w:rsidRPr="003513BE">
        <w:rPr>
          <w:i w:val="0"/>
          <w:iCs w:val="0"/>
          <w:vertAlign w:val="superscript"/>
        </w:rPr>
        <w:t>-4</w:t>
      </w:r>
      <w:r w:rsidR="00AF6715" w:rsidRPr="003513BE">
        <w:rPr>
          <w:i w:val="0"/>
          <w:iCs w:val="0"/>
        </w:rPr>
        <w:t xml:space="preserve">, </w:t>
      </w:r>
      <w:r w:rsidR="00D3406C" w:rsidRPr="003513BE">
        <w:rPr>
          <w:i w:val="0"/>
          <w:iCs w:val="0"/>
        </w:rPr>
        <w:t>8</w:t>
      </w:r>
      <w:r w:rsidR="005771A9">
        <w:rPr>
          <w:i w:val="0"/>
          <w:iCs w:val="0"/>
        </w:rPr>
        <w:t xml:space="preserve"> </w:t>
      </w:r>
      <w:r w:rsidR="00D3406C" w:rsidRPr="003513BE">
        <w:rPr>
          <w:i w:val="0"/>
          <w:iCs w:val="0"/>
        </w:rPr>
        <w:t>x</w:t>
      </w:r>
      <w:r w:rsidR="005771A9">
        <w:rPr>
          <w:i w:val="0"/>
          <w:iCs w:val="0"/>
        </w:rPr>
        <w:t xml:space="preserve"> </w:t>
      </w:r>
      <w:r w:rsidR="00D3406C" w:rsidRPr="003513BE">
        <w:rPr>
          <w:i w:val="0"/>
          <w:iCs w:val="0"/>
        </w:rPr>
        <w:t>10</w:t>
      </w:r>
      <w:r w:rsidR="00D3406C" w:rsidRPr="003513BE">
        <w:rPr>
          <w:i w:val="0"/>
          <w:iCs w:val="0"/>
          <w:vertAlign w:val="superscript"/>
        </w:rPr>
        <w:t>-5</w:t>
      </w:r>
      <w:r w:rsidR="00D3406C" w:rsidRPr="003513BE">
        <w:rPr>
          <w:i w:val="0"/>
          <w:iCs w:val="0"/>
        </w:rPr>
        <w:t>, 1.6</w:t>
      </w:r>
      <w:r w:rsidR="005771A9">
        <w:rPr>
          <w:i w:val="0"/>
          <w:iCs w:val="0"/>
        </w:rPr>
        <w:t xml:space="preserve"> </w:t>
      </w:r>
      <w:r w:rsidR="00D3406C" w:rsidRPr="003513BE">
        <w:rPr>
          <w:i w:val="0"/>
          <w:iCs w:val="0"/>
        </w:rPr>
        <w:t>x</w:t>
      </w:r>
      <w:r w:rsidR="005771A9">
        <w:rPr>
          <w:i w:val="0"/>
          <w:iCs w:val="0"/>
        </w:rPr>
        <w:t xml:space="preserve"> </w:t>
      </w:r>
      <w:r w:rsidR="00D3406C" w:rsidRPr="003513BE">
        <w:rPr>
          <w:i w:val="0"/>
          <w:iCs w:val="0"/>
        </w:rPr>
        <w:t>10</w:t>
      </w:r>
      <w:r w:rsidR="00D3406C" w:rsidRPr="003513BE">
        <w:rPr>
          <w:i w:val="0"/>
          <w:iCs w:val="0"/>
          <w:vertAlign w:val="superscript"/>
        </w:rPr>
        <w:t>-5</w:t>
      </w:r>
      <w:r w:rsidR="00D3406C" w:rsidRPr="003513BE">
        <w:rPr>
          <w:i w:val="0"/>
          <w:iCs w:val="0"/>
        </w:rPr>
        <w:t xml:space="preserve"> </w:t>
      </w:r>
      <w:r w:rsidR="00AF6715" w:rsidRPr="003513BE">
        <w:rPr>
          <w:i w:val="0"/>
          <w:iCs w:val="0"/>
        </w:rPr>
        <w:t>ng/µL</w:t>
      </w:r>
      <w:r w:rsidR="00D3406C" w:rsidRPr="003513BE">
        <w:rPr>
          <w:i w:val="0"/>
          <w:iCs w:val="0"/>
        </w:rPr>
        <w:t xml:space="preserve"> and </w:t>
      </w:r>
      <w:r w:rsidR="001464AB" w:rsidRPr="003513BE">
        <w:rPr>
          <w:i w:val="0"/>
          <w:iCs w:val="0"/>
        </w:rPr>
        <w:t xml:space="preserve">g </w:t>
      </w:r>
      <w:r w:rsidR="00D3406C" w:rsidRPr="003513BE">
        <w:rPr>
          <w:i w:val="0"/>
          <w:iCs w:val="0"/>
        </w:rPr>
        <w:t>being NTC</w:t>
      </w:r>
      <w:r w:rsidR="00AF6715" w:rsidRPr="003513BE">
        <w:rPr>
          <w:i w:val="0"/>
          <w:iCs w:val="0"/>
        </w:rPr>
        <w:t>)</w:t>
      </w:r>
      <w:r w:rsidR="00AF6715" w:rsidRPr="003513BE" w:rsidDel="00E76B3D">
        <w:rPr>
          <w:i w:val="0"/>
          <w:iCs w:val="0"/>
        </w:rPr>
        <w:t xml:space="preserve"> </w:t>
      </w:r>
      <w:r w:rsidR="00E76B3D" w:rsidRPr="003513BE">
        <w:rPr>
          <w:i w:val="0"/>
          <w:iCs w:val="0"/>
        </w:rPr>
        <w:t xml:space="preserve">when using </w:t>
      </w:r>
      <w:r w:rsidR="00A62908" w:rsidRPr="003513BE">
        <w:rPr>
          <w:i w:val="0"/>
          <w:iCs w:val="0"/>
        </w:rPr>
        <w:t xml:space="preserve">A) </w:t>
      </w:r>
      <w:r w:rsidR="00E76B3D" w:rsidRPr="003513BE">
        <w:rPr>
          <w:i w:val="0"/>
          <w:iCs w:val="0"/>
        </w:rPr>
        <w:t>t</w:t>
      </w:r>
      <w:r w:rsidR="008029EE" w:rsidRPr="003513BE">
        <w:rPr>
          <w:i w:val="0"/>
          <w:iCs w:val="0"/>
        </w:rPr>
        <w:t xml:space="preserve">he PCR </w:t>
      </w:r>
      <w:r w:rsidR="00CA1428" w:rsidRPr="003513BE">
        <w:rPr>
          <w:i w:val="0"/>
          <w:iCs w:val="0"/>
        </w:rPr>
        <w:t>thermocycler</w:t>
      </w:r>
      <w:r w:rsidR="00E76B3D" w:rsidRPr="003513BE">
        <w:rPr>
          <w:i w:val="0"/>
          <w:iCs w:val="0"/>
        </w:rPr>
        <w:t xml:space="preserve"> or</w:t>
      </w:r>
      <w:r w:rsidR="008029EE" w:rsidRPr="003513BE">
        <w:rPr>
          <w:i w:val="0"/>
          <w:iCs w:val="0"/>
        </w:rPr>
        <w:t xml:space="preserve"> </w:t>
      </w:r>
      <w:r w:rsidR="00A62908" w:rsidRPr="003513BE">
        <w:rPr>
          <w:i w:val="0"/>
          <w:iCs w:val="0"/>
        </w:rPr>
        <w:t xml:space="preserve">B) </w:t>
      </w:r>
      <w:r w:rsidR="008029EE" w:rsidRPr="003513BE">
        <w:rPr>
          <w:i w:val="0"/>
          <w:iCs w:val="0"/>
        </w:rPr>
        <w:t>the egg incubator</w:t>
      </w:r>
      <w:r w:rsidR="00E76B3D" w:rsidRPr="003513BE">
        <w:rPr>
          <w:i w:val="0"/>
          <w:iCs w:val="0"/>
        </w:rPr>
        <w:t xml:space="preserve"> as heat</w:t>
      </w:r>
      <w:r w:rsidR="00671F1A">
        <w:rPr>
          <w:i w:val="0"/>
          <w:iCs w:val="0"/>
        </w:rPr>
        <w:t>ing</w:t>
      </w:r>
      <w:r w:rsidR="00E76B3D" w:rsidRPr="003513BE">
        <w:rPr>
          <w:i w:val="0"/>
          <w:iCs w:val="0"/>
        </w:rPr>
        <w:t xml:space="preserve"> source</w:t>
      </w:r>
      <w:r w:rsidR="00B437B4" w:rsidRPr="003513BE">
        <w:rPr>
          <w:i w:val="0"/>
          <w:iCs w:val="0"/>
        </w:rPr>
        <w:t xml:space="preserve"> to achieve </w:t>
      </w:r>
      <w:r w:rsidR="008029EE" w:rsidRPr="003513BE">
        <w:rPr>
          <w:i w:val="0"/>
          <w:iCs w:val="0"/>
        </w:rPr>
        <w:t xml:space="preserve">37.7 °C. </w:t>
      </w:r>
      <w:r w:rsidR="00671FD0" w:rsidRPr="003513BE">
        <w:rPr>
          <w:i w:val="0"/>
          <w:iCs w:val="0"/>
        </w:rPr>
        <w:t xml:space="preserve"> </w:t>
      </w:r>
    </w:p>
    <w:p w14:paraId="7D924817" w14:textId="77777777" w:rsidR="00166F04" w:rsidRPr="00B93D3E" w:rsidRDefault="00166F04" w:rsidP="00166F04"/>
    <w:p w14:paraId="6FE4989B" w14:textId="77777777" w:rsidR="00166F04" w:rsidRPr="00B93D3E" w:rsidRDefault="00166F04" w:rsidP="00166F04"/>
    <w:p w14:paraId="2FBF750F" w14:textId="77777777" w:rsidR="00166F04" w:rsidRPr="00B93D3E" w:rsidRDefault="00166F04" w:rsidP="00166F04"/>
    <w:p w14:paraId="5EFA98F0" w14:textId="77777777" w:rsidR="00166F04" w:rsidRPr="00F548FB" w:rsidRDefault="00166F04">
      <w:pPr>
        <w:rPr>
          <w:rFonts w:eastAsia="Times New Roman"/>
          <w:sz w:val="26"/>
          <w:szCs w:val="26"/>
        </w:rPr>
      </w:pPr>
      <w:r w:rsidRPr="00B93D3E">
        <w:br w:type="page"/>
      </w:r>
    </w:p>
    <w:p w14:paraId="4ECA1CE2" w14:textId="77777777" w:rsidR="00B95FD8" w:rsidRPr="00B93D3E" w:rsidRDefault="00792538" w:rsidP="00792538">
      <w:pPr>
        <w:pStyle w:val="Heading2"/>
      </w:pPr>
      <w:r w:rsidRPr="00B93D3E">
        <w:t>S</w:t>
      </w:r>
      <w:r w:rsidR="001B1C1E" w:rsidRPr="00B93D3E">
        <w:t>5</w:t>
      </w:r>
      <w:r w:rsidRPr="00B93D3E">
        <w:t xml:space="preserve"> – Scanned LFS from </w:t>
      </w:r>
      <w:r w:rsidR="00DD444F" w:rsidRPr="00B93D3E">
        <w:t>determining sensitivity for the off-chip RPA bioassay</w:t>
      </w:r>
    </w:p>
    <w:p w14:paraId="3AC2E0F2" w14:textId="77777777" w:rsidR="00AB3EB5" w:rsidRPr="00B93D3E" w:rsidRDefault="00AB3EB5" w:rsidP="00AB3EB5"/>
    <w:p w14:paraId="613C6B65" w14:textId="77777777" w:rsidR="00F2426B" w:rsidRPr="003513BE" w:rsidRDefault="00F548FB" w:rsidP="00AB3EB5">
      <w:pPr>
        <w:keepNext/>
        <w:jc w:val="center"/>
      </w:pPr>
      <w:r w:rsidRPr="00F548FB">
        <w:rPr>
          <w:rFonts w:eastAsia="Times New Roman"/>
          <w:noProof/>
          <w:sz w:val="26"/>
          <w:szCs w:val="26"/>
        </w:rPr>
        <w:pict w14:anchorId="6C9FE21E">
          <v:shape id="Picture 3" o:spid="_x0000_i1028" type="#_x0000_t75" style="width:165.05pt;height:170.6pt;visibility:visible">
            <v:imagedata r:id="rId12" o:title=""/>
          </v:shape>
        </w:pict>
      </w:r>
    </w:p>
    <w:p w14:paraId="65F0E678" w14:textId="77777777" w:rsidR="00792538" w:rsidRPr="003513BE" w:rsidRDefault="00F2426B" w:rsidP="009873D7">
      <w:pPr>
        <w:pStyle w:val="Caption"/>
        <w:jc w:val="both"/>
        <w:rPr>
          <w:i w:val="0"/>
          <w:iCs w:val="0"/>
        </w:rPr>
      </w:pPr>
      <w:r w:rsidRPr="003513BE">
        <w:rPr>
          <w:i w:val="0"/>
          <w:iCs w:val="0"/>
        </w:rPr>
        <w:t xml:space="preserve">Figure </w:t>
      </w:r>
      <w:r w:rsidR="005D3D45" w:rsidRPr="003513BE">
        <w:rPr>
          <w:i w:val="0"/>
          <w:iCs w:val="0"/>
        </w:rPr>
        <w:t>S</w:t>
      </w:r>
      <w:r w:rsidR="001B1C1E" w:rsidRPr="003513BE">
        <w:rPr>
          <w:i w:val="0"/>
          <w:iCs w:val="0"/>
        </w:rPr>
        <w:t>5</w:t>
      </w:r>
      <w:r w:rsidR="008A326A" w:rsidRPr="003513BE">
        <w:rPr>
          <w:i w:val="0"/>
          <w:iCs w:val="0"/>
        </w:rPr>
        <w:t xml:space="preserve"> - </w:t>
      </w:r>
      <w:r w:rsidR="002A3A57" w:rsidRPr="003513BE">
        <w:rPr>
          <w:i w:val="0"/>
          <w:iCs w:val="0"/>
        </w:rPr>
        <w:t>Examples of the o</w:t>
      </w:r>
      <w:r w:rsidR="0051671A" w:rsidRPr="003513BE">
        <w:rPr>
          <w:i w:val="0"/>
          <w:iCs w:val="0"/>
        </w:rPr>
        <w:t xml:space="preserve">btained </w:t>
      </w:r>
      <w:r w:rsidR="002A3A57" w:rsidRPr="003513BE">
        <w:rPr>
          <w:i w:val="0"/>
          <w:iCs w:val="0"/>
        </w:rPr>
        <w:t>LFS</w:t>
      </w:r>
      <w:r w:rsidR="0051671A" w:rsidRPr="003513BE">
        <w:rPr>
          <w:i w:val="0"/>
          <w:iCs w:val="0"/>
        </w:rPr>
        <w:t xml:space="preserve"> from</w:t>
      </w:r>
      <w:r w:rsidR="003878A2" w:rsidRPr="003513BE">
        <w:rPr>
          <w:i w:val="0"/>
          <w:iCs w:val="0"/>
        </w:rPr>
        <w:t xml:space="preserve"> the </w:t>
      </w:r>
      <w:r w:rsidR="001A104F" w:rsidRPr="003513BE">
        <w:rPr>
          <w:i w:val="0"/>
          <w:iCs w:val="0"/>
        </w:rPr>
        <w:t xml:space="preserve">on-chip </w:t>
      </w:r>
      <w:r w:rsidR="003878A2" w:rsidRPr="003513BE">
        <w:rPr>
          <w:i w:val="0"/>
          <w:iCs w:val="0"/>
        </w:rPr>
        <w:t xml:space="preserve">RPA </w:t>
      </w:r>
      <w:r w:rsidR="00EA0A58" w:rsidRPr="003513BE">
        <w:rPr>
          <w:i w:val="0"/>
          <w:iCs w:val="0"/>
        </w:rPr>
        <w:t>with</w:t>
      </w:r>
      <w:r w:rsidR="003878A2" w:rsidRPr="003513BE">
        <w:rPr>
          <w:i w:val="0"/>
          <w:iCs w:val="0"/>
        </w:rPr>
        <w:t xml:space="preserve"> synthetic</w:t>
      </w:r>
      <w:r w:rsidR="00475443" w:rsidRPr="003513BE">
        <w:rPr>
          <w:i w:val="0"/>
          <w:iCs w:val="0"/>
        </w:rPr>
        <w:t xml:space="preserve"> </w:t>
      </w:r>
      <w:r w:rsidR="00475443" w:rsidRPr="003513BE">
        <w:t>HINTW</w:t>
      </w:r>
      <w:r w:rsidR="00475443" w:rsidRPr="003513BE">
        <w:rPr>
          <w:i w:val="0"/>
          <w:iCs w:val="0"/>
        </w:rPr>
        <w:t xml:space="preserve"> DNA</w:t>
      </w:r>
      <w:r w:rsidR="003878A2" w:rsidRPr="003513BE">
        <w:rPr>
          <w:i w:val="0"/>
          <w:iCs w:val="0"/>
        </w:rPr>
        <w:t xml:space="preserve"> serial dilutions (a – </w:t>
      </w:r>
      <w:r w:rsidR="002A3A57" w:rsidRPr="003513BE">
        <w:rPr>
          <w:i w:val="0"/>
          <w:iCs w:val="0"/>
        </w:rPr>
        <w:t>f</w:t>
      </w:r>
      <w:r w:rsidR="003878A2" w:rsidRPr="003513BE">
        <w:rPr>
          <w:i w:val="0"/>
          <w:iCs w:val="0"/>
        </w:rPr>
        <w:t>: 0.05, 0.01, 2</w:t>
      </w:r>
      <w:r w:rsidR="005771A9">
        <w:rPr>
          <w:i w:val="0"/>
          <w:iCs w:val="0"/>
        </w:rPr>
        <w:t xml:space="preserve"> </w:t>
      </w:r>
      <w:r w:rsidR="003878A2" w:rsidRPr="003513BE">
        <w:rPr>
          <w:i w:val="0"/>
          <w:iCs w:val="0"/>
        </w:rPr>
        <w:t>x</w:t>
      </w:r>
      <w:r w:rsidR="005771A9">
        <w:rPr>
          <w:i w:val="0"/>
          <w:iCs w:val="0"/>
        </w:rPr>
        <w:t xml:space="preserve"> </w:t>
      </w:r>
      <w:r w:rsidR="003878A2" w:rsidRPr="003513BE">
        <w:rPr>
          <w:i w:val="0"/>
          <w:iCs w:val="0"/>
        </w:rPr>
        <w:t>10</w:t>
      </w:r>
      <w:r w:rsidR="003878A2" w:rsidRPr="003513BE">
        <w:rPr>
          <w:i w:val="0"/>
          <w:iCs w:val="0"/>
          <w:vertAlign w:val="superscript"/>
        </w:rPr>
        <w:t>-3</w:t>
      </w:r>
      <w:r w:rsidR="003878A2" w:rsidRPr="003513BE">
        <w:rPr>
          <w:i w:val="0"/>
          <w:iCs w:val="0"/>
        </w:rPr>
        <w:t>, 4</w:t>
      </w:r>
      <w:r w:rsidR="005771A9">
        <w:rPr>
          <w:i w:val="0"/>
          <w:iCs w:val="0"/>
        </w:rPr>
        <w:t xml:space="preserve"> </w:t>
      </w:r>
      <w:r w:rsidR="003878A2" w:rsidRPr="003513BE">
        <w:rPr>
          <w:i w:val="0"/>
          <w:iCs w:val="0"/>
        </w:rPr>
        <w:t>x</w:t>
      </w:r>
      <w:r w:rsidR="005771A9">
        <w:rPr>
          <w:i w:val="0"/>
          <w:iCs w:val="0"/>
        </w:rPr>
        <w:t xml:space="preserve"> </w:t>
      </w:r>
      <w:r w:rsidR="003878A2" w:rsidRPr="003513BE">
        <w:rPr>
          <w:i w:val="0"/>
          <w:iCs w:val="0"/>
        </w:rPr>
        <w:t>10</w:t>
      </w:r>
      <w:r w:rsidR="003878A2" w:rsidRPr="003513BE">
        <w:rPr>
          <w:i w:val="0"/>
          <w:iCs w:val="0"/>
          <w:vertAlign w:val="superscript"/>
        </w:rPr>
        <w:t>-4</w:t>
      </w:r>
      <w:r w:rsidR="003878A2" w:rsidRPr="003513BE">
        <w:rPr>
          <w:i w:val="0"/>
          <w:iCs w:val="0"/>
        </w:rPr>
        <w:t>, 8</w:t>
      </w:r>
      <w:r w:rsidR="005771A9">
        <w:rPr>
          <w:i w:val="0"/>
          <w:iCs w:val="0"/>
        </w:rPr>
        <w:t xml:space="preserve"> </w:t>
      </w:r>
      <w:r w:rsidR="003878A2" w:rsidRPr="003513BE">
        <w:rPr>
          <w:i w:val="0"/>
          <w:iCs w:val="0"/>
        </w:rPr>
        <w:t>x</w:t>
      </w:r>
      <w:r w:rsidR="005771A9">
        <w:rPr>
          <w:i w:val="0"/>
          <w:iCs w:val="0"/>
        </w:rPr>
        <w:t xml:space="preserve"> </w:t>
      </w:r>
      <w:r w:rsidR="003878A2" w:rsidRPr="003513BE">
        <w:rPr>
          <w:i w:val="0"/>
          <w:iCs w:val="0"/>
        </w:rPr>
        <w:t>10</w:t>
      </w:r>
      <w:r w:rsidR="003878A2" w:rsidRPr="003513BE">
        <w:rPr>
          <w:i w:val="0"/>
          <w:iCs w:val="0"/>
          <w:vertAlign w:val="superscript"/>
        </w:rPr>
        <w:t>-5</w:t>
      </w:r>
      <w:r w:rsidR="003878A2" w:rsidRPr="003513BE">
        <w:rPr>
          <w:i w:val="0"/>
          <w:iCs w:val="0"/>
        </w:rPr>
        <w:t>, 1.6</w:t>
      </w:r>
      <w:r w:rsidR="005771A9">
        <w:rPr>
          <w:i w:val="0"/>
          <w:iCs w:val="0"/>
        </w:rPr>
        <w:t xml:space="preserve"> </w:t>
      </w:r>
      <w:r w:rsidR="003878A2" w:rsidRPr="003513BE">
        <w:rPr>
          <w:i w:val="0"/>
          <w:iCs w:val="0"/>
        </w:rPr>
        <w:t>x</w:t>
      </w:r>
      <w:r w:rsidR="005771A9">
        <w:rPr>
          <w:i w:val="0"/>
          <w:iCs w:val="0"/>
        </w:rPr>
        <w:t xml:space="preserve"> </w:t>
      </w:r>
      <w:r w:rsidR="003878A2" w:rsidRPr="003513BE">
        <w:rPr>
          <w:i w:val="0"/>
          <w:iCs w:val="0"/>
        </w:rPr>
        <w:t>10</w:t>
      </w:r>
      <w:r w:rsidR="003878A2" w:rsidRPr="003513BE">
        <w:rPr>
          <w:i w:val="0"/>
          <w:iCs w:val="0"/>
          <w:vertAlign w:val="superscript"/>
        </w:rPr>
        <w:t>-5</w:t>
      </w:r>
      <w:r w:rsidR="00507B13" w:rsidRPr="003513BE">
        <w:rPr>
          <w:i w:val="0"/>
          <w:iCs w:val="0"/>
        </w:rPr>
        <w:t xml:space="preserve"> </w:t>
      </w:r>
      <w:r w:rsidR="003878A2" w:rsidRPr="003513BE">
        <w:rPr>
          <w:i w:val="0"/>
          <w:iCs w:val="0"/>
        </w:rPr>
        <w:t xml:space="preserve">ng/µL and </w:t>
      </w:r>
      <w:r w:rsidR="002A3A57" w:rsidRPr="003513BE">
        <w:rPr>
          <w:i w:val="0"/>
          <w:iCs w:val="0"/>
        </w:rPr>
        <w:t>g</w:t>
      </w:r>
      <w:r w:rsidR="003878A2" w:rsidRPr="003513BE">
        <w:rPr>
          <w:i w:val="0"/>
          <w:iCs w:val="0"/>
        </w:rPr>
        <w:t xml:space="preserve"> being NTC)</w:t>
      </w:r>
      <w:r w:rsidR="002A3A57" w:rsidRPr="003513BE">
        <w:rPr>
          <w:i w:val="0"/>
          <w:iCs w:val="0"/>
        </w:rPr>
        <w:t>.</w:t>
      </w:r>
    </w:p>
    <w:p w14:paraId="65C66F32" w14:textId="77777777" w:rsidR="001B1C1E" w:rsidRPr="003513BE" w:rsidRDefault="001B1C1E">
      <w:r w:rsidRPr="003513BE">
        <w:br w:type="page"/>
      </w:r>
    </w:p>
    <w:p w14:paraId="08A4B6B2" w14:textId="77777777" w:rsidR="00303E19" w:rsidRPr="003513BE" w:rsidRDefault="00303E19" w:rsidP="00303E19">
      <w:pPr>
        <w:pStyle w:val="Heading2"/>
      </w:pPr>
      <w:r w:rsidRPr="003513BE">
        <w:t>S</w:t>
      </w:r>
      <w:r w:rsidR="007E3EC7" w:rsidRPr="003513BE">
        <w:t>6</w:t>
      </w:r>
      <w:r w:rsidRPr="003513BE">
        <w:t xml:space="preserve"> – PVA concentration in working liquid and incubation time</w:t>
      </w:r>
    </w:p>
    <w:p w14:paraId="320182DD" w14:textId="77777777" w:rsidR="00327930" w:rsidRPr="003513BE" w:rsidRDefault="00F548FB" w:rsidP="003F08B0">
      <w:pPr>
        <w:keepNext/>
        <w:jc w:val="center"/>
      </w:pPr>
      <w:r w:rsidRPr="006001A1">
        <w:rPr>
          <w:noProof/>
        </w:rPr>
        <w:pict w14:anchorId="4CB28C10">
          <v:shape id="Picture 4" o:spid="_x0000_i1029" type="#_x0000_t75" alt="A graph of a function&#10;&#10;Description automatically generated" style="width:312.35pt;height:228.75pt;visibility:visible">
            <v:imagedata r:id="rId13" o:title="A graph of a function&#10;&#10;Description automatically generated"/>
          </v:shape>
        </w:pict>
      </w:r>
    </w:p>
    <w:p w14:paraId="7F061499" w14:textId="77777777" w:rsidR="00327930" w:rsidRPr="003513BE" w:rsidRDefault="00327930" w:rsidP="003F08B0">
      <w:pPr>
        <w:pStyle w:val="Caption"/>
        <w:jc w:val="both"/>
      </w:pPr>
      <w:r w:rsidRPr="003513BE">
        <w:rPr>
          <w:i w:val="0"/>
          <w:iCs w:val="0"/>
        </w:rPr>
        <w:t>Figure S</w:t>
      </w:r>
      <w:r w:rsidR="007E3EC7" w:rsidRPr="003513BE">
        <w:rPr>
          <w:i w:val="0"/>
          <w:iCs w:val="0"/>
        </w:rPr>
        <w:t>6</w:t>
      </w:r>
      <w:r w:rsidRPr="003513BE">
        <w:rPr>
          <w:i w:val="0"/>
          <w:iCs w:val="0"/>
        </w:rPr>
        <w:t xml:space="preserve"> </w:t>
      </w:r>
      <w:r w:rsidR="00F81D1F" w:rsidRPr="003513BE">
        <w:rPr>
          <w:i w:val="0"/>
          <w:iCs w:val="0"/>
        </w:rPr>
        <w:t>–</w:t>
      </w:r>
      <w:r w:rsidRPr="003513BE">
        <w:rPr>
          <w:i w:val="0"/>
          <w:iCs w:val="0"/>
        </w:rPr>
        <w:t xml:space="preserve"> </w:t>
      </w:r>
      <w:r w:rsidR="00F81D1F" w:rsidRPr="003513BE">
        <w:rPr>
          <w:i w:val="0"/>
          <w:iCs w:val="0"/>
        </w:rPr>
        <w:t>Obtained linear regression between incubation time of the SIMPLE-RPA chip and the amount of PVA in the working liquid.</w:t>
      </w:r>
      <w:r w:rsidR="00AE533A" w:rsidRPr="003513BE">
        <w:rPr>
          <w:i w:val="0"/>
          <w:iCs w:val="0"/>
        </w:rPr>
        <w:t xml:space="preserve"> Dashed lines represent </w:t>
      </w:r>
      <w:r w:rsidR="00996AB7">
        <w:rPr>
          <w:i w:val="0"/>
          <w:iCs w:val="0"/>
        </w:rPr>
        <w:t xml:space="preserve">a </w:t>
      </w:r>
      <w:r w:rsidR="00FD7536">
        <w:rPr>
          <w:i w:val="0"/>
          <w:iCs w:val="0"/>
        </w:rPr>
        <w:t xml:space="preserve">95 % </w:t>
      </w:r>
      <w:r w:rsidR="00AE533A" w:rsidRPr="003513BE">
        <w:rPr>
          <w:i w:val="0"/>
          <w:iCs w:val="0"/>
        </w:rPr>
        <w:t>confidence interval.</w:t>
      </w:r>
    </w:p>
    <w:p w14:paraId="27513A41" w14:textId="77777777" w:rsidR="00303E19" w:rsidRPr="003513BE" w:rsidRDefault="00303E19">
      <w:r w:rsidRPr="003513BE">
        <w:br w:type="page"/>
      </w:r>
    </w:p>
    <w:p w14:paraId="72348F13" w14:textId="77777777" w:rsidR="00BC7D33" w:rsidRPr="00946BFC" w:rsidRDefault="001B1C1E" w:rsidP="001B1C1E">
      <w:pPr>
        <w:pStyle w:val="Heading2"/>
      </w:pPr>
      <w:r w:rsidRPr="00946BFC">
        <w:t>S</w:t>
      </w:r>
      <w:r w:rsidR="008E315A" w:rsidRPr="00946BFC">
        <w:t>7</w:t>
      </w:r>
      <w:r w:rsidRPr="00946BFC">
        <w:t xml:space="preserve"> – </w:t>
      </w:r>
      <w:r w:rsidR="00946BFC" w:rsidRPr="00946BFC">
        <w:t>SIMPLE-RPA platform pr</w:t>
      </w:r>
      <w:r w:rsidR="00946BFC" w:rsidRPr="00A06E2F">
        <w:t>efilling</w:t>
      </w:r>
      <w:r w:rsidR="00946BFC">
        <w:t xml:space="preserve"> video</w:t>
      </w:r>
    </w:p>
    <w:p w14:paraId="6561C655" w14:textId="77777777" w:rsidR="00BC7D33" w:rsidRPr="00F548FB" w:rsidRDefault="00BC7D33">
      <w:pPr>
        <w:rPr>
          <w:rFonts w:eastAsia="Times New Roman"/>
          <w:sz w:val="26"/>
          <w:szCs w:val="26"/>
        </w:rPr>
      </w:pPr>
      <w:r w:rsidRPr="00946BFC">
        <w:br w:type="page"/>
      </w:r>
    </w:p>
    <w:p w14:paraId="7302A396" w14:textId="77777777" w:rsidR="001B1C1E" w:rsidRPr="00B93D3E" w:rsidRDefault="00BC7D33" w:rsidP="001B1C1E">
      <w:pPr>
        <w:pStyle w:val="Heading2"/>
      </w:pPr>
      <w:r>
        <w:t xml:space="preserve">S8 - </w:t>
      </w:r>
      <w:r w:rsidR="001B1C1E" w:rsidRPr="00B93D3E">
        <w:t xml:space="preserve">SIMPLE-RPA platform video with </w:t>
      </w:r>
      <w:r w:rsidR="00B4154E" w:rsidRPr="00B93D3E">
        <w:t xml:space="preserve">colored </w:t>
      </w:r>
      <w:r w:rsidR="001B1C1E" w:rsidRPr="00B93D3E">
        <w:t>liquids</w:t>
      </w:r>
    </w:p>
    <w:p w14:paraId="474AA33C" w14:textId="77777777" w:rsidR="001B1C1E" w:rsidRPr="00F548FB" w:rsidRDefault="001B1C1E" w:rsidP="001B1C1E">
      <w:pPr>
        <w:rPr>
          <w:rFonts w:eastAsia="Times New Roman"/>
          <w:caps/>
          <w:sz w:val="26"/>
          <w:szCs w:val="26"/>
        </w:rPr>
      </w:pPr>
      <w:r w:rsidRPr="00F548FB">
        <w:rPr>
          <w:rFonts w:eastAsia="Times New Roman"/>
          <w:sz w:val="26"/>
          <w:szCs w:val="26"/>
        </w:rPr>
        <w:br w:type="page"/>
      </w:r>
    </w:p>
    <w:p w14:paraId="15650473" w14:textId="77777777" w:rsidR="001B1C1E" w:rsidRPr="00B93D3E" w:rsidRDefault="00577CB1" w:rsidP="001B1C1E">
      <w:pPr>
        <w:pStyle w:val="Heading2"/>
      </w:pPr>
      <w:r w:rsidRPr="00B93D3E">
        <w:t>S</w:t>
      </w:r>
      <w:r>
        <w:t>9</w:t>
      </w:r>
      <w:r w:rsidRPr="00B93D3E">
        <w:t xml:space="preserve"> </w:t>
      </w:r>
      <w:r w:rsidR="001B1C1E" w:rsidRPr="00B93D3E">
        <w:t>– Lucas-Washburn equation for liquid adsorption in a porous media</w:t>
      </w:r>
    </w:p>
    <w:p w14:paraId="5F686679" w14:textId="77777777" w:rsidR="001B1C1E" w:rsidRPr="003513BE" w:rsidRDefault="001B1C1E" w:rsidP="001B1C1E">
      <w:pPr>
        <w:jc w:val="both"/>
      </w:pPr>
      <w:r w:rsidRPr="003513BE">
        <w:t xml:space="preserve">Cohesive (intermolecular attractions at the liquid-air interface, </w:t>
      </w:r>
      <w:r w:rsidRPr="003513BE">
        <w:rPr>
          <w:i/>
          <w:iCs/>
        </w:rPr>
        <w:t>i.e.</w:t>
      </w:r>
      <w:r w:rsidRPr="003513BE">
        <w:t>, molecular tension) and adhesive forces (van der Waals forces) of the working liquid in the porous material lead to a passive and continuous liquid absorption and flow and increasing negative pressure at the back of the working liquid and inside of the microfluidic channels, which drives the liquids (sample and reagents) in those</w:t>
      </w:r>
      <w:r w:rsidRPr="003513BE">
        <w:rPr>
          <w:noProof/>
          <w:vertAlign w:val="superscript"/>
        </w:rPr>
        <w:t>3</w:t>
      </w:r>
      <w:r w:rsidRPr="003513BE">
        <w:t>. The Lucas-Washburn equation (Equation 1) shows the inverse correlation between liquid viscosity (µ) and the porous media wetted distance (l) in a porous material over time (t)</w:t>
      </w:r>
      <w:r w:rsidRPr="003513BE">
        <w:rPr>
          <w:noProof/>
          <w:vertAlign w:val="superscript"/>
        </w:rPr>
        <w:t>4</w:t>
      </w:r>
      <w:r w:rsidRPr="003513BE">
        <w:t xml:space="preserve">, which was utilized in this report </w:t>
      </w:r>
      <w:r w:rsidR="006A3325">
        <w:t>to</w:t>
      </w:r>
      <w:r w:rsidR="006A3325" w:rsidRPr="003513BE">
        <w:t xml:space="preserve"> </w:t>
      </w:r>
      <w:r w:rsidRPr="003513BE">
        <w:t>control the volumetric flow rate of the liquid samples. By increasing the working liquid viscosity with PVA, it was possible to control the wetting distance over time and, hence, the flow rate of the liquids inside the microfluidic channels. More recent models</w:t>
      </w:r>
      <w:r w:rsidRPr="003513BE">
        <w:rPr>
          <w:noProof/>
          <w:vertAlign w:val="superscript"/>
        </w:rPr>
        <w:t>5,6</w:t>
      </w:r>
      <w:r w:rsidRPr="003513BE">
        <w:t>, requiring higher computational power, can still be used to further describe the SIMPLE pumps' behavior and modify the working liquid</w:t>
      </w:r>
      <w:r w:rsidR="009F0FD7">
        <w:t xml:space="preserve">, </w:t>
      </w:r>
      <w:r w:rsidRPr="003513BE">
        <w:t xml:space="preserve">pump geometries and </w:t>
      </w:r>
      <w:r w:rsidR="009F0FD7">
        <w:t xml:space="preserve">pump </w:t>
      </w:r>
      <w:r w:rsidR="00BB088A">
        <w:t>materials</w:t>
      </w:r>
      <w:r w:rsidR="00BB088A" w:rsidRPr="003513BE">
        <w:t xml:space="preserve"> </w:t>
      </w:r>
      <w:r w:rsidRPr="003513BE">
        <w:t>to mod</w:t>
      </w:r>
      <w:r w:rsidR="005533D6">
        <w:t>ify</w:t>
      </w:r>
      <w:r w:rsidRPr="003513BE">
        <w:t xml:space="preserve"> the fluid flow within the channels.</w:t>
      </w:r>
    </w:p>
    <w:tbl>
      <w:tblPr>
        <w:tblW w:w="0" w:type="auto"/>
        <w:tblLook w:val="04A0" w:firstRow="1" w:lastRow="0" w:firstColumn="1" w:lastColumn="0" w:noHBand="0" w:noVBand="1"/>
      </w:tblPr>
      <w:tblGrid>
        <w:gridCol w:w="595"/>
        <w:gridCol w:w="8966"/>
      </w:tblGrid>
      <w:tr w:rsidR="001B1C1E" w:rsidRPr="00F548FB" w14:paraId="29266C97" w14:textId="77777777" w:rsidTr="00F548FB">
        <w:tc>
          <w:tcPr>
            <w:tcW w:w="534" w:type="dxa"/>
            <w:shd w:val="clear" w:color="auto" w:fill="auto"/>
            <w:vAlign w:val="center"/>
          </w:tcPr>
          <w:p w14:paraId="433020B9" w14:textId="77777777" w:rsidR="001B1C1E" w:rsidRPr="00F548FB" w:rsidRDefault="001B1C1E" w:rsidP="00F548FB">
            <w:pPr>
              <w:spacing w:after="0" w:line="240" w:lineRule="auto"/>
              <w:jc w:val="center"/>
            </w:pPr>
            <w:r w:rsidRPr="00F548FB">
              <w:t>(</w:t>
            </w:r>
            <w:r w:rsidR="002C4558" w:rsidRPr="00F548FB">
              <w:t>S8</w:t>
            </w:r>
            <w:r w:rsidRPr="00F548FB">
              <w:t>)</w:t>
            </w:r>
          </w:p>
        </w:tc>
        <w:tc>
          <w:tcPr>
            <w:tcW w:w="8966" w:type="dxa"/>
            <w:shd w:val="clear" w:color="auto" w:fill="auto"/>
            <w:vAlign w:val="center"/>
          </w:tcPr>
          <w:p w14:paraId="28644136" w14:textId="77777777" w:rsidR="001B1C1E" w:rsidRPr="00F548FB" w:rsidRDefault="00F548FB" w:rsidP="00F548FB">
            <w:pPr>
              <w:spacing w:after="0" w:line="240" w:lineRule="auto"/>
              <w:jc w:val="center"/>
            </w:pPr>
            <w:r w:rsidRPr="00F548FB">
              <w:pict w14:anchorId="78B422B1">
                <v:shape id="_x0000_i1030" type="#_x0000_t75" style="width:80.3pt;height:39.9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du=&quot;http://schemas.microsoft.com/office/word/2023/wordml/word16du&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TotalTime&gt;0&lt;/o:TotalTime&gt;&lt;o:Version&gt;16&lt;/o:Version&gt;&lt;/o:DocumentProperties&gt;&lt;w:docPr&gt;&lt;w:view w:val=&quot;print&quot;/&gt;&lt;w:zoom w:percent=&quot;90&quot;/&gt;&lt;w:doNotEmbedSystemFonts/&gt;&lt;w:defaultTabStop w:val=&quot;720&quot;/&gt;&lt;w:hyphenationZone w:val=&quot;425&quot;/&gt;&lt;w:punctuationKerning/&gt;&lt;w:characterSpacingControl w:val=&quot;DontCompress&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docVars&gt;&lt;w:docVar w:name=&quot;__Grammarly_42____i&quot; w:val=&quot;H4sIAAAAAAAEAKtWckksSQxILCpxzi/NK1GyMqwFAAEhoTITAAAA&quot;/&gt;&lt;w:docVar w:name=&quot;__Grammarly_42___1&quot; w:val=&quot;H4sIAAAAAAAEAKtWcslP9kxRslIyNDY2Mje1MDcwNQVShpamRko6SsGpxcWZ+XkgBSYWtQBy4kBdLQAAAA==&quot;/&gt;&lt;/w:docVars&gt;&lt;wsp:rsids&gt;&lt;wsp:rsidRoot wsp:val=&quot;009E39D8&quot;/&gt;&lt;wsp:rsid wsp:val=&quot;000008A6&quot;/&gt;&lt;wsp:rsid wsp:val=&quot;00001353&quot;/&gt;&lt;wsp:rsid wsp:val=&quot;000017AC&quot;/&gt;&lt;wsp:rsid wsp:val=&quot;0000556C&quot;/&gt;&lt;wsp:rsid wsp:val=&quot;00006D15&quot;/&gt;&lt;wsp:rsid wsp:val=&quot;00012D40&quot;/&gt;&lt;wsp:rsid wsp:val=&quot;00022C79&quot;/&gt;&lt;wsp:rsid wsp:val=&quot;000319B4&quot;/&gt;&lt;wsp:rsid wsp:val=&quot;0003226A&quot;/&gt;&lt;wsp:rsid wsp:val=&quot;00036751&quot;/&gt;&lt;wsp:rsid wsp:val=&quot;00043194&quot;/&gt;&lt;wsp:rsid wsp:val=&quot;00043AEA&quot;/&gt;&lt;wsp:rsid wsp:val=&quot;00062DF7&quot;/&gt;&lt;wsp:rsid wsp:val=&quot;00074CCA&quot;/&gt;&lt;wsp:rsid wsp:val=&quot;00076902&quot;/&gt;&lt;wsp:rsid wsp:val=&quot;000804B7&quot;/&gt;&lt;wsp:rsid wsp:val=&quot;00082767&quot;/&gt;&lt;wsp:rsid wsp:val=&quot;00092F3B&quot;/&gt;&lt;wsp:rsid wsp:val=&quot;00095C24&quot;/&gt;&lt;wsp:rsid wsp:val=&quot;000E4340&quot;/&gt;&lt;wsp:rsid wsp:val=&quot;000E47B3&quot;/&gt;&lt;wsp:rsid wsp:val=&quot;000E5380&quot;/&gt;&lt;wsp:rsid wsp:val=&quot;000E5EBE&quot;/&gt;&lt;wsp:rsid wsp:val=&quot;000F0545&quot;/&gt;&lt;wsp:rsid wsp:val=&quot;000F6727&quot;/&gt;&lt;wsp:rsid wsp:val=&quot;000F75A7&quot;/&gt;&lt;wsp:rsid wsp:val=&quot;00106AC4&quot;/&gt;&lt;wsp:rsid wsp:val=&quot;001139B0&quot;/&gt;&lt;wsp:rsid wsp:val=&quot;0011426D&quot;/&gt;&lt;wsp:rsid wsp:val=&quot;00115F01&quot;/&gt;&lt;wsp:rsid wsp:val=&quot;001409CD&quot;/&gt;&lt;wsp:rsid wsp:val=&quot;0014468B&quot;/&gt;&lt;wsp:rsid wsp:val=&quot;001464AB&quot;/&gt;&lt;wsp:rsid wsp:val=&quot;001528E7&quot;/&gt;&lt;wsp:rsid wsp:val=&quot;0015393F&quot;/&gt;&lt;wsp:rsid wsp:val=&quot;001579B7&quot;/&gt;&lt;wsp:rsid wsp:val=&quot;00161716&quot;/&gt;&lt;wsp:rsid wsp:val=&quot;00166F04&quot;/&gt;&lt;wsp:rsid wsp:val=&quot;00170A8F&quot;/&gt;&lt;wsp:rsid wsp:val=&quot;00171140&quot;/&gt;&lt;wsp:rsid wsp:val=&quot;00174B7D&quot;/&gt;&lt;wsp:rsid wsp:val=&quot;00175E64&quot;/&gt;&lt;wsp:rsid wsp:val=&quot;00183060&quot;/&gt;&lt;wsp:rsid wsp:val=&quot;001837B0&quot;/&gt;&lt;wsp:rsid wsp:val=&quot;00185CD4&quot;/&gt;&lt;wsp:rsid wsp:val=&quot;001868EE&quot;/&gt;&lt;wsp:rsid wsp:val=&quot;00186CD3&quot;/&gt;&lt;wsp:rsid wsp:val=&quot;001875A1&quot;/&gt;&lt;wsp:rsid wsp:val=&quot;001941D1&quot;/&gt;&lt;wsp:rsid wsp:val=&quot;001A104F&quot;/&gt;&lt;wsp:rsid wsp:val=&quot;001A180A&quot;/&gt;&lt;wsp:rsid wsp:val=&quot;001B1C1E&quot;/&gt;&lt;wsp:rsid wsp:val=&quot;001B71A5&quot;/&gt;&lt;wsp:rsid wsp:val=&quot;001B7CD2&quot;/&gt;&lt;wsp:rsid wsp:val=&quot;001C2577&quot;/&gt;&lt;wsp:rsid wsp:val=&quot;001C504C&quot;/&gt;&lt;wsp:rsid wsp:val=&quot;001D41E9&quot;/&gt;&lt;wsp:rsid wsp:val=&quot;001D5AB8&quot;/&gt;&lt;wsp:rsid wsp:val=&quot;001E05D2&quot;/&gt;&lt;wsp:rsid wsp:val=&quot;001E602C&quot;/&gt;&lt;wsp:rsid wsp:val=&quot;001E6E99&quot;/&gt;&lt;wsp:rsid wsp:val=&quot;001E741B&quot;/&gt;&lt;wsp:rsid wsp:val=&quot;001F2527&quot;/&gt;&lt;wsp:rsid wsp:val=&quot;002127D8&quot;/&gt;&lt;wsp:rsid wsp:val=&quot;0021462C&quot;/&gt;&lt;wsp:rsid wsp:val=&quot;002219A3&quot;/&gt;&lt;wsp:rsid wsp:val=&quot;0022235B&quot;/&gt;&lt;wsp:rsid wsp:val=&quot;00226B9B&quot;/&gt;&lt;wsp:rsid wsp:val=&quot;00230E76&quot;/&gt;&lt;wsp:rsid wsp:val=&quot;00231BC1&quot;/&gt;&lt;wsp:rsid wsp:val=&quot;0024459C&quot;/&gt;&lt;wsp:rsid wsp:val=&quot;00277FB4&quot;/&gt;&lt;wsp:rsid wsp:val=&quot;00297479&quot;/&gt;&lt;wsp:rsid wsp:val=&quot;002A2FC0&quot;/&gt;&lt;wsp:rsid wsp:val=&quot;002A3A57&quot;/&gt;&lt;wsp:rsid wsp:val=&quot;002A44A3&quot;/&gt;&lt;wsp:rsid wsp:val=&quot;002B2307&quot;/&gt;&lt;wsp:rsid wsp:val=&quot;002B61D2&quot;/&gt;&lt;wsp:rsid wsp:val=&quot;002C15C2&quot;/&gt;&lt;wsp:rsid wsp:val=&quot;002C4558&quot;/&gt;&lt;wsp:rsid wsp:val=&quot;002D0E6B&quot;/&gt;&lt;wsp:rsid wsp:val=&quot;002D6790&quot;/&gt;&lt;wsp:rsid wsp:val=&quot;002E11BC&quot;/&gt;&lt;wsp:rsid wsp:val=&quot;002E20EE&quot;/&gt;&lt;wsp:rsid wsp:val=&quot;002E22BC&quot;/&gt;&lt;wsp:rsid wsp:val=&quot;002E74BD&quot;/&gt;&lt;wsp:rsid wsp:val=&quot;002E7768&quot;/&gt;&lt;wsp:rsid wsp:val=&quot;003001E5&quot;/&gt;&lt;wsp:rsid wsp:val=&quot;00303E19&quot;/&gt;&lt;wsp:rsid wsp:val=&quot;003040F2&quot;/&gt;&lt;wsp:rsid wsp:val=&quot;00313C2A&quot;/&gt;&lt;wsp:rsid wsp:val=&quot;00313CE1&quot;/&gt;&lt;wsp:rsid wsp:val=&quot;00313F6E&quot;/&gt;&lt;wsp:rsid wsp:val=&quot;00322C42&quot;/&gt;&lt;wsp:rsid wsp:val=&quot;00327930&quot;/&gt;&lt;wsp:rsid wsp:val=&quot;00330164&quot;/&gt;&lt;wsp:rsid wsp:val=&quot;003302C7&quot;/&gt;&lt;wsp:rsid wsp:val=&quot;0033150A&quot;/&gt;&lt;wsp:rsid wsp:val=&quot;00343F00&quot;/&gt;&lt;wsp:rsid wsp:val=&quot;00346F9F&quot;/&gt;&lt;wsp:rsid wsp:val=&quot;003513BE&quot;/&gt;&lt;wsp:rsid wsp:val=&quot;00367358&quot;/&gt;&lt;wsp:rsid wsp:val=&quot;00371208&quot;/&gt;&lt;wsp:rsid wsp:val=&quot;00373A2B&quot;/&gt;&lt;wsp:rsid wsp:val=&quot;00374F6E&quot;/&gt;&lt;wsp:rsid wsp:val=&quot;00383FE3&quot;/&gt;&lt;wsp:rsid wsp:val=&quot;003849BB&quot;/&gt;&lt;wsp:rsid wsp:val=&quot;0038544A&quot;/&gt;&lt;wsp:rsid wsp:val=&quot;003878A2&quot;/&gt;&lt;wsp:rsid wsp:val=&quot;00394314&quot;/&gt;&lt;wsp:rsid wsp:val=&quot;003A09FA&quot;/&gt;&lt;wsp:rsid wsp:val=&quot;003A410B&quot;/&gt;&lt;wsp:rsid wsp:val=&quot;003C5F40&quot;/&gt;&lt;wsp:rsid wsp:val=&quot;003D13A6&quot;/&gt;&lt;wsp:rsid wsp:val=&quot;003D2E19&quot;/&gt;&lt;wsp:rsid wsp:val=&quot;003D3058&quot;/&gt;&lt;wsp:rsid wsp:val=&quot;003D313A&quot;/&gt;&lt;wsp:rsid wsp:val=&quot;003E1A76&quot;/&gt;&lt;wsp:rsid wsp:val=&quot;003E3196&quot;/&gt;&lt;wsp:rsid wsp:val=&quot;003E6EB5&quot;/&gt;&lt;wsp:rsid wsp:val=&quot;003F05A3&quot;/&gt;&lt;wsp:rsid wsp:val=&quot;003F08B0&quot;/&gt;&lt;wsp:rsid wsp:val=&quot;003F1C82&quot;/&gt;&lt;wsp:rsid wsp:val=&quot;003F5C75&quot;/&gt;&lt;wsp:rsid wsp:val=&quot;00400E87&quot;/&gt;&lt;wsp:rsid wsp:val=&quot;00414B44&quot;/&gt;&lt;wsp:rsid wsp:val=&quot;0041569B&quot;/&gt;&lt;wsp:rsid wsp:val=&quot;00420B5A&quot;/&gt;&lt;wsp:rsid wsp:val=&quot;00421458&quot;/&gt;&lt;wsp:rsid wsp:val=&quot;00422D55&quot;/&gt;&lt;wsp:rsid wsp:val=&quot;00436550&quot;/&gt;&lt;wsp:rsid wsp:val=&quot;004450D6&quot;/&gt;&lt;wsp:rsid wsp:val=&quot;004564AD&quot;/&gt;&lt;wsp:rsid wsp:val=&quot;0045767C&quot;/&gt;&lt;wsp:rsid wsp:val=&quot;0046038B&quot;/&gt;&lt;wsp:rsid wsp:val=&quot;00465F0F&quot;/&gt;&lt;wsp:rsid wsp:val=&quot;00467B02&quot;/&gt;&lt;wsp:rsid wsp:val=&quot;00475443&quot;/&gt;&lt;wsp:rsid wsp:val=&quot;00476308&quot;/&gt;&lt;wsp:rsid wsp:val=&quot;00481925&quot;/&gt;&lt;wsp:rsid wsp:val=&quot;00487578&quot;/&gt;&lt;wsp:rsid wsp:val=&quot;004933FC&quot;/&gt;&lt;wsp:rsid wsp:val=&quot;004A3BE5&quot;/&gt;&lt;wsp:rsid wsp:val=&quot;004A4769&quot;/&gt;&lt;wsp:rsid wsp:val=&quot;004A7559&quot;/&gt;&lt;wsp:rsid wsp:val=&quot;004B06BB&quot;/&gt;&lt;wsp:rsid wsp:val=&quot;004B41FB&quot;/&gt;&lt;wsp:rsid wsp:val=&quot;004B5F1D&quot;/&gt;&lt;wsp:rsid wsp:val=&quot;004B670D&quot;/&gt;&lt;wsp:rsid wsp:val=&quot;004B6849&quot;/&gt;&lt;wsp:rsid wsp:val=&quot;004E2904&quot;/&gt;&lt;wsp:rsid wsp:val=&quot;004E7C40&quot;/&gt;&lt;wsp:rsid wsp:val=&quot;004F0A49&quot;/&gt;&lt;wsp:rsid wsp:val=&quot;004F6E06&quot;/&gt;&lt;wsp:rsid wsp:val=&quot;004F79FC&quot;/&gt;&lt;wsp:rsid wsp:val=&quot;00500DA1&quot;/&gt;&lt;wsp:rsid wsp:val=&quot;00501EA4&quot;/&gt;&lt;wsp:rsid wsp:val=&quot;005049C7&quot;/&gt;&lt;wsp:rsid wsp:val=&quot;00507B13&quot;/&gt;&lt;wsp:rsid wsp:val=&quot;0051181A&quot;/&gt;&lt;wsp:rsid wsp:val=&quot;0051671A&quot;/&gt;&lt;wsp:rsid wsp:val=&quot;005232CC&quot;/&gt;&lt;wsp:rsid wsp:val=&quot;00526E69&quot;/&gt;&lt;wsp:rsid wsp:val=&quot;0052788A&quot;/&gt;&lt;wsp:rsid wsp:val=&quot;005318A2&quot;/&gt;&lt;wsp:rsid wsp:val=&quot;00532E19&quot;/&gt;&lt;wsp:rsid wsp:val=&quot;00535529&quot;/&gt;&lt;wsp:rsid wsp:val=&quot;00535E10&quot;/&gt;&lt;wsp:rsid wsp:val=&quot;00536112&quot;/&gt;&lt;wsp:rsid wsp:val=&quot;005376DE&quot;/&gt;&lt;wsp:rsid wsp:val=&quot;00541312&quot;/&gt;&lt;wsp:rsid wsp:val=&quot;00542139&quot;/&gt;&lt;wsp:rsid wsp:val=&quot;00550635&quot;/&gt;&lt;wsp:rsid wsp:val=&quot;00552867&quot;/&gt;&lt;wsp:rsid wsp:val=&quot;00552B80&quot;/&gt;&lt;wsp:rsid wsp:val=&quot;005533D6&quot;/&gt;&lt;wsp:rsid wsp:val=&quot;00554DD3&quot;/&gt;&lt;wsp:rsid wsp:val=&quot;00570703&quot;/&gt;&lt;wsp:rsid wsp:val=&quot;005771A9&quot;/&gt;&lt;wsp:rsid wsp:val=&quot;00577CB1&quot;/&gt;&lt;wsp:rsid wsp:val=&quot;00577F32&quot;/&gt;&lt;wsp:rsid wsp:val=&quot;00584C99&quot;/&gt;&lt;wsp:rsid wsp:val=&quot;00592BBE&quot;/&gt;&lt;wsp:rsid wsp:val=&quot;00593485&quot;/&gt;&lt;wsp:rsid wsp:val=&quot;005934E0&quot;/&gt;&lt;wsp:rsid wsp:val=&quot;00594584&quot;/&gt;&lt;wsp:rsid wsp:val=&quot;00595499&quot;/&gt;&lt;wsp:rsid wsp:val=&quot;005A0994&quot;/&gt;&lt;wsp:rsid wsp:val=&quot;005A3EEB&quot;/&gt;&lt;wsp:rsid wsp:val=&quot;005A7B00&quot;/&gt;&lt;wsp:rsid wsp:val=&quot;005B2890&quot;/&gt;&lt;wsp:rsid wsp:val=&quot;005B292B&quot;/&gt;&lt;wsp:rsid wsp:val=&quot;005B3BD8&quot;/&gt;&lt;wsp:rsid wsp:val=&quot;005B570B&quot;/&gt;&lt;wsp:rsid wsp:val=&quot;005D1958&quot;/&gt;&lt;wsp:rsid wsp:val=&quot;005D3D45&quot;/&gt;&lt;wsp:rsid wsp:val=&quot;005D4C7B&quot;/&gt;&lt;wsp:rsid wsp:val=&quot;005E01C1&quot;/&gt;&lt;wsp:rsid wsp:val=&quot;005E0D46&quot;/&gt;&lt;wsp:rsid wsp:val=&quot;005E4809&quot;/&gt;&lt;wsp:rsid wsp:val=&quot;005F086C&quot;/&gt;&lt;wsp:rsid wsp:val=&quot;005F0A52&quot;/&gt;&lt;wsp:rsid wsp:val=&quot;005F54C8&quot;/&gt;&lt;wsp:rsid wsp:val=&quot;005F5FA0&quot;/&gt;&lt;wsp:rsid wsp:val=&quot;00602B07&quot;/&gt;&lt;wsp:rsid wsp:val=&quot;00616320&quot;/&gt;&lt;wsp:rsid wsp:val=&quot;006252B9&quot;/&gt;&lt;wsp:rsid wsp:val=&quot;00631CEC&quot;/&gt;&lt;wsp:rsid wsp:val=&quot;00633D35&quot;/&gt;&lt;wsp:rsid wsp:val=&quot;00635870&quot;/&gt;&lt;wsp:rsid wsp:val=&quot;0064409E&quot;/&gt;&lt;wsp:rsid wsp:val=&quot;00650C38&quot;/&gt;&lt;wsp:rsid wsp:val=&quot;00651985&quot;/&gt;&lt;wsp:rsid wsp:val=&quot;00652E12&quot;/&gt;&lt;wsp:rsid wsp:val=&quot;006606E5&quot;/&gt;&lt;wsp:rsid wsp:val=&quot;00660F41&quot;/&gt;&lt;wsp:rsid wsp:val=&quot;00662B16&quot;/&gt;&lt;wsp:rsid wsp:val=&quot;00671F1A&quot;/&gt;&lt;wsp:rsid wsp:val=&quot;00671FD0&quot;/&gt;&lt;wsp:rsid wsp:val=&quot;0067784E&quot;/&gt;&lt;wsp:rsid wsp:val=&quot;00682189&quot;/&gt;&lt;wsp:rsid wsp:val=&quot;006824E1&quot;/&gt;&lt;wsp:rsid wsp:val=&quot;00683886&quot;/&gt;&lt;wsp:rsid wsp:val=&quot;006876D9&quot;/&gt;&lt;wsp:rsid wsp:val=&quot;00690D05&quot;/&gt;&lt;wsp:rsid wsp:val=&quot;006912C7&quot;/&gt;&lt;wsp:rsid wsp:val=&quot;00694BA2&quot;/&gt;&lt;wsp:rsid wsp:val=&quot;0069688F&quot;/&gt;&lt;wsp:rsid wsp:val=&quot;00697E4D&quot;/&gt;&lt;wsp:rsid wsp:val=&quot;006A3325&quot;/&gt;&lt;wsp:rsid wsp:val=&quot;006A4AD9&quot;/&gt;&lt;wsp:rsid wsp:val=&quot;006A4B92&quot;/&gt;&lt;wsp:rsid wsp:val=&quot;006A4D57&quot;/&gt;&lt;wsp:rsid wsp:val=&quot;006A7B10&quot;/&gt;&lt;wsp:rsid wsp:val=&quot;006B3520&quot;/&gt;&lt;wsp:rsid wsp:val=&quot;006C66AC&quot;/&gt;&lt;wsp:rsid wsp:val=&quot;006D1ADB&quot;/&gt;&lt;wsp:rsid wsp:val=&quot;006E0238&quot;/&gt;&lt;wsp:rsid wsp:val=&quot;006E14AB&quot;/&gt;&lt;wsp:rsid wsp:val=&quot;006E1B60&quot;/&gt;&lt;wsp:rsid wsp:val=&quot;006F7D32&quot;/&gt;&lt;wsp:rsid wsp:val=&quot;0070081C&quot;/&gt;&lt;wsp:rsid wsp:val=&quot;00700FC2&quot;/&gt;&lt;wsp:rsid wsp:val=&quot;00702799&quot;/&gt;&lt;wsp:rsid wsp:val=&quot;007037E7&quot;/&gt;&lt;wsp:rsid wsp:val=&quot;007061E0&quot;/&gt;&lt;wsp:rsid wsp:val=&quot;00716366&quot;/&gt;&lt;wsp:rsid wsp:val=&quot;007221A3&quot;/&gt;&lt;wsp:rsid wsp:val=&quot;0072292F&quot;/&gt;&lt;wsp:rsid wsp:val=&quot;00730A61&quot;/&gt;&lt;wsp:rsid wsp:val=&quot;00744D40&quot;/&gt;&lt;wsp:rsid wsp:val=&quot;007529F2&quot;/&gt;&lt;wsp:rsid wsp:val=&quot;00767F00&quot;/&gt;&lt;wsp:rsid wsp:val=&quot;007703DF&quot;/&gt;&lt;wsp:rsid wsp:val=&quot;0077116C&quot;/&gt;&lt;wsp:rsid wsp:val=&quot;0077463E&quot;/&gt;&lt;wsp:rsid wsp:val=&quot;00784534&quot;/&gt;&lt;wsp:rsid wsp:val=&quot;00792538&quot;/&gt;&lt;wsp:rsid wsp:val=&quot;007962B9&quot;/&gt;&lt;wsp:rsid wsp:val=&quot;007A66D2&quot;/&gt;&lt;wsp:rsid wsp:val=&quot;007B5C74&quot;/&gt;&lt;wsp:rsid wsp:val=&quot;007C37BE&quot;/&gt;&lt;wsp:rsid wsp:val=&quot;007C4213&quot;/&gt;&lt;wsp:rsid wsp:val=&quot;007C5165&quot;/&gt;&lt;wsp:rsid wsp:val=&quot;007D4A4C&quot;/&gt;&lt;wsp:rsid wsp:val=&quot;007D6EAE&quot;/&gt;&lt;wsp:rsid wsp:val=&quot;007E1597&quot;/&gt;&lt;wsp:rsid wsp:val=&quot;007E3316&quot;/&gt;&lt;wsp:rsid wsp:val=&quot;007E3C53&quot;/&gt;&lt;wsp:rsid wsp:val=&quot;007E3EC7&quot;/&gt;&lt;wsp:rsid wsp:val=&quot;007E6B65&quot;/&gt;&lt;wsp:rsid wsp:val=&quot;007F091A&quot;/&gt;&lt;wsp:rsid wsp:val=&quot;007F3E3B&quot;/&gt;&lt;wsp:rsid wsp:val=&quot;007F4733&quot;/&gt;&lt;wsp:rsid wsp:val=&quot;007F6130&quot;/&gt;&lt;wsp:rsid wsp:val=&quot;00801AEC&quot;/&gt;&lt;wsp:rsid wsp:val=&quot;008029EE&quot;/&gt;&lt;wsp:rsid wsp:val=&quot;00805B8D&quot;/&gt;&lt;wsp:rsid wsp:val=&quot;00814ECD&quot;/&gt;&lt;wsp:rsid wsp:val=&quot;0082280A&quot;/&gt;&lt;wsp:rsid wsp:val=&quot;00823E9D&quot;/&gt;&lt;wsp:rsid wsp:val=&quot;00835A41&quot;/&gt;&lt;wsp:rsid wsp:val=&quot;00835B63&quot;/&gt;&lt;wsp:rsid wsp:val=&quot;00842221&quot;/&gt;&lt;wsp:rsid wsp:val=&quot;00854094&quot;/&gt;&lt;wsp:rsid wsp:val=&quot;00860279&quot;/&gt;&lt;wsp:rsid wsp:val=&quot;00866336&quot;/&gt;&lt;wsp:rsid wsp:val=&quot;00873CC6&quot;/&gt;&lt;wsp:rsid wsp:val=&quot;00874F4E&quot;/&gt;&lt;wsp:rsid wsp:val=&quot;00876B43&quot;/&gt;&lt;wsp:rsid wsp:val=&quot;00877F06&quot;/&gt;&lt;wsp:rsid wsp:val=&quot;00880E5C&quot;/&gt;&lt;wsp:rsid wsp:val=&quot;00884A31&quot;/&gt;&lt;wsp:rsid wsp:val=&quot;008905E1&quot;/&gt;&lt;wsp:rsid wsp:val=&quot;008937FB&quot;/&gt;&lt;wsp:rsid wsp:val=&quot;00897732&quot;/&gt;&lt;wsp:rsid wsp:val=&quot;008A326A&quot;/&gt;&lt;wsp:rsid wsp:val=&quot;008A568C&quot;/&gt;&lt;wsp:rsid wsp:val=&quot;008A6E62&quot;/&gt;&lt;wsp:rsid wsp:val=&quot;008B098E&quot;/&gt;&lt;wsp:rsid wsp:val=&quot;008B20D6&quot;/&gt;&lt;wsp:rsid wsp:val=&quot;008B2DF9&quot;/&gt;&lt;wsp:rsid wsp:val=&quot;008B5F3D&quot;/&gt;&lt;wsp:rsid wsp:val=&quot;008B620B&quot;/&gt;&lt;wsp:rsid wsp:val=&quot;008B63B9&quot;/&gt;&lt;wsp:rsid wsp:val=&quot;008D48C0&quot;/&gt;&lt;wsp:rsid wsp:val=&quot;008E2DF6&quot;/&gt;&lt;wsp:rsid wsp:val=&quot;008E315A&quot;/&gt;&lt;wsp:rsid wsp:val=&quot;008E4116&quot;/&gt;&lt;wsp:rsid wsp:val=&quot;008E4712&quot;/&gt;&lt;wsp:rsid wsp:val=&quot;008E6A61&quot;/&gt;&lt;wsp:rsid wsp:val=&quot;008F4CAD&quot;/&gt;&lt;wsp:rsid wsp:val=&quot;00907507&quot;/&gt;&lt;wsp:rsid wsp:val=&quot;00911397&quot;/&gt;&lt;wsp:rsid wsp:val=&quot;00921BA4&quot;/&gt;&lt;wsp:rsid wsp:val=&quot;0092306E&quot;/&gt;&lt;wsp:rsid wsp:val=&quot;0092365E&quot;/&gt;&lt;wsp:rsid wsp:val=&quot;00925DCF&quot;/&gt;&lt;wsp:rsid wsp:val=&quot;0092619C&quot;/&gt;&lt;wsp:rsid wsp:val=&quot;00926521&quot;/&gt;&lt;wsp:rsid wsp:val=&quot;00927097&quot;/&gt;&lt;wsp:rsid wsp:val=&quot;0093007B&quot;/&gt;&lt;wsp:rsid wsp:val=&quot;009328B3&quot;/&gt;&lt;wsp:rsid wsp:val=&quot;00940D49&quot;/&gt;&lt;wsp:rsid wsp:val=&quot;0094490B&quot;/&gt;&lt;wsp:rsid wsp:val=&quot;00946BFC&quot;/&gt;&lt;wsp:rsid wsp:val=&quot;00947780&quot;/&gt;&lt;wsp:rsid wsp:val=&quot;00960D05&quot;/&gt;&lt;wsp:rsid wsp:val=&quot;00960D25&quot;/&gt;&lt;wsp:rsid wsp:val=&quot;0096397A&quot;/&gt;&lt;wsp:rsid wsp:val=&quot;00963C1B&quot;/&gt;&lt;wsp:rsid wsp:val=&quot;00970135&quot;/&gt;&lt;wsp:rsid wsp:val=&quot;00973218&quot;/&gt;&lt;wsp:rsid wsp:val=&quot;00981D74&quot;/&gt;&lt;wsp:rsid wsp:val=&quot;00984C19&quot;/&gt;&lt;wsp:rsid wsp:val=&quot;009873D7&quot;/&gt;&lt;wsp:rsid wsp:val=&quot;00996AB7&quot;/&gt;&lt;wsp:rsid wsp:val=&quot;009A1956&quot;/&gt;&lt;wsp:rsid wsp:val=&quot;009A622B&quot;/&gt;&lt;wsp:rsid wsp:val=&quot;009B15CE&quot;/&gt;&lt;wsp:rsid wsp:val=&quot;009B2FB2&quot;/&gt;&lt;wsp:rsid wsp:val=&quot;009C2AFB&quot;/&gt;&lt;wsp:rsid wsp:val=&quot;009C4409&quot;/&gt;&lt;wsp:rsid wsp:val=&quot;009D5A4A&quot;/&gt;&lt;wsp:rsid wsp:val=&quot;009E1B36&quot;/&gt;&lt;wsp:rsid wsp:val=&quot;009E2EFC&quot;/&gt;&lt;wsp:rsid wsp:val=&quot;009E39D8&quot;/&gt;&lt;wsp:rsid wsp:val=&quot;009E652A&quot;/&gt;&lt;wsp:rsid wsp:val=&quot;009F0FD7&quot;/&gt;&lt;wsp:rsid wsp:val=&quot;009F22A6&quot;/&gt;&lt;wsp:rsid wsp:val=&quot;009F4F16&quot;/&gt;&lt;wsp:rsid wsp:val=&quot;00A062D4&quot;/&gt;&lt;wsp:rsid wsp:val=&quot;00A06E2F&quot;/&gt;&lt;wsp:rsid wsp:val=&quot;00A13EB9&quot;/&gt;&lt;wsp:rsid wsp:val=&quot;00A148A6&quot;/&gt;&lt;wsp:rsid wsp:val=&quot;00A17631&quot;/&gt;&lt;wsp:rsid wsp:val=&quot;00A233BC&quot;/&gt;&lt;wsp:rsid wsp:val=&quot;00A25A0D&quot;/&gt;&lt;wsp:rsid wsp:val=&quot;00A33400&quot;/&gt;&lt;wsp:rsid wsp:val=&quot;00A4157C&quot;/&gt;&lt;wsp:rsid wsp:val=&quot;00A43D05&quot;/&gt;&lt;wsp:rsid wsp:val=&quot;00A4726A&quot;/&gt;&lt;wsp:rsid wsp:val=&quot;00A50C81&quot;/&gt;&lt;wsp:rsid wsp:val=&quot;00A62908&quot;/&gt;&lt;wsp:rsid wsp:val=&quot;00A6535A&quot;/&gt;&lt;wsp:rsid wsp:val=&quot;00A7087D&quot;/&gt;&lt;wsp:rsid wsp:val=&quot;00A71506&quot;/&gt;&lt;wsp:rsid wsp:val=&quot;00A76166&quot;/&gt;&lt;wsp:rsid wsp:val=&quot;00A81A4A&quot;/&gt;&lt;wsp:rsid wsp:val=&quot;00A8298A&quot;/&gt;&lt;wsp:rsid wsp:val=&quot;00A854F2&quot;/&gt;&lt;wsp:rsid wsp:val=&quot;00AA0A8F&quot;/&gt;&lt;wsp:rsid wsp:val=&quot;00AA2865&quot;/&gt;&lt;wsp:rsid wsp:val=&quot;00AB05EF&quot;/&gt;&lt;wsp:rsid wsp:val=&quot;00AB12AB&quot;/&gt;&lt;wsp:rsid wsp:val=&quot;00AB3EB5&quot;/&gt;&lt;wsp:rsid wsp:val=&quot;00AC0CBF&quot;/&gt;&lt;wsp:rsid wsp:val=&quot;00AC2488&quot;/&gt;&lt;wsp:rsid wsp:val=&quot;00AC3FC5&quot;/&gt;&lt;wsp:rsid wsp:val=&quot;00AC6E23&quot;/&gt;&lt;wsp:rsid wsp:val=&quot;00AD1197&quot;/&gt;&lt;wsp:rsid wsp:val=&quot;00AD19CB&quot;/&gt;&lt;wsp:rsid wsp:val=&quot;00AD4865&quot;/&gt;&lt;wsp:rsid wsp:val=&quot;00AE207E&quot;/&gt;&lt;wsp:rsid wsp:val=&quot;00AE43D2&quot;/&gt;&lt;wsp:rsid wsp:val=&quot;00AE533A&quot;/&gt;&lt;wsp:rsid wsp:val=&quot;00AE624D&quot;/&gt;&lt;wsp:rsid wsp:val=&quot;00AE763A&quot;/&gt;&lt;wsp:rsid wsp:val=&quot;00AF6715&quot;/&gt;&lt;wsp:rsid wsp:val=&quot;00B34CDD&quot;/&gt;&lt;wsp:rsid wsp:val=&quot;00B368AF&quot;/&gt;&lt;wsp:rsid wsp:val=&quot;00B41422&quot;/&gt;&lt;wsp:rsid wsp:val=&quot;00B4154E&quot;/&gt;&lt;wsp:rsid wsp:val=&quot;00B427B0&quot;/&gt;&lt;wsp:rsid wsp:val=&quot;00B437B4&quot;/&gt;&lt;wsp:rsid wsp:val=&quot;00B45400&quot;/&gt;&lt;wsp:rsid wsp:val=&quot;00B46EB4&quot;/&gt;&lt;wsp:rsid wsp:val=&quot;00B533DF&quot;/&gt;&lt;wsp:rsid wsp:val=&quot;00B57FCE&quot;/&gt;&lt;wsp:rsid wsp:val=&quot;00B604F6&quot;/&gt;&lt;wsp:rsid wsp:val=&quot;00B623DF&quot;/&gt;&lt;wsp:rsid wsp:val=&quot;00B63A2E&quot;/&gt;&lt;wsp:rsid wsp:val=&quot;00B66BFF&quot;/&gt;&lt;wsp:rsid wsp:val=&quot;00B70456&quot;/&gt;&lt;wsp:rsid wsp:val=&quot;00B735CD&quot;/&gt;&lt;wsp:rsid wsp:val=&quot;00B73E84&quot;/&gt;&lt;wsp:rsid wsp:val=&quot;00B7559F&quot;/&gt;&lt;wsp:rsid wsp:val=&quot;00B76614&quot;/&gt;&lt;wsp:rsid wsp:val=&quot;00B773FB&quot;/&gt;&lt;wsp:rsid wsp:val=&quot;00B7744A&quot;/&gt;&lt;wsp:rsid wsp:val=&quot;00B925E4&quot;/&gt;&lt;wsp:rsid wsp:val=&quot;00B93D3E&quot;/&gt;&lt;wsp:rsid wsp:val=&quot;00B9517A&quot;/&gt;&lt;wsp:rsid wsp:val=&quot;00B95FD8&quot;/&gt;&lt;wsp:rsid wsp:val=&quot;00BA11A1&quot;/&gt;&lt;wsp:rsid wsp:val=&quot;00BA35B4&quot;/&gt;&lt;wsp:rsid wsp:val=&quot;00BB088A&quot;/&gt;&lt;wsp:rsid wsp:val=&quot;00BB1805&quot;/&gt;&lt;wsp:rsid wsp:val=&quot;00BB444B&quot;/&gt;&lt;wsp:rsid wsp:val=&quot;00BB54C7&quot;/&gt;&lt;wsp:rsid wsp:val=&quot;00BC1E31&quot;/&gt;&lt;wsp:rsid wsp:val=&quot;00BC572D&quot;/&gt;&lt;wsp:rsid wsp:val=&quot;00BC7D33&quot;/&gt;&lt;wsp:rsid wsp:val=&quot;00BD2680&quot;/&gt;&lt;wsp:rsid wsp:val=&quot;00BD55AD&quot;/&gt;&lt;wsp:rsid wsp:val=&quot;00BD6B94&quot;/&gt;&lt;wsp:rsid wsp:val=&quot;00BE129B&quot;/&gt;&lt;wsp:rsid wsp:val=&quot;00BE4D4D&quot;/&gt;&lt;wsp:rsid wsp:val=&quot;00BE72F0&quot;/&gt;&lt;wsp:rsid wsp:val=&quot;00BF1809&quot;/&gt;&lt;wsp:rsid wsp:val=&quot;00C00931&quot;/&gt;&lt;wsp:rsid wsp:val=&quot;00C032C9&quot;/&gt;&lt;wsp:rsid wsp:val=&quot;00C172FB&quot;/&gt;&lt;wsp:rsid wsp:val=&quot;00C25407&quot;/&gt;&lt;wsp:rsid wsp:val=&quot;00C274C3&quot;/&gt;&lt;wsp:rsid wsp:val=&quot;00C320AC&quot;/&gt;&lt;wsp:rsid wsp:val=&quot;00C34163&quot;/&gt;&lt;wsp:rsid wsp:val=&quot;00C53FCD&quot;/&gt;&lt;wsp:rsid wsp:val=&quot;00C5583A&quot;/&gt;&lt;wsp:rsid wsp:val=&quot;00C676FF&quot;/&gt;&lt;wsp:rsid wsp:val=&quot;00C67705&quot;/&gt;&lt;wsp:rsid wsp:val=&quot;00C745AF&quot;/&gt;&lt;wsp:rsid wsp:val=&quot;00C7785E&quot;/&gt;&lt;wsp:rsid wsp:val=&quot;00C9559A&quot;/&gt;&lt;wsp:rsid wsp:val=&quot;00C95DB8&quot;/&gt;&lt;wsp:rsid wsp:val=&quot;00CA1428&quot;/&gt;&lt;wsp:rsid wsp:val=&quot;00CA6728&quot;/&gt;&lt;wsp:rsid wsp:val=&quot;00CB2B07&quot;/&gt;&lt;wsp:rsid wsp:val=&quot;00CB3783&quot;/&gt;&lt;wsp:rsid wsp:val=&quot;00CB4E18&quot;/&gt;&lt;wsp:rsid wsp:val=&quot;00CC126D&quot;/&gt;&lt;wsp:rsid wsp:val=&quot;00CC1E7C&quot;/&gt;&lt;wsp:rsid wsp:val=&quot;00CC7C74&quot;/&gt;&lt;wsp:rsid wsp:val=&quot;00CD102D&quot;/&gt;&lt;wsp:rsid wsp:val=&quot;00CD46C1&quot;/&gt;&lt;wsp:rsid wsp:val=&quot;00CD5E56&quot;/&gt;&lt;wsp:rsid wsp:val=&quot;00CE0A9D&quot;/&gt;&lt;wsp:rsid wsp:val=&quot;00CE1742&quot;/&gt;&lt;wsp:rsid wsp:val=&quot;00CE64C9&quot;/&gt;&lt;wsp:rsid wsp:val=&quot;00D07C92&quot;/&gt;&lt;wsp:rsid wsp:val=&quot;00D16B36&quot;/&gt;&lt;wsp:rsid wsp:val=&quot;00D205CC&quot;/&gt;&lt;wsp:rsid wsp:val=&quot;00D2363F&quot;/&gt;&lt;wsp:rsid wsp:val=&quot;00D25ED1&quot;/&gt;&lt;wsp:rsid wsp:val=&quot;00D3050B&quot;/&gt;&lt;wsp:rsid wsp:val=&quot;00D3406C&quot;/&gt;&lt;wsp:rsid wsp:val=&quot;00D360B7&quot;/&gt;&lt;wsp:rsid wsp:val=&quot;00D404ED&quot;/&gt;&lt;wsp:rsid wsp:val=&quot;00D41E26&quot;/&gt;&lt;wsp:rsid wsp:val=&quot;00D44BAC&quot;/&gt;&lt;wsp:rsid wsp:val=&quot;00D50069&quot;/&gt;&lt;wsp:rsid wsp:val=&quot;00D502F6&quot;/&gt;&lt;wsp:rsid wsp:val=&quot;00D51D6F&quot;/&gt;&lt;wsp:rsid wsp:val=&quot;00D525CC&quot;/&gt;&lt;wsp:rsid wsp:val=&quot;00D6382B&quot;/&gt;&lt;wsp:rsid wsp:val=&quot;00D71415&quot;/&gt;&lt;wsp:rsid wsp:val=&quot;00D86548&quot;/&gt;&lt;wsp:rsid wsp:val=&quot;00D94A33&quot;/&gt;&lt;wsp:rsid wsp:val=&quot;00D95A86&quot;/&gt;&lt;wsp:rsid wsp:val=&quot;00DA122F&quot;/&gt;&lt;wsp:rsid wsp:val=&quot;00DA4C7C&quot;/&gt;&lt;wsp:rsid wsp:val=&quot;00DC04ED&quot;/&gt;&lt;wsp:rsid wsp:val=&quot;00DC0A71&quot;/&gt;&lt;wsp:rsid wsp:val=&quot;00DC0E4D&quot;/&gt;&lt;wsp:rsid wsp:val=&quot;00DD444F&quot;/&gt;&lt;wsp:rsid wsp:val=&quot;00DD4934&quot;/&gt;&lt;wsp:rsid wsp:val=&quot;00DD55C4&quot;/&gt;&lt;wsp:rsid wsp:val=&quot;00DE14F6&quot;/&gt;&lt;wsp:rsid wsp:val=&quot;00DF0703&quot;/&gt;&lt;wsp:rsid wsp:val=&quot;00E013B9&quot;/&gt;&lt;wsp:rsid wsp:val=&quot;00E30C7F&quot;/&gt;&lt;wsp:rsid wsp:val=&quot;00E3153E&quot;/&gt;&lt;wsp:rsid wsp:val=&quot;00E32CCC&quot;/&gt;&lt;wsp:rsid wsp:val=&quot;00E47512&quot;/&gt;&lt;wsp:rsid wsp:val=&quot;00E50EA0&quot;/&gt;&lt;wsp:rsid wsp:val=&quot;00E52AB2&quot;/&gt;&lt;wsp:rsid wsp:val=&quot;00E5378A&quot;/&gt;&lt;wsp:rsid wsp:val=&quot;00E56694&quot;/&gt;&lt;wsp:rsid wsp:val=&quot;00E63832&quot;/&gt;&lt;wsp:rsid wsp:val=&quot;00E66787&quot;/&gt;&lt;wsp:rsid wsp:val=&quot;00E70CC0&quot;/&gt;&lt;wsp:rsid wsp:val=&quot;00E74738&quot;/&gt;&lt;wsp:rsid wsp:val=&quot;00E76B3D&quot;/&gt;&lt;wsp:rsid wsp:val=&quot;00E824BC&quot;/&gt;&lt;wsp:rsid wsp:val=&quot;00E84061&quot;/&gt;&lt;wsp:rsid wsp:val=&quot;00E860DC&quot;/&gt;&lt;wsp:rsid wsp:val=&quot;00E87E10&quot;/&gt;&lt;wsp:rsid wsp:val=&quot;00E97610&quot;/&gt;&lt;wsp:rsid wsp:val=&quot;00EA0A58&quot;/&gt;&lt;wsp:rsid wsp:val=&quot;00EA27A0&quot;/&gt;&lt;wsp:rsid wsp:val=&quot;00EA578F&quot;/&gt;&lt;wsp:rsid wsp:val=&quot;00EA7118&quot;/&gt;&lt;wsp:rsid wsp:val=&quot;00EB027E&quot;/&gt;&lt;wsp:rsid wsp:val=&quot;00EB150B&quot;/&gt;&lt;wsp:rsid wsp:val=&quot;00EB6A5C&quot;/&gt;&lt;wsp:rsid wsp:val=&quot;00EB6D5C&quot;/&gt;&lt;wsp:rsid wsp:val=&quot;00EB6ECA&quot;/&gt;&lt;wsp:rsid wsp:val=&quot;00EC4466&quot;/&gt;&lt;wsp:rsid wsp:val=&quot;00EC4496&quot;/&gt;&lt;wsp:rsid wsp:val=&quot;00EC601B&quot;/&gt;&lt;wsp:rsid wsp:val=&quot;00ED11C1&quot;/&gt;&lt;wsp:rsid wsp:val=&quot;00ED181F&quot;/&gt;&lt;wsp:rsid wsp:val=&quot;00ED3A10&quot;/&gt;&lt;wsp:rsid wsp:val=&quot;00ED79AA&quot;/&gt;&lt;wsp:rsid wsp:val=&quot;00EE64B1&quot;/&gt;&lt;wsp:rsid wsp:val=&quot;00EE787A&quot;/&gt;&lt;wsp:rsid wsp:val=&quot;00F1699B&quot;/&gt;&lt;wsp:rsid wsp:val=&quot;00F23B48&quot;/&gt;&lt;wsp:rsid wsp:val=&quot;00F2426B&quot;/&gt;&lt;wsp:rsid wsp:val=&quot;00F302C1&quot;/&gt;&lt;wsp:rsid wsp:val=&quot;00F30C3A&quot;/&gt;&lt;wsp:rsid wsp:val=&quot;00F3514C&quot;/&gt;&lt;wsp:rsid wsp:val=&quot;00F50977&quot;/&gt;&lt;wsp:rsid wsp:val=&quot;00F548FB&quot;/&gt;&lt;wsp:rsid wsp:val=&quot;00F63021&quot;/&gt;&lt;wsp:rsid wsp:val=&quot;00F637F0&quot;/&gt;&lt;wsp:rsid wsp:val=&quot;00F748B6&quot;/&gt;&lt;wsp:rsid wsp:val=&quot;00F81D1F&quot;/&gt;&lt;wsp:rsid wsp:val=&quot;00F83BB0&quot;/&gt;&lt;wsp:rsid wsp:val=&quot;00F83ED9&quot;/&gt;&lt;wsp:rsid wsp:val=&quot;00F91DCB&quot;/&gt;&lt;wsp:rsid wsp:val=&quot;00F91F2D&quot;/&gt;&lt;wsp:rsid wsp:val=&quot;00F962EF&quot;/&gt;&lt;wsp:rsid wsp:val=&quot;00FA0368&quot;/&gt;&lt;wsp:rsid wsp:val=&quot;00FA2C06&quot;/&gt;&lt;wsp:rsid wsp:val=&quot;00FA4240&quot;/&gt;&lt;wsp:rsid wsp:val=&quot;00FB569C&quot;/&gt;&lt;wsp:rsid wsp:val=&quot;00FB605B&quot;/&gt;&lt;wsp:rsid wsp:val=&quot;00FD3554&quot;/&gt;&lt;wsp:rsid wsp:val=&quot;00FD6BD0&quot;/&gt;&lt;wsp:rsid wsp:val=&quot;00FD7536&quot;/&gt;&lt;wsp:rsid wsp:val=&quot;00FD7C34&quot;/&gt;&lt;wsp:rsid wsp:val=&quot;00FE3602&quot;/&gt;&lt;wsp:rsid wsp:val=&quot;00FE6192&quot;/&gt;&lt;wsp:rsid wsp:val=&quot;00FF4872&quot;/&gt;&lt;/wsp:rsids&gt;&lt;/w:docPr&gt;&lt;w:body&gt;&lt;wx:sect&gt;&lt;w:p wsp:rsidR=&quot;004B6849&quot; wsp:rsidRPr=&quot;004B6849&quot; wsp:rsidRDefault=&quot;004B6849&quot; wsp:rsidP=&quot;004B6849&quot;&gt;&lt;m:oMathPara&gt;&lt;m:oMath&gt;&lt;m:r&gt;&lt;w:rPr&gt;&lt;w:rFonts w:ascii=&quot;Cambria Math&quot; w:h-ansi=&quot;Cambria Math&quot;/&gt;&lt;wx:font wx:val=&quot;Cambria Math&quot;/&gt;&lt;w:i/&gt;&lt;/w:rPr&gt;&lt;m:t&gt;l(t)=&lt;/m:t&gt;&lt;/m:r&gt;&lt;m:rad&gt;&lt;m:radPr&gt;&lt;m:degHide m:val=&quot;1&quot;/&gt;&lt;m:ctrlPr&gt;&lt;w:rPr&gt;&lt;w:rFonts w:ascii=&quot;Cambria Math&quot; w:h-ansi=&quot;Cambria Math&quot;/&gt;&lt;wx:font wx:val=&quot;Cambria Math&quot;/&gt;&lt;w:i/&gt;&lt;/w:rPr&gt;&lt;/m:ctrlPr&gt;&lt;/m:radPr&gt;&lt;m:deg/&gt;&lt;m:e&gt;&lt;m:f&gt;&lt;m:fPr&gt;&lt;m:ctrlPr&gt;&lt;w:rPr&gt;&lt;w:rFonts w:ascii=&quot;Cambria Math&quot; w:h-ansi=&quot;Cambria Math&quot;/&gt;&lt;wx:font wx:val=&quot;Cambria Math&quot;/&gt;&lt;w:i/&gt;&lt;/w:rPr&gt;&lt;/m:ctrlPr&gt;&lt;/m:fPr&gt;&lt;m:num&gt;&lt;m:r&gt;&lt;w:rPr&gt;&lt;w:rFonts w:ascii=&quot;Cambria Math&quot; w:h-ansi=&quot;Cambria Math&quot;/&gt;&lt;wx:font wx:val=&quot;Cambria Math&quot;/&gt;&lt;w:i/&gt;&lt;/w:rPr&gt;&lt;m:t&gt;Î³rcosÎ¸&lt;/m:t&gt;&lt;/m:r&gt;&lt;/m:num&gt;&lt;m:den&gt;&lt;m:r&gt;&lt;w:rPr&gt;&lt;w:rFonts w:ascii=&quot;Cambria Math&quot; w:h-ansi=&quot;Cambria Math&quot;/&gt;&lt;wx:font wx:val=&quot;Cambria Math&quot;/&gt;&lt;w:i/&gt;&lt;/w:rPr&gt;&lt;m:t&gt;2Î¼&lt;/m:t&gt;&lt;/m:r&gt;&lt;/m:den&gt;&lt;/m:f&gt;&lt;m:r&gt;&lt;w:rPr&gt;&lt;w:rFonts w:ascii=&quot;Cambria Math&quot; w:h-ansi=&quot;Cambria Math&quot;/&gt;&lt;wx:font wx:val=&quot;Cambria Math&quot;/&gt;&lt;w:i/&gt;&lt;/w:rPr&gt;&lt;m:t&gt;t&lt;/m:t&gt;&lt;/m:r&gt;&lt;/m:e&gt;&lt;/m:rad&gt;&lt;/m:oMath&gt;&lt;/m:oMathPara&gt;&lt;/w:p&gt;&lt;w:sectPr wsp:rsidR=&quot;00000000&quot; wsp:rsidRPr=&quot;004B6849&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p>
        </w:tc>
      </w:tr>
    </w:tbl>
    <w:p w14:paraId="4220AAA2" w14:textId="77777777" w:rsidR="001B1C1E" w:rsidRPr="00F548FB" w:rsidRDefault="001B1C1E" w:rsidP="001B1C1E">
      <w:pPr>
        <w:rPr>
          <w:rFonts w:eastAsia="Times New Roman"/>
          <w:sz w:val="26"/>
          <w:szCs w:val="26"/>
        </w:rPr>
      </w:pPr>
    </w:p>
    <w:p w14:paraId="7A3ED127" w14:textId="77777777" w:rsidR="001B1C1E" w:rsidRPr="00F548FB" w:rsidRDefault="001B1C1E" w:rsidP="001B1C1E">
      <w:pPr>
        <w:rPr>
          <w:rFonts w:eastAsia="Times New Roman"/>
          <w:sz w:val="26"/>
          <w:szCs w:val="26"/>
        </w:rPr>
      </w:pPr>
      <w:r w:rsidRPr="00F548FB">
        <w:rPr>
          <w:rFonts w:eastAsia="Times New Roman"/>
          <w:sz w:val="26"/>
          <w:szCs w:val="26"/>
        </w:rPr>
        <w:br w:type="page"/>
      </w:r>
    </w:p>
    <w:p w14:paraId="56EAD03C" w14:textId="77777777" w:rsidR="00DF0703" w:rsidRPr="00B93D3E" w:rsidRDefault="00635870" w:rsidP="003F08B0">
      <w:r w:rsidRPr="00B93D3E">
        <w:t>References</w:t>
      </w:r>
    </w:p>
    <w:p w14:paraId="09436C6F" w14:textId="77777777" w:rsidR="00C7785E" w:rsidRPr="003513BE" w:rsidRDefault="00C7785E" w:rsidP="00C7785E">
      <w:pPr>
        <w:widowControl w:val="0"/>
        <w:autoSpaceDE w:val="0"/>
        <w:autoSpaceDN w:val="0"/>
        <w:adjustRightInd w:val="0"/>
        <w:spacing w:line="240" w:lineRule="auto"/>
        <w:ind w:left="640" w:hanging="640"/>
        <w:rPr>
          <w:noProof/>
        </w:rPr>
      </w:pPr>
      <w:r w:rsidRPr="003513BE">
        <w:rPr>
          <w:noProof/>
        </w:rPr>
        <w:t>1.</w:t>
      </w:r>
      <w:r w:rsidRPr="003513BE">
        <w:rPr>
          <w:noProof/>
        </w:rPr>
        <w:tab/>
        <w:t xml:space="preserve">Kokalj, T., Park, Y., Vencelj, M., Jenko, M. &amp; Lee, L. P. Self-powered imbibing microfluidic pump by liquid encapsulation: SIMPLE. </w:t>
      </w:r>
      <w:r w:rsidRPr="003513BE">
        <w:rPr>
          <w:i/>
          <w:iCs/>
          <w:noProof/>
        </w:rPr>
        <w:t>Lab Chip</w:t>
      </w:r>
      <w:r w:rsidRPr="003513BE">
        <w:rPr>
          <w:noProof/>
        </w:rPr>
        <w:t xml:space="preserve"> </w:t>
      </w:r>
      <w:r w:rsidRPr="003513BE">
        <w:rPr>
          <w:b/>
          <w:bCs/>
          <w:noProof/>
        </w:rPr>
        <w:t>14</w:t>
      </w:r>
      <w:r w:rsidRPr="003513BE">
        <w:rPr>
          <w:noProof/>
        </w:rPr>
        <w:t>, 4329–4333 (2014).</w:t>
      </w:r>
    </w:p>
    <w:p w14:paraId="7AA3A19B" w14:textId="77777777" w:rsidR="00C7785E" w:rsidRPr="003513BE" w:rsidRDefault="00C7785E" w:rsidP="00C7785E">
      <w:pPr>
        <w:widowControl w:val="0"/>
        <w:autoSpaceDE w:val="0"/>
        <w:autoSpaceDN w:val="0"/>
        <w:adjustRightInd w:val="0"/>
        <w:spacing w:line="240" w:lineRule="auto"/>
        <w:ind w:left="640" w:hanging="640"/>
        <w:rPr>
          <w:noProof/>
        </w:rPr>
      </w:pPr>
      <w:r w:rsidRPr="003513BE">
        <w:rPr>
          <w:noProof/>
        </w:rPr>
        <w:t>2.</w:t>
      </w:r>
      <w:r w:rsidRPr="003513BE">
        <w:rPr>
          <w:noProof/>
        </w:rPr>
        <w:tab/>
        <w:t xml:space="preserve">Dal Dosso, F., Bondarenko, Y., Kokalj, T. &amp; Lammertyn, J. SIMPLE analytical model for smart microfluidic chip design. </w:t>
      </w:r>
      <w:r w:rsidRPr="003513BE">
        <w:rPr>
          <w:i/>
          <w:iCs/>
          <w:noProof/>
        </w:rPr>
        <w:t>Sensors Actuators, A Phys.</w:t>
      </w:r>
      <w:r w:rsidRPr="003513BE">
        <w:rPr>
          <w:noProof/>
        </w:rPr>
        <w:t xml:space="preserve"> </w:t>
      </w:r>
      <w:r w:rsidRPr="003513BE">
        <w:rPr>
          <w:b/>
          <w:bCs/>
          <w:noProof/>
        </w:rPr>
        <w:t>287</w:t>
      </w:r>
      <w:r w:rsidRPr="003513BE">
        <w:rPr>
          <w:noProof/>
        </w:rPr>
        <w:t>, 131–137 (2019).</w:t>
      </w:r>
    </w:p>
    <w:p w14:paraId="727BBBDB" w14:textId="77777777" w:rsidR="00C7785E" w:rsidRPr="003513BE" w:rsidRDefault="00C7785E" w:rsidP="00C7785E">
      <w:pPr>
        <w:widowControl w:val="0"/>
        <w:autoSpaceDE w:val="0"/>
        <w:autoSpaceDN w:val="0"/>
        <w:adjustRightInd w:val="0"/>
        <w:spacing w:line="240" w:lineRule="auto"/>
        <w:ind w:left="640" w:hanging="640"/>
        <w:rPr>
          <w:noProof/>
        </w:rPr>
      </w:pPr>
      <w:r w:rsidRPr="003513BE">
        <w:rPr>
          <w:noProof/>
        </w:rPr>
        <w:t>3.</w:t>
      </w:r>
      <w:r w:rsidRPr="003513BE">
        <w:rPr>
          <w:noProof/>
        </w:rPr>
        <w:tab/>
        <w:t xml:space="preserve">Chen, T. </w:t>
      </w:r>
      <w:r w:rsidRPr="003513BE">
        <w:rPr>
          <w:i/>
          <w:iCs/>
          <w:noProof/>
        </w:rPr>
        <w:t>et al.</w:t>
      </w:r>
      <w:r w:rsidRPr="003513BE">
        <w:rPr>
          <w:noProof/>
        </w:rPr>
        <w:t xml:space="preserve"> Multi-dimensional microfluidic paper-based analytical devices (μPADs) for noninvasive testing: A review of structural design and applications. </w:t>
      </w:r>
      <w:r w:rsidRPr="003513BE">
        <w:rPr>
          <w:i/>
          <w:iCs/>
          <w:noProof/>
        </w:rPr>
        <w:t>Anal. Chim. Acta</w:t>
      </w:r>
      <w:r w:rsidRPr="003513BE">
        <w:rPr>
          <w:noProof/>
        </w:rPr>
        <w:t xml:space="preserve"> 342877 (2024) doi:10.1016/j.aca.2024.342877.</w:t>
      </w:r>
    </w:p>
    <w:p w14:paraId="0FE2A6D7" w14:textId="77777777" w:rsidR="00C7785E" w:rsidRPr="002127D8" w:rsidRDefault="00C7785E" w:rsidP="00C7785E">
      <w:pPr>
        <w:widowControl w:val="0"/>
        <w:autoSpaceDE w:val="0"/>
        <w:autoSpaceDN w:val="0"/>
        <w:adjustRightInd w:val="0"/>
        <w:spacing w:line="240" w:lineRule="auto"/>
        <w:ind w:left="640" w:hanging="640"/>
        <w:rPr>
          <w:noProof/>
          <w:lang w:val="fr-FR"/>
        </w:rPr>
      </w:pPr>
      <w:r w:rsidRPr="003513BE">
        <w:rPr>
          <w:noProof/>
        </w:rPr>
        <w:t>4.</w:t>
      </w:r>
      <w:r w:rsidRPr="003513BE">
        <w:rPr>
          <w:noProof/>
        </w:rPr>
        <w:tab/>
        <w:t xml:space="preserve">Washburn, E. W. The dynamics of capillary flow. </w:t>
      </w:r>
      <w:r w:rsidRPr="002127D8">
        <w:rPr>
          <w:i/>
          <w:iCs/>
          <w:noProof/>
          <w:lang w:val="fr-FR"/>
        </w:rPr>
        <w:t>Phys. Rev.</w:t>
      </w:r>
      <w:r w:rsidRPr="002127D8">
        <w:rPr>
          <w:noProof/>
          <w:lang w:val="fr-FR"/>
        </w:rPr>
        <w:t xml:space="preserve"> </w:t>
      </w:r>
      <w:r w:rsidRPr="002127D8">
        <w:rPr>
          <w:b/>
          <w:bCs/>
          <w:noProof/>
          <w:lang w:val="fr-FR"/>
        </w:rPr>
        <w:t>18</w:t>
      </w:r>
      <w:r w:rsidRPr="002127D8">
        <w:rPr>
          <w:noProof/>
          <w:lang w:val="fr-FR"/>
        </w:rPr>
        <w:t>, 206–209 (1921).</w:t>
      </w:r>
    </w:p>
    <w:p w14:paraId="05273756" w14:textId="77777777" w:rsidR="00C7785E" w:rsidRPr="003513BE" w:rsidRDefault="00C7785E" w:rsidP="00C7785E">
      <w:pPr>
        <w:widowControl w:val="0"/>
        <w:autoSpaceDE w:val="0"/>
        <w:autoSpaceDN w:val="0"/>
        <w:adjustRightInd w:val="0"/>
        <w:spacing w:line="240" w:lineRule="auto"/>
        <w:ind w:left="640" w:hanging="640"/>
        <w:rPr>
          <w:noProof/>
        </w:rPr>
      </w:pPr>
      <w:r w:rsidRPr="002127D8">
        <w:rPr>
          <w:noProof/>
          <w:lang w:val="fr-FR"/>
        </w:rPr>
        <w:t>5.</w:t>
      </w:r>
      <w:r w:rsidRPr="002127D8">
        <w:rPr>
          <w:noProof/>
          <w:lang w:val="fr-FR"/>
        </w:rPr>
        <w:tab/>
        <w:t xml:space="preserve">Channon, R. B. </w:t>
      </w:r>
      <w:r w:rsidRPr="002127D8">
        <w:rPr>
          <w:i/>
          <w:iCs/>
          <w:noProof/>
          <w:lang w:val="fr-FR"/>
        </w:rPr>
        <w:t>et al.</w:t>
      </w:r>
      <w:r w:rsidRPr="002127D8">
        <w:rPr>
          <w:noProof/>
          <w:lang w:val="fr-FR"/>
        </w:rPr>
        <w:t xml:space="preserve"> </w:t>
      </w:r>
      <w:r w:rsidRPr="003513BE">
        <w:rPr>
          <w:noProof/>
        </w:rPr>
        <w:t xml:space="preserve">Rapid flow in multilayer microfluidic paper-based analytical devices. </w:t>
      </w:r>
      <w:r w:rsidRPr="003513BE">
        <w:rPr>
          <w:i/>
          <w:iCs/>
          <w:noProof/>
        </w:rPr>
        <w:t>Lab Chip</w:t>
      </w:r>
      <w:r w:rsidRPr="003513BE">
        <w:rPr>
          <w:noProof/>
        </w:rPr>
        <w:t xml:space="preserve"> </w:t>
      </w:r>
      <w:r w:rsidRPr="003513BE">
        <w:rPr>
          <w:b/>
          <w:bCs/>
          <w:noProof/>
        </w:rPr>
        <w:t>18</w:t>
      </w:r>
      <w:r w:rsidRPr="003513BE">
        <w:rPr>
          <w:noProof/>
        </w:rPr>
        <w:t>, 793–802 (2018).</w:t>
      </w:r>
    </w:p>
    <w:p w14:paraId="4C829EAE" w14:textId="77777777" w:rsidR="00C7785E" w:rsidRPr="003513BE" w:rsidRDefault="00C7785E" w:rsidP="00C7785E">
      <w:pPr>
        <w:widowControl w:val="0"/>
        <w:autoSpaceDE w:val="0"/>
        <w:autoSpaceDN w:val="0"/>
        <w:adjustRightInd w:val="0"/>
        <w:spacing w:line="240" w:lineRule="auto"/>
        <w:ind w:left="640" w:hanging="640"/>
        <w:rPr>
          <w:noProof/>
        </w:rPr>
      </w:pPr>
      <w:r w:rsidRPr="003513BE">
        <w:rPr>
          <w:noProof/>
        </w:rPr>
        <w:t>6.</w:t>
      </w:r>
      <w:r w:rsidRPr="003513BE">
        <w:rPr>
          <w:noProof/>
        </w:rPr>
        <w:tab/>
        <w:t xml:space="preserve">Perez-Cruz, A., Stiharu, I. &amp; Dominguez-Gonzalez, A. Two-dimensional model of imbibition into paper-based networks using Richards’ equation. </w:t>
      </w:r>
      <w:r w:rsidRPr="003513BE">
        <w:rPr>
          <w:i/>
          <w:iCs/>
          <w:noProof/>
        </w:rPr>
        <w:t>Microfluid. Nanofluidics</w:t>
      </w:r>
      <w:r w:rsidRPr="003513BE">
        <w:rPr>
          <w:noProof/>
        </w:rPr>
        <w:t xml:space="preserve"> </w:t>
      </w:r>
      <w:r w:rsidRPr="003513BE">
        <w:rPr>
          <w:b/>
          <w:bCs/>
          <w:noProof/>
        </w:rPr>
        <w:t>21</w:t>
      </w:r>
      <w:r w:rsidRPr="003513BE">
        <w:rPr>
          <w:noProof/>
        </w:rPr>
        <w:t>, 1–12 (2017).</w:t>
      </w:r>
    </w:p>
    <w:p w14:paraId="4A0E5B24" w14:textId="77777777" w:rsidR="00635870" w:rsidRPr="00F548FB" w:rsidRDefault="00635870">
      <w:pPr>
        <w:rPr>
          <w:rFonts w:eastAsia="Times New Roman"/>
          <w:sz w:val="26"/>
          <w:szCs w:val="26"/>
        </w:rPr>
      </w:pPr>
    </w:p>
    <w:sectPr w:rsidR="00635870" w:rsidRPr="00F548F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9949C" w14:textId="77777777" w:rsidR="00AF2A04" w:rsidRDefault="00AF2A04" w:rsidP="003513BE">
      <w:pPr>
        <w:spacing w:after="0" w:line="240" w:lineRule="auto"/>
      </w:pPr>
      <w:r>
        <w:separator/>
      </w:r>
    </w:p>
  </w:endnote>
  <w:endnote w:type="continuationSeparator" w:id="0">
    <w:p w14:paraId="776A59D9" w14:textId="77777777" w:rsidR="00AF2A04" w:rsidRDefault="00AF2A04" w:rsidP="003513BE">
      <w:pPr>
        <w:spacing w:after="0" w:line="240" w:lineRule="auto"/>
      </w:pPr>
      <w:r>
        <w:continuationSeparator/>
      </w:r>
    </w:p>
  </w:endnote>
  <w:endnote w:type="continuationNotice" w:id="1">
    <w:p w14:paraId="69E09922" w14:textId="77777777" w:rsidR="00AF2A04" w:rsidRDefault="00AF2A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FD8C0" w14:textId="77777777" w:rsidR="00AF2A04" w:rsidRDefault="00AF2A04" w:rsidP="003513BE">
      <w:pPr>
        <w:spacing w:after="0" w:line="240" w:lineRule="auto"/>
      </w:pPr>
      <w:r>
        <w:separator/>
      </w:r>
    </w:p>
  </w:footnote>
  <w:footnote w:type="continuationSeparator" w:id="0">
    <w:p w14:paraId="3C969E03" w14:textId="77777777" w:rsidR="00AF2A04" w:rsidRDefault="00AF2A04" w:rsidP="003513BE">
      <w:pPr>
        <w:spacing w:after="0" w:line="240" w:lineRule="auto"/>
      </w:pPr>
      <w:r>
        <w:continuationSeparator/>
      </w:r>
    </w:p>
  </w:footnote>
  <w:footnote w:type="continuationNotice" w:id="1">
    <w:p w14:paraId="0D215E10" w14:textId="77777777" w:rsidR="00AF2A04" w:rsidRDefault="00AF2A04">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doNotTrackMoves/>
  <w:defaultTabStop w:val="720"/>
  <w:hyphenationZone w:val="425"/>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1MDcwNQVShpamRko6SsGpxcWZ+XkgBSaWtQAz01tELQAAAA=="/>
  </w:docVars>
  <w:rsids>
    <w:rsidRoot w:val="009E39D8"/>
    <w:rsid w:val="000008A6"/>
    <w:rsid w:val="00001353"/>
    <w:rsid w:val="000017AC"/>
    <w:rsid w:val="0000556C"/>
    <w:rsid w:val="00006D15"/>
    <w:rsid w:val="00012D40"/>
    <w:rsid w:val="00022C79"/>
    <w:rsid w:val="000319B4"/>
    <w:rsid w:val="0003226A"/>
    <w:rsid w:val="00036751"/>
    <w:rsid w:val="00043194"/>
    <w:rsid w:val="00043AEA"/>
    <w:rsid w:val="00062DF7"/>
    <w:rsid w:val="00074CCA"/>
    <w:rsid w:val="00076902"/>
    <w:rsid w:val="000804B7"/>
    <w:rsid w:val="00082767"/>
    <w:rsid w:val="00092F3B"/>
    <w:rsid w:val="00095C24"/>
    <w:rsid w:val="000E4340"/>
    <w:rsid w:val="000E47B3"/>
    <w:rsid w:val="000E5380"/>
    <w:rsid w:val="000E5EBE"/>
    <w:rsid w:val="000F0545"/>
    <w:rsid w:val="000F6727"/>
    <w:rsid w:val="000F75A7"/>
    <w:rsid w:val="00106AC4"/>
    <w:rsid w:val="001139B0"/>
    <w:rsid w:val="0011426D"/>
    <w:rsid w:val="00115F01"/>
    <w:rsid w:val="001409CD"/>
    <w:rsid w:val="0014468B"/>
    <w:rsid w:val="001464AB"/>
    <w:rsid w:val="001528E7"/>
    <w:rsid w:val="0015393F"/>
    <w:rsid w:val="001579B7"/>
    <w:rsid w:val="00161716"/>
    <w:rsid w:val="00166F04"/>
    <w:rsid w:val="00170A8F"/>
    <w:rsid w:val="00171140"/>
    <w:rsid w:val="00174B7D"/>
    <w:rsid w:val="00175E64"/>
    <w:rsid w:val="00183060"/>
    <w:rsid w:val="001837B0"/>
    <w:rsid w:val="00185CD4"/>
    <w:rsid w:val="001868EE"/>
    <w:rsid w:val="00186CD3"/>
    <w:rsid w:val="001875A1"/>
    <w:rsid w:val="001941D1"/>
    <w:rsid w:val="001A104F"/>
    <w:rsid w:val="001A180A"/>
    <w:rsid w:val="001B1C1E"/>
    <w:rsid w:val="001B71A5"/>
    <w:rsid w:val="001B7CD2"/>
    <w:rsid w:val="001C2577"/>
    <w:rsid w:val="001C504C"/>
    <w:rsid w:val="001D41E9"/>
    <w:rsid w:val="001D5AB8"/>
    <w:rsid w:val="001E05D2"/>
    <w:rsid w:val="001E602C"/>
    <w:rsid w:val="001E6E99"/>
    <w:rsid w:val="001E741B"/>
    <w:rsid w:val="001F2527"/>
    <w:rsid w:val="002127D8"/>
    <w:rsid w:val="0021462C"/>
    <w:rsid w:val="002219A3"/>
    <w:rsid w:val="0022235B"/>
    <w:rsid w:val="00226B9B"/>
    <w:rsid w:val="00230E76"/>
    <w:rsid w:val="00231BC1"/>
    <w:rsid w:val="0024459C"/>
    <w:rsid w:val="00277FB4"/>
    <w:rsid w:val="00297479"/>
    <w:rsid w:val="002A2FC0"/>
    <w:rsid w:val="002A3A57"/>
    <w:rsid w:val="002A44A3"/>
    <w:rsid w:val="002B2307"/>
    <w:rsid w:val="002B61D2"/>
    <w:rsid w:val="002C15C2"/>
    <w:rsid w:val="002C4558"/>
    <w:rsid w:val="002D0E6B"/>
    <w:rsid w:val="002D6790"/>
    <w:rsid w:val="002E11BC"/>
    <w:rsid w:val="002E20EE"/>
    <w:rsid w:val="002E22BC"/>
    <w:rsid w:val="002E74BD"/>
    <w:rsid w:val="002E7768"/>
    <w:rsid w:val="003001E5"/>
    <w:rsid w:val="00303E19"/>
    <w:rsid w:val="003040F2"/>
    <w:rsid w:val="00313C2A"/>
    <w:rsid w:val="00313CE1"/>
    <w:rsid w:val="00313F6E"/>
    <w:rsid w:val="00322C42"/>
    <w:rsid w:val="00327930"/>
    <w:rsid w:val="00330164"/>
    <w:rsid w:val="003302C7"/>
    <w:rsid w:val="0033150A"/>
    <w:rsid w:val="00343F00"/>
    <w:rsid w:val="00346F9F"/>
    <w:rsid w:val="003513BE"/>
    <w:rsid w:val="00367358"/>
    <w:rsid w:val="00371208"/>
    <w:rsid w:val="00373A2B"/>
    <w:rsid w:val="00374F6E"/>
    <w:rsid w:val="00383FE3"/>
    <w:rsid w:val="003849BB"/>
    <w:rsid w:val="0038544A"/>
    <w:rsid w:val="003878A2"/>
    <w:rsid w:val="00394314"/>
    <w:rsid w:val="003A09FA"/>
    <w:rsid w:val="003A410B"/>
    <w:rsid w:val="003C5F40"/>
    <w:rsid w:val="003D13A6"/>
    <w:rsid w:val="003D2E19"/>
    <w:rsid w:val="003D3058"/>
    <w:rsid w:val="003D313A"/>
    <w:rsid w:val="003E1A76"/>
    <w:rsid w:val="003E3196"/>
    <w:rsid w:val="003E6EB5"/>
    <w:rsid w:val="003F05A3"/>
    <w:rsid w:val="003F08B0"/>
    <w:rsid w:val="003F1C82"/>
    <w:rsid w:val="003F5C75"/>
    <w:rsid w:val="00400E87"/>
    <w:rsid w:val="00414B44"/>
    <w:rsid w:val="0041569B"/>
    <w:rsid w:val="00420B5A"/>
    <w:rsid w:val="00421458"/>
    <w:rsid w:val="00422D55"/>
    <w:rsid w:val="00436550"/>
    <w:rsid w:val="004450D6"/>
    <w:rsid w:val="004564AD"/>
    <w:rsid w:val="0045767C"/>
    <w:rsid w:val="0046038B"/>
    <w:rsid w:val="00465F0F"/>
    <w:rsid w:val="00467B02"/>
    <w:rsid w:val="00475443"/>
    <w:rsid w:val="00476308"/>
    <w:rsid w:val="00481925"/>
    <w:rsid w:val="00487578"/>
    <w:rsid w:val="004933FC"/>
    <w:rsid w:val="004A3BE5"/>
    <w:rsid w:val="004A4769"/>
    <w:rsid w:val="004A7559"/>
    <w:rsid w:val="004B06BB"/>
    <w:rsid w:val="004B41FB"/>
    <w:rsid w:val="004B5F1D"/>
    <w:rsid w:val="004B670D"/>
    <w:rsid w:val="004E2904"/>
    <w:rsid w:val="004E7C40"/>
    <w:rsid w:val="004F0A49"/>
    <w:rsid w:val="004F6E06"/>
    <w:rsid w:val="004F79FC"/>
    <w:rsid w:val="00500DA1"/>
    <w:rsid w:val="00501EA4"/>
    <w:rsid w:val="005049C7"/>
    <w:rsid w:val="00507B13"/>
    <w:rsid w:val="0051181A"/>
    <w:rsid w:val="0051671A"/>
    <w:rsid w:val="005232CC"/>
    <w:rsid w:val="00526E69"/>
    <w:rsid w:val="0052788A"/>
    <w:rsid w:val="005318A2"/>
    <w:rsid w:val="00532E19"/>
    <w:rsid w:val="00535529"/>
    <w:rsid w:val="00535E10"/>
    <w:rsid w:val="00536112"/>
    <w:rsid w:val="005376DE"/>
    <w:rsid w:val="00541312"/>
    <w:rsid w:val="00542139"/>
    <w:rsid w:val="00550635"/>
    <w:rsid w:val="00552867"/>
    <w:rsid w:val="00552B80"/>
    <w:rsid w:val="005533D6"/>
    <w:rsid w:val="00554DD3"/>
    <w:rsid w:val="00570703"/>
    <w:rsid w:val="005771A9"/>
    <w:rsid w:val="00577CB1"/>
    <w:rsid w:val="00577F32"/>
    <w:rsid w:val="00584C99"/>
    <w:rsid w:val="00592BBE"/>
    <w:rsid w:val="00593485"/>
    <w:rsid w:val="005934E0"/>
    <w:rsid w:val="00594584"/>
    <w:rsid w:val="00595499"/>
    <w:rsid w:val="005A0994"/>
    <w:rsid w:val="005A3EEB"/>
    <w:rsid w:val="005A7B00"/>
    <w:rsid w:val="005B2890"/>
    <w:rsid w:val="005B292B"/>
    <w:rsid w:val="005B3BD8"/>
    <w:rsid w:val="005B570B"/>
    <w:rsid w:val="005D1958"/>
    <w:rsid w:val="005D3D45"/>
    <w:rsid w:val="005D4C7B"/>
    <w:rsid w:val="005E01C1"/>
    <w:rsid w:val="005E0D46"/>
    <w:rsid w:val="005E4809"/>
    <w:rsid w:val="005F086C"/>
    <w:rsid w:val="005F0A52"/>
    <w:rsid w:val="005F54C8"/>
    <w:rsid w:val="005F5FA0"/>
    <w:rsid w:val="00602B07"/>
    <w:rsid w:val="00616320"/>
    <w:rsid w:val="006252B9"/>
    <w:rsid w:val="00631CEC"/>
    <w:rsid w:val="00633D35"/>
    <w:rsid w:val="00635870"/>
    <w:rsid w:val="006438D8"/>
    <w:rsid w:val="0064409E"/>
    <w:rsid w:val="00650C38"/>
    <w:rsid w:val="00651985"/>
    <w:rsid w:val="00652E12"/>
    <w:rsid w:val="00656F3B"/>
    <w:rsid w:val="006606E5"/>
    <w:rsid w:val="00660F41"/>
    <w:rsid w:val="00662B16"/>
    <w:rsid w:val="00671F1A"/>
    <w:rsid w:val="00671FD0"/>
    <w:rsid w:val="0067784E"/>
    <w:rsid w:val="00682189"/>
    <w:rsid w:val="006824E1"/>
    <w:rsid w:val="00683886"/>
    <w:rsid w:val="006876D9"/>
    <w:rsid w:val="00690D05"/>
    <w:rsid w:val="006912C7"/>
    <w:rsid w:val="00694BA2"/>
    <w:rsid w:val="0069688F"/>
    <w:rsid w:val="00697E4D"/>
    <w:rsid w:val="006A3325"/>
    <w:rsid w:val="006A4AD9"/>
    <w:rsid w:val="006A4B92"/>
    <w:rsid w:val="006A4D57"/>
    <w:rsid w:val="006A7B10"/>
    <w:rsid w:val="006B3520"/>
    <w:rsid w:val="006C66AC"/>
    <w:rsid w:val="006D1ADB"/>
    <w:rsid w:val="006E0238"/>
    <w:rsid w:val="006E14AB"/>
    <w:rsid w:val="006E1B60"/>
    <w:rsid w:val="006F7D32"/>
    <w:rsid w:val="0070081C"/>
    <w:rsid w:val="00700FC2"/>
    <w:rsid w:val="00702799"/>
    <w:rsid w:val="007037E7"/>
    <w:rsid w:val="007061E0"/>
    <w:rsid w:val="00716366"/>
    <w:rsid w:val="007221A3"/>
    <w:rsid w:val="0072292F"/>
    <w:rsid w:val="00730A61"/>
    <w:rsid w:val="00744D40"/>
    <w:rsid w:val="007529F2"/>
    <w:rsid w:val="00767F00"/>
    <w:rsid w:val="007703DF"/>
    <w:rsid w:val="0077116C"/>
    <w:rsid w:val="0077463E"/>
    <w:rsid w:val="00784534"/>
    <w:rsid w:val="00792538"/>
    <w:rsid w:val="007962B9"/>
    <w:rsid w:val="007A66D2"/>
    <w:rsid w:val="007B5C74"/>
    <w:rsid w:val="007C37BE"/>
    <w:rsid w:val="007C4213"/>
    <w:rsid w:val="007C5165"/>
    <w:rsid w:val="007D4A4C"/>
    <w:rsid w:val="007D6EAE"/>
    <w:rsid w:val="007E1597"/>
    <w:rsid w:val="007E3316"/>
    <w:rsid w:val="007E3C53"/>
    <w:rsid w:val="007E3EC7"/>
    <w:rsid w:val="007E6B65"/>
    <w:rsid w:val="007F091A"/>
    <w:rsid w:val="007F3E3B"/>
    <w:rsid w:val="007F4733"/>
    <w:rsid w:val="007F6130"/>
    <w:rsid w:val="00801AEC"/>
    <w:rsid w:val="008029EE"/>
    <w:rsid w:val="00805B8D"/>
    <w:rsid w:val="00814ECD"/>
    <w:rsid w:val="0082280A"/>
    <w:rsid w:val="00823E9D"/>
    <w:rsid w:val="00835A41"/>
    <w:rsid w:val="00835B63"/>
    <w:rsid w:val="00842221"/>
    <w:rsid w:val="00854094"/>
    <w:rsid w:val="00860279"/>
    <w:rsid w:val="00866336"/>
    <w:rsid w:val="00873CC6"/>
    <w:rsid w:val="00874F4E"/>
    <w:rsid w:val="00876B43"/>
    <w:rsid w:val="00877F06"/>
    <w:rsid w:val="00880E5C"/>
    <w:rsid w:val="00884A31"/>
    <w:rsid w:val="008905E1"/>
    <w:rsid w:val="008937FB"/>
    <w:rsid w:val="00897732"/>
    <w:rsid w:val="008A326A"/>
    <w:rsid w:val="008A568C"/>
    <w:rsid w:val="008A6E62"/>
    <w:rsid w:val="008B098E"/>
    <w:rsid w:val="008B20D6"/>
    <w:rsid w:val="008B2DF9"/>
    <w:rsid w:val="008B5F3D"/>
    <w:rsid w:val="008B620B"/>
    <w:rsid w:val="008B63B9"/>
    <w:rsid w:val="008D48C0"/>
    <w:rsid w:val="008E2DF6"/>
    <w:rsid w:val="008E315A"/>
    <w:rsid w:val="008E4116"/>
    <w:rsid w:val="008E4712"/>
    <w:rsid w:val="008E6A61"/>
    <w:rsid w:val="008F4CAD"/>
    <w:rsid w:val="00907507"/>
    <w:rsid w:val="00911397"/>
    <w:rsid w:val="00921BA4"/>
    <w:rsid w:val="0092306E"/>
    <w:rsid w:val="0092365E"/>
    <w:rsid w:val="00925DCF"/>
    <w:rsid w:val="0092619C"/>
    <w:rsid w:val="00926521"/>
    <w:rsid w:val="00927097"/>
    <w:rsid w:val="0093007B"/>
    <w:rsid w:val="009328B3"/>
    <w:rsid w:val="00940D49"/>
    <w:rsid w:val="0094490B"/>
    <w:rsid w:val="00946BFC"/>
    <w:rsid w:val="00947780"/>
    <w:rsid w:val="00960D05"/>
    <w:rsid w:val="00960D25"/>
    <w:rsid w:val="0096397A"/>
    <w:rsid w:val="00963C1B"/>
    <w:rsid w:val="00970135"/>
    <w:rsid w:val="00973218"/>
    <w:rsid w:val="00981D74"/>
    <w:rsid w:val="00984C19"/>
    <w:rsid w:val="009873D7"/>
    <w:rsid w:val="00996AB7"/>
    <w:rsid w:val="009A1956"/>
    <w:rsid w:val="009A622B"/>
    <w:rsid w:val="009B15CE"/>
    <w:rsid w:val="009B2FB2"/>
    <w:rsid w:val="009C2AFB"/>
    <w:rsid w:val="009C4409"/>
    <w:rsid w:val="009D5A4A"/>
    <w:rsid w:val="009E1B36"/>
    <w:rsid w:val="009E2EFC"/>
    <w:rsid w:val="009E39D8"/>
    <w:rsid w:val="009E652A"/>
    <w:rsid w:val="009F0FD7"/>
    <w:rsid w:val="009F22A6"/>
    <w:rsid w:val="009F4F16"/>
    <w:rsid w:val="00A062D4"/>
    <w:rsid w:val="00A06E2F"/>
    <w:rsid w:val="00A13EB9"/>
    <w:rsid w:val="00A148A6"/>
    <w:rsid w:val="00A17631"/>
    <w:rsid w:val="00A233BC"/>
    <w:rsid w:val="00A25A0D"/>
    <w:rsid w:val="00A33400"/>
    <w:rsid w:val="00A4157C"/>
    <w:rsid w:val="00A43D05"/>
    <w:rsid w:val="00A4726A"/>
    <w:rsid w:val="00A50C81"/>
    <w:rsid w:val="00A62908"/>
    <w:rsid w:val="00A6535A"/>
    <w:rsid w:val="00A7087D"/>
    <w:rsid w:val="00A71506"/>
    <w:rsid w:val="00A76166"/>
    <w:rsid w:val="00A81A4A"/>
    <w:rsid w:val="00A8298A"/>
    <w:rsid w:val="00A854F2"/>
    <w:rsid w:val="00AA0A8F"/>
    <w:rsid w:val="00AA2865"/>
    <w:rsid w:val="00AB05EF"/>
    <w:rsid w:val="00AB12AB"/>
    <w:rsid w:val="00AB3EB5"/>
    <w:rsid w:val="00AC0CBF"/>
    <w:rsid w:val="00AC2488"/>
    <w:rsid w:val="00AC3FC5"/>
    <w:rsid w:val="00AC6E23"/>
    <w:rsid w:val="00AD1197"/>
    <w:rsid w:val="00AD19CB"/>
    <w:rsid w:val="00AD4865"/>
    <w:rsid w:val="00AE207E"/>
    <w:rsid w:val="00AE43D2"/>
    <w:rsid w:val="00AE533A"/>
    <w:rsid w:val="00AE624D"/>
    <w:rsid w:val="00AE763A"/>
    <w:rsid w:val="00AF2A04"/>
    <w:rsid w:val="00AF6715"/>
    <w:rsid w:val="00B34CDD"/>
    <w:rsid w:val="00B368AF"/>
    <w:rsid w:val="00B41422"/>
    <w:rsid w:val="00B4154E"/>
    <w:rsid w:val="00B427B0"/>
    <w:rsid w:val="00B437B4"/>
    <w:rsid w:val="00B45400"/>
    <w:rsid w:val="00B46EB4"/>
    <w:rsid w:val="00B533DF"/>
    <w:rsid w:val="00B57FCE"/>
    <w:rsid w:val="00B604F6"/>
    <w:rsid w:val="00B623DF"/>
    <w:rsid w:val="00B63A2E"/>
    <w:rsid w:val="00B66BFF"/>
    <w:rsid w:val="00B70456"/>
    <w:rsid w:val="00B735CD"/>
    <w:rsid w:val="00B73E84"/>
    <w:rsid w:val="00B7559F"/>
    <w:rsid w:val="00B76614"/>
    <w:rsid w:val="00B773FB"/>
    <w:rsid w:val="00B7744A"/>
    <w:rsid w:val="00B925E4"/>
    <w:rsid w:val="00B93D3E"/>
    <w:rsid w:val="00B9517A"/>
    <w:rsid w:val="00B95FD8"/>
    <w:rsid w:val="00BA11A1"/>
    <w:rsid w:val="00BA35B4"/>
    <w:rsid w:val="00BB088A"/>
    <w:rsid w:val="00BB1805"/>
    <w:rsid w:val="00BB444B"/>
    <w:rsid w:val="00BB54C7"/>
    <w:rsid w:val="00BC1E31"/>
    <w:rsid w:val="00BC572D"/>
    <w:rsid w:val="00BC7D33"/>
    <w:rsid w:val="00BD2680"/>
    <w:rsid w:val="00BD55AD"/>
    <w:rsid w:val="00BD6B94"/>
    <w:rsid w:val="00BE129B"/>
    <w:rsid w:val="00BE4D4D"/>
    <w:rsid w:val="00BE72F0"/>
    <w:rsid w:val="00BF1809"/>
    <w:rsid w:val="00C00931"/>
    <w:rsid w:val="00C032C9"/>
    <w:rsid w:val="00C172FB"/>
    <w:rsid w:val="00C25407"/>
    <w:rsid w:val="00C274C3"/>
    <w:rsid w:val="00C320AC"/>
    <w:rsid w:val="00C34163"/>
    <w:rsid w:val="00C53FCD"/>
    <w:rsid w:val="00C5583A"/>
    <w:rsid w:val="00C676FF"/>
    <w:rsid w:val="00C67705"/>
    <w:rsid w:val="00C745AF"/>
    <w:rsid w:val="00C7785E"/>
    <w:rsid w:val="00C9559A"/>
    <w:rsid w:val="00C95DB8"/>
    <w:rsid w:val="00CA1428"/>
    <w:rsid w:val="00CA412E"/>
    <w:rsid w:val="00CA6728"/>
    <w:rsid w:val="00CB2B07"/>
    <w:rsid w:val="00CB3783"/>
    <w:rsid w:val="00CB4E18"/>
    <w:rsid w:val="00CC126D"/>
    <w:rsid w:val="00CC1E7C"/>
    <w:rsid w:val="00CC7C74"/>
    <w:rsid w:val="00CD102D"/>
    <w:rsid w:val="00CD46C1"/>
    <w:rsid w:val="00CD5E56"/>
    <w:rsid w:val="00CE0A9D"/>
    <w:rsid w:val="00CE1742"/>
    <w:rsid w:val="00CE64C9"/>
    <w:rsid w:val="00D07C92"/>
    <w:rsid w:val="00D16B36"/>
    <w:rsid w:val="00D205CC"/>
    <w:rsid w:val="00D2363F"/>
    <w:rsid w:val="00D25ED1"/>
    <w:rsid w:val="00D3050B"/>
    <w:rsid w:val="00D3406C"/>
    <w:rsid w:val="00D360B7"/>
    <w:rsid w:val="00D404ED"/>
    <w:rsid w:val="00D41E26"/>
    <w:rsid w:val="00D44BAC"/>
    <w:rsid w:val="00D50069"/>
    <w:rsid w:val="00D502F6"/>
    <w:rsid w:val="00D51D6F"/>
    <w:rsid w:val="00D525CC"/>
    <w:rsid w:val="00D6382B"/>
    <w:rsid w:val="00D71415"/>
    <w:rsid w:val="00D86548"/>
    <w:rsid w:val="00D94A33"/>
    <w:rsid w:val="00D95A86"/>
    <w:rsid w:val="00DA122F"/>
    <w:rsid w:val="00DA4C7C"/>
    <w:rsid w:val="00DC04ED"/>
    <w:rsid w:val="00DC0A71"/>
    <w:rsid w:val="00DC0E4D"/>
    <w:rsid w:val="00DD444F"/>
    <w:rsid w:val="00DD4934"/>
    <w:rsid w:val="00DD55C4"/>
    <w:rsid w:val="00DE14F6"/>
    <w:rsid w:val="00DF0703"/>
    <w:rsid w:val="00E013B9"/>
    <w:rsid w:val="00E30C7F"/>
    <w:rsid w:val="00E3153E"/>
    <w:rsid w:val="00E32CCC"/>
    <w:rsid w:val="00E47512"/>
    <w:rsid w:val="00E50EA0"/>
    <w:rsid w:val="00E52AB2"/>
    <w:rsid w:val="00E5378A"/>
    <w:rsid w:val="00E56694"/>
    <w:rsid w:val="00E63832"/>
    <w:rsid w:val="00E66787"/>
    <w:rsid w:val="00E70CC0"/>
    <w:rsid w:val="00E74738"/>
    <w:rsid w:val="00E76B3D"/>
    <w:rsid w:val="00E824BC"/>
    <w:rsid w:val="00E84061"/>
    <w:rsid w:val="00E860DC"/>
    <w:rsid w:val="00E87E10"/>
    <w:rsid w:val="00E97610"/>
    <w:rsid w:val="00EA0A58"/>
    <w:rsid w:val="00EA27A0"/>
    <w:rsid w:val="00EA578F"/>
    <w:rsid w:val="00EA7118"/>
    <w:rsid w:val="00EB027E"/>
    <w:rsid w:val="00EB150B"/>
    <w:rsid w:val="00EB6A5C"/>
    <w:rsid w:val="00EB6D5C"/>
    <w:rsid w:val="00EB6ECA"/>
    <w:rsid w:val="00EC4466"/>
    <w:rsid w:val="00EC4496"/>
    <w:rsid w:val="00EC601B"/>
    <w:rsid w:val="00ED11C1"/>
    <w:rsid w:val="00ED181F"/>
    <w:rsid w:val="00ED3A10"/>
    <w:rsid w:val="00ED79AA"/>
    <w:rsid w:val="00EE64B1"/>
    <w:rsid w:val="00EE787A"/>
    <w:rsid w:val="00F1699B"/>
    <w:rsid w:val="00F23B48"/>
    <w:rsid w:val="00F2426B"/>
    <w:rsid w:val="00F302C1"/>
    <w:rsid w:val="00F30C3A"/>
    <w:rsid w:val="00F3514C"/>
    <w:rsid w:val="00F50977"/>
    <w:rsid w:val="00F548FB"/>
    <w:rsid w:val="00F63021"/>
    <w:rsid w:val="00F637F0"/>
    <w:rsid w:val="00F748B6"/>
    <w:rsid w:val="00F81D1F"/>
    <w:rsid w:val="00F83BB0"/>
    <w:rsid w:val="00F83ED9"/>
    <w:rsid w:val="00F91DCB"/>
    <w:rsid w:val="00F91F2D"/>
    <w:rsid w:val="00F962EF"/>
    <w:rsid w:val="00FA0368"/>
    <w:rsid w:val="00FA2C06"/>
    <w:rsid w:val="00FA4240"/>
    <w:rsid w:val="00FB569C"/>
    <w:rsid w:val="00FB605B"/>
    <w:rsid w:val="00FD3554"/>
    <w:rsid w:val="00FD6BD0"/>
    <w:rsid w:val="00FD7536"/>
    <w:rsid w:val="00FD7C34"/>
    <w:rsid w:val="00FE3602"/>
    <w:rsid w:val="00FE6192"/>
    <w:rsid w:val="00FF4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AA019E5"/>
  <w15:chartTrackingRefBased/>
  <w15:docId w15:val="{BB878214-174C-48DF-84D2-E19C391C6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466"/>
    <w:pPr>
      <w:spacing w:after="160" w:line="259" w:lineRule="auto"/>
    </w:pPr>
    <w:rPr>
      <w:rFonts w:ascii="Times New Roman" w:hAnsi="Times New Roman"/>
      <w:sz w:val="22"/>
      <w:szCs w:val="22"/>
    </w:rPr>
  </w:style>
  <w:style w:type="paragraph" w:styleId="Heading1">
    <w:name w:val="heading 1"/>
    <w:basedOn w:val="Normal"/>
    <w:next w:val="Normal"/>
    <w:link w:val="Heading1Char"/>
    <w:autoRedefine/>
    <w:uiPriority w:val="9"/>
    <w:qFormat/>
    <w:rsid w:val="00CC126D"/>
    <w:pPr>
      <w:keepNext/>
      <w:keepLines/>
      <w:spacing w:after="40" w:line="480" w:lineRule="auto"/>
      <w:jc w:val="center"/>
      <w:outlineLvl w:val="0"/>
    </w:pPr>
    <w:rPr>
      <w:rFonts w:eastAsia="Times New Roman"/>
      <w:b/>
      <w:caps/>
      <w:sz w:val="32"/>
      <w:szCs w:val="32"/>
    </w:rPr>
  </w:style>
  <w:style w:type="paragraph" w:styleId="Heading2">
    <w:name w:val="heading 2"/>
    <w:basedOn w:val="Normal"/>
    <w:next w:val="Normal"/>
    <w:link w:val="Heading2Char"/>
    <w:uiPriority w:val="9"/>
    <w:unhideWhenUsed/>
    <w:qFormat/>
    <w:rsid w:val="00AA0A8F"/>
    <w:pPr>
      <w:keepNext/>
      <w:keepLines/>
      <w:spacing w:before="120" w:after="0"/>
      <w:outlineLvl w:val="1"/>
    </w:pPr>
    <w:rPr>
      <w:rFonts w:eastAsia="Times New Roman"/>
      <w:sz w:val="26"/>
      <w:szCs w:val="26"/>
    </w:rPr>
  </w:style>
  <w:style w:type="paragraph" w:styleId="Heading3">
    <w:name w:val="heading 3"/>
    <w:basedOn w:val="Normal"/>
    <w:next w:val="Normal"/>
    <w:link w:val="Heading3Char"/>
    <w:uiPriority w:val="9"/>
    <w:unhideWhenUsed/>
    <w:qFormat/>
    <w:rsid w:val="00AD19CB"/>
    <w:pPr>
      <w:keepNext/>
      <w:keepLines/>
      <w:spacing w:before="40" w:after="0" w:line="480" w:lineRule="auto"/>
      <w:jc w:val="both"/>
      <w:outlineLvl w:val="2"/>
    </w:pPr>
    <w:rPr>
      <w:rFonts w:eastAsia="Times New Roman"/>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C126D"/>
    <w:rPr>
      <w:rFonts w:ascii="Times New Roman" w:eastAsia="Times New Roman" w:hAnsi="Times New Roman" w:cs="Times New Roman"/>
      <w:b/>
      <w:caps/>
      <w:sz w:val="32"/>
      <w:szCs w:val="32"/>
    </w:rPr>
  </w:style>
  <w:style w:type="character" w:customStyle="1" w:styleId="Heading2Char">
    <w:name w:val="Heading 2 Char"/>
    <w:link w:val="Heading2"/>
    <w:uiPriority w:val="9"/>
    <w:rsid w:val="00AA0A8F"/>
    <w:rPr>
      <w:rFonts w:ascii="Times New Roman" w:eastAsia="Times New Roman" w:hAnsi="Times New Roman" w:cs="Times New Roman"/>
      <w:sz w:val="26"/>
      <w:szCs w:val="26"/>
    </w:rPr>
  </w:style>
  <w:style w:type="character" w:customStyle="1" w:styleId="Heading3Char">
    <w:name w:val="Heading 3 Char"/>
    <w:link w:val="Heading3"/>
    <w:uiPriority w:val="9"/>
    <w:rsid w:val="00AD19CB"/>
    <w:rPr>
      <w:rFonts w:ascii="Times New Roman" w:eastAsia="Times New Roman" w:hAnsi="Times New Roman" w:cs="Times New Roman"/>
      <w:color w:val="1F3763"/>
      <w:sz w:val="24"/>
      <w:szCs w:val="24"/>
    </w:rPr>
  </w:style>
  <w:style w:type="character" w:styleId="CommentReference">
    <w:name w:val="annotation reference"/>
    <w:uiPriority w:val="99"/>
    <w:semiHidden/>
    <w:unhideWhenUsed/>
    <w:rsid w:val="009F4F16"/>
    <w:rPr>
      <w:sz w:val="16"/>
      <w:szCs w:val="16"/>
    </w:rPr>
  </w:style>
  <w:style w:type="paragraph" w:styleId="CommentText">
    <w:name w:val="annotation text"/>
    <w:basedOn w:val="Normal"/>
    <w:link w:val="CommentTextChar"/>
    <w:uiPriority w:val="99"/>
    <w:unhideWhenUsed/>
    <w:rsid w:val="009F4F16"/>
    <w:pPr>
      <w:spacing w:line="240" w:lineRule="auto"/>
    </w:pPr>
    <w:rPr>
      <w:sz w:val="20"/>
      <w:szCs w:val="20"/>
    </w:rPr>
  </w:style>
  <w:style w:type="character" w:customStyle="1" w:styleId="CommentTextChar">
    <w:name w:val="Comment Text Char"/>
    <w:link w:val="CommentText"/>
    <w:uiPriority w:val="99"/>
    <w:rsid w:val="009F4F16"/>
    <w:rPr>
      <w:rFonts w:ascii="Times New Roman" w:hAnsi="Times New Roman"/>
      <w:sz w:val="20"/>
      <w:szCs w:val="20"/>
    </w:rPr>
  </w:style>
  <w:style w:type="table" w:styleId="PlainTable5">
    <w:name w:val="Plain Table 5"/>
    <w:basedOn w:val="TableNormal"/>
    <w:uiPriority w:val="45"/>
    <w:rsid w:val="00616320"/>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aption">
    <w:name w:val="caption"/>
    <w:basedOn w:val="Normal"/>
    <w:next w:val="Normal"/>
    <w:link w:val="CaptionChar"/>
    <w:uiPriority w:val="35"/>
    <w:unhideWhenUsed/>
    <w:qFormat/>
    <w:rsid w:val="00AA0A8F"/>
    <w:pPr>
      <w:spacing w:after="80" w:line="240" w:lineRule="auto"/>
    </w:pPr>
    <w:rPr>
      <w:i/>
      <w:iCs/>
      <w:sz w:val="18"/>
      <w:szCs w:val="18"/>
    </w:rPr>
  </w:style>
  <w:style w:type="paragraph" w:customStyle="1" w:styleId="Images">
    <w:name w:val="Images"/>
    <w:basedOn w:val="Normal"/>
    <w:link w:val="ImagesChar"/>
    <w:qFormat/>
    <w:rsid w:val="008B2DF9"/>
    <w:pPr>
      <w:keepNext/>
      <w:spacing w:line="360" w:lineRule="auto"/>
      <w:jc w:val="center"/>
    </w:pPr>
    <w:rPr>
      <w:iCs/>
      <w:noProof/>
      <w:sz w:val="24"/>
    </w:rPr>
  </w:style>
  <w:style w:type="character" w:customStyle="1" w:styleId="ImagesChar">
    <w:name w:val="Images Char"/>
    <w:link w:val="Images"/>
    <w:rsid w:val="008B2DF9"/>
    <w:rPr>
      <w:rFonts w:ascii="Times New Roman" w:hAnsi="Times New Roman"/>
      <w:iCs/>
      <w:noProof/>
      <w:sz w:val="24"/>
    </w:rPr>
  </w:style>
  <w:style w:type="character" w:customStyle="1" w:styleId="CaptionChar">
    <w:name w:val="Caption Char"/>
    <w:link w:val="Caption"/>
    <w:uiPriority w:val="35"/>
    <w:rsid w:val="00AA0A8F"/>
    <w:rPr>
      <w:rFonts w:ascii="Times New Roman" w:hAnsi="Times New Roman"/>
      <w:i/>
      <w:iCs/>
      <w:sz w:val="18"/>
      <w:szCs w:val="18"/>
    </w:rPr>
  </w:style>
  <w:style w:type="paragraph" w:customStyle="1" w:styleId="Captiontable">
    <w:name w:val="Caption table"/>
    <w:basedOn w:val="Caption"/>
    <w:link w:val="CaptiontableChar"/>
    <w:qFormat/>
    <w:rsid w:val="00AA0A8F"/>
    <w:pPr>
      <w:keepNext/>
      <w:spacing w:before="360" w:after="120"/>
      <w:jc w:val="both"/>
    </w:pPr>
  </w:style>
  <w:style w:type="character" w:customStyle="1" w:styleId="CaptiontableChar">
    <w:name w:val="Caption table Char"/>
    <w:link w:val="Captiontable"/>
    <w:rsid w:val="00AA0A8F"/>
    <w:rPr>
      <w:rFonts w:ascii="Times New Roman" w:hAnsi="Times New Roman"/>
      <w:i/>
      <w:iCs/>
      <w:sz w:val="18"/>
      <w:szCs w:val="18"/>
    </w:rPr>
  </w:style>
  <w:style w:type="table" w:styleId="TableGrid">
    <w:name w:val="Table Grid"/>
    <w:basedOn w:val="TableNormal"/>
    <w:uiPriority w:val="39"/>
    <w:rsid w:val="009D5A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7768"/>
    <w:pPr>
      <w:ind w:left="720"/>
      <w:contextualSpacing/>
    </w:pPr>
  </w:style>
  <w:style w:type="paragraph" w:styleId="CommentSubject">
    <w:name w:val="annotation subject"/>
    <w:basedOn w:val="CommentText"/>
    <w:next w:val="CommentText"/>
    <w:link w:val="CommentSubjectChar"/>
    <w:uiPriority w:val="99"/>
    <w:semiHidden/>
    <w:unhideWhenUsed/>
    <w:rsid w:val="00874F4E"/>
    <w:rPr>
      <w:rFonts w:ascii="Calibri" w:hAnsi="Calibri"/>
      <w:b/>
      <w:bCs/>
    </w:rPr>
  </w:style>
  <w:style w:type="character" w:customStyle="1" w:styleId="CommentSubjectChar">
    <w:name w:val="Comment Subject Char"/>
    <w:link w:val="CommentSubject"/>
    <w:uiPriority w:val="99"/>
    <w:semiHidden/>
    <w:rsid w:val="00874F4E"/>
    <w:rPr>
      <w:rFonts w:ascii="Times New Roman" w:hAnsi="Times New Roman"/>
      <w:b/>
      <w:bCs/>
      <w:sz w:val="20"/>
      <w:szCs w:val="20"/>
    </w:rPr>
  </w:style>
  <w:style w:type="table" w:styleId="GridTable3-Accent6">
    <w:name w:val="Grid Table 3 Accent 6"/>
    <w:basedOn w:val="TableNormal"/>
    <w:uiPriority w:val="48"/>
    <w:rsid w:val="0021462C"/>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paragraph" w:styleId="Revision">
    <w:name w:val="Revision"/>
    <w:hidden/>
    <w:uiPriority w:val="99"/>
    <w:semiHidden/>
    <w:rsid w:val="00006D15"/>
    <w:rPr>
      <w:rFonts w:ascii="Times New Roman" w:hAnsi="Times New Roman"/>
      <w:sz w:val="22"/>
      <w:szCs w:val="22"/>
    </w:rPr>
  </w:style>
  <w:style w:type="paragraph" w:styleId="Title">
    <w:name w:val="Title"/>
    <w:basedOn w:val="Normal"/>
    <w:next w:val="Normal"/>
    <w:link w:val="TitleChar"/>
    <w:uiPriority w:val="10"/>
    <w:qFormat/>
    <w:rsid w:val="00A71506"/>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A71506"/>
    <w:rPr>
      <w:rFonts w:ascii="Calibri Light" w:eastAsia="Times New Roman" w:hAnsi="Calibri Light" w:cs="Times New Roman"/>
      <w:spacing w:val="-10"/>
      <w:kern w:val="28"/>
      <w:sz w:val="56"/>
      <w:szCs w:val="56"/>
    </w:rPr>
  </w:style>
  <w:style w:type="character" w:styleId="Hyperlink">
    <w:name w:val="Hyperlink"/>
    <w:uiPriority w:val="99"/>
    <w:unhideWhenUsed/>
    <w:rsid w:val="00420B5A"/>
    <w:rPr>
      <w:color w:val="0563C1"/>
      <w:u w:val="single"/>
    </w:rPr>
  </w:style>
  <w:style w:type="character" w:styleId="UnresolvedMention">
    <w:name w:val="Unresolved Mention"/>
    <w:uiPriority w:val="99"/>
    <w:semiHidden/>
    <w:unhideWhenUsed/>
    <w:rsid w:val="00420B5A"/>
    <w:rPr>
      <w:color w:val="605E5C"/>
      <w:shd w:val="clear" w:color="auto" w:fill="E1DFDD"/>
    </w:rPr>
  </w:style>
  <w:style w:type="paragraph" w:styleId="Header">
    <w:name w:val="header"/>
    <w:basedOn w:val="Normal"/>
    <w:link w:val="HeaderChar"/>
    <w:uiPriority w:val="99"/>
    <w:unhideWhenUsed/>
    <w:rsid w:val="003513BE"/>
    <w:pPr>
      <w:tabs>
        <w:tab w:val="center" w:pos="4513"/>
        <w:tab w:val="right" w:pos="9026"/>
      </w:tabs>
      <w:spacing w:after="0" w:line="240" w:lineRule="auto"/>
    </w:pPr>
  </w:style>
  <w:style w:type="character" w:customStyle="1" w:styleId="HeaderChar">
    <w:name w:val="Header Char"/>
    <w:link w:val="Header"/>
    <w:uiPriority w:val="99"/>
    <w:rsid w:val="003513BE"/>
    <w:rPr>
      <w:rFonts w:ascii="Times New Roman" w:hAnsi="Times New Roman"/>
    </w:rPr>
  </w:style>
  <w:style w:type="paragraph" w:styleId="Footer">
    <w:name w:val="footer"/>
    <w:basedOn w:val="Normal"/>
    <w:link w:val="FooterChar"/>
    <w:uiPriority w:val="99"/>
    <w:unhideWhenUsed/>
    <w:rsid w:val="003513BE"/>
    <w:pPr>
      <w:tabs>
        <w:tab w:val="center" w:pos="4513"/>
        <w:tab w:val="right" w:pos="9026"/>
      </w:tabs>
      <w:spacing w:after="0" w:line="240" w:lineRule="auto"/>
    </w:pPr>
  </w:style>
  <w:style w:type="character" w:customStyle="1" w:styleId="FooterChar">
    <w:name w:val="Footer Char"/>
    <w:link w:val="Footer"/>
    <w:uiPriority w:val="99"/>
    <w:rsid w:val="003513BE"/>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947117">
      <w:bodyDiv w:val="1"/>
      <w:marLeft w:val="0"/>
      <w:marRight w:val="0"/>
      <w:marTop w:val="0"/>
      <w:marBottom w:val="0"/>
      <w:divBdr>
        <w:top w:val="none" w:sz="0" w:space="0" w:color="auto"/>
        <w:left w:val="none" w:sz="0" w:space="0" w:color="auto"/>
        <w:bottom w:val="none" w:sz="0" w:space="0" w:color="auto"/>
        <w:right w:val="none" w:sz="0" w:space="0" w:color="auto"/>
      </w:divBdr>
    </w:div>
    <w:div w:id="1072850295">
      <w:bodyDiv w:val="1"/>
      <w:marLeft w:val="0"/>
      <w:marRight w:val="0"/>
      <w:marTop w:val="0"/>
      <w:marBottom w:val="0"/>
      <w:divBdr>
        <w:top w:val="none" w:sz="0" w:space="0" w:color="auto"/>
        <w:left w:val="none" w:sz="0" w:space="0" w:color="auto"/>
        <w:bottom w:val="none" w:sz="0" w:space="0" w:color="auto"/>
        <w:right w:val="none" w:sz="0" w:space="0" w:color="auto"/>
      </w:divBdr>
    </w:div>
    <w:div w:id="1177649051">
      <w:bodyDiv w:val="1"/>
      <w:marLeft w:val="0"/>
      <w:marRight w:val="0"/>
      <w:marTop w:val="0"/>
      <w:marBottom w:val="0"/>
      <w:divBdr>
        <w:top w:val="none" w:sz="0" w:space="0" w:color="auto"/>
        <w:left w:val="none" w:sz="0" w:space="0" w:color="auto"/>
        <w:bottom w:val="none" w:sz="0" w:space="0" w:color="auto"/>
        <w:right w:val="none" w:sz="0" w:space="0" w:color="auto"/>
      </w:divBdr>
    </w:div>
    <w:div w:id="200948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jeroen.lammertyn@kuleuven.be"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C9F2D-2E45-4FE5-82BF-10340FC04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817</Words>
  <Characters>4662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5469</CharactersWithSpaces>
  <SharedDoc>false</SharedDoc>
  <HLinks>
    <vt:vector size="6" baseType="variant">
      <vt:variant>
        <vt:i4>1835113</vt:i4>
      </vt:variant>
      <vt:variant>
        <vt:i4>0</vt:i4>
      </vt:variant>
      <vt:variant>
        <vt:i4>0</vt:i4>
      </vt:variant>
      <vt:variant>
        <vt:i4>5</vt:i4>
      </vt:variant>
      <vt:variant>
        <vt:lpwstr>mailto:jeroen.lammertyn@kuleuven.be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Simão Monteiro Belo dos Santos</dc:creator>
  <cp:keywords/>
  <dc:description/>
  <cp:lastModifiedBy>Simão Monteiro Belo dos Santos</cp:lastModifiedBy>
  <cp:revision>2</cp:revision>
  <cp:lastPrinted>2023-12-14T01:06:00Z</cp:lastPrinted>
  <dcterms:created xsi:type="dcterms:W3CDTF">2024-09-20T06:36:00Z</dcterms:created>
  <dcterms:modified xsi:type="dcterms:W3CDTF">2024-09-20T06:36:00Z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http://www.zotero.org/styles/biosensors-and-bioelectronics</vt:lpwstr>
  </property>
  <property fmtid="{D5CDD505-2E9C-101B-9397-08002B2CF9AE}" pid="11" name="Mendeley Recent Style Name 4_1">
    <vt:lpwstr>Biosensors and Bioelectronics</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c888fdcb62c14a46bf1bcf6c260aee573277e8132812a7545e9a87f2ce32decc</vt:lpwstr>
  </property>
</Properties>
</file>