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72D634" w14:textId="034D6FBD" w:rsidR="00FB032E" w:rsidRPr="00603F84" w:rsidRDefault="00FB032E" w:rsidP="00FB032E">
      <w:pPr>
        <w:spacing w:line="240" w:lineRule="auto"/>
        <w:jc w:val="center"/>
        <w:rPr>
          <w:rFonts w:ascii="Times New Roman" w:eastAsia="Times New Roman" w:hAnsi="Times New Roman" w:cs="Times New Roman"/>
          <w:b/>
          <w:sz w:val="28"/>
          <w:szCs w:val="28"/>
        </w:rPr>
      </w:pPr>
      <w:r w:rsidRPr="00603F84">
        <w:rPr>
          <w:rFonts w:ascii="Times New Roman" w:eastAsia="Times New Roman" w:hAnsi="Times New Roman" w:cs="Times New Roman"/>
          <w:b/>
          <w:sz w:val="28"/>
          <w:szCs w:val="28"/>
        </w:rPr>
        <w:t>Supplementary material B</w:t>
      </w:r>
    </w:p>
    <w:p w14:paraId="599050E5" w14:textId="77777777" w:rsidR="00FB032E" w:rsidRPr="00603F84" w:rsidRDefault="00FB032E" w:rsidP="00FB032E">
      <w:pPr>
        <w:spacing w:line="240" w:lineRule="auto"/>
        <w:jc w:val="center"/>
        <w:rPr>
          <w:rFonts w:ascii="Times New Roman" w:eastAsia="Times New Roman" w:hAnsi="Times New Roman" w:cs="Times New Roman"/>
          <w:szCs w:val="24"/>
        </w:rPr>
      </w:pPr>
    </w:p>
    <w:p w14:paraId="107C5063" w14:textId="77777777" w:rsidR="00FB032E" w:rsidRPr="00603F84" w:rsidRDefault="00FB032E" w:rsidP="00FB032E">
      <w:pPr>
        <w:spacing w:line="240" w:lineRule="auto"/>
        <w:jc w:val="center"/>
        <w:rPr>
          <w:rFonts w:asciiTheme="majorBidi" w:eastAsia="Times New Roman" w:hAnsiTheme="majorBidi" w:cstheme="majorBidi"/>
          <w:b/>
          <w:sz w:val="28"/>
          <w:szCs w:val="28"/>
        </w:rPr>
      </w:pPr>
      <w:bookmarkStart w:id="0" w:name="_Hlk174457088"/>
      <w:bookmarkEnd w:id="0"/>
      <w:r w:rsidRPr="00603F84">
        <w:rPr>
          <w:rFonts w:asciiTheme="majorBidi" w:eastAsia="Times New Roman" w:hAnsiTheme="majorBidi" w:cstheme="majorBidi"/>
          <w:b/>
          <w:bCs/>
          <w:sz w:val="28"/>
          <w:szCs w:val="28"/>
          <w:lang w:val="en-IL"/>
        </w:rPr>
        <w:t>Evaluating Cognitive Decline Detection in Aging Populations with Single-Channel EEG Features: Insights from Studies and Meta-Analysis</w:t>
      </w:r>
    </w:p>
    <w:p w14:paraId="0C24AEB9" w14:textId="77777777" w:rsidR="00FB032E" w:rsidRPr="00603F84" w:rsidRDefault="00FB032E" w:rsidP="00FB032E">
      <w:pPr>
        <w:spacing w:before="240" w:after="240" w:line="240" w:lineRule="auto"/>
        <w:rPr>
          <w:rFonts w:asciiTheme="majorBidi" w:eastAsia="Times New Roman" w:hAnsiTheme="majorBidi" w:cstheme="majorBidi"/>
          <w:b/>
          <w:szCs w:val="24"/>
        </w:rPr>
      </w:pPr>
      <w:r w:rsidRPr="00603F84">
        <w:rPr>
          <w:rFonts w:asciiTheme="majorBidi" w:eastAsia="Times New Roman" w:hAnsiTheme="majorBidi" w:cstheme="majorBidi"/>
          <w:b/>
          <w:szCs w:val="24"/>
        </w:rPr>
        <w:t>Lior Molcho</w:t>
      </w:r>
      <w:r w:rsidRPr="00603F84">
        <w:rPr>
          <w:rFonts w:asciiTheme="majorBidi" w:eastAsia="Arial" w:hAnsiTheme="majorBidi" w:cstheme="majorBidi"/>
          <w:b/>
          <w:vertAlign w:val="superscript"/>
        </w:rPr>
        <w:t>†</w:t>
      </w:r>
      <w:r w:rsidRPr="00603F84">
        <w:rPr>
          <w:rFonts w:asciiTheme="majorBidi" w:eastAsia="Times New Roman" w:hAnsiTheme="majorBidi" w:cstheme="majorBidi"/>
          <w:b/>
          <w:szCs w:val="24"/>
          <w:vertAlign w:val="superscript"/>
        </w:rPr>
        <w:t>1*</w:t>
      </w:r>
      <w:r w:rsidRPr="00603F84">
        <w:rPr>
          <w:rFonts w:asciiTheme="majorBidi" w:eastAsia="Times New Roman" w:hAnsiTheme="majorBidi" w:cstheme="majorBidi"/>
          <w:b/>
          <w:szCs w:val="24"/>
        </w:rPr>
        <w:t>, Neta B. Maimon</w:t>
      </w:r>
      <w:r w:rsidRPr="00603F84">
        <w:rPr>
          <w:rFonts w:asciiTheme="majorBidi" w:eastAsia="Arial" w:hAnsiTheme="majorBidi" w:cstheme="majorBidi"/>
          <w:b/>
          <w:vertAlign w:val="superscript"/>
        </w:rPr>
        <w:t>†</w:t>
      </w:r>
      <w:r w:rsidRPr="00603F84">
        <w:rPr>
          <w:rFonts w:asciiTheme="majorBidi" w:eastAsia="Times New Roman" w:hAnsiTheme="majorBidi" w:cstheme="majorBidi"/>
          <w:b/>
          <w:szCs w:val="24"/>
          <w:vertAlign w:val="superscript"/>
        </w:rPr>
        <w:t>1,2</w:t>
      </w:r>
      <w:r w:rsidRPr="00603F84">
        <w:rPr>
          <w:rFonts w:asciiTheme="majorBidi" w:eastAsia="Times New Roman" w:hAnsiTheme="majorBidi" w:cstheme="majorBidi"/>
          <w:b/>
          <w:szCs w:val="24"/>
        </w:rPr>
        <w:t>, Talya Zeimer</w:t>
      </w:r>
      <w:r w:rsidRPr="00603F84">
        <w:rPr>
          <w:rFonts w:asciiTheme="majorBidi" w:eastAsia="Times New Roman" w:hAnsiTheme="majorBidi" w:cstheme="majorBidi"/>
          <w:b/>
          <w:szCs w:val="24"/>
          <w:vertAlign w:val="superscript"/>
        </w:rPr>
        <w:t>1</w:t>
      </w:r>
      <w:r w:rsidRPr="00603F84">
        <w:rPr>
          <w:rFonts w:asciiTheme="majorBidi" w:eastAsia="Times New Roman" w:hAnsiTheme="majorBidi" w:cstheme="majorBidi"/>
          <w:b/>
          <w:szCs w:val="24"/>
        </w:rPr>
        <w:t>, Ofir Chibotero</w:t>
      </w:r>
      <w:r w:rsidRPr="00603F84">
        <w:rPr>
          <w:rFonts w:asciiTheme="majorBidi" w:eastAsia="Times New Roman" w:hAnsiTheme="majorBidi" w:cstheme="majorBidi"/>
          <w:b/>
          <w:szCs w:val="24"/>
          <w:vertAlign w:val="superscript"/>
        </w:rPr>
        <w:t>1</w:t>
      </w:r>
      <w:r w:rsidRPr="00603F84">
        <w:rPr>
          <w:rFonts w:asciiTheme="majorBidi" w:eastAsia="Times New Roman" w:hAnsiTheme="majorBidi" w:cstheme="majorBidi"/>
          <w:b/>
          <w:szCs w:val="24"/>
        </w:rPr>
        <w:t>, Sarit Rabinowicz</w:t>
      </w:r>
      <w:r w:rsidRPr="00603F84">
        <w:rPr>
          <w:rFonts w:asciiTheme="majorBidi" w:eastAsia="Times New Roman" w:hAnsiTheme="majorBidi" w:cstheme="majorBidi"/>
          <w:b/>
          <w:szCs w:val="24"/>
          <w:vertAlign w:val="superscript"/>
        </w:rPr>
        <w:t>4</w:t>
      </w:r>
      <w:r w:rsidRPr="00603F84">
        <w:rPr>
          <w:rFonts w:asciiTheme="majorBidi" w:eastAsia="Times New Roman" w:hAnsiTheme="majorBidi" w:cstheme="majorBidi"/>
          <w:b/>
          <w:szCs w:val="24"/>
        </w:rPr>
        <w:t>, Vered Armoni</w:t>
      </w:r>
      <w:r w:rsidRPr="00603F84">
        <w:rPr>
          <w:rFonts w:asciiTheme="majorBidi" w:eastAsia="Times New Roman" w:hAnsiTheme="majorBidi" w:cstheme="majorBidi"/>
          <w:b/>
          <w:szCs w:val="24"/>
          <w:vertAlign w:val="superscript"/>
        </w:rPr>
        <w:t>4</w:t>
      </w:r>
      <w:r w:rsidRPr="00603F84">
        <w:rPr>
          <w:rFonts w:asciiTheme="majorBidi" w:eastAsia="Times New Roman" w:hAnsiTheme="majorBidi" w:cstheme="majorBidi"/>
          <w:b/>
          <w:szCs w:val="24"/>
        </w:rPr>
        <w:t>, Noa Bar On</w:t>
      </w:r>
      <w:r w:rsidRPr="00603F84">
        <w:rPr>
          <w:rFonts w:asciiTheme="majorBidi" w:eastAsia="Times New Roman" w:hAnsiTheme="majorBidi" w:cstheme="majorBidi"/>
          <w:b/>
          <w:szCs w:val="24"/>
          <w:vertAlign w:val="superscript"/>
        </w:rPr>
        <w:t>4</w:t>
      </w:r>
      <w:r w:rsidRPr="00603F84">
        <w:rPr>
          <w:rFonts w:asciiTheme="majorBidi" w:eastAsia="Times New Roman" w:hAnsiTheme="majorBidi" w:cstheme="majorBidi"/>
          <w:b/>
          <w:szCs w:val="24"/>
        </w:rPr>
        <w:t>, Nathan Intrator</w:t>
      </w:r>
      <w:r w:rsidRPr="00603F84">
        <w:rPr>
          <w:rFonts w:asciiTheme="majorBidi" w:eastAsia="Times New Roman" w:hAnsiTheme="majorBidi" w:cstheme="majorBidi"/>
          <w:b/>
          <w:szCs w:val="24"/>
          <w:vertAlign w:val="superscript"/>
        </w:rPr>
        <w:t>1,3</w:t>
      </w:r>
      <w:r w:rsidRPr="00603F84">
        <w:rPr>
          <w:rFonts w:asciiTheme="majorBidi" w:eastAsia="Times New Roman" w:hAnsiTheme="majorBidi" w:cstheme="majorBidi"/>
          <w:b/>
          <w:szCs w:val="24"/>
        </w:rPr>
        <w:t>, Ady Sasson</w:t>
      </w:r>
      <w:r w:rsidRPr="00603F84">
        <w:rPr>
          <w:rFonts w:asciiTheme="majorBidi" w:eastAsia="Times New Roman" w:hAnsiTheme="majorBidi" w:cstheme="majorBidi"/>
          <w:b/>
          <w:szCs w:val="24"/>
          <w:vertAlign w:val="superscript"/>
        </w:rPr>
        <w:t>4</w:t>
      </w:r>
    </w:p>
    <w:p w14:paraId="764FB0FE" w14:textId="77777777" w:rsidR="00FB032E" w:rsidRPr="00603F84" w:rsidRDefault="00FB032E" w:rsidP="00FB032E">
      <w:pPr>
        <w:spacing w:before="240" w:after="0" w:line="240" w:lineRule="auto"/>
        <w:rPr>
          <w:rFonts w:asciiTheme="majorBidi" w:eastAsia="Times New Roman" w:hAnsiTheme="majorBidi" w:cstheme="majorBidi"/>
          <w:b/>
          <w:szCs w:val="24"/>
        </w:rPr>
      </w:pPr>
      <w:r w:rsidRPr="00603F84">
        <w:rPr>
          <w:rFonts w:asciiTheme="majorBidi" w:eastAsia="Times New Roman" w:hAnsiTheme="majorBidi" w:cstheme="majorBidi"/>
          <w:szCs w:val="24"/>
          <w:vertAlign w:val="superscript"/>
        </w:rPr>
        <w:t>1</w:t>
      </w:r>
      <w:r w:rsidRPr="00603F84">
        <w:rPr>
          <w:rFonts w:asciiTheme="majorBidi" w:eastAsia="Times New Roman" w:hAnsiTheme="majorBidi" w:cstheme="majorBidi"/>
          <w:szCs w:val="24"/>
        </w:rPr>
        <w:t xml:space="preserve"> Neurosteer Inc, NYC, New York, USA</w:t>
      </w:r>
    </w:p>
    <w:p w14:paraId="6A45EC8B" w14:textId="77777777" w:rsidR="00FB032E" w:rsidRPr="00603F84" w:rsidRDefault="00FB032E" w:rsidP="00FB032E">
      <w:pPr>
        <w:spacing w:before="120" w:after="0" w:line="240" w:lineRule="auto"/>
        <w:rPr>
          <w:rFonts w:asciiTheme="majorBidi" w:eastAsia="Times New Roman" w:hAnsiTheme="majorBidi" w:cstheme="majorBidi"/>
          <w:szCs w:val="24"/>
        </w:rPr>
      </w:pPr>
      <w:r w:rsidRPr="00603F84">
        <w:rPr>
          <w:rFonts w:asciiTheme="majorBidi" w:eastAsia="Times New Roman" w:hAnsiTheme="majorBidi" w:cstheme="majorBidi"/>
          <w:szCs w:val="24"/>
          <w:vertAlign w:val="superscript"/>
        </w:rPr>
        <w:t xml:space="preserve">2 </w:t>
      </w:r>
      <w:r w:rsidRPr="00603F84">
        <w:rPr>
          <w:rFonts w:asciiTheme="majorBidi" w:eastAsia="Times New Roman" w:hAnsiTheme="majorBidi" w:cstheme="majorBidi"/>
          <w:szCs w:val="24"/>
        </w:rPr>
        <w:t>School of Psychological Sciences, Tel Aviv University, Tel Aviv, Israel</w:t>
      </w:r>
    </w:p>
    <w:p w14:paraId="17907C78" w14:textId="77777777" w:rsidR="00FB032E" w:rsidRPr="00603F84" w:rsidRDefault="00FB032E" w:rsidP="00FB032E">
      <w:pPr>
        <w:spacing w:before="120" w:after="0" w:line="240" w:lineRule="auto"/>
        <w:rPr>
          <w:rFonts w:asciiTheme="majorBidi" w:eastAsia="Times New Roman" w:hAnsiTheme="majorBidi" w:cstheme="majorBidi"/>
          <w:szCs w:val="24"/>
        </w:rPr>
      </w:pPr>
      <w:r w:rsidRPr="00603F84">
        <w:rPr>
          <w:rFonts w:asciiTheme="majorBidi" w:eastAsia="Times New Roman" w:hAnsiTheme="majorBidi" w:cstheme="majorBidi"/>
          <w:szCs w:val="24"/>
          <w:vertAlign w:val="superscript"/>
        </w:rPr>
        <w:t xml:space="preserve">3 </w:t>
      </w:r>
      <w:r w:rsidRPr="00603F84">
        <w:rPr>
          <w:rFonts w:asciiTheme="majorBidi" w:eastAsia="Times New Roman" w:hAnsiTheme="majorBidi" w:cstheme="majorBidi"/>
          <w:szCs w:val="24"/>
        </w:rPr>
        <w:t>Blavatnik School of Computer Science, Tel-Aviv University, Tel-Aviv, Israel; Sagol School of Neuroscience, Tel Aviv University, Tel Aviv, Israel</w:t>
      </w:r>
    </w:p>
    <w:p w14:paraId="1D03D79F" w14:textId="77777777" w:rsidR="00FB032E" w:rsidRPr="00603F84" w:rsidRDefault="00FB032E" w:rsidP="00FB032E">
      <w:pPr>
        <w:spacing w:before="120" w:after="0" w:line="240" w:lineRule="auto"/>
        <w:rPr>
          <w:rFonts w:asciiTheme="majorBidi" w:eastAsia="Times New Roman" w:hAnsiTheme="majorBidi" w:cstheme="majorBidi"/>
          <w:szCs w:val="24"/>
        </w:rPr>
      </w:pPr>
      <w:r w:rsidRPr="00603F84">
        <w:rPr>
          <w:rFonts w:asciiTheme="majorBidi" w:eastAsia="Times New Roman" w:hAnsiTheme="majorBidi" w:cstheme="majorBidi"/>
          <w:szCs w:val="24"/>
          <w:vertAlign w:val="superscript"/>
        </w:rPr>
        <w:t xml:space="preserve">4 </w:t>
      </w:r>
      <w:r w:rsidRPr="00603F84">
        <w:rPr>
          <w:rFonts w:asciiTheme="majorBidi" w:eastAsia="Times New Roman" w:hAnsiTheme="majorBidi" w:cstheme="majorBidi"/>
          <w:szCs w:val="24"/>
        </w:rPr>
        <w:t xml:space="preserve">Dorot Geriatric Medical Center, Netanya, Israel </w:t>
      </w:r>
    </w:p>
    <w:p w14:paraId="3773A1F0" w14:textId="77777777" w:rsidR="00FB032E" w:rsidRPr="00603F84" w:rsidRDefault="00FB032E" w:rsidP="00FB032E">
      <w:pPr>
        <w:spacing w:before="120" w:after="0" w:line="240" w:lineRule="auto"/>
        <w:rPr>
          <w:rFonts w:asciiTheme="majorBidi" w:eastAsia="Times New Roman" w:hAnsiTheme="majorBidi" w:cstheme="majorBidi"/>
          <w:szCs w:val="24"/>
        </w:rPr>
      </w:pPr>
      <w:r w:rsidRPr="00603F84">
        <w:rPr>
          <w:rFonts w:asciiTheme="majorBidi" w:eastAsia="Times New Roman" w:hAnsiTheme="majorBidi" w:cstheme="majorBidi"/>
          <w:szCs w:val="24"/>
        </w:rPr>
        <w:t>*lior@neurosteer.com</w:t>
      </w:r>
    </w:p>
    <w:p w14:paraId="49BC5113" w14:textId="28099E97" w:rsidR="005703A5" w:rsidRPr="00603F84" w:rsidRDefault="00FB032E" w:rsidP="00FB032E">
      <w:pPr>
        <w:spacing w:before="120" w:after="240" w:line="480" w:lineRule="auto"/>
        <w:rPr>
          <w:rFonts w:asciiTheme="majorBidi" w:eastAsia="Times New Roman" w:hAnsiTheme="majorBidi" w:cstheme="majorBidi"/>
          <w:szCs w:val="24"/>
          <w:lang w:val="en-IL"/>
        </w:rPr>
      </w:pPr>
      <w:r w:rsidRPr="00603F84">
        <w:rPr>
          <w:rFonts w:asciiTheme="majorBidi" w:eastAsia="Times New Roman" w:hAnsiTheme="majorBidi" w:cstheme="majorBidi"/>
          <w:szCs w:val="24"/>
          <w:vertAlign w:val="superscript"/>
        </w:rPr>
        <w:t>†</w:t>
      </w:r>
      <w:r w:rsidRPr="00603F84">
        <w:rPr>
          <w:rFonts w:asciiTheme="majorBidi" w:eastAsia="Times New Roman" w:hAnsiTheme="majorBidi" w:cstheme="majorBidi"/>
          <w:szCs w:val="24"/>
        </w:rPr>
        <w:t>These authors contributed equally to this work.</w:t>
      </w:r>
    </w:p>
    <w:p w14:paraId="018EB19F" w14:textId="77777777" w:rsidR="0019740A" w:rsidRPr="00603F84" w:rsidRDefault="0019740A" w:rsidP="0019740A">
      <w:pPr>
        <w:pStyle w:val="Heading1"/>
        <w:keepNext w:val="0"/>
        <w:keepLines w:val="0"/>
        <w:spacing w:before="0" w:after="160" w:line="240" w:lineRule="auto"/>
        <w:ind w:left="432" w:hanging="432"/>
        <w:contextualSpacing/>
      </w:pPr>
      <w:r w:rsidRPr="00603F84">
        <w:t>Inter-patient variability analysis</w:t>
      </w:r>
    </w:p>
    <w:p w14:paraId="5A40D0A4" w14:textId="7ACC877B" w:rsidR="0019740A" w:rsidRPr="00603F84" w:rsidRDefault="0019740A" w:rsidP="0019740A">
      <w:pPr>
        <w:pBdr>
          <w:top w:val="nil"/>
          <w:left w:val="nil"/>
          <w:bottom w:val="nil"/>
          <w:right w:val="nil"/>
          <w:between w:val="nil"/>
        </w:pBd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 xml:space="preserve">To assess inter-patient variability between the two visits in the initial study, reliability tests were conducted. Various statistical methods are commonly employed to test reliability between different EEG sessions, with one such method involving the calculation of Pearson correlation between measurements. Previous research investigated the reliability of EEG recordings during the performance of a cognitive working memory task by calculating Pearson correlations between two sessions recorded with a 7-day interval </w:t>
      </w:r>
      <w:sdt>
        <w:sdtPr>
          <w:rPr>
            <w:rFonts w:ascii="Times New Roman" w:eastAsia="Times New Roman" w:hAnsi="Times New Roman" w:cs="Times New Roman"/>
            <w:sz w:val="24"/>
            <w:szCs w:val="24"/>
          </w:rPr>
          <w:tag w:val="MENDELEY_CITATION_v3_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"/>
          <w:id w:val="-44609460"/>
          <w:placeholder>
            <w:docPart w:val="F04A960BC40643579F9329387C23E3B2"/>
          </w:placeholder>
        </w:sdtPr>
        <w:sdtContent>
          <w:r w:rsidR="00603F84" w:rsidRPr="00603F84">
            <w:rPr>
              <w:rFonts w:ascii="Times New Roman" w:eastAsia="Times New Roman" w:hAnsi="Times New Roman" w:cs="Times New Roman"/>
              <w:sz w:val="24"/>
              <w:szCs w:val="24"/>
            </w:rPr>
            <w:t>[1]</w:t>
          </w:r>
        </w:sdtContent>
      </w:sdt>
      <w:r w:rsidRPr="00603F84">
        <w:rPr>
          <w:rFonts w:ascii="Times New Roman" w:eastAsia="Times New Roman" w:hAnsi="Times New Roman" w:cs="Times New Roman"/>
          <w:sz w:val="24"/>
          <w:szCs w:val="24"/>
        </w:rPr>
        <w:t xml:space="preserve">. In another study, Pearson correlations indicated no statistically significant changes in the mean EEG alpha values between two sessions recorded over a 1-month period </w:t>
      </w:r>
      <w:sdt>
        <w:sdtPr>
          <w:rPr>
            <w:rFonts w:ascii="Times New Roman" w:eastAsia="Times New Roman" w:hAnsi="Times New Roman" w:cs="Times New Roman"/>
            <w:sz w:val="24"/>
            <w:szCs w:val="24"/>
          </w:rPr>
          <w:tag w:val="MENDELEY_CITATION_v3_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"/>
          <w:id w:val="-352569235"/>
          <w:placeholder>
            <w:docPart w:val="F04A960BC40643579F9329387C23E3B2"/>
          </w:placeholder>
        </w:sdtPr>
        <w:sdtContent>
          <w:r w:rsidR="00603F84" w:rsidRPr="00603F84">
            <w:rPr>
              <w:rFonts w:ascii="Times New Roman" w:eastAsia="Times New Roman" w:hAnsi="Times New Roman" w:cs="Times New Roman"/>
              <w:sz w:val="24"/>
              <w:szCs w:val="24"/>
            </w:rPr>
            <w:t>[2]</w:t>
          </w:r>
        </w:sdtContent>
      </w:sdt>
      <w:r w:rsidRPr="00603F84">
        <w:rPr>
          <w:rFonts w:ascii="Times New Roman" w:eastAsia="Times New Roman" w:hAnsi="Times New Roman" w:cs="Times New Roman"/>
          <w:sz w:val="24"/>
          <w:szCs w:val="24"/>
        </w:rPr>
        <w:t xml:space="preserve">. The Intraclass Correlation Coefficient (ICC) method is another approach employed to assess the reliability between two consecutive measurements. ICC values range from 0 (indicating no reliability) to 1 (indicating perfect reliability) </w:t>
      </w:r>
      <w:sdt>
        <w:sdtPr>
          <w:rPr>
            <w:rFonts w:ascii="Times New Roman" w:eastAsia="Times New Roman" w:hAnsi="Times New Roman" w:cs="Times New Roman"/>
            <w:sz w:val="24"/>
            <w:szCs w:val="24"/>
          </w:rPr>
          <w:tag w:val="MENDELEY_CITATION_v3_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"/>
          <w:id w:val="828865548"/>
          <w:placeholder>
            <w:docPart w:val="F04A960BC40643579F9329387C23E3B2"/>
          </w:placeholder>
        </w:sdtPr>
        <w:sdtContent>
          <w:r w:rsidR="00603F84" w:rsidRPr="00603F84">
            <w:rPr>
              <w:rFonts w:ascii="Times New Roman" w:eastAsia="Times New Roman" w:hAnsi="Times New Roman" w:cs="Times New Roman"/>
              <w:sz w:val="24"/>
              <w:szCs w:val="24"/>
            </w:rPr>
            <w:t>[3]</w:t>
          </w:r>
        </w:sdtContent>
      </w:sdt>
      <w:r w:rsidRPr="00603F84">
        <w:rPr>
          <w:rFonts w:ascii="Times New Roman" w:eastAsia="Times New Roman" w:hAnsi="Times New Roman" w:cs="Times New Roman"/>
          <w:sz w:val="24"/>
          <w:szCs w:val="24"/>
        </w:rPr>
        <w:t xml:space="preserve">. Specifically, values below 0.4 are considered poor reliability, those between 0.4 and 0.6 are classified as moderate reliability, those between 0.6 and 0.75 are regarded as good reliability, and an ICC exceeding 0.75 is characterized as excellent reliability. This method is widely employed in EEG studies examining reliability between different sessions recorded within one </w:t>
      </w:r>
      <w:sdt>
        <w:sdtPr>
          <w:rPr>
            <w:rFonts w:ascii="Times New Roman" w:eastAsia="Times New Roman" w:hAnsi="Times New Roman" w:cs="Times New Roman"/>
            <w:sz w:val="24"/>
            <w:szCs w:val="24"/>
          </w:rPr>
          <w:tag w:val="MENDELEY_CITATION_v3_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"/>
          <w:id w:val="-1506663915"/>
          <w:placeholder>
            <w:docPart w:val="F04A960BC40643579F9329387C23E3B2"/>
          </w:placeholder>
        </w:sdtPr>
        <w:sdtContent>
          <w:r w:rsidR="00603F84" w:rsidRPr="00603F84">
            <w:rPr>
              <w:rFonts w:ascii="Times New Roman" w:eastAsia="Times New Roman" w:hAnsi="Times New Roman" w:cs="Times New Roman"/>
              <w:sz w:val="24"/>
              <w:szCs w:val="24"/>
            </w:rPr>
            <w:t>[4]</w:t>
          </w:r>
        </w:sdtContent>
      </w:sdt>
      <w:r w:rsidRPr="00603F84">
        <w:rPr>
          <w:rFonts w:ascii="Times New Roman" w:eastAsia="Times New Roman" w:hAnsi="Times New Roman" w:cs="Times New Roman"/>
          <w:sz w:val="24"/>
          <w:szCs w:val="24"/>
        </w:rPr>
        <w:t xml:space="preserve"> or several </w:t>
      </w:r>
      <w:sdt>
        <w:sdtPr>
          <w:rPr>
            <w:rFonts w:ascii="Times New Roman" w:eastAsia="Times New Roman" w:hAnsi="Times New Roman" w:cs="Times New Roman"/>
            <w:sz w:val="24"/>
            <w:szCs w:val="24"/>
          </w:rPr>
          <w:tag w:val="MENDELEY_CITATION_v3_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"/>
          <w:id w:val="-807244598"/>
          <w:placeholder>
            <w:docPart w:val="F04A960BC40643579F9329387C23E3B2"/>
          </w:placeholder>
        </w:sdtPr>
        <w:sdtContent>
          <w:r w:rsidR="00603F84" w:rsidRPr="00603F84">
            <w:rPr>
              <w:rFonts w:ascii="Times New Roman" w:eastAsia="Times New Roman" w:hAnsi="Times New Roman" w:cs="Times New Roman"/>
              <w:sz w:val="24"/>
              <w:szCs w:val="24"/>
            </w:rPr>
            <w:t>[5]</w:t>
          </w:r>
        </w:sdtContent>
      </w:sdt>
      <w:r w:rsidRPr="00603F84">
        <w:rPr>
          <w:rFonts w:ascii="Times New Roman" w:eastAsia="Times New Roman" w:hAnsi="Times New Roman" w:cs="Times New Roman"/>
          <w:sz w:val="24"/>
          <w:szCs w:val="24"/>
        </w:rPr>
        <w:t xml:space="preserve"> weeks, and even between long-term sessions recorded five months apart </w:t>
      </w:r>
      <w:sdt>
        <w:sdtPr>
          <w:rPr>
            <w:rFonts w:ascii="Times New Roman" w:eastAsia="Times New Roman" w:hAnsi="Times New Roman" w:cs="Times New Roman"/>
            <w:sz w:val="24"/>
            <w:szCs w:val="24"/>
          </w:rPr>
          <w:tag w:val="MENDELEY_CITATION_v3_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"/>
          <w:id w:val="852000231"/>
          <w:placeholder>
            <w:docPart w:val="F04A960BC40643579F9329387C23E3B2"/>
          </w:placeholder>
        </w:sdtPr>
        <w:sdtContent>
          <w:r w:rsidR="00603F84" w:rsidRPr="00603F84">
            <w:rPr>
              <w:rFonts w:ascii="Times New Roman" w:eastAsia="Times New Roman" w:hAnsi="Times New Roman" w:cs="Times New Roman"/>
              <w:sz w:val="24"/>
              <w:szCs w:val="24"/>
            </w:rPr>
            <w:t>[6]</w:t>
          </w:r>
        </w:sdtContent>
      </w:sdt>
      <w:r w:rsidRPr="00603F84">
        <w:rPr>
          <w:rFonts w:ascii="Times New Roman" w:eastAsia="Times New Roman" w:hAnsi="Times New Roman" w:cs="Times New Roman"/>
          <w:sz w:val="24"/>
          <w:szCs w:val="24"/>
        </w:rPr>
        <w:t xml:space="preserve">. In a study collecting EEG data during auditory oddball and resting state conditions at one-day, one-week, and one-month intervals, the reliability of a single-channel wireless EEG system was evaluated using the ICC method </w:t>
      </w:r>
      <w:sdt>
        <w:sdtPr>
          <w:rPr>
            <w:rFonts w:ascii="Times New Roman" w:eastAsia="Times New Roman" w:hAnsi="Times New Roman" w:cs="Times New Roman"/>
            <w:sz w:val="24"/>
            <w:szCs w:val="24"/>
          </w:rPr>
          <w:tag w:val="MENDELEY_CITATION_v3_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"/>
          <w:id w:val="-1658450828"/>
          <w:placeholder>
            <w:docPart w:val="F04A960BC40643579F9329387C23E3B2"/>
          </w:placeholder>
        </w:sdtPr>
        <w:sdtContent>
          <w:r w:rsidR="00603F84" w:rsidRPr="00603F84">
            <w:rPr>
              <w:rFonts w:ascii="Times New Roman" w:eastAsia="Times New Roman" w:hAnsi="Times New Roman" w:cs="Times New Roman"/>
              <w:sz w:val="24"/>
              <w:szCs w:val="24"/>
            </w:rPr>
            <w:t>[7]</w:t>
          </w:r>
        </w:sdtContent>
      </w:sdt>
      <w:r w:rsidRPr="00603F84">
        <w:rPr>
          <w:rFonts w:ascii="Times New Roman" w:eastAsia="Times New Roman" w:hAnsi="Times New Roman" w:cs="Times New Roman"/>
          <w:sz w:val="24"/>
          <w:szCs w:val="24"/>
        </w:rPr>
        <w:t>.</w:t>
      </w:r>
    </w:p>
    <w:p w14:paraId="0391000B" w14:textId="3874A712" w:rsidR="0019740A" w:rsidRPr="00603F84" w:rsidRDefault="0019740A" w:rsidP="0019740A">
      <w:pPr>
        <w:pBdr>
          <w:top w:val="nil"/>
          <w:left w:val="nil"/>
          <w:bottom w:val="nil"/>
          <w:right w:val="nil"/>
          <w:between w:val="nil"/>
        </w:pBd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 xml:space="preserve">In the current study we examined the reliability between the two measurement sessions employing both methods described. Initially, we calculated Pearson correlations for each EEG feature across various cognitive tasks. Then, we calculated the ICCs for each EEG feature and frequency band during the cognitive tasks across the two sessions using the Python </w:t>
      </w:r>
      <w:proofErr w:type="spellStart"/>
      <w:r w:rsidRPr="00603F84">
        <w:rPr>
          <w:rFonts w:ascii="Times New Roman" w:eastAsia="Times New Roman" w:hAnsi="Times New Roman" w:cs="Times New Roman"/>
          <w:sz w:val="24"/>
          <w:szCs w:val="24"/>
        </w:rPr>
        <w:t>pingouin</w:t>
      </w:r>
      <w:proofErr w:type="spellEnd"/>
      <w:r w:rsidRPr="00603F84">
        <w:rPr>
          <w:rFonts w:ascii="Times New Roman" w:eastAsia="Times New Roman" w:hAnsi="Times New Roman" w:cs="Times New Roman"/>
          <w:sz w:val="24"/>
          <w:szCs w:val="24"/>
        </w:rPr>
        <w:t xml:space="preserve"> statistical package </w:t>
      </w:r>
      <w:sdt>
        <w:sdtPr>
          <w:rPr>
            <w:rFonts w:ascii="Times New Roman" w:eastAsia="Times New Roman" w:hAnsi="Times New Roman" w:cs="Times New Roman"/>
            <w:sz w:val="24"/>
            <w:szCs w:val="24"/>
          </w:rPr>
          <w:tag w:val="MENDELEY_CITATION_v3_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"/>
          <w:id w:val="1826931598"/>
          <w:placeholder>
            <w:docPart w:val="DAF2E9CD1E2C4915936C3B9B70424269"/>
          </w:placeholder>
        </w:sdtPr>
        <w:sdtContent>
          <w:r w:rsidR="00603F84" w:rsidRPr="00603F84">
            <w:rPr>
              <w:rFonts w:ascii="Times New Roman" w:eastAsia="Times New Roman" w:hAnsi="Times New Roman" w:cs="Times New Roman"/>
              <w:sz w:val="24"/>
              <w:szCs w:val="24"/>
            </w:rPr>
            <w:t>[8]</w:t>
          </w:r>
        </w:sdtContent>
      </w:sdt>
      <w:r w:rsidRPr="00603F84">
        <w:rPr>
          <w:rFonts w:ascii="Times New Roman" w:eastAsia="Times New Roman" w:hAnsi="Times New Roman" w:cs="Times New Roman"/>
          <w:sz w:val="24"/>
          <w:szCs w:val="24"/>
        </w:rPr>
        <w:t xml:space="preserve">. The </w:t>
      </w:r>
      <w:proofErr w:type="spellStart"/>
      <w:r w:rsidRPr="00603F84">
        <w:rPr>
          <w:rFonts w:ascii="Times New Roman" w:eastAsia="Times New Roman" w:hAnsi="Times New Roman" w:cs="Times New Roman"/>
          <w:sz w:val="24"/>
          <w:szCs w:val="24"/>
        </w:rPr>
        <w:t>pingouin.intraclass_corr</w:t>
      </w:r>
      <w:proofErr w:type="spellEnd"/>
      <w:r w:rsidRPr="00603F84">
        <w:rPr>
          <w:rFonts w:ascii="Times New Roman" w:eastAsia="Times New Roman" w:hAnsi="Times New Roman" w:cs="Times New Roman"/>
          <w:sz w:val="24"/>
          <w:szCs w:val="24"/>
        </w:rPr>
        <w:t xml:space="preserve"> function output includes six types of ICCs, which are based on three general models that can be calculated in two different ways. Here we </w:t>
      </w:r>
      <w:r w:rsidRPr="00603F84">
        <w:rPr>
          <w:rFonts w:ascii="Times New Roman" w:eastAsia="Times New Roman" w:hAnsi="Times New Roman" w:cs="Times New Roman"/>
          <w:sz w:val="24"/>
          <w:szCs w:val="24"/>
        </w:rPr>
        <w:lastRenderedPageBreak/>
        <w:t xml:space="preserve">reported ICC(2,1), which assumes each subject was assessed by the same group of randomly selected raters, and that the reliability is calculated on a single score </w:t>
      </w:r>
      <w:sdt>
        <w:sdtPr>
          <w:rPr>
            <w:rFonts w:ascii="Times New Roman" w:eastAsia="Times New Roman" w:hAnsi="Times New Roman" w:cs="Times New Roman"/>
            <w:sz w:val="24"/>
            <w:szCs w:val="24"/>
          </w:rPr>
          <w:tag w:val="MENDELEY_CITATION_v3_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"/>
          <w:id w:val="35094716"/>
          <w:placeholder>
            <w:docPart w:val="F04A960BC40643579F9329387C23E3B2"/>
          </w:placeholder>
        </w:sdtPr>
        <w:sdtContent>
          <w:r w:rsidR="00603F84" w:rsidRPr="00603F84">
            <w:rPr>
              <w:rFonts w:ascii="Times New Roman" w:eastAsia="Times New Roman" w:hAnsi="Times New Roman" w:cs="Times New Roman"/>
              <w:sz w:val="24"/>
              <w:szCs w:val="24"/>
            </w:rPr>
            <w:t>[3]</w:t>
          </w:r>
        </w:sdtContent>
      </w:sdt>
      <w:r w:rsidRPr="00603F84">
        <w:rPr>
          <w:rFonts w:ascii="Times New Roman" w:eastAsia="Times New Roman" w:hAnsi="Times New Roman" w:cs="Times New Roman"/>
          <w:sz w:val="24"/>
          <w:szCs w:val="24"/>
        </w:rPr>
        <w:t xml:space="preserve">. </w:t>
      </w:r>
    </w:p>
    <w:p w14:paraId="6CBB6A7A" w14:textId="77777777" w:rsidR="0019740A" w:rsidRPr="00603F84" w:rsidRDefault="0019740A" w:rsidP="0019740A">
      <w:pPr>
        <w:pStyle w:val="Heading1"/>
        <w:keepNext w:val="0"/>
        <w:keepLines w:val="0"/>
        <w:spacing w:before="0" w:after="160" w:line="240" w:lineRule="auto"/>
        <w:ind w:left="432" w:hanging="432"/>
        <w:contextualSpacing/>
      </w:pPr>
      <w:r w:rsidRPr="00603F84">
        <w:t>Inter-patient variability results</w:t>
      </w:r>
    </w:p>
    <w:p w14:paraId="0316C1F3" w14:textId="7FAB4394" w:rsidR="0019740A" w:rsidRPr="00603F84" w:rsidRDefault="0019740A" w:rsidP="0019740A">
      <w:pP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 xml:space="preserve">In the first study, inter-patient variability was assessed through two widely utilized methods. Initially, Pearson correlations between assessment sessions were calculated, revealing significant positive correlations across all EEG features and frequency bands during both detection and </w:t>
      </w:r>
      <w:r w:rsidRPr="00603F84">
        <w:rPr>
          <w:rFonts w:ascii="Times New Roman" w:eastAsia="Times New Roman" w:hAnsi="Times New Roman" w:cs="Times New Roman"/>
          <w:i/>
          <w:iCs/>
          <w:sz w:val="24"/>
          <w:szCs w:val="24"/>
        </w:rPr>
        <w:t>n</w:t>
      </w:r>
      <w:r w:rsidRPr="00603F84">
        <w:rPr>
          <w:rFonts w:ascii="Times New Roman" w:eastAsia="Times New Roman" w:hAnsi="Times New Roman" w:cs="Times New Roman"/>
          <w:sz w:val="24"/>
          <w:szCs w:val="24"/>
        </w:rPr>
        <w:t xml:space="preserve">-back tasks (refer to Tables 1-4). Subsequently, Intraclass Correlation Coefficients (ICCs) were calculated for each EEG feature and frequency band, indicating moderate to excellent reliability for </w:t>
      </w:r>
      <w:r w:rsidRPr="00603F84">
        <w:rPr>
          <w:rFonts w:ascii="Times New Roman" w:eastAsia="Times New Roman" w:hAnsi="Times New Roman" w:cs="Times New Roman"/>
          <w:i/>
          <w:iCs/>
          <w:sz w:val="24"/>
          <w:szCs w:val="24"/>
        </w:rPr>
        <w:t>n</w:t>
      </w:r>
      <w:r w:rsidRPr="00603F84">
        <w:rPr>
          <w:rFonts w:ascii="Times New Roman" w:eastAsia="Times New Roman" w:hAnsi="Times New Roman" w:cs="Times New Roman"/>
          <w:sz w:val="24"/>
          <w:szCs w:val="24"/>
        </w:rPr>
        <w:t>-back tasks and moderate to good reliability for detection tasks (refer to Tables 5-8).</w:t>
      </w:r>
    </w:p>
    <w:p w14:paraId="58234C08" w14:textId="77777777" w:rsidR="0019740A" w:rsidRPr="00603F84" w:rsidRDefault="0019740A" w:rsidP="0019740A">
      <w:pPr>
        <w:rPr>
          <w:rFonts w:ascii="Times New Roman" w:eastAsia="Times New Roman" w:hAnsi="Times New Roman" w:cs="Times New Roman"/>
          <w:sz w:val="24"/>
          <w:szCs w:val="24"/>
        </w:rPr>
      </w:pPr>
    </w:p>
    <w:tbl>
      <w:tblPr>
        <w:tblStyle w:val="a"/>
        <w:tblW w:w="3892" w:type="dxa"/>
        <w:tblLayout w:type="fixed"/>
        <w:tblLook w:val="0400" w:firstRow="0" w:lastRow="0" w:firstColumn="0" w:lastColumn="0" w:noHBand="0" w:noVBand="1"/>
      </w:tblPr>
      <w:tblGrid>
        <w:gridCol w:w="1391"/>
        <w:gridCol w:w="1129"/>
        <w:gridCol w:w="1372"/>
      </w:tblGrid>
      <w:tr w:rsidR="00603F84" w:rsidRPr="00603F84" w14:paraId="140F9948"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EE92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28AE8"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r</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3799AE"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p</w:t>
            </w:r>
          </w:p>
        </w:tc>
      </w:tr>
      <w:tr w:rsidR="00603F84" w:rsidRPr="00603F84" w14:paraId="4881D2E7"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8166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F5C0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0.62525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7B769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0.00000002</w:t>
            </w:r>
          </w:p>
        </w:tc>
      </w:tr>
      <w:tr w:rsidR="00603F84" w:rsidRPr="00603F84" w14:paraId="369978E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84C36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93E4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0.661526</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E801C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4C98A3FF"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0EE1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9F77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0.56774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667C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0.00000054</w:t>
            </w:r>
          </w:p>
        </w:tc>
      </w:tr>
      <w:tr w:rsidR="00603F84" w:rsidRPr="00603F84" w14:paraId="2C3B7D2B"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851E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CA730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0.668474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B3C7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0.00000000</w:t>
            </w:r>
          </w:p>
        </w:tc>
      </w:tr>
      <w:tr w:rsidR="00603F84" w:rsidRPr="00603F84" w14:paraId="003FA031"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DAF9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60CF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0.772572</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AB78A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0.00000000</w:t>
            </w:r>
          </w:p>
        </w:tc>
      </w:tr>
      <w:tr w:rsidR="00603F84" w:rsidRPr="00603F84" w14:paraId="08FE1BCA"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13A4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54FA9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0.757811</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EBB2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0.00000000</w:t>
            </w:r>
          </w:p>
        </w:tc>
      </w:tr>
      <w:tr w:rsidR="00603F84" w:rsidRPr="00603F84" w14:paraId="36721176"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CC16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4DFB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0.551949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D7520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0.00000129</w:t>
            </w:r>
          </w:p>
        </w:tc>
      </w:tr>
      <w:tr w:rsidR="00603F84" w:rsidRPr="00603F84" w14:paraId="3B955F11"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4A39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D411B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0.65556</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8BF7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476478D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CE32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53DA3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0.592651</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7318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0.00000013</w:t>
            </w:r>
          </w:p>
        </w:tc>
      </w:tr>
      <w:tr w:rsidR="00603F84" w:rsidRPr="00603F84" w14:paraId="2200D6BC"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D882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E3B0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0.768033</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A7D96"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49D1E696"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AABD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DFEE4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0.802094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C55EC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bl>
    <w:p w14:paraId="1487F0B8" w14:textId="77777777" w:rsidR="005703A5" w:rsidRPr="00603F84" w:rsidRDefault="00000000">
      <w:pP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Table 1</w:t>
      </w:r>
      <w:r w:rsidRPr="00603F84">
        <w:rPr>
          <w:rFonts w:ascii="Times New Roman" w:eastAsia="Times New Roman" w:hAnsi="Times New Roman" w:cs="Times New Roman"/>
          <w:sz w:val="24"/>
          <w:szCs w:val="24"/>
          <w:highlight w:val="white"/>
        </w:rPr>
        <w:t xml:space="preserve">. Pearson </w:t>
      </w:r>
      <w:r w:rsidRPr="00603F84">
        <w:rPr>
          <w:rFonts w:ascii="Times New Roman" w:eastAsia="Times New Roman" w:hAnsi="Times New Roman" w:cs="Times New Roman"/>
          <w:i/>
          <w:sz w:val="24"/>
          <w:szCs w:val="24"/>
          <w:highlight w:val="white"/>
        </w:rPr>
        <w:t>r</w:t>
      </w:r>
      <w:r w:rsidRPr="00603F84">
        <w:rPr>
          <w:rFonts w:ascii="Times New Roman" w:eastAsia="Times New Roman" w:hAnsi="Times New Roman" w:cs="Times New Roman"/>
          <w:sz w:val="24"/>
          <w:szCs w:val="24"/>
          <w:highlight w:val="white"/>
        </w:rPr>
        <w:t xml:space="preserve"> and </w:t>
      </w:r>
      <w:r w:rsidRPr="00603F84">
        <w:rPr>
          <w:rFonts w:ascii="Times New Roman" w:eastAsia="Times New Roman" w:hAnsi="Times New Roman" w:cs="Times New Roman"/>
          <w:i/>
          <w:sz w:val="24"/>
          <w:szCs w:val="24"/>
          <w:highlight w:val="white"/>
        </w:rPr>
        <w:t>p</w:t>
      </w:r>
      <w:r w:rsidRPr="00603F84">
        <w:rPr>
          <w:rFonts w:ascii="Times New Roman" w:eastAsia="Times New Roman" w:hAnsi="Times New Roman" w:cs="Times New Roman"/>
          <w:sz w:val="24"/>
          <w:szCs w:val="24"/>
          <w:highlight w:val="white"/>
        </w:rPr>
        <w:t xml:space="preserve"> values for each EEG feature and frequency band during the Detection level 1 task. Pearson correlations were calculated between the two assessment sessions in the first experiment. </w:t>
      </w:r>
    </w:p>
    <w:p w14:paraId="1321AAA2" w14:textId="77777777" w:rsidR="00BB500B" w:rsidRPr="00603F84" w:rsidRDefault="00BB500B">
      <w:pPr>
        <w:spacing w:line="240" w:lineRule="auto"/>
        <w:rPr>
          <w:rFonts w:ascii="Times New Roman" w:eastAsia="Times New Roman" w:hAnsi="Times New Roman" w:cs="Times New Roman"/>
          <w:sz w:val="24"/>
          <w:szCs w:val="24"/>
        </w:rPr>
      </w:pPr>
    </w:p>
    <w:tbl>
      <w:tblPr>
        <w:tblStyle w:val="a0"/>
        <w:tblW w:w="3892" w:type="dxa"/>
        <w:tblLayout w:type="fixed"/>
        <w:tblLook w:val="0400" w:firstRow="0" w:lastRow="0" w:firstColumn="0" w:lastColumn="0" w:noHBand="0" w:noVBand="1"/>
      </w:tblPr>
      <w:tblGrid>
        <w:gridCol w:w="1391"/>
        <w:gridCol w:w="1129"/>
        <w:gridCol w:w="1372"/>
      </w:tblGrid>
      <w:tr w:rsidR="00603F84" w:rsidRPr="00603F84" w14:paraId="7515CFF0"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A8FB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D86DA0"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r</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F23630"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p</w:t>
            </w:r>
          </w:p>
        </w:tc>
      </w:tr>
      <w:tr w:rsidR="00603F84" w:rsidRPr="00603F84" w14:paraId="217BC535"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72EB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8C89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0.583999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386E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0.00000014</w:t>
            </w:r>
          </w:p>
        </w:tc>
      </w:tr>
      <w:tr w:rsidR="00603F84" w:rsidRPr="00603F84" w14:paraId="644D714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4941F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3A38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0.578007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537E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0.00000020</w:t>
            </w:r>
          </w:p>
        </w:tc>
      </w:tr>
      <w:tr w:rsidR="00603F84" w:rsidRPr="00603F84" w14:paraId="07016537"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008A8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CEA0E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0.511148</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E90A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0.00000719</w:t>
            </w:r>
          </w:p>
        </w:tc>
      </w:tr>
      <w:tr w:rsidR="00603F84" w:rsidRPr="00603F84" w14:paraId="1C169F5F"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94A826"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03AA5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0.637498</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AAEB6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020BC988"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CD32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6C8E1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0.752122</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4519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3ACE2F78"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3F238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3941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0.697698</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52C3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2DA26A61"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FE13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lastRenderedPageBreak/>
              <w:t>Delta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0C86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0.518347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5498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0.00000506</w:t>
            </w:r>
          </w:p>
        </w:tc>
      </w:tr>
      <w:tr w:rsidR="00603F84" w:rsidRPr="00603F84" w14:paraId="4434CE77"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7D6D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59DA8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0.616914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20965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0.00000002</w:t>
            </w:r>
          </w:p>
        </w:tc>
      </w:tr>
      <w:tr w:rsidR="00603F84" w:rsidRPr="00603F84" w14:paraId="2C4D6D10"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E1881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2DD00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0.61178</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92DDA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0.00000002</w:t>
            </w:r>
          </w:p>
        </w:tc>
      </w:tr>
      <w:tr w:rsidR="00603F84" w:rsidRPr="00603F84" w14:paraId="41F3AAE2"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DD72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13D2E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0.74739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FAD2F"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1865D12A"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F6C87"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35B5F"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0.725869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52DA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bl>
    <w:p w14:paraId="1515FC25" w14:textId="77777777" w:rsidR="005703A5" w:rsidRPr="00603F84" w:rsidRDefault="00000000">
      <w:pP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Table 2</w:t>
      </w:r>
      <w:r w:rsidRPr="00603F84">
        <w:rPr>
          <w:rFonts w:ascii="Times New Roman" w:eastAsia="Times New Roman" w:hAnsi="Times New Roman" w:cs="Times New Roman"/>
          <w:sz w:val="24"/>
          <w:szCs w:val="24"/>
          <w:highlight w:val="white"/>
        </w:rPr>
        <w:t xml:space="preserve">. Pearson </w:t>
      </w:r>
      <w:r w:rsidRPr="00603F84">
        <w:rPr>
          <w:rFonts w:ascii="Times New Roman" w:eastAsia="Times New Roman" w:hAnsi="Times New Roman" w:cs="Times New Roman"/>
          <w:i/>
          <w:sz w:val="24"/>
          <w:szCs w:val="24"/>
          <w:highlight w:val="white"/>
        </w:rPr>
        <w:t xml:space="preserve">r </w:t>
      </w:r>
      <w:r w:rsidRPr="00603F84">
        <w:rPr>
          <w:rFonts w:ascii="Times New Roman" w:eastAsia="Times New Roman" w:hAnsi="Times New Roman" w:cs="Times New Roman"/>
          <w:sz w:val="24"/>
          <w:szCs w:val="24"/>
          <w:highlight w:val="white"/>
        </w:rPr>
        <w:t xml:space="preserve">and </w:t>
      </w:r>
      <w:r w:rsidRPr="00603F84">
        <w:rPr>
          <w:rFonts w:ascii="Times New Roman" w:eastAsia="Times New Roman" w:hAnsi="Times New Roman" w:cs="Times New Roman"/>
          <w:i/>
          <w:sz w:val="24"/>
          <w:szCs w:val="24"/>
          <w:highlight w:val="white"/>
        </w:rPr>
        <w:t>p</w:t>
      </w:r>
      <w:r w:rsidRPr="00603F84">
        <w:rPr>
          <w:rFonts w:ascii="Times New Roman" w:eastAsia="Times New Roman" w:hAnsi="Times New Roman" w:cs="Times New Roman"/>
          <w:sz w:val="24"/>
          <w:szCs w:val="24"/>
          <w:highlight w:val="white"/>
        </w:rPr>
        <w:t xml:space="preserve"> values for each EEG feature and frequency band during the Detection level 2 task. Pearson correlations were calculated between the two assessment sessions in the first experiment. </w:t>
      </w:r>
    </w:p>
    <w:p w14:paraId="0776E0A6" w14:textId="77777777" w:rsidR="005703A5" w:rsidRPr="00603F84" w:rsidRDefault="005703A5">
      <w:pPr>
        <w:spacing w:after="0" w:line="240" w:lineRule="auto"/>
        <w:rPr>
          <w:rFonts w:ascii="Times New Roman" w:eastAsia="Times New Roman" w:hAnsi="Times New Roman" w:cs="Times New Roman"/>
          <w:sz w:val="24"/>
          <w:szCs w:val="24"/>
        </w:rPr>
      </w:pPr>
    </w:p>
    <w:tbl>
      <w:tblPr>
        <w:tblStyle w:val="a1"/>
        <w:tblW w:w="3892" w:type="dxa"/>
        <w:tblLayout w:type="fixed"/>
        <w:tblLook w:val="0400" w:firstRow="0" w:lastRow="0" w:firstColumn="0" w:lastColumn="0" w:noHBand="0" w:noVBand="1"/>
      </w:tblPr>
      <w:tblGrid>
        <w:gridCol w:w="1391"/>
        <w:gridCol w:w="1129"/>
        <w:gridCol w:w="1372"/>
      </w:tblGrid>
      <w:tr w:rsidR="00603F84" w:rsidRPr="00603F84" w14:paraId="610B5E6E"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5058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252AD"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r</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AA511"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p</w:t>
            </w:r>
          </w:p>
        </w:tc>
      </w:tr>
      <w:tr w:rsidR="00603F84" w:rsidRPr="00603F84" w14:paraId="3D4C3E7F"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32995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30C63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0.652817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3012C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2FE8BBE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6537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C16E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0.710004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86C1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105E6664"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E44D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3F2D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0.510809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7792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0.00000731</w:t>
            </w:r>
          </w:p>
        </w:tc>
      </w:tr>
      <w:tr w:rsidR="00603F84" w:rsidRPr="00603F84" w14:paraId="416D9966"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8AD2C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5354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0.63218</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A7B0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6C1EBD0B"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A2B53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E2DF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0.763395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06E8D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32BE5477"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7396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71AED6"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0.784527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D04C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7BE7BC46"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B15FF"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47BD6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0.568555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39726F"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0.00000035</w:t>
            </w:r>
          </w:p>
        </w:tc>
      </w:tr>
      <w:tr w:rsidR="00603F84" w:rsidRPr="00603F84" w14:paraId="55923F9C"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ED33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A0D0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0.663874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48F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67EAEC01"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F196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DE36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0.690499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28AFB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73D6CE7A"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CE1D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FE7A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0.801329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65AD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r w:rsidR="00603F84" w:rsidRPr="00603F84" w14:paraId="34DA6C38"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C1443"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61FE3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0.826915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6286C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0.00000000</w:t>
            </w:r>
          </w:p>
        </w:tc>
      </w:tr>
    </w:tbl>
    <w:p w14:paraId="6F8A7F9D" w14:textId="5A99127E" w:rsidR="005703A5" w:rsidRPr="00603F84" w:rsidRDefault="00000000" w:rsidP="00C164D6">
      <w:pPr>
        <w:spacing w:line="240" w:lineRule="auto"/>
        <w:rPr>
          <w:rFonts w:ascii="Times New Roman" w:eastAsia="Times New Roman" w:hAnsi="Times New Roman" w:cs="Times New Roman"/>
          <w:sz w:val="24"/>
          <w:szCs w:val="24"/>
          <w:highlight w:val="white"/>
        </w:rPr>
      </w:pPr>
      <w:r w:rsidRPr="00603F84">
        <w:rPr>
          <w:rFonts w:ascii="Times New Roman" w:eastAsia="Times New Roman" w:hAnsi="Times New Roman" w:cs="Times New Roman"/>
          <w:b/>
          <w:sz w:val="24"/>
          <w:szCs w:val="24"/>
          <w:highlight w:val="white"/>
        </w:rPr>
        <w:t>Table 3</w:t>
      </w:r>
      <w:r w:rsidRPr="00603F84">
        <w:rPr>
          <w:rFonts w:ascii="Times New Roman" w:eastAsia="Times New Roman" w:hAnsi="Times New Roman" w:cs="Times New Roman"/>
          <w:sz w:val="24"/>
          <w:szCs w:val="24"/>
          <w:highlight w:val="white"/>
        </w:rPr>
        <w:t xml:space="preserve">. Pearson </w:t>
      </w:r>
      <w:r w:rsidRPr="00603F84">
        <w:rPr>
          <w:rFonts w:ascii="Times New Roman" w:eastAsia="Times New Roman" w:hAnsi="Times New Roman" w:cs="Times New Roman"/>
          <w:i/>
          <w:sz w:val="24"/>
          <w:szCs w:val="24"/>
          <w:highlight w:val="white"/>
        </w:rPr>
        <w:t>r</w:t>
      </w:r>
      <w:r w:rsidRPr="00603F84">
        <w:rPr>
          <w:rFonts w:ascii="Times New Roman" w:eastAsia="Times New Roman" w:hAnsi="Times New Roman" w:cs="Times New Roman"/>
          <w:sz w:val="24"/>
          <w:szCs w:val="24"/>
          <w:highlight w:val="white"/>
        </w:rPr>
        <w:t xml:space="preserve"> and </w:t>
      </w:r>
      <w:r w:rsidRPr="00603F84">
        <w:rPr>
          <w:rFonts w:ascii="Times New Roman" w:eastAsia="Times New Roman" w:hAnsi="Times New Roman" w:cs="Times New Roman"/>
          <w:i/>
          <w:sz w:val="24"/>
          <w:szCs w:val="24"/>
          <w:highlight w:val="white"/>
        </w:rPr>
        <w:t>p</w:t>
      </w:r>
      <w:r w:rsidRPr="00603F84">
        <w:rPr>
          <w:rFonts w:ascii="Times New Roman" w:eastAsia="Times New Roman" w:hAnsi="Times New Roman" w:cs="Times New Roman"/>
          <w:sz w:val="24"/>
          <w:szCs w:val="24"/>
          <w:highlight w:val="white"/>
        </w:rPr>
        <w:t xml:space="preserve"> values for each EEG feature and frequency band during the N-back level 0 task. Pearson correlations were calculated between the two assessment sessions in the first experiment. </w:t>
      </w:r>
    </w:p>
    <w:p w14:paraId="2F4E93FC" w14:textId="77777777" w:rsidR="005703A5" w:rsidRPr="00603F84" w:rsidRDefault="005703A5">
      <w:pPr>
        <w:spacing w:after="0" w:line="240" w:lineRule="auto"/>
        <w:rPr>
          <w:rFonts w:ascii="Times New Roman" w:eastAsia="Times New Roman" w:hAnsi="Times New Roman" w:cs="Times New Roman"/>
          <w:sz w:val="24"/>
          <w:szCs w:val="24"/>
        </w:rPr>
      </w:pPr>
    </w:p>
    <w:tbl>
      <w:tblPr>
        <w:tblStyle w:val="a2"/>
        <w:tblW w:w="3892" w:type="dxa"/>
        <w:tblLayout w:type="fixed"/>
        <w:tblLook w:val="0400" w:firstRow="0" w:lastRow="0" w:firstColumn="0" w:lastColumn="0" w:noHBand="0" w:noVBand="1"/>
      </w:tblPr>
      <w:tblGrid>
        <w:gridCol w:w="1391"/>
        <w:gridCol w:w="1129"/>
        <w:gridCol w:w="1372"/>
      </w:tblGrid>
      <w:tr w:rsidR="00603F84" w:rsidRPr="00603F84" w14:paraId="5A30590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FFE6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F25FB"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r</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00FE80" w14:textId="77777777" w:rsidR="005703A5" w:rsidRPr="00603F84" w:rsidRDefault="00000000">
            <w:pPr>
              <w:spacing w:after="0" w:line="240" w:lineRule="auto"/>
              <w:rPr>
                <w:rFonts w:ascii="Times New Roman" w:eastAsia="Times New Roman" w:hAnsi="Times New Roman" w:cs="Times New Roman"/>
                <w:i/>
                <w:sz w:val="24"/>
                <w:szCs w:val="24"/>
              </w:rPr>
            </w:pPr>
            <w:r w:rsidRPr="00603F84">
              <w:rPr>
                <w:rFonts w:ascii="Times New Roman" w:eastAsia="Times New Roman" w:hAnsi="Times New Roman" w:cs="Times New Roman"/>
                <w:b/>
                <w:i/>
                <w:sz w:val="24"/>
                <w:szCs w:val="24"/>
                <w:highlight w:val="white"/>
              </w:rPr>
              <w:t>p</w:t>
            </w:r>
          </w:p>
        </w:tc>
      </w:tr>
      <w:tr w:rsidR="00603F84" w:rsidRPr="00603F84" w14:paraId="0A1A32E7"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53EF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C304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0.60017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355C1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0.00000004</w:t>
            </w:r>
          </w:p>
        </w:tc>
      </w:tr>
      <w:tr w:rsidR="00603F84" w:rsidRPr="00603F84" w14:paraId="5FC82813"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F6DE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C83AA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0.738147</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E8BD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0.00000000</w:t>
            </w:r>
          </w:p>
        </w:tc>
      </w:tr>
      <w:tr w:rsidR="00603F84" w:rsidRPr="00603F84" w14:paraId="1E13E189"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640B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E525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0.498513</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A094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0.00001124</w:t>
            </w:r>
          </w:p>
        </w:tc>
      </w:tr>
      <w:tr w:rsidR="00603F84" w:rsidRPr="00603F84" w14:paraId="32EF6A95"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00355"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4CC76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0.525632</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B314E"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0.00000298</w:t>
            </w:r>
          </w:p>
        </w:tc>
      </w:tr>
      <w:tr w:rsidR="00603F84" w:rsidRPr="00603F84" w14:paraId="71401A69"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D8A9A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F219A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0.723793</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E0FC6"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0.00000000</w:t>
            </w:r>
          </w:p>
        </w:tc>
      </w:tr>
      <w:tr w:rsidR="00603F84" w:rsidRPr="00603F84" w14:paraId="5425D119"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2152C"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33098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0.71775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018A5D"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0.00000000</w:t>
            </w:r>
          </w:p>
        </w:tc>
      </w:tr>
      <w:tr w:rsidR="00603F84" w:rsidRPr="00603F84" w14:paraId="2EAD3BB3"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3989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14034"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0.506235</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8EDF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0.00000779</w:t>
            </w:r>
          </w:p>
        </w:tc>
      </w:tr>
      <w:tr w:rsidR="00603F84" w:rsidRPr="00603F84" w14:paraId="72DD2F9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81340"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7543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0.58664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5C2C1"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0.00000009</w:t>
            </w:r>
          </w:p>
        </w:tc>
      </w:tr>
      <w:tr w:rsidR="00603F84" w:rsidRPr="00603F84" w14:paraId="1F394A9D"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8A18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lastRenderedPageBreak/>
              <w:t>Alpha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D8BB4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0.623689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5CF2A"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0.00000001</w:t>
            </w:r>
          </w:p>
        </w:tc>
      </w:tr>
      <w:tr w:rsidR="00603F84" w:rsidRPr="00603F84" w14:paraId="6F22BB8F"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F02008"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9B92F"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0.849989</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1217AB"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0.00000000</w:t>
            </w:r>
          </w:p>
        </w:tc>
      </w:tr>
      <w:tr w:rsidR="00603F84" w:rsidRPr="00603F84" w14:paraId="307C5D7C" w14:textId="77777777">
        <w:trPr>
          <w:trHeight w:val="373"/>
        </w:trPr>
        <w:tc>
          <w:tcPr>
            <w:tcW w:w="13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823EE2"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B3272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0.855974</w:t>
            </w:r>
          </w:p>
        </w:tc>
        <w:tc>
          <w:tcPr>
            <w:tcW w:w="13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23F89" w14:textId="77777777" w:rsidR="005703A5" w:rsidRPr="00603F84" w:rsidRDefault="00000000">
            <w:pPr>
              <w:spacing w:after="0"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shd w:val="clear" w:color="auto" w:fill="F5F5F5"/>
              </w:rPr>
              <w:t>0.00000000</w:t>
            </w:r>
          </w:p>
        </w:tc>
      </w:tr>
    </w:tbl>
    <w:p w14:paraId="2E1B3B69" w14:textId="6D17DE84" w:rsidR="005703A5" w:rsidRPr="00603F84" w:rsidRDefault="00000000">
      <w:pP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Table 4</w:t>
      </w:r>
      <w:r w:rsidRPr="00603F84">
        <w:rPr>
          <w:rFonts w:ascii="Times New Roman" w:eastAsia="Times New Roman" w:hAnsi="Times New Roman" w:cs="Times New Roman"/>
          <w:sz w:val="24"/>
          <w:szCs w:val="24"/>
          <w:highlight w:val="white"/>
        </w:rPr>
        <w:t xml:space="preserve">. Pearson </w:t>
      </w:r>
      <w:r w:rsidRPr="00603F84">
        <w:rPr>
          <w:rFonts w:ascii="Times New Roman" w:eastAsia="Times New Roman" w:hAnsi="Times New Roman" w:cs="Times New Roman"/>
          <w:i/>
          <w:sz w:val="24"/>
          <w:szCs w:val="24"/>
          <w:highlight w:val="white"/>
        </w:rPr>
        <w:t>r</w:t>
      </w:r>
      <w:r w:rsidRPr="00603F84">
        <w:rPr>
          <w:rFonts w:ascii="Times New Roman" w:eastAsia="Times New Roman" w:hAnsi="Times New Roman" w:cs="Times New Roman"/>
          <w:sz w:val="24"/>
          <w:szCs w:val="24"/>
          <w:highlight w:val="white"/>
        </w:rPr>
        <w:t xml:space="preserve"> and </w:t>
      </w:r>
      <w:r w:rsidRPr="00603F84">
        <w:rPr>
          <w:rFonts w:ascii="Times New Roman" w:eastAsia="Times New Roman" w:hAnsi="Times New Roman" w:cs="Times New Roman"/>
          <w:i/>
          <w:sz w:val="24"/>
          <w:szCs w:val="24"/>
          <w:highlight w:val="white"/>
        </w:rPr>
        <w:t>p</w:t>
      </w:r>
      <w:r w:rsidRPr="00603F84">
        <w:rPr>
          <w:rFonts w:ascii="Times New Roman" w:eastAsia="Times New Roman" w:hAnsi="Times New Roman" w:cs="Times New Roman"/>
          <w:sz w:val="24"/>
          <w:szCs w:val="24"/>
          <w:highlight w:val="white"/>
        </w:rPr>
        <w:t xml:space="preserve"> values for each EEG feature and frequency band during the N-back level 1 task. Pearson correlations were calculated between the two assessment sessions in the first experiment. </w:t>
      </w:r>
    </w:p>
    <w:p w14:paraId="6C6E32A0" w14:textId="77777777" w:rsidR="00C164D6" w:rsidRPr="00603F84" w:rsidRDefault="00C164D6">
      <w:pPr>
        <w:spacing w:line="240" w:lineRule="auto"/>
        <w:rPr>
          <w:rFonts w:ascii="Times New Roman" w:eastAsia="Times New Roman" w:hAnsi="Times New Roman" w:cs="Times New Roman"/>
          <w:sz w:val="24"/>
          <w:szCs w:val="24"/>
        </w:rPr>
      </w:pPr>
    </w:p>
    <w:tbl>
      <w:tblPr>
        <w:tblStyle w:val="a4"/>
        <w:tblW w:w="8222" w:type="dxa"/>
        <w:tblInd w:w="-147" w:type="dxa"/>
        <w:tblLayout w:type="fixed"/>
        <w:tblLook w:val="0400" w:firstRow="0" w:lastRow="0" w:firstColumn="0" w:lastColumn="0" w:noHBand="0" w:noVBand="1"/>
      </w:tblPr>
      <w:tblGrid>
        <w:gridCol w:w="1537"/>
        <w:gridCol w:w="1157"/>
        <w:gridCol w:w="756"/>
        <w:gridCol w:w="756"/>
        <w:gridCol w:w="756"/>
        <w:gridCol w:w="1559"/>
        <w:gridCol w:w="1701"/>
      </w:tblGrid>
      <w:tr w:rsidR="00603F84" w:rsidRPr="00603F84" w14:paraId="5B97F7EF"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1B7DB"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70342"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ICC(2,1)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4C561"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F</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55023E"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3BC7E"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321EB"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proofErr w:type="spellStart"/>
            <w:r w:rsidRPr="00603F84">
              <w:rPr>
                <w:rFonts w:ascii="Times New Roman" w:eastAsia="Times New Roman" w:hAnsi="Times New Roman" w:cs="Times New Roman"/>
                <w:b/>
                <w:sz w:val="24"/>
                <w:szCs w:val="24"/>
                <w:highlight w:val="white"/>
              </w:rPr>
              <w:t>pval</w:t>
            </w:r>
            <w:proofErr w:type="spellEnd"/>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58ED64"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CI95%</w:t>
            </w:r>
          </w:p>
        </w:tc>
      </w:tr>
      <w:tr w:rsidR="00603F84" w:rsidRPr="00603F84" w14:paraId="4F31A308"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F6729" w14:textId="4E38245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579D9" w14:textId="142EB14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0.614</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0274F" w14:textId="5D051F9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4.332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010BB8" w14:textId="2EC413A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B5BCD" w14:textId="64669EE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6D85A9" w14:textId="78B3049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6.15229e-09</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AD9B74" w14:textId="0C65576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rPr>
              <w:t>[0.44, 0.74]</w:t>
            </w:r>
          </w:p>
        </w:tc>
      </w:tr>
      <w:tr w:rsidR="00603F84" w:rsidRPr="00603F84" w14:paraId="52D6F0C0"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484758" w14:textId="5B11B80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5C1D9" w14:textId="10BF76B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0.613</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A9B98" w14:textId="26DF73A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4.906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FD023" w14:textId="7CFA9B2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20B838" w14:textId="293351D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47E63B" w14:textId="79BD620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4.14813e-10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82D83" w14:textId="6C19F87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[0.37, 0.76]</w:t>
            </w:r>
          </w:p>
        </w:tc>
      </w:tr>
      <w:tr w:rsidR="00603F84" w:rsidRPr="00603F84" w14:paraId="417D017A"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DEE0D3" w14:textId="075C9FF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63C7C8" w14:textId="39AAC7B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42849" w14:textId="1F493ED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3.607</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A5043" w14:textId="71CAB0B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A5E8B8" w14:textId="648E2B5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DD8E2B" w14:textId="4F19819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2.46733e-07</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3F1B9" w14:textId="6511AB6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[0.38, 0.71]</w:t>
            </w:r>
          </w:p>
        </w:tc>
      </w:tr>
      <w:tr w:rsidR="00603F84" w:rsidRPr="00603F84" w14:paraId="3D4A115D"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E72CB" w14:textId="39F0FF8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6CEE9" w14:textId="08CBC39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EC692F" w14:textId="270497E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4.984</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BEDD2" w14:textId="093233F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F382D" w14:textId="3E7FBD4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AFA9A" w14:textId="306935A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2.92041e-10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CC122" w14:textId="25B4BB0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[0.51, 0.78]</w:t>
            </w:r>
          </w:p>
        </w:tc>
      </w:tr>
      <w:tr w:rsidR="00603F84" w:rsidRPr="00603F84" w14:paraId="7004721E"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88F8B8" w14:textId="1A69F53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BAA62C" w14:textId="0CC927B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0.759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5E571" w14:textId="0979CE0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7.57</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FD267" w14:textId="63D57EA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F795A7" w14:textId="260B8DA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51883" w14:textId="50FA298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1.26383e-14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A2259" w14:textId="6B16F93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[0.63, 0.84]</w:t>
            </w:r>
          </w:p>
        </w:tc>
      </w:tr>
      <w:tr w:rsidR="00603F84" w:rsidRPr="00603F84" w14:paraId="4D38205A"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AD52B" w14:textId="3F4FFF7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F0BE98" w14:textId="3FC5942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0.752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C9D51" w14:textId="3308531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7.221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BC0CF0" w14:textId="55FF702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904DE" w14:textId="7A61E57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C7C89" w14:textId="279EC4C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4.20077e-14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5273FA" w14:textId="783835D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[0.63, 0.84]</w:t>
            </w:r>
          </w:p>
        </w:tc>
      </w:tr>
      <w:tr w:rsidR="00603F84" w:rsidRPr="00603F84" w14:paraId="5587A12A"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DF110" w14:textId="641C7A0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5E0E2" w14:textId="195BBF7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0.542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11180" w14:textId="1D0C3A8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3.459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91558" w14:textId="7DB599D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4B380" w14:textId="7B99A67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709DF" w14:textId="4E92FE4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5.47801e-07</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277B7" w14:textId="11EC8FB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[0.35, 0.69]</w:t>
            </w:r>
          </w:p>
        </w:tc>
      </w:tr>
      <w:tr w:rsidR="00603F84" w:rsidRPr="00603F84" w14:paraId="516512E8"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EA17F" w14:textId="1C3446F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66BCA" w14:textId="60FCDBF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0.642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21F861" w14:textId="0D2D9C8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4.797</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26C76" w14:textId="447D59E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47F927" w14:textId="6D3B6DE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2E4AF8" w14:textId="0BE94AC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6.81182e-10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FF0B66" w14:textId="45B7F2E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[0.47, 0.76]</w:t>
            </w:r>
          </w:p>
        </w:tc>
      </w:tr>
      <w:tr w:rsidR="00603F84" w:rsidRPr="00603F84" w14:paraId="6E47C5E0"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9339BB" w14:textId="37C1399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1A808C" w14:textId="2265276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22486" w14:textId="7E6D0CB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3.89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FDBDB" w14:textId="5130F02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23CB9" w14:textId="12654FC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0048B8" w14:textId="1C82E1C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5.60872e-08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F28792" w14:textId="045DB0D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[0.37, 0.71]</w:t>
            </w:r>
          </w:p>
        </w:tc>
      </w:tr>
      <w:tr w:rsidR="00603F84" w:rsidRPr="00603F84" w14:paraId="65C83DF9"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F1A69" w14:textId="10307F1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2507AE" w14:textId="0C8B23A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0.712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A4A0BD" w14:textId="64EDE63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7.622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B73652" w14:textId="6D6F9BB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BC274" w14:textId="5C337D9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FADBD" w14:textId="1464DD6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1.06277e-14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8FE15" w14:textId="0F16065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[0.45, 0.84]</w:t>
            </w:r>
          </w:p>
        </w:tc>
      </w:tr>
      <w:tr w:rsidR="00603F84" w:rsidRPr="00603F84" w14:paraId="1609F11D"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FE6B33" w14:textId="02183CA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635307" w14:textId="613D851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0.746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502AA" w14:textId="524EFA5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9.059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42CC4" w14:textId="4B3424B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64275" w14:textId="364424D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104184" w14:textId="6D87307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1.16284e-16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E5BF1" w14:textId="4217477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[0.48, 0.87]</w:t>
            </w:r>
          </w:p>
        </w:tc>
      </w:tr>
    </w:tbl>
    <w:p w14:paraId="65C2EB0E" w14:textId="77777777" w:rsidR="005703A5" w:rsidRPr="00603F84" w:rsidRDefault="005703A5">
      <w:pPr>
        <w:spacing w:after="0" w:line="240" w:lineRule="auto"/>
        <w:rPr>
          <w:rFonts w:ascii="Times New Roman" w:eastAsia="Times New Roman" w:hAnsi="Times New Roman" w:cs="Times New Roman"/>
          <w:sz w:val="24"/>
          <w:szCs w:val="24"/>
        </w:rPr>
      </w:pPr>
    </w:p>
    <w:p w14:paraId="337F147A" w14:textId="77777777" w:rsidR="005703A5" w:rsidRPr="00603F84" w:rsidRDefault="00000000">
      <w:pPr>
        <w:spacing w:line="240" w:lineRule="auto"/>
        <w:rPr>
          <w:rFonts w:ascii="Times New Roman" w:eastAsia="Times New Roman" w:hAnsi="Times New Roman" w:cs="Times New Roman"/>
          <w:sz w:val="24"/>
          <w:szCs w:val="24"/>
          <w:highlight w:val="white"/>
        </w:rPr>
      </w:pPr>
      <w:r w:rsidRPr="00603F84">
        <w:rPr>
          <w:rFonts w:ascii="Times New Roman" w:eastAsia="Times New Roman" w:hAnsi="Times New Roman" w:cs="Times New Roman"/>
          <w:b/>
          <w:sz w:val="24"/>
          <w:szCs w:val="24"/>
          <w:highlight w:val="white"/>
        </w:rPr>
        <w:t>Table 5</w:t>
      </w:r>
      <w:r w:rsidRPr="00603F84">
        <w:rPr>
          <w:rFonts w:ascii="Times New Roman" w:eastAsia="Times New Roman" w:hAnsi="Times New Roman" w:cs="Times New Roman"/>
          <w:sz w:val="24"/>
          <w:szCs w:val="24"/>
          <w:highlight w:val="white"/>
        </w:rPr>
        <w:t>. ICC values for each EEG feature and frequency band during the detection level 1 task. ICCs were calculated between the two assessment sessions in the first experiment. </w:t>
      </w:r>
    </w:p>
    <w:p w14:paraId="2D416543" w14:textId="77777777" w:rsidR="005703A5" w:rsidRPr="00603F84" w:rsidRDefault="005703A5">
      <w:pPr>
        <w:spacing w:line="240" w:lineRule="auto"/>
        <w:rPr>
          <w:rFonts w:ascii="Times New Roman" w:eastAsia="Times New Roman" w:hAnsi="Times New Roman" w:cs="Times New Roman"/>
          <w:sz w:val="24"/>
          <w:szCs w:val="24"/>
        </w:rPr>
      </w:pPr>
    </w:p>
    <w:tbl>
      <w:tblPr>
        <w:tblStyle w:val="a4"/>
        <w:tblW w:w="8222" w:type="dxa"/>
        <w:tblInd w:w="-147" w:type="dxa"/>
        <w:tblLayout w:type="fixed"/>
        <w:tblLook w:val="0400" w:firstRow="0" w:lastRow="0" w:firstColumn="0" w:lastColumn="0" w:noHBand="0" w:noVBand="1"/>
      </w:tblPr>
      <w:tblGrid>
        <w:gridCol w:w="1537"/>
        <w:gridCol w:w="1157"/>
        <w:gridCol w:w="756"/>
        <w:gridCol w:w="756"/>
        <w:gridCol w:w="756"/>
        <w:gridCol w:w="1559"/>
        <w:gridCol w:w="1701"/>
      </w:tblGrid>
      <w:tr w:rsidR="00603F84" w:rsidRPr="00603F84" w14:paraId="070BB073"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E41162"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7B7FF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ICC(2,1)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91CB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F</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08D8D"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431C9C"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AD63F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proofErr w:type="spellStart"/>
            <w:r w:rsidRPr="00603F84">
              <w:rPr>
                <w:rFonts w:ascii="Times New Roman" w:eastAsia="Times New Roman" w:hAnsi="Times New Roman" w:cs="Times New Roman"/>
                <w:b/>
                <w:sz w:val="24"/>
                <w:szCs w:val="24"/>
                <w:highlight w:val="white"/>
              </w:rPr>
              <w:t>pval</w:t>
            </w:r>
            <w:proofErr w:type="spellEnd"/>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0C5A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CI95%</w:t>
            </w:r>
          </w:p>
        </w:tc>
      </w:tr>
      <w:tr w:rsidR="00603F84" w:rsidRPr="00603F84" w14:paraId="2906F45D"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7CED4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A71A19"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0.575</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A12D76"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3.804</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9F5C9"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70BC5"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B3FB0"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5.67136e-08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7027A"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[0.39, 0.71]</w:t>
            </w:r>
          </w:p>
        </w:tc>
      </w:tr>
      <w:tr w:rsidR="00603F84" w:rsidRPr="00603F84" w14:paraId="4394C2E9"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D958CC"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048C0"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0.536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63C1E6"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3.739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2475B"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484DB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DB4A24"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8.05428e-08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811E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[0.31, 0.7]</w:t>
            </w:r>
          </w:p>
        </w:tc>
      </w:tr>
      <w:tr w:rsidR="00603F84" w:rsidRPr="00603F84" w14:paraId="38333057"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62A41"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FCFA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D79C2"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3.089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D4BD4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6E104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44D11"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3.11713e-06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BD38A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[0.31, 0.66]</w:t>
            </w:r>
          </w:p>
        </w:tc>
      </w:tr>
      <w:tr w:rsidR="00603F84" w:rsidRPr="00603F84" w14:paraId="01932639"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D252F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6CED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0.633</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AC00A"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4.517</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60B9C"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8408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15C1B"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1.47677e-09</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74D7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[0.47, 0.76]</w:t>
            </w:r>
          </w:p>
        </w:tc>
      </w:tr>
      <w:tr w:rsidR="00603F84" w:rsidRPr="00603F84" w14:paraId="37F6055E"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E0C56"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BF87D"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0.75</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98B00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6.96</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6DF1B"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9D65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1998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4.58539e-14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DBD7E4"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[0.63, 0.84]</w:t>
            </w:r>
          </w:p>
        </w:tc>
      </w:tr>
      <w:tr w:rsidR="00603F84" w:rsidRPr="00603F84" w14:paraId="2B6D69BE"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38C22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E798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0.675</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87AEB"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5.549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06B8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09F1E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33A2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1.28291e-11</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A222A"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[0.51, 0.79]</w:t>
            </w:r>
          </w:p>
        </w:tc>
      </w:tr>
      <w:tr w:rsidR="00603F84" w:rsidRPr="00603F84" w14:paraId="3F02972C"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7E789D"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E5E9AA"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0.519</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1F54C"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3.148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C5CF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67EF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1956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2.2047e-06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BDA22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[0.32, 0.67]</w:t>
            </w:r>
          </w:p>
        </w:tc>
      </w:tr>
      <w:tr w:rsidR="00603F84" w:rsidRPr="00603F84" w14:paraId="4D8A418F"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E4721"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B962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AC35D9"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4.22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9AC450"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9FBEA"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F22B74"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6.48191e-09</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9ED1D"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[0.44, 0.74]</w:t>
            </w:r>
          </w:p>
        </w:tc>
      </w:tr>
      <w:tr w:rsidR="00603F84" w:rsidRPr="00603F84" w14:paraId="45146BA7"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01E47D"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76B92"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0.611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6A9E9"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4.132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142C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CE002"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A7A4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1.01524e-08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D1CF8F"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[0.44, 0.74]</w:t>
            </w:r>
          </w:p>
        </w:tc>
      </w:tr>
      <w:tr w:rsidR="00603F84" w:rsidRPr="00603F84" w14:paraId="1475FA2D"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2C32E"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68990"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0.722</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82896"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6.917</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C9E31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92EE8"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986C6"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5.37643e-14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42395"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 0.83]</w:t>
            </w:r>
          </w:p>
        </w:tc>
      </w:tr>
      <w:tr w:rsidR="00603F84" w:rsidRPr="00603F84" w14:paraId="44917712" w14:textId="77777777" w:rsidTr="00E53A4F">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0B4B2B"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4F7AA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0.691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211DD3"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6.291</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21A97"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30520"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285041"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5.94503e-13</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9B86DC" w14:textId="77777777" w:rsidR="005703A5" w:rsidRPr="00603F84" w:rsidRDefault="00000000" w:rsidP="00E53A4F">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 0.81]</w:t>
            </w:r>
          </w:p>
        </w:tc>
      </w:tr>
    </w:tbl>
    <w:p w14:paraId="1B91BC84" w14:textId="77777777" w:rsidR="005703A5" w:rsidRPr="00603F84" w:rsidRDefault="00000000">
      <w:pPr>
        <w:spacing w:line="240" w:lineRule="auto"/>
        <w:rPr>
          <w:rFonts w:ascii="Times New Roman" w:eastAsia="Times New Roman" w:hAnsi="Times New Roman" w:cs="Times New Roman"/>
          <w:sz w:val="24"/>
          <w:szCs w:val="24"/>
          <w:highlight w:val="white"/>
        </w:rPr>
      </w:pPr>
      <w:r w:rsidRPr="00603F84">
        <w:rPr>
          <w:rFonts w:ascii="Times New Roman" w:eastAsia="Times New Roman" w:hAnsi="Times New Roman" w:cs="Times New Roman"/>
          <w:b/>
          <w:sz w:val="24"/>
          <w:szCs w:val="24"/>
          <w:highlight w:val="white"/>
        </w:rPr>
        <w:t>Table 6</w:t>
      </w:r>
      <w:r w:rsidRPr="00603F84">
        <w:rPr>
          <w:rFonts w:ascii="Times New Roman" w:eastAsia="Times New Roman" w:hAnsi="Times New Roman" w:cs="Times New Roman"/>
          <w:sz w:val="24"/>
          <w:szCs w:val="24"/>
          <w:highlight w:val="white"/>
        </w:rPr>
        <w:t>. ICC values for each EEG feature and frequency band during the detection level 2 task. ICCs were calculated between the two assessment sessions in the first experiment. </w:t>
      </w:r>
    </w:p>
    <w:p w14:paraId="65F4A6A2" w14:textId="77777777" w:rsidR="00C164D6" w:rsidRPr="00603F84" w:rsidRDefault="00C164D6">
      <w:pPr>
        <w:spacing w:line="240" w:lineRule="auto"/>
        <w:rPr>
          <w:rFonts w:ascii="Times New Roman" w:eastAsia="Times New Roman" w:hAnsi="Times New Roman" w:cs="Times New Roman"/>
          <w:b/>
          <w:sz w:val="24"/>
          <w:szCs w:val="24"/>
          <w:highlight w:val="white"/>
        </w:rPr>
      </w:pPr>
    </w:p>
    <w:tbl>
      <w:tblPr>
        <w:tblStyle w:val="a4"/>
        <w:tblW w:w="8222" w:type="dxa"/>
        <w:tblInd w:w="-147" w:type="dxa"/>
        <w:tblLayout w:type="fixed"/>
        <w:tblLook w:val="0400" w:firstRow="0" w:lastRow="0" w:firstColumn="0" w:lastColumn="0" w:noHBand="0" w:noVBand="1"/>
      </w:tblPr>
      <w:tblGrid>
        <w:gridCol w:w="1537"/>
        <w:gridCol w:w="1157"/>
        <w:gridCol w:w="992"/>
        <w:gridCol w:w="638"/>
        <w:gridCol w:w="638"/>
        <w:gridCol w:w="1559"/>
        <w:gridCol w:w="1701"/>
      </w:tblGrid>
      <w:tr w:rsidR="00603F84" w:rsidRPr="00603F84" w14:paraId="60EDEE2B"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AF588"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A4336"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ICC(2,1)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9170EA"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F</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5BC6B"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df1</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A0E92"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DA545"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proofErr w:type="spellStart"/>
            <w:r w:rsidRPr="00603F84">
              <w:rPr>
                <w:rFonts w:ascii="Times New Roman" w:eastAsia="Times New Roman" w:hAnsi="Times New Roman" w:cs="Times New Roman"/>
                <w:b/>
                <w:sz w:val="24"/>
                <w:szCs w:val="24"/>
                <w:highlight w:val="white"/>
              </w:rPr>
              <w:t>pval</w:t>
            </w:r>
            <w:proofErr w:type="spellEnd"/>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A24AE"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CI95%</w:t>
            </w:r>
          </w:p>
        </w:tc>
      </w:tr>
      <w:tr w:rsidR="00603F84" w:rsidRPr="00603F84" w14:paraId="29AF308D"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6C1FD" w14:textId="1FFFEA2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DCBCA3" w14:textId="1C8804C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0.645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3D75C1" w14:textId="0578D74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4.76</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B6453" w14:textId="5E86261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49D9E" w14:textId="0C3E894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F8B98" w14:textId="65FCF44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4.57238e-10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B0DD9" w14:textId="671F3F7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[0.48, 0.76]</w:t>
            </w:r>
          </w:p>
        </w:tc>
      </w:tr>
      <w:tr w:rsidR="00603F84" w:rsidRPr="00603F84" w14:paraId="53777966"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E6484C" w14:textId="3F2799A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0527D" w14:textId="18E807B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0.706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97F2B" w14:textId="0343F8D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5.728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3074D5" w14:textId="613E365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FECB8C" w14:textId="086AAF3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D38E3B" w14:textId="7763342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5.97628e-12</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43525" w14:textId="6CE79C2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 0.81]</w:t>
            </w:r>
          </w:p>
        </w:tc>
      </w:tr>
      <w:tr w:rsidR="00603F84" w:rsidRPr="00603F84" w14:paraId="0023D63B"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9174C" w14:textId="6E2ED57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7F95E7" w14:textId="00A9D70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689D9" w14:textId="5551D0E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3.088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0315E2" w14:textId="7BBA05C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6B66F3" w14:textId="20A0D32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96F0A" w14:textId="7529BCC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3.12055e-06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05A8A6" w14:textId="0080338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[0.29, 0.65]</w:t>
            </w:r>
          </w:p>
        </w:tc>
      </w:tr>
      <w:tr w:rsidR="00603F84" w:rsidRPr="00603F84" w14:paraId="43368279"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E3487" w14:textId="33BA30F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2077E" w14:textId="00E2A6E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0.624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65CF0" w14:textId="54A60F3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4.432</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8602A" w14:textId="3384AEB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E2A90" w14:textId="270734E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3A118" w14:textId="6101700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2.24336e-09</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67D3D5" w14:textId="2C10ADD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[0.46, 0.75]</w:t>
            </w:r>
          </w:p>
        </w:tc>
      </w:tr>
      <w:tr w:rsidR="00603F84" w:rsidRPr="00603F84" w14:paraId="3819177D"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82B9C" w14:textId="5A25DFF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EDB65F" w14:textId="26433EF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0.748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A24EA" w14:textId="49C406C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7.372</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70D01" w14:textId="602E293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EAE40F" w14:textId="726FFF3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3C07AA" w14:textId="7300E3B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1.02959e-14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ED408" w14:textId="59F0E10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[0.62, 0.84]</w:t>
            </w:r>
          </w:p>
        </w:tc>
      </w:tr>
      <w:tr w:rsidR="00603F84" w:rsidRPr="00603F84" w14:paraId="634B8E8D"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A6F56C" w14:textId="6B56F11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21EFFF" w14:textId="796098E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0.752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0F994" w14:textId="3C83A9E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8.268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38AD8" w14:textId="3916341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A23F7D" w14:textId="7B4F4F7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6A48AC" w14:textId="4AA31C1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4.92061e-16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2B30A" w14:textId="7458E6B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[0.57, 0.85]</w:t>
            </w:r>
          </w:p>
        </w:tc>
      </w:tr>
      <w:tr w:rsidR="00603F84" w:rsidRPr="00603F84" w14:paraId="483AAFC6"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A8A43E" w14:textId="28E14F8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1C361" w14:textId="1B290B2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12673" w14:textId="395B480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3.636</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CC4D3" w14:textId="2F1DB8A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78B39" w14:textId="5E8CA9E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14E8DD" w14:textId="25CE6B5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1.41423e-07</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65A80" w14:textId="33AD281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[0.39, 0.71]</w:t>
            </w:r>
          </w:p>
        </w:tc>
      </w:tr>
      <w:tr w:rsidR="00603F84" w:rsidRPr="00603F84" w14:paraId="54E06C0D"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61F84" w14:textId="6A32C4C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A3C399" w14:textId="7ECF2CE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0.657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93AAB5" w14:textId="3A5D93A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4.939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8D1B3" w14:textId="48541EA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181E4" w14:textId="78FEFC3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0D4B4" w14:textId="7BB89FD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1.97683e-10</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CE52C" w14:textId="2FC996B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 0.77]</w:t>
            </w:r>
          </w:p>
        </w:tc>
      </w:tr>
      <w:tr w:rsidR="00603F84" w:rsidRPr="00603F84" w14:paraId="5E134EAC"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9E08DD" w14:textId="0130041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C6CD78" w14:textId="390EADD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0.693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53D80" w14:textId="5AEB95E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5.461</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52739" w14:textId="1D70F79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4E99BC" w14:textId="11A53293"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6CAE05" w14:textId="40BDD29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1.88287e-11</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CBEE0" w14:textId="75F52F1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[0.55, 0.8]</w:t>
            </w:r>
          </w:p>
        </w:tc>
      </w:tr>
      <w:tr w:rsidR="00603F84" w:rsidRPr="00603F84" w14:paraId="350766D9"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DF846" w14:textId="1565492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A67EE" w14:textId="2BA8977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0.799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1C869" w14:textId="0BDACC3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8.998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251C4" w14:textId="7C219E8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79C14" w14:textId="6DA23F7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B76DF" w14:textId="6C922A0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4.93155e-17</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DC070E" w14:textId="2DB2795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 0.87]</w:t>
            </w:r>
          </w:p>
        </w:tc>
      </w:tr>
      <w:tr w:rsidR="00603F84" w:rsidRPr="00603F84" w14:paraId="0D07B7A7" w14:textId="77777777" w:rsidTr="00C164D6">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16699" w14:textId="4348B6F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9FEA1" w14:textId="0F0D477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0.825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A5ADB" w14:textId="2CBBEA4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10.314</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BC3A68" w14:textId="4CE4BDB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98020" w14:textId="347F572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50506" w14:textId="344FDA7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1.10968e-18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AE6FE7" w14:textId="5074896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[0.73, 0.89]</w:t>
            </w:r>
          </w:p>
        </w:tc>
      </w:tr>
    </w:tbl>
    <w:p w14:paraId="30A00E94" w14:textId="55FCFFF8" w:rsidR="005703A5" w:rsidRPr="00603F84" w:rsidRDefault="00000000">
      <w:pP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Table 7</w:t>
      </w:r>
      <w:r w:rsidRPr="00603F84">
        <w:rPr>
          <w:rFonts w:ascii="Times New Roman" w:eastAsia="Times New Roman" w:hAnsi="Times New Roman" w:cs="Times New Roman"/>
          <w:sz w:val="24"/>
          <w:szCs w:val="24"/>
          <w:highlight w:val="white"/>
        </w:rPr>
        <w:t>. ICC values for each EEG feature and frequency band during the N-back level 0 task. ICCs were calculated between the two assessment sessions in the first experiment. </w:t>
      </w:r>
    </w:p>
    <w:p w14:paraId="7BD40F73" w14:textId="77777777" w:rsidR="00C164D6" w:rsidRPr="00603F84" w:rsidRDefault="00C164D6">
      <w:pPr>
        <w:spacing w:line="240" w:lineRule="auto"/>
        <w:rPr>
          <w:rFonts w:ascii="Times New Roman" w:eastAsia="Times New Roman" w:hAnsi="Times New Roman" w:cs="Times New Roman"/>
          <w:sz w:val="24"/>
          <w:szCs w:val="24"/>
        </w:rPr>
      </w:pPr>
    </w:p>
    <w:tbl>
      <w:tblPr>
        <w:tblStyle w:val="a4"/>
        <w:tblW w:w="8222" w:type="dxa"/>
        <w:tblInd w:w="-147" w:type="dxa"/>
        <w:tblLayout w:type="fixed"/>
        <w:tblLook w:val="0400" w:firstRow="0" w:lastRow="0" w:firstColumn="0" w:lastColumn="0" w:noHBand="0" w:noVBand="1"/>
      </w:tblPr>
      <w:tblGrid>
        <w:gridCol w:w="1537"/>
        <w:gridCol w:w="1157"/>
        <w:gridCol w:w="992"/>
        <w:gridCol w:w="638"/>
        <w:gridCol w:w="638"/>
        <w:gridCol w:w="1559"/>
        <w:gridCol w:w="1701"/>
      </w:tblGrid>
      <w:tr w:rsidR="00603F84" w:rsidRPr="00603F84" w14:paraId="1EE849CF"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CB6EF"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EEG feature</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C2CD02"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ICC(2,1)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3FABEE"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F</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39A03"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df1</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822AE"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df2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752E3"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proofErr w:type="spellStart"/>
            <w:r w:rsidRPr="00603F84">
              <w:rPr>
                <w:rFonts w:ascii="Times New Roman" w:eastAsia="Times New Roman" w:hAnsi="Times New Roman" w:cs="Times New Roman"/>
                <w:b/>
                <w:sz w:val="24"/>
                <w:szCs w:val="24"/>
                <w:highlight w:val="white"/>
              </w:rPr>
              <w:t>pval</w:t>
            </w:r>
            <w:proofErr w:type="spellEnd"/>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3BAF5" w14:textId="77777777" w:rsidR="00C164D6" w:rsidRPr="00603F84" w:rsidRDefault="00C164D6" w:rsidP="00A75422">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CI95%</w:t>
            </w:r>
          </w:p>
        </w:tc>
      </w:tr>
      <w:tr w:rsidR="00603F84" w:rsidRPr="00603F84" w14:paraId="48496210"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6446F7" w14:textId="4316B19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VC9</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03577C" w14:textId="34E24A7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FFD26" w14:textId="71FE83C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3.966</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F711F" w14:textId="09F5E03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395B2" w14:textId="79E071F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928290" w14:textId="75A8115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1.92041e-08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7B14A" w14:textId="4DFBDBD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 0.72]</w:t>
            </w:r>
          </w:p>
        </w:tc>
      </w:tr>
      <w:tr w:rsidR="00603F84" w:rsidRPr="00603F84" w14:paraId="347F09B8"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3D528" w14:textId="2F97C61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A0</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5351A" w14:textId="5926004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0.724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2EA8E" w14:textId="15F3376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6.554</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D27B3" w14:textId="2073632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8B6E6" w14:textId="2DF0A75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D6A39" w14:textId="0EAC757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1.4255e-13</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0F04A" w14:textId="0D46F09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[0.59, 0.82]</w:t>
            </w:r>
          </w:p>
        </w:tc>
      </w:tr>
      <w:tr w:rsidR="00603F84" w:rsidRPr="00603F84" w14:paraId="33CA46BB"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4B296" w14:textId="587090B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ST4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63D6B2" w14:textId="23BC4E1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0.494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038F6" w14:textId="0212D64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2.987</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62E73" w14:textId="204E9B2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0DFFF" w14:textId="6FECCF3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0E1AF7" w14:textId="5FFDAD8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4.8605e-06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2D740F" w14:textId="1C18E5D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 0.65]</w:t>
            </w:r>
          </w:p>
        </w:tc>
      </w:tr>
      <w:tr w:rsidR="00603F84" w:rsidRPr="00603F84" w14:paraId="3563BDE1"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84142" w14:textId="4DEC08B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L1</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BC6C33" w14:textId="0D9B07C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0.523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FB7AB" w14:textId="131ECEF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3.213</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5FE7A" w14:textId="6293CC9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062C3" w14:textId="19D89AA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9C7E0" w14:textId="4BAA8E1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1.28255e-06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5D1F0" w14:textId="2964E97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[0.33, 0.67]</w:t>
            </w:r>
          </w:p>
        </w:tc>
      </w:tr>
      <w:tr w:rsidR="00603F84" w:rsidRPr="00603F84" w14:paraId="701211F7"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82479" w14:textId="09BE3B1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T2</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1C1796" w14:textId="7CB11DA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1C955" w14:textId="4E03CA9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6.094</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594D3" w14:textId="017B653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B3F69" w14:textId="385B9C4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FC9A67" w14:textId="27461F7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9.06338e-13</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BC338B" w14:textId="19A55DE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[0.59, 0.82]</w:t>
            </w:r>
          </w:p>
        </w:tc>
      </w:tr>
      <w:tr w:rsidR="00603F84" w:rsidRPr="00603F84" w14:paraId="3EE8363E"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832F6" w14:textId="732B78C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T4</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D7AF27" w14:textId="200D411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0.716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75652" w14:textId="763BA1B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6.079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673FE8" w14:textId="66F0760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BA95C" w14:textId="7B9CFC3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CEE7B" w14:textId="3CC46A4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9.64367e-13</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5F080" w14:textId="3AF47B3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[0.58, 0.81]</w:t>
            </w:r>
          </w:p>
        </w:tc>
      </w:tr>
      <w:tr w:rsidR="00603F84" w:rsidRPr="00603F84" w14:paraId="2B1BBBB5"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5B6E5" w14:textId="56BA98D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Delta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66F3E" w14:textId="1747081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0.487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1687B3" w14:textId="05EA8DE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3.004</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0A044" w14:textId="0A98A58A"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11A10" w14:textId="0877A64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1849F" w14:textId="68B7990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4.39258e-06</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99311" w14:textId="7432BF80"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[0.29, 0.65]</w:t>
            </w:r>
          </w:p>
        </w:tc>
      </w:tr>
      <w:tr w:rsidR="00603F84" w:rsidRPr="00603F84" w14:paraId="4612B8A4"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FCE1FF" w14:textId="45384E1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Theta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76EC46" w14:textId="6C99656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0.567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2FDD8" w14:textId="04DE770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3.799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0F4BB" w14:textId="68C166C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95252" w14:textId="57B6023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77E9F6" w14:textId="7344B0F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4.72082e-08</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57317F" w14:textId="72638A4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[0.38, 0.71]</w:t>
            </w:r>
          </w:p>
        </w:tc>
      </w:tr>
      <w:tr w:rsidR="00603F84" w:rsidRPr="00603F84" w14:paraId="136DF577"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24DCF" w14:textId="0567305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Alpha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AFDD0F" w14:textId="2D84F23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0.623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060A3" w14:textId="190343D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4.314</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84565" w14:textId="58A678C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9B4161" w14:textId="3E2BCC21"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2812A9" w14:textId="6E574699"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3.12957e-09</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0B0DE" w14:textId="18017B1D"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[0.46, 0.75]</w:t>
            </w:r>
          </w:p>
        </w:tc>
      </w:tr>
      <w:tr w:rsidR="00603F84" w:rsidRPr="00603F84" w14:paraId="2E22CB78"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6E8E46" w14:textId="736D5742"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Beta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50E8A" w14:textId="2FBCBFB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0.839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B8865" w14:textId="4A44CA1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12.115</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4C505F" w14:textId="2702AD27"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449DE" w14:textId="630B74E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29F12" w14:textId="7CCB7DBB"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5.87869e-21</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1D2BB6" w14:textId="0BDF8CF6"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[0.75, 0.9]</w:t>
            </w:r>
          </w:p>
        </w:tc>
      </w:tr>
      <w:tr w:rsidR="00603F84" w:rsidRPr="00603F84" w14:paraId="35CA7CBF" w14:textId="77777777" w:rsidTr="00A75422">
        <w:trPr>
          <w:trHeight w:val="339"/>
        </w:trPr>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E49915" w14:textId="196B0F64"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Gamma</w:t>
            </w:r>
          </w:p>
        </w:tc>
        <w:tc>
          <w:tcPr>
            <w:tcW w:w="1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16FFA" w14:textId="2B2FAC75"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0.833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1B03F" w14:textId="6433DD7F"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12.242</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34656" w14:textId="0BE0610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6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E4F32" w14:textId="7C6B4148"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69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117F8" w14:textId="58896A9E"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4.32646e-21</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140AA" w14:textId="74D8294C" w:rsidR="00C164D6" w:rsidRPr="00603F84" w:rsidRDefault="00C164D6" w:rsidP="00C164D6">
            <w:pPr>
              <w:spacing w:after="0" w:line="240" w:lineRule="auto"/>
              <w:jc w:val="center"/>
              <w:rPr>
                <w:rFonts w:ascii="Times New Roman" w:eastAsia="Times New Roman" w:hAnsi="Times New Roman" w:cs="Times New Roman"/>
                <w:sz w:val="24"/>
                <w:szCs w:val="24"/>
              </w:rPr>
            </w:pPr>
            <w:r w:rsidRPr="00603F84">
              <w:rPr>
                <w:rFonts w:ascii="Times New Roman" w:eastAsia="Times New Roman" w:hAnsi="Times New Roman" w:cs="Times New Roman"/>
                <w:sz w:val="24"/>
                <w:szCs w:val="24"/>
                <w:highlight w:val="white"/>
              </w:rPr>
              <w:t>[0.72, 0.9]</w:t>
            </w:r>
          </w:p>
        </w:tc>
      </w:tr>
    </w:tbl>
    <w:p w14:paraId="075C15E4" w14:textId="77777777" w:rsidR="005703A5" w:rsidRPr="00603F84" w:rsidRDefault="005703A5">
      <w:pPr>
        <w:spacing w:after="0" w:line="240" w:lineRule="auto"/>
        <w:rPr>
          <w:rFonts w:ascii="Times New Roman" w:eastAsia="Times New Roman" w:hAnsi="Times New Roman" w:cs="Times New Roman"/>
          <w:sz w:val="24"/>
          <w:szCs w:val="24"/>
        </w:rPr>
      </w:pPr>
    </w:p>
    <w:p w14:paraId="6FEFC883" w14:textId="77777777" w:rsidR="005703A5" w:rsidRPr="00603F84" w:rsidRDefault="00000000">
      <w:pPr>
        <w:spacing w:line="240" w:lineRule="auto"/>
        <w:rPr>
          <w:rFonts w:ascii="Times New Roman" w:eastAsia="Times New Roman" w:hAnsi="Times New Roman" w:cs="Times New Roman"/>
          <w:sz w:val="24"/>
          <w:szCs w:val="24"/>
        </w:rPr>
      </w:pPr>
      <w:r w:rsidRPr="00603F84">
        <w:rPr>
          <w:rFonts w:ascii="Times New Roman" w:eastAsia="Times New Roman" w:hAnsi="Times New Roman" w:cs="Times New Roman"/>
          <w:b/>
          <w:sz w:val="24"/>
          <w:szCs w:val="24"/>
          <w:highlight w:val="white"/>
        </w:rPr>
        <w:t>Table 8</w:t>
      </w:r>
      <w:r w:rsidRPr="00603F84">
        <w:rPr>
          <w:rFonts w:ascii="Times New Roman" w:eastAsia="Times New Roman" w:hAnsi="Times New Roman" w:cs="Times New Roman"/>
          <w:sz w:val="24"/>
          <w:szCs w:val="24"/>
          <w:highlight w:val="white"/>
        </w:rPr>
        <w:t>. ICC values for each EEG feature and frequency band during the N-back level 1 task. ICCs were calculated between the two assessment sessions in the first experiment. </w:t>
      </w:r>
    </w:p>
    <w:p w14:paraId="6D1A4586" w14:textId="77777777" w:rsidR="00A41548" w:rsidRPr="00603F84" w:rsidRDefault="00A41548">
      <w:pPr>
        <w:spacing w:line="240" w:lineRule="auto"/>
        <w:rPr>
          <w:rFonts w:ascii="Times New Roman" w:eastAsia="Times New Roman" w:hAnsi="Times New Roman" w:cs="Times New Roman"/>
          <w:sz w:val="24"/>
          <w:szCs w:val="24"/>
        </w:rPr>
      </w:pPr>
    </w:p>
    <w:p w14:paraId="41AD34B1" w14:textId="7602FEB6" w:rsidR="00A41548" w:rsidRPr="00603F84" w:rsidRDefault="00A41548" w:rsidP="00A41548">
      <w:pPr>
        <w:pStyle w:val="Heading1"/>
      </w:pPr>
      <w:r w:rsidRPr="00603F84">
        <w:t>References</w:t>
      </w:r>
    </w:p>
    <w:sdt>
      <w:sdtPr>
        <w:rPr>
          <w:rFonts w:asciiTheme="majorBidi" w:hAnsiTheme="majorBidi" w:cstheme="majorBidi"/>
          <w:sz w:val="24"/>
          <w:szCs w:val="24"/>
        </w:rPr>
        <w:tag w:val="MENDELEY_BIBLIOGRAPHY"/>
        <w:id w:val="446828160"/>
        <w:placeholder>
          <w:docPart w:val="DefaultPlaceholder_-1854013440"/>
        </w:placeholder>
      </w:sdtPr>
      <w:sdtEndPr>
        <w:rPr>
          <w:sz w:val="28"/>
          <w:szCs w:val="28"/>
        </w:rPr>
      </w:sdtEndPr>
      <w:sdtContent>
        <w:p w14:paraId="048EDC95" w14:textId="77777777" w:rsidR="00603F84" w:rsidRPr="00E24FA1" w:rsidRDefault="00603F84">
          <w:pPr>
            <w:autoSpaceDE w:val="0"/>
            <w:autoSpaceDN w:val="0"/>
            <w:ind w:hanging="640"/>
            <w:divId w:val="1904365164"/>
            <w:rPr>
              <w:rFonts w:asciiTheme="majorBidi" w:eastAsia="Times New Roman" w:hAnsiTheme="majorBidi" w:cstheme="majorBidi"/>
              <w:sz w:val="28"/>
              <w:szCs w:val="28"/>
            </w:rPr>
          </w:pPr>
          <w:r w:rsidRPr="00E24FA1">
            <w:rPr>
              <w:rFonts w:asciiTheme="majorBidi" w:eastAsia="Times New Roman" w:hAnsiTheme="majorBidi" w:cstheme="majorBidi"/>
              <w:sz w:val="24"/>
              <w:szCs w:val="24"/>
            </w:rPr>
            <w:t>[1]</w:t>
          </w:r>
          <w:r w:rsidRPr="00E24FA1">
            <w:rPr>
              <w:rFonts w:asciiTheme="majorBidi" w:eastAsia="Times New Roman" w:hAnsiTheme="majorBidi" w:cstheme="majorBidi"/>
              <w:sz w:val="24"/>
              <w:szCs w:val="24"/>
            </w:rPr>
            <w:tab/>
            <w:t xml:space="preserve">L. K. McEvoy, M. E. Smith, and A. </w:t>
          </w:r>
          <w:proofErr w:type="spellStart"/>
          <w:r w:rsidRPr="00E24FA1">
            <w:rPr>
              <w:rFonts w:asciiTheme="majorBidi" w:eastAsia="Times New Roman" w:hAnsiTheme="majorBidi" w:cstheme="majorBidi"/>
              <w:sz w:val="24"/>
              <w:szCs w:val="24"/>
            </w:rPr>
            <w:t>Gevins</w:t>
          </w:r>
          <w:proofErr w:type="spellEnd"/>
          <w:r w:rsidRPr="00E24FA1">
            <w:rPr>
              <w:rFonts w:asciiTheme="majorBidi" w:eastAsia="Times New Roman" w:hAnsiTheme="majorBidi" w:cstheme="majorBidi"/>
              <w:sz w:val="24"/>
              <w:szCs w:val="24"/>
            </w:rPr>
            <w:t xml:space="preserve">, ‘Test-retest reliability of cognitive EEG’, </w:t>
          </w:r>
          <w:r w:rsidRPr="00E24FA1">
            <w:rPr>
              <w:rFonts w:asciiTheme="majorBidi" w:eastAsia="Times New Roman" w:hAnsiTheme="majorBidi" w:cstheme="majorBidi"/>
              <w:i/>
              <w:iCs/>
              <w:sz w:val="24"/>
              <w:szCs w:val="24"/>
            </w:rPr>
            <w:t>Clinical Neurophysiology</w:t>
          </w:r>
          <w:r w:rsidRPr="00E24FA1">
            <w:rPr>
              <w:rFonts w:asciiTheme="majorBidi" w:eastAsia="Times New Roman" w:hAnsiTheme="majorBidi" w:cstheme="majorBidi"/>
              <w:sz w:val="24"/>
              <w:szCs w:val="24"/>
            </w:rPr>
            <w:t xml:space="preserve">, vol. 111, no. 3, 2000,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10.1016/S1388-2457(99)00258-8.</w:t>
          </w:r>
        </w:p>
        <w:p w14:paraId="77B0F7A6" w14:textId="77777777" w:rsidR="00603F84" w:rsidRPr="00E24FA1" w:rsidRDefault="00603F84">
          <w:pPr>
            <w:autoSpaceDE w:val="0"/>
            <w:autoSpaceDN w:val="0"/>
            <w:ind w:hanging="640"/>
            <w:divId w:val="404956728"/>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lastRenderedPageBreak/>
            <w:t>[2]</w:t>
          </w:r>
          <w:r w:rsidRPr="00E24FA1">
            <w:rPr>
              <w:rFonts w:asciiTheme="majorBidi" w:eastAsia="Times New Roman" w:hAnsiTheme="majorBidi" w:cstheme="majorBidi"/>
              <w:sz w:val="24"/>
              <w:szCs w:val="24"/>
            </w:rPr>
            <w:tab/>
            <w:t xml:space="preserve">A. K. </w:t>
          </w:r>
          <w:proofErr w:type="spellStart"/>
          <w:r w:rsidRPr="00E24FA1">
            <w:rPr>
              <w:rFonts w:asciiTheme="majorBidi" w:eastAsia="Times New Roman" w:hAnsiTheme="majorBidi" w:cstheme="majorBidi"/>
              <w:sz w:val="24"/>
              <w:szCs w:val="24"/>
            </w:rPr>
            <w:t>Winegust</w:t>
          </w:r>
          <w:proofErr w:type="spellEnd"/>
          <w:r w:rsidRPr="00E24FA1">
            <w:rPr>
              <w:rFonts w:asciiTheme="majorBidi" w:eastAsia="Times New Roman" w:hAnsiTheme="majorBidi" w:cstheme="majorBidi"/>
              <w:sz w:val="24"/>
              <w:szCs w:val="24"/>
            </w:rPr>
            <w:t xml:space="preserve">, K. J. Mathewson, and L. A. Schmidt, ‘Test-retest reliability of frontal alpha electroencephalogram (EEG) and electrocardiogram (ECG) measures in adolescents: A pilot study’, </w:t>
          </w:r>
          <w:r w:rsidRPr="00E24FA1">
            <w:rPr>
              <w:rFonts w:asciiTheme="majorBidi" w:eastAsia="Times New Roman" w:hAnsiTheme="majorBidi" w:cstheme="majorBidi"/>
              <w:i/>
              <w:iCs/>
              <w:sz w:val="24"/>
              <w:szCs w:val="24"/>
            </w:rPr>
            <w:t>International Journal of Neuroscience</w:t>
          </w:r>
          <w:r w:rsidRPr="00E24FA1">
            <w:rPr>
              <w:rFonts w:asciiTheme="majorBidi" w:eastAsia="Times New Roman" w:hAnsiTheme="majorBidi" w:cstheme="majorBidi"/>
              <w:sz w:val="24"/>
              <w:szCs w:val="24"/>
            </w:rPr>
            <w:t xml:space="preserve">, vol. 124, no. 12, 2014,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10.3109/00207454.2014.895003.</w:t>
          </w:r>
        </w:p>
        <w:p w14:paraId="5B198BFF" w14:textId="77777777" w:rsidR="00603F84" w:rsidRPr="00E24FA1" w:rsidRDefault="00603F84">
          <w:pPr>
            <w:autoSpaceDE w:val="0"/>
            <w:autoSpaceDN w:val="0"/>
            <w:ind w:hanging="640"/>
            <w:divId w:val="808783676"/>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[3]</w:t>
          </w:r>
          <w:r w:rsidRPr="00E24FA1">
            <w:rPr>
              <w:rFonts w:asciiTheme="majorBidi" w:eastAsia="Times New Roman" w:hAnsiTheme="majorBidi" w:cstheme="majorBidi"/>
              <w:sz w:val="24"/>
              <w:szCs w:val="24"/>
            </w:rPr>
            <w:tab/>
            <w:t xml:space="preserve">J. P. Weir, ‘Quantifying test-retest reliability using the intraclass correlation coefficient and the SEM’, 2005.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10.1519/15184.1.</w:t>
          </w:r>
        </w:p>
        <w:p w14:paraId="7E1C96AA" w14:textId="77777777" w:rsidR="00603F84" w:rsidRPr="00E24FA1" w:rsidRDefault="00603F84">
          <w:pPr>
            <w:autoSpaceDE w:val="0"/>
            <w:autoSpaceDN w:val="0"/>
            <w:ind w:hanging="640"/>
            <w:divId w:val="1268394521"/>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[4]</w:t>
          </w:r>
          <w:r w:rsidRPr="00E24FA1">
            <w:rPr>
              <w:rFonts w:asciiTheme="majorBidi" w:eastAsia="Times New Roman" w:hAnsiTheme="majorBidi" w:cstheme="majorBidi"/>
              <w:sz w:val="24"/>
              <w:szCs w:val="24"/>
            </w:rPr>
            <w:tab/>
            <w:t xml:space="preserve">B. van der Velde, R. </w:t>
          </w:r>
          <w:proofErr w:type="spellStart"/>
          <w:r w:rsidRPr="00E24FA1">
            <w:rPr>
              <w:rFonts w:asciiTheme="majorBidi" w:eastAsia="Times New Roman" w:hAnsiTheme="majorBidi" w:cstheme="majorBidi"/>
              <w:sz w:val="24"/>
              <w:szCs w:val="24"/>
            </w:rPr>
            <w:t>Haartsen</w:t>
          </w:r>
          <w:proofErr w:type="spellEnd"/>
          <w:r w:rsidRPr="00E24FA1">
            <w:rPr>
              <w:rFonts w:asciiTheme="majorBidi" w:eastAsia="Times New Roman" w:hAnsiTheme="majorBidi" w:cstheme="majorBidi"/>
              <w:sz w:val="24"/>
              <w:szCs w:val="24"/>
            </w:rPr>
            <w:t xml:space="preserve">, and C. Kemner, ‘Test-retest reliability of EEG network characteristics in infants’, </w:t>
          </w:r>
          <w:r w:rsidRPr="00E24FA1">
            <w:rPr>
              <w:rFonts w:asciiTheme="majorBidi" w:eastAsia="Times New Roman" w:hAnsiTheme="majorBidi" w:cstheme="majorBidi"/>
              <w:i/>
              <w:iCs/>
              <w:sz w:val="24"/>
              <w:szCs w:val="24"/>
            </w:rPr>
            <w:t xml:space="preserve">Brain </w:t>
          </w:r>
          <w:proofErr w:type="spellStart"/>
          <w:r w:rsidRPr="00E24FA1">
            <w:rPr>
              <w:rFonts w:asciiTheme="majorBidi" w:eastAsia="Times New Roman" w:hAnsiTheme="majorBidi" w:cstheme="majorBidi"/>
              <w:i/>
              <w:iCs/>
              <w:sz w:val="24"/>
              <w:szCs w:val="24"/>
            </w:rPr>
            <w:t>Behav</w:t>
          </w:r>
          <w:proofErr w:type="spellEnd"/>
          <w:r w:rsidRPr="00E24FA1">
            <w:rPr>
              <w:rFonts w:asciiTheme="majorBidi" w:eastAsia="Times New Roman" w:hAnsiTheme="majorBidi" w:cstheme="majorBidi"/>
              <w:sz w:val="24"/>
              <w:szCs w:val="24"/>
            </w:rPr>
            <w:t xml:space="preserve">, vol. 9, no. 5, 2019,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10.1002/brb3.1269.</w:t>
          </w:r>
        </w:p>
        <w:p w14:paraId="29CD0094" w14:textId="77777777" w:rsidR="00603F84" w:rsidRPr="00E24FA1" w:rsidRDefault="00603F84">
          <w:pPr>
            <w:autoSpaceDE w:val="0"/>
            <w:autoSpaceDN w:val="0"/>
            <w:ind w:hanging="640"/>
            <w:divId w:val="2082753929"/>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[5]</w:t>
          </w:r>
          <w:r w:rsidRPr="00E24FA1">
            <w:rPr>
              <w:rFonts w:asciiTheme="majorBidi" w:eastAsia="Times New Roman" w:hAnsiTheme="majorBidi" w:cstheme="majorBidi"/>
              <w:sz w:val="24"/>
              <w:szCs w:val="24"/>
            </w:rPr>
            <w:tab/>
            <w:t xml:space="preserve">C. T. Ip </w:t>
          </w:r>
          <w:r w:rsidRPr="00E24FA1">
            <w:rPr>
              <w:rFonts w:asciiTheme="majorBidi" w:eastAsia="Times New Roman" w:hAnsiTheme="majorBidi" w:cstheme="majorBidi"/>
              <w:i/>
              <w:iCs/>
              <w:sz w:val="24"/>
              <w:szCs w:val="24"/>
            </w:rPr>
            <w:t>et al.</w:t>
          </w:r>
          <w:r w:rsidRPr="00E24FA1">
            <w:rPr>
              <w:rFonts w:asciiTheme="majorBidi" w:eastAsia="Times New Roman" w:hAnsiTheme="majorBidi" w:cstheme="majorBidi"/>
              <w:sz w:val="24"/>
              <w:szCs w:val="24"/>
            </w:rPr>
            <w:t xml:space="preserve">, ‘Pre-intervention test-retest reliability of EEG and ERP over four recording intervals’, </w:t>
          </w:r>
          <w:r w:rsidRPr="00E24FA1">
            <w:rPr>
              <w:rFonts w:asciiTheme="majorBidi" w:eastAsia="Times New Roman" w:hAnsiTheme="majorBidi" w:cstheme="majorBidi"/>
              <w:i/>
              <w:iCs/>
              <w:sz w:val="24"/>
              <w:szCs w:val="24"/>
            </w:rPr>
            <w:t>International Journal of Psychophysiology</w:t>
          </w:r>
          <w:r w:rsidRPr="00E24FA1">
            <w:rPr>
              <w:rFonts w:asciiTheme="majorBidi" w:eastAsia="Times New Roman" w:hAnsiTheme="majorBidi" w:cstheme="majorBidi"/>
              <w:sz w:val="24"/>
              <w:szCs w:val="24"/>
            </w:rPr>
            <w:t xml:space="preserve">, vol. 134, 2018,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10.1016/j.ijpsycho.2018.09.007.</w:t>
          </w:r>
        </w:p>
        <w:p w14:paraId="389BFB51" w14:textId="77777777" w:rsidR="00603F84" w:rsidRPr="00E24FA1" w:rsidRDefault="00603F84">
          <w:pPr>
            <w:autoSpaceDE w:val="0"/>
            <w:autoSpaceDN w:val="0"/>
            <w:ind w:hanging="640"/>
            <w:divId w:val="623773676"/>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[6]</w:t>
          </w:r>
          <w:r w:rsidRPr="00E24FA1">
            <w:rPr>
              <w:rFonts w:asciiTheme="majorBidi" w:eastAsia="Times New Roman" w:hAnsiTheme="majorBidi" w:cstheme="majorBidi"/>
              <w:sz w:val="24"/>
              <w:szCs w:val="24"/>
            </w:rPr>
            <w:tab/>
            <w:t xml:space="preserve">Y. Hirano, I. Nakamura, S. Tamura, and T. Onitsuka, ‘Long-Term Test-Retest Reliability of Auditory Gamma Oscillations Between Different Clinical EEG Systems’, </w:t>
          </w:r>
          <w:r w:rsidRPr="00E24FA1">
            <w:rPr>
              <w:rFonts w:asciiTheme="majorBidi" w:eastAsia="Times New Roman" w:hAnsiTheme="majorBidi" w:cstheme="majorBidi"/>
              <w:i/>
              <w:iCs/>
              <w:sz w:val="24"/>
              <w:szCs w:val="24"/>
            </w:rPr>
            <w:t>Front Psychiatry</w:t>
          </w:r>
          <w:r w:rsidRPr="00E24FA1">
            <w:rPr>
              <w:rFonts w:asciiTheme="majorBidi" w:eastAsia="Times New Roman" w:hAnsiTheme="majorBidi" w:cstheme="majorBidi"/>
              <w:sz w:val="24"/>
              <w:szCs w:val="24"/>
            </w:rPr>
            <w:t xml:space="preserve">, vol. 11, 2020,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10.3389/fpsyt.2020.00876.</w:t>
          </w:r>
        </w:p>
        <w:p w14:paraId="53052C30" w14:textId="77777777" w:rsidR="00603F84" w:rsidRPr="00E24FA1" w:rsidRDefault="00603F84">
          <w:pPr>
            <w:autoSpaceDE w:val="0"/>
            <w:autoSpaceDN w:val="0"/>
            <w:ind w:hanging="640"/>
            <w:divId w:val="291862996"/>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[7]</w:t>
          </w:r>
          <w:r w:rsidRPr="00E24FA1">
            <w:rPr>
              <w:rFonts w:asciiTheme="majorBidi" w:eastAsia="Times New Roman" w:hAnsiTheme="majorBidi" w:cstheme="majorBidi"/>
              <w:sz w:val="24"/>
              <w:szCs w:val="24"/>
            </w:rPr>
            <w:tab/>
            <w:t xml:space="preserve">J. M. Rogers, S. J. Johnstone, A. Aminov, J. Donnelly, and P. H. Wilson, ‘Test-retest reliability of a single-channel, wireless EEG system’, </w:t>
          </w:r>
          <w:r w:rsidRPr="00E24FA1">
            <w:rPr>
              <w:rFonts w:asciiTheme="majorBidi" w:eastAsia="Times New Roman" w:hAnsiTheme="majorBidi" w:cstheme="majorBidi"/>
              <w:i/>
              <w:iCs/>
              <w:sz w:val="24"/>
              <w:szCs w:val="24"/>
            </w:rPr>
            <w:t>International Journal of Psychophysiology</w:t>
          </w:r>
          <w:r w:rsidRPr="00E24FA1">
            <w:rPr>
              <w:rFonts w:asciiTheme="majorBidi" w:eastAsia="Times New Roman" w:hAnsiTheme="majorBidi" w:cstheme="majorBidi"/>
              <w:sz w:val="24"/>
              <w:szCs w:val="24"/>
            </w:rPr>
            <w:t xml:space="preserve">, vol. 106, 2016,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10.1016/j.ijpsycho.2016.06.006.</w:t>
          </w:r>
        </w:p>
        <w:p w14:paraId="087D1E82" w14:textId="77777777" w:rsidR="00603F84" w:rsidRPr="00E24FA1" w:rsidRDefault="00603F84">
          <w:pPr>
            <w:autoSpaceDE w:val="0"/>
            <w:autoSpaceDN w:val="0"/>
            <w:ind w:hanging="640"/>
            <w:divId w:val="1143228982"/>
            <w:rPr>
              <w:rFonts w:asciiTheme="majorBidi" w:eastAsia="Times New Roman" w:hAnsiTheme="majorBidi" w:cstheme="majorBidi"/>
              <w:sz w:val="24"/>
              <w:szCs w:val="24"/>
            </w:rPr>
          </w:pPr>
          <w:r w:rsidRPr="00E24FA1">
            <w:rPr>
              <w:rFonts w:asciiTheme="majorBidi" w:eastAsia="Times New Roman" w:hAnsiTheme="majorBidi" w:cstheme="majorBidi"/>
              <w:sz w:val="24"/>
              <w:szCs w:val="24"/>
            </w:rPr>
            <w:t>[8]</w:t>
          </w:r>
          <w:r w:rsidRPr="00E24FA1">
            <w:rPr>
              <w:rFonts w:asciiTheme="majorBidi" w:eastAsia="Times New Roman" w:hAnsiTheme="majorBidi" w:cstheme="majorBidi"/>
              <w:sz w:val="24"/>
              <w:szCs w:val="24"/>
            </w:rPr>
            <w:tab/>
            <w:t>R. Vallat, ‘</w:t>
          </w:r>
          <w:proofErr w:type="spellStart"/>
          <w:r w:rsidRPr="00E24FA1">
            <w:rPr>
              <w:rFonts w:asciiTheme="majorBidi" w:eastAsia="Times New Roman" w:hAnsiTheme="majorBidi" w:cstheme="majorBidi"/>
              <w:sz w:val="24"/>
              <w:szCs w:val="24"/>
            </w:rPr>
            <w:t>Pingouin</w:t>
          </w:r>
          <w:proofErr w:type="spellEnd"/>
          <w:r w:rsidRPr="00E24FA1">
            <w:rPr>
              <w:rFonts w:asciiTheme="majorBidi" w:eastAsia="Times New Roman" w:hAnsiTheme="majorBidi" w:cstheme="majorBidi"/>
              <w:sz w:val="24"/>
              <w:szCs w:val="24"/>
            </w:rPr>
            <w:t xml:space="preserve">: statistics in Python’, </w:t>
          </w:r>
          <w:r w:rsidRPr="00E24FA1">
            <w:rPr>
              <w:rFonts w:asciiTheme="majorBidi" w:eastAsia="Times New Roman" w:hAnsiTheme="majorBidi" w:cstheme="majorBidi"/>
              <w:i/>
              <w:iCs/>
              <w:sz w:val="24"/>
              <w:szCs w:val="24"/>
            </w:rPr>
            <w:t xml:space="preserve">J Open Source </w:t>
          </w:r>
          <w:proofErr w:type="spellStart"/>
          <w:r w:rsidRPr="00E24FA1">
            <w:rPr>
              <w:rFonts w:asciiTheme="majorBidi" w:eastAsia="Times New Roman" w:hAnsiTheme="majorBidi" w:cstheme="majorBidi"/>
              <w:i/>
              <w:iCs/>
              <w:sz w:val="24"/>
              <w:szCs w:val="24"/>
            </w:rPr>
            <w:t>Softw</w:t>
          </w:r>
          <w:proofErr w:type="spellEnd"/>
          <w:r w:rsidRPr="00E24FA1">
            <w:rPr>
              <w:rFonts w:asciiTheme="majorBidi" w:eastAsia="Times New Roman" w:hAnsiTheme="majorBidi" w:cstheme="majorBidi"/>
              <w:sz w:val="24"/>
              <w:szCs w:val="24"/>
            </w:rPr>
            <w:t xml:space="preserve">, vol. 3, no. 31, 2018, </w:t>
          </w:r>
          <w:proofErr w:type="spellStart"/>
          <w:r w:rsidRPr="00E24FA1">
            <w:rPr>
              <w:rFonts w:asciiTheme="majorBidi" w:eastAsia="Times New Roman" w:hAnsiTheme="majorBidi" w:cstheme="majorBidi"/>
              <w:sz w:val="24"/>
              <w:szCs w:val="24"/>
            </w:rPr>
            <w:t>doi</w:t>
          </w:r>
          <w:proofErr w:type="spellEnd"/>
          <w:r w:rsidRPr="00E24FA1">
            <w:rPr>
              <w:rFonts w:asciiTheme="majorBidi" w:eastAsia="Times New Roman" w:hAnsiTheme="majorBidi" w:cstheme="majorBidi"/>
              <w:sz w:val="24"/>
              <w:szCs w:val="24"/>
            </w:rPr>
            <w:t>: 10.21105/joss.01026.</w:t>
          </w:r>
        </w:p>
        <w:p w14:paraId="5051D651" w14:textId="43081860" w:rsidR="00A41548" w:rsidRPr="00E24FA1" w:rsidRDefault="00603F84" w:rsidP="00A41548">
          <w:pPr>
            <w:rPr>
              <w:rFonts w:asciiTheme="majorBidi" w:hAnsiTheme="majorBidi" w:cstheme="majorBidi"/>
              <w:sz w:val="24"/>
              <w:szCs w:val="24"/>
            </w:rPr>
          </w:pPr>
          <w:r w:rsidRPr="00E24FA1">
            <w:rPr>
              <w:rFonts w:asciiTheme="majorBidi" w:eastAsia="Times New Roman" w:hAnsiTheme="majorBidi" w:cstheme="majorBidi"/>
              <w:sz w:val="24"/>
              <w:szCs w:val="24"/>
            </w:rPr>
            <w:t> </w:t>
          </w:r>
        </w:p>
      </w:sdtContent>
    </w:sdt>
    <w:sectPr w:rsidR="00A41548" w:rsidRPr="00E24FA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3A5"/>
    <w:rsid w:val="0019740A"/>
    <w:rsid w:val="001D0B87"/>
    <w:rsid w:val="0037522E"/>
    <w:rsid w:val="00385EDE"/>
    <w:rsid w:val="003C7076"/>
    <w:rsid w:val="0042364E"/>
    <w:rsid w:val="005703A5"/>
    <w:rsid w:val="00603F84"/>
    <w:rsid w:val="00766F24"/>
    <w:rsid w:val="007D1DD5"/>
    <w:rsid w:val="00853689"/>
    <w:rsid w:val="00A41548"/>
    <w:rsid w:val="00B056D1"/>
    <w:rsid w:val="00BB500B"/>
    <w:rsid w:val="00C164D6"/>
    <w:rsid w:val="00D91D83"/>
    <w:rsid w:val="00E24FA1"/>
    <w:rsid w:val="00E53A4F"/>
    <w:rsid w:val="00EC2500"/>
    <w:rsid w:val="00F7470B"/>
    <w:rsid w:val="00FB032E"/>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96C4C"/>
  <w15:docId w15:val="{4149786D-DA32-4D0A-AA3B-E7AC65194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IL"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740A"/>
    <w:pPr>
      <w:keepNext/>
      <w:keepLines/>
      <w:spacing w:before="480" w:after="120"/>
      <w:outlineLvl w:val="0"/>
    </w:pPr>
    <w:rPr>
      <w:rFonts w:asciiTheme="majorBidi" w:hAnsiTheme="majorBidi"/>
      <w:b/>
      <w:sz w:val="24"/>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B101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314195"/>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character" w:styleId="CommentReference">
    <w:name w:val="annotation reference"/>
    <w:basedOn w:val="DefaultParagraphFont"/>
    <w:uiPriority w:val="99"/>
    <w:semiHidden/>
    <w:unhideWhenUsed/>
    <w:rsid w:val="003C7076"/>
    <w:rPr>
      <w:sz w:val="16"/>
      <w:szCs w:val="16"/>
    </w:rPr>
  </w:style>
  <w:style w:type="paragraph" w:styleId="CommentText">
    <w:name w:val="annotation text"/>
    <w:basedOn w:val="Normal"/>
    <w:link w:val="CommentTextChar"/>
    <w:uiPriority w:val="99"/>
    <w:unhideWhenUsed/>
    <w:rsid w:val="003C7076"/>
    <w:pPr>
      <w:spacing w:line="240" w:lineRule="auto"/>
    </w:pPr>
    <w:rPr>
      <w:sz w:val="20"/>
      <w:szCs w:val="20"/>
    </w:rPr>
  </w:style>
  <w:style w:type="character" w:customStyle="1" w:styleId="CommentTextChar">
    <w:name w:val="Comment Text Char"/>
    <w:basedOn w:val="DefaultParagraphFont"/>
    <w:link w:val="CommentText"/>
    <w:uiPriority w:val="99"/>
    <w:rsid w:val="003C7076"/>
    <w:rPr>
      <w:sz w:val="20"/>
      <w:szCs w:val="20"/>
    </w:rPr>
  </w:style>
  <w:style w:type="paragraph" w:styleId="CommentSubject">
    <w:name w:val="annotation subject"/>
    <w:basedOn w:val="CommentText"/>
    <w:next w:val="CommentText"/>
    <w:link w:val="CommentSubjectChar"/>
    <w:uiPriority w:val="99"/>
    <w:semiHidden/>
    <w:unhideWhenUsed/>
    <w:rsid w:val="003C7076"/>
    <w:rPr>
      <w:b/>
      <w:bCs/>
    </w:rPr>
  </w:style>
  <w:style w:type="character" w:customStyle="1" w:styleId="CommentSubjectChar">
    <w:name w:val="Comment Subject Char"/>
    <w:basedOn w:val="CommentTextChar"/>
    <w:link w:val="CommentSubject"/>
    <w:uiPriority w:val="99"/>
    <w:semiHidden/>
    <w:rsid w:val="003C7076"/>
    <w:rPr>
      <w:b/>
      <w:bCs/>
      <w:sz w:val="20"/>
      <w:szCs w:val="20"/>
    </w:rPr>
  </w:style>
  <w:style w:type="character" w:customStyle="1" w:styleId="Heading1Char">
    <w:name w:val="Heading 1 Char"/>
    <w:basedOn w:val="DefaultParagraphFont"/>
    <w:link w:val="Heading1"/>
    <w:uiPriority w:val="9"/>
    <w:rsid w:val="0019740A"/>
    <w:rPr>
      <w:rFonts w:asciiTheme="majorBidi" w:hAnsiTheme="majorBidi"/>
      <w:b/>
      <w:sz w:val="24"/>
      <w:szCs w:val="48"/>
    </w:rPr>
  </w:style>
  <w:style w:type="character" w:styleId="PlaceholderText">
    <w:name w:val="Placeholder Text"/>
    <w:basedOn w:val="DefaultParagraphFont"/>
    <w:uiPriority w:val="99"/>
    <w:semiHidden/>
    <w:rsid w:val="00A4154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137335">
      <w:bodyDiv w:val="1"/>
      <w:marLeft w:val="0"/>
      <w:marRight w:val="0"/>
      <w:marTop w:val="0"/>
      <w:marBottom w:val="0"/>
      <w:divBdr>
        <w:top w:val="none" w:sz="0" w:space="0" w:color="auto"/>
        <w:left w:val="none" w:sz="0" w:space="0" w:color="auto"/>
        <w:bottom w:val="none" w:sz="0" w:space="0" w:color="auto"/>
        <w:right w:val="none" w:sz="0" w:space="0" w:color="auto"/>
      </w:divBdr>
      <w:divsChild>
        <w:div w:id="1293829019">
          <w:marLeft w:val="640"/>
          <w:marRight w:val="0"/>
          <w:marTop w:val="0"/>
          <w:marBottom w:val="0"/>
          <w:divBdr>
            <w:top w:val="none" w:sz="0" w:space="0" w:color="auto"/>
            <w:left w:val="none" w:sz="0" w:space="0" w:color="auto"/>
            <w:bottom w:val="none" w:sz="0" w:space="0" w:color="auto"/>
            <w:right w:val="none" w:sz="0" w:space="0" w:color="auto"/>
          </w:divBdr>
        </w:div>
        <w:div w:id="431632443">
          <w:marLeft w:val="640"/>
          <w:marRight w:val="0"/>
          <w:marTop w:val="0"/>
          <w:marBottom w:val="0"/>
          <w:divBdr>
            <w:top w:val="none" w:sz="0" w:space="0" w:color="auto"/>
            <w:left w:val="none" w:sz="0" w:space="0" w:color="auto"/>
            <w:bottom w:val="none" w:sz="0" w:space="0" w:color="auto"/>
            <w:right w:val="none" w:sz="0" w:space="0" w:color="auto"/>
          </w:divBdr>
        </w:div>
        <w:div w:id="1741099692">
          <w:marLeft w:val="640"/>
          <w:marRight w:val="0"/>
          <w:marTop w:val="0"/>
          <w:marBottom w:val="0"/>
          <w:divBdr>
            <w:top w:val="none" w:sz="0" w:space="0" w:color="auto"/>
            <w:left w:val="none" w:sz="0" w:space="0" w:color="auto"/>
            <w:bottom w:val="none" w:sz="0" w:space="0" w:color="auto"/>
            <w:right w:val="none" w:sz="0" w:space="0" w:color="auto"/>
          </w:divBdr>
        </w:div>
        <w:div w:id="795686053">
          <w:marLeft w:val="640"/>
          <w:marRight w:val="0"/>
          <w:marTop w:val="0"/>
          <w:marBottom w:val="0"/>
          <w:divBdr>
            <w:top w:val="none" w:sz="0" w:space="0" w:color="auto"/>
            <w:left w:val="none" w:sz="0" w:space="0" w:color="auto"/>
            <w:bottom w:val="none" w:sz="0" w:space="0" w:color="auto"/>
            <w:right w:val="none" w:sz="0" w:space="0" w:color="auto"/>
          </w:divBdr>
        </w:div>
        <w:div w:id="430510053">
          <w:marLeft w:val="640"/>
          <w:marRight w:val="0"/>
          <w:marTop w:val="0"/>
          <w:marBottom w:val="0"/>
          <w:divBdr>
            <w:top w:val="none" w:sz="0" w:space="0" w:color="auto"/>
            <w:left w:val="none" w:sz="0" w:space="0" w:color="auto"/>
            <w:bottom w:val="none" w:sz="0" w:space="0" w:color="auto"/>
            <w:right w:val="none" w:sz="0" w:space="0" w:color="auto"/>
          </w:divBdr>
        </w:div>
        <w:div w:id="878737809">
          <w:marLeft w:val="640"/>
          <w:marRight w:val="0"/>
          <w:marTop w:val="0"/>
          <w:marBottom w:val="0"/>
          <w:divBdr>
            <w:top w:val="none" w:sz="0" w:space="0" w:color="auto"/>
            <w:left w:val="none" w:sz="0" w:space="0" w:color="auto"/>
            <w:bottom w:val="none" w:sz="0" w:space="0" w:color="auto"/>
            <w:right w:val="none" w:sz="0" w:space="0" w:color="auto"/>
          </w:divBdr>
        </w:div>
        <w:div w:id="1479497398">
          <w:marLeft w:val="640"/>
          <w:marRight w:val="0"/>
          <w:marTop w:val="0"/>
          <w:marBottom w:val="0"/>
          <w:divBdr>
            <w:top w:val="none" w:sz="0" w:space="0" w:color="auto"/>
            <w:left w:val="none" w:sz="0" w:space="0" w:color="auto"/>
            <w:bottom w:val="none" w:sz="0" w:space="0" w:color="auto"/>
            <w:right w:val="none" w:sz="0" w:space="0" w:color="auto"/>
          </w:divBdr>
        </w:div>
        <w:div w:id="458959609">
          <w:marLeft w:val="640"/>
          <w:marRight w:val="0"/>
          <w:marTop w:val="0"/>
          <w:marBottom w:val="0"/>
          <w:divBdr>
            <w:top w:val="none" w:sz="0" w:space="0" w:color="auto"/>
            <w:left w:val="none" w:sz="0" w:space="0" w:color="auto"/>
            <w:bottom w:val="none" w:sz="0" w:space="0" w:color="auto"/>
            <w:right w:val="none" w:sz="0" w:space="0" w:color="auto"/>
          </w:divBdr>
        </w:div>
      </w:divsChild>
    </w:div>
    <w:div w:id="597443103">
      <w:bodyDiv w:val="1"/>
      <w:marLeft w:val="0"/>
      <w:marRight w:val="0"/>
      <w:marTop w:val="0"/>
      <w:marBottom w:val="0"/>
      <w:divBdr>
        <w:top w:val="none" w:sz="0" w:space="0" w:color="auto"/>
        <w:left w:val="none" w:sz="0" w:space="0" w:color="auto"/>
        <w:bottom w:val="none" w:sz="0" w:space="0" w:color="auto"/>
        <w:right w:val="none" w:sz="0" w:space="0" w:color="auto"/>
      </w:divBdr>
    </w:div>
    <w:div w:id="764230424">
      <w:bodyDiv w:val="1"/>
      <w:marLeft w:val="0"/>
      <w:marRight w:val="0"/>
      <w:marTop w:val="0"/>
      <w:marBottom w:val="0"/>
      <w:divBdr>
        <w:top w:val="none" w:sz="0" w:space="0" w:color="auto"/>
        <w:left w:val="none" w:sz="0" w:space="0" w:color="auto"/>
        <w:bottom w:val="none" w:sz="0" w:space="0" w:color="auto"/>
        <w:right w:val="none" w:sz="0" w:space="0" w:color="auto"/>
      </w:divBdr>
    </w:div>
    <w:div w:id="765078441">
      <w:bodyDiv w:val="1"/>
      <w:marLeft w:val="0"/>
      <w:marRight w:val="0"/>
      <w:marTop w:val="0"/>
      <w:marBottom w:val="0"/>
      <w:divBdr>
        <w:top w:val="none" w:sz="0" w:space="0" w:color="auto"/>
        <w:left w:val="none" w:sz="0" w:space="0" w:color="auto"/>
        <w:bottom w:val="none" w:sz="0" w:space="0" w:color="auto"/>
        <w:right w:val="none" w:sz="0" w:space="0" w:color="auto"/>
      </w:divBdr>
      <w:divsChild>
        <w:div w:id="920674754">
          <w:marLeft w:val="640"/>
          <w:marRight w:val="0"/>
          <w:marTop w:val="0"/>
          <w:marBottom w:val="0"/>
          <w:divBdr>
            <w:top w:val="none" w:sz="0" w:space="0" w:color="auto"/>
            <w:left w:val="none" w:sz="0" w:space="0" w:color="auto"/>
            <w:bottom w:val="none" w:sz="0" w:space="0" w:color="auto"/>
            <w:right w:val="none" w:sz="0" w:space="0" w:color="auto"/>
          </w:divBdr>
        </w:div>
        <w:div w:id="1503931973">
          <w:marLeft w:val="640"/>
          <w:marRight w:val="0"/>
          <w:marTop w:val="0"/>
          <w:marBottom w:val="0"/>
          <w:divBdr>
            <w:top w:val="none" w:sz="0" w:space="0" w:color="auto"/>
            <w:left w:val="none" w:sz="0" w:space="0" w:color="auto"/>
            <w:bottom w:val="none" w:sz="0" w:space="0" w:color="auto"/>
            <w:right w:val="none" w:sz="0" w:space="0" w:color="auto"/>
          </w:divBdr>
        </w:div>
        <w:div w:id="608662904">
          <w:marLeft w:val="640"/>
          <w:marRight w:val="0"/>
          <w:marTop w:val="0"/>
          <w:marBottom w:val="0"/>
          <w:divBdr>
            <w:top w:val="none" w:sz="0" w:space="0" w:color="auto"/>
            <w:left w:val="none" w:sz="0" w:space="0" w:color="auto"/>
            <w:bottom w:val="none" w:sz="0" w:space="0" w:color="auto"/>
            <w:right w:val="none" w:sz="0" w:space="0" w:color="auto"/>
          </w:divBdr>
        </w:div>
        <w:div w:id="634406916">
          <w:marLeft w:val="640"/>
          <w:marRight w:val="0"/>
          <w:marTop w:val="0"/>
          <w:marBottom w:val="0"/>
          <w:divBdr>
            <w:top w:val="none" w:sz="0" w:space="0" w:color="auto"/>
            <w:left w:val="none" w:sz="0" w:space="0" w:color="auto"/>
            <w:bottom w:val="none" w:sz="0" w:space="0" w:color="auto"/>
            <w:right w:val="none" w:sz="0" w:space="0" w:color="auto"/>
          </w:divBdr>
        </w:div>
        <w:div w:id="2136286856">
          <w:marLeft w:val="640"/>
          <w:marRight w:val="0"/>
          <w:marTop w:val="0"/>
          <w:marBottom w:val="0"/>
          <w:divBdr>
            <w:top w:val="none" w:sz="0" w:space="0" w:color="auto"/>
            <w:left w:val="none" w:sz="0" w:space="0" w:color="auto"/>
            <w:bottom w:val="none" w:sz="0" w:space="0" w:color="auto"/>
            <w:right w:val="none" w:sz="0" w:space="0" w:color="auto"/>
          </w:divBdr>
        </w:div>
        <w:div w:id="1161234141">
          <w:marLeft w:val="640"/>
          <w:marRight w:val="0"/>
          <w:marTop w:val="0"/>
          <w:marBottom w:val="0"/>
          <w:divBdr>
            <w:top w:val="none" w:sz="0" w:space="0" w:color="auto"/>
            <w:left w:val="none" w:sz="0" w:space="0" w:color="auto"/>
            <w:bottom w:val="none" w:sz="0" w:space="0" w:color="auto"/>
            <w:right w:val="none" w:sz="0" w:space="0" w:color="auto"/>
          </w:divBdr>
        </w:div>
        <w:div w:id="233856301">
          <w:marLeft w:val="640"/>
          <w:marRight w:val="0"/>
          <w:marTop w:val="0"/>
          <w:marBottom w:val="0"/>
          <w:divBdr>
            <w:top w:val="none" w:sz="0" w:space="0" w:color="auto"/>
            <w:left w:val="none" w:sz="0" w:space="0" w:color="auto"/>
            <w:bottom w:val="none" w:sz="0" w:space="0" w:color="auto"/>
            <w:right w:val="none" w:sz="0" w:space="0" w:color="auto"/>
          </w:divBdr>
        </w:div>
        <w:div w:id="1428382664">
          <w:marLeft w:val="640"/>
          <w:marRight w:val="0"/>
          <w:marTop w:val="0"/>
          <w:marBottom w:val="0"/>
          <w:divBdr>
            <w:top w:val="none" w:sz="0" w:space="0" w:color="auto"/>
            <w:left w:val="none" w:sz="0" w:space="0" w:color="auto"/>
            <w:bottom w:val="none" w:sz="0" w:space="0" w:color="auto"/>
            <w:right w:val="none" w:sz="0" w:space="0" w:color="auto"/>
          </w:divBdr>
        </w:div>
      </w:divsChild>
    </w:div>
    <w:div w:id="972096935">
      <w:bodyDiv w:val="1"/>
      <w:marLeft w:val="0"/>
      <w:marRight w:val="0"/>
      <w:marTop w:val="0"/>
      <w:marBottom w:val="0"/>
      <w:divBdr>
        <w:top w:val="none" w:sz="0" w:space="0" w:color="auto"/>
        <w:left w:val="none" w:sz="0" w:space="0" w:color="auto"/>
        <w:bottom w:val="none" w:sz="0" w:space="0" w:color="auto"/>
        <w:right w:val="none" w:sz="0" w:space="0" w:color="auto"/>
      </w:divBdr>
      <w:divsChild>
        <w:div w:id="205801094">
          <w:marLeft w:val="640"/>
          <w:marRight w:val="0"/>
          <w:marTop w:val="0"/>
          <w:marBottom w:val="0"/>
          <w:divBdr>
            <w:top w:val="none" w:sz="0" w:space="0" w:color="auto"/>
            <w:left w:val="none" w:sz="0" w:space="0" w:color="auto"/>
            <w:bottom w:val="none" w:sz="0" w:space="0" w:color="auto"/>
            <w:right w:val="none" w:sz="0" w:space="0" w:color="auto"/>
          </w:divBdr>
        </w:div>
        <w:div w:id="2026705661">
          <w:marLeft w:val="640"/>
          <w:marRight w:val="0"/>
          <w:marTop w:val="0"/>
          <w:marBottom w:val="0"/>
          <w:divBdr>
            <w:top w:val="none" w:sz="0" w:space="0" w:color="auto"/>
            <w:left w:val="none" w:sz="0" w:space="0" w:color="auto"/>
            <w:bottom w:val="none" w:sz="0" w:space="0" w:color="auto"/>
            <w:right w:val="none" w:sz="0" w:space="0" w:color="auto"/>
          </w:divBdr>
        </w:div>
        <w:div w:id="1148672389">
          <w:marLeft w:val="640"/>
          <w:marRight w:val="0"/>
          <w:marTop w:val="0"/>
          <w:marBottom w:val="0"/>
          <w:divBdr>
            <w:top w:val="none" w:sz="0" w:space="0" w:color="auto"/>
            <w:left w:val="none" w:sz="0" w:space="0" w:color="auto"/>
            <w:bottom w:val="none" w:sz="0" w:space="0" w:color="auto"/>
            <w:right w:val="none" w:sz="0" w:space="0" w:color="auto"/>
          </w:divBdr>
        </w:div>
        <w:div w:id="717431731">
          <w:marLeft w:val="640"/>
          <w:marRight w:val="0"/>
          <w:marTop w:val="0"/>
          <w:marBottom w:val="0"/>
          <w:divBdr>
            <w:top w:val="none" w:sz="0" w:space="0" w:color="auto"/>
            <w:left w:val="none" w:sz="0" w:space="0" w:color="auto"/>
            <w:bottom w:val="none" w:sz="0" w:space="0" w:color="auto"/>
            <w:right w:val="none" w:sz="0" w:space="0" w:color="auto"/>
          </w:divBdr>
        </w:div>
        <w:div w:id="1531801685">
          <w:marLeft w:val="640"/>
          <w:marRight w:val="0"/>
          <w:marTop w:val="0"/>
          <w:marBottom w:val="0"/>
          <w:divBdr>
            <w:top w:val="none" w:sz="0" w:space="0" w:color="auto"/>
            <w:left w:val="none" w:sz="0" w:space="0" w:color="auto"/>
            <w:bottom w:val="none" w:sz="0" w:space="0" w:color="auto"/>
            <w:right w:val="none" w:sz="0" w:space="0" w:color="auto"/>
          </w:divBdr>
        </w:div>
        <w:div w:id="2109033391">
          <w:marLeft w:val="640"/>
          <w:marRight w:val="0"/>
          <w:marTop w:val="0"/>
          <w:marBottom w:val="0"/>
          <w:divBdr>
            <w:top w:val="none" w:sz="0" w:space="0" w:color="auto"/>
            <w:left w:val="none" w:sz="0" w:space="0" w:color="auto"/>
            <w:bottom w:val="none" w:sz="0" w:space="0" w:color="auto"/>
            <w:right w:val="none" w:sz="0" w:space="0" w:color="auto"/>
          </w:divBdr>
        </w:div>
        <w:div w:id="774328805">
          <w:marLeft w:val="640"/>
          <w:marRight w:val="0"/>
          <w:marTop w:val="0"/>
          <w:marBottom w:val="0"/>
          <w:divBdr>
            <w:top w:val="none" w:sz="0" w:space="0" w:color="auto"/>
            <w:left w:val="none" w:sz="0" w:space="0" w:color="auto"/>
            <w:bottom w:val="none" w:sz="0" w:space="0" w:color="auto"/>
            <w:right w:val="none" w:sz="0" w:space="0" w:color="auto"/>
          </w:divBdr>
        </w:div>
        <w:div w:id="308438006">
          <w:marLeft w:val="640"/>
          <w:marRight w:val="0"/>
          <w:marTop w:val="0"/>
          <w:marBottom w:val="0"/>
          <w:divBdr>
            <w:top w:val="none" w:sz="0" w:space="0" w:color="auto"/>
            <w:left w:val="none" w:sz="0" w:space="0" w:color="auto"/>
            <w:bottom w:val="none" w:sz="0" w:space="0" w:color="auto"/>
            <w:right w:val="none" w:sz="0" w:space="0" w:color="auto"/>
          </w:divBdr>
        </w:div>
      </w:divsChild>
    </w:div>
    <w:div w:id="1009134470">
      <w:bodyDiv w:val="1"/>
      <w:marLeft w:val="0"/>
      <w:marRight w:val="0"/>
      <w:marTop w:val="0"/>
      <w:marBottom w:val="0"/>
      <w:divBdr>
        <w:top w:val="none" w:sz="0" w:space="0" w:color="auto"/>
        <w:left w:val="none" w:sz="0" w:space="0" w:color="auto"/>
        <w:bottom w:val="none" w:sz="0" w:space="0" w:color="auto"/>
        <w:right w:val="none" w:sz="0" w:space="0" w:color="auto"/>
      </w:divBdr>
      <w:divsChild>
        <w:div w:id="2133354970">
          <w:marLeft w:val="640"/>
          <w:marRight w:val="0"/>
          <w:marTop w:val="0"/>
          <w:marBottom w:val="0"/>
          <w:divBdr>
            <w:top w:val="none" w:sz="0" w:space="0" w:color="auto"/>
            <w:left w:val="none" w:sz="0" w:space="0" w:color="auto"/>
            <w:bottom w:val="none" w:sz="0" w:space="0" w:color="auto"/>
            <w:right w:val="none" w:sz="0" w:space="0" w:color="auto"/>
          </w:divBdr>
        </w:div>
        <w:div w:id="108624094">
          <w:marLeft w:val="640"/>
          <w:marRight w:val="0"/>
          <w:marTop w:val="0"/>
          <w:marBottom w:val="0"/>
          <w:divBdr>
            <w:top w:val="none" w:sz="0" w:space="0" w:color="auto"/>
            <w:left w:val="none" w:sz="0" w:space="0" w:color="auto"/>
            <w:bottom w:val="none" w:sz="0" w:space="0" w:color="auto"/>
            <w:right w:val="none" w:sz="0" w:space="0" w:color="auto"/>
          </w:divBdr>
        </w:div>
        <w:div w:id="115762359">
          <w:marLeft w:val="640"/>
          <w:marRight w:val="0"/>
          <w:marTop w:val="0"/>
          <w:marBottom w:val="0"/>
          <w:divBdr>
            <w:top w:val="none" w:sz="0" w:space="0" w:color="auto"/>
            <w:left w:val="none" w:sz="0" w:space="0" w:color="auto"/>
            <w:bottom w:val="none" w:sz="0" w:space="0" w:color="auto"/>
            <w:right w:val="none" w:sz="0" w:space="0" w:color="auto"/>
          </w:divBdr>
        </w:div>
        <w:div w:id="293289538">
          <w:marLeft w:val="640"/>
          <w:marRight w:val="0"/>
          <w:marTop w:val="0"/>
          <w:marBottom w:val="0"/>
          <w:divBdr>
            <w:top w:val="none" w:sz="0" w:space="0" w:color="auto"/>
            <w:left w:val="none" w:sz="0" w:space="0" w:color="auto"/>
            <w:bottom w:val="none" w:sz="0" w:space="0" w:color="auto"/>
            <w:right w:val="none" w:sz="0" w:space="0" w:color="auto"/>
          </w:divBdr>
        </w:div>
        <w:div w:id="2052679902">
          <w:marLeft w:val="640"/>
          <w:marRight w:val="0"/>
          <w:marTop w:val="0"/>
          <w:marBottom w:val="0"/>
          <w:divBdr>
            <w:top w:val="none" w:sz="0" w:space="0" w:color="auto"/>
            <w:left w:val="none" w:sz="0" w:space="0" w:color="auto"/>
            <w:bottom w:val="none" w:sz="0" w:space="0" w:color="auto"/>
            <w:right w:val="none" w:sz="0" w:space="0" w:color="auto"/>
          </w:divBdr>
        </w:div>
        <w:div w:id="35203735">
          <w:marLeft w:val="640"/>
          <w:marRight w:val="0"/>
          <w:marTop w:val="0"/>
          <w:marBottom w:val="0"/>
          <w:divBdr>
            <w:top w:val="none" w:sz="0" w:space="0" w:color="auto"/>
            <w:left w:val="none" w:sz="0" w:space="0" w:color="auto"/>
            <w:bottom w:val="none" w:sz="0" w:space="0" w:color="auto"/>
            <w:right w:val="none" w:sz="0" w:space="0" w:color="auto"/>
          </w:divBdr>
        </w:div>
        <w:div w:id="1243643887">
          <w:marLeft w:val="640"/>
          <w:marRight w:val="0"/>
          <w:marTop w:val="0"/>
          <w:marBottom w:val="0"/>
          <w:divBdr>
            <w:top w:val="none" w:sz="0" w:space="0" w:color="auto"/>
            <w:left w:val="none" w:sz="0" w:space="0" w:color="auto"/>
            <w:bottom w:val="none" w:sz="0" w:space="0" w:color="auto"/>
            <w:right w:val="none" w:sz="0" w:space="0" w:color="auto"/>
          </w:divBdr>
        </w:div>
        <w:div w:id="1344013289">
          <w:marLeft w:val="640"/>
          <w:marRight w:val="0"/>
          <w:marTop w:val="0"/>
          <w:marBottom w:val="0"/>
          <w:divBdr>
            <w:top w:val="none" w:sz="0" w:space="0" w:color="auto"/>
            <w:left w:val="none" w:sz="0" w:space="0" w:color="auto"/>
            <w:bottom w:val="none" w:sz="0" w:space="0" w:color="auto"/>
            <w:right w:val="none" w:sz="0" w:space="0" w:color="auto"/>
          </w:divBdr>
        </w:div>
      </w:divsChild>
    </w:div>
    <w:div w:id="1187713853">
      <w:bodyDiv w:val="1"/>
      <w:marLeft w:val="0"/>
      <w:marRight w:val="0"/>
      <w:marTop w:val="0"/>
      <w:marBottom w:val="0"/>
      <w:divBdr>
        <w:top w:val="none" w:sz="0" w:space="0" w:color="auto"/>
        <w:left w:val="none" w:sz="0" w:space="0" w:color="auto"/>
        <w:bottom w:val="none" w:sz="0" w:space="0" w:color="auto"/>
        <w:right w:val="none" w:sz="0" w:space="0" w:color="auto"/>
      </w:divBdr>
      <w:divsChild>
        <w:div w:id="235288485">
          <w:marLeft w:val="640"/>
          <w:marRight w:val="0"/>
          <w:marTop w:val="0"/>
          <w:marBottom w:val="0"/>
          <w:divBdr>
            <w:top w:val="none" w:sz="0" w:space="0" w:color="auto"/>
            <w:left w:val="none" w:sz="0" w:space="0" w:color="auto"/>
            <w:bottom w:val="none" w:sz="0" w:space="0" w:color="auto"/>
            <w:right w:val="none" w:sz="0" w:space="0" w:color="auto"/>
          </w:divBdr>
        </w:div>
        <w:div w:id="611791103">
          <w:marLeft w:val="640"/>
          <w:marRight w:val="0"/>
          <w:marTop w:val="0"/>
          <w:marBottom w:val="0"/>
          <w:divBdr>
            <w:top w:val="none" w:sz="0" w:space="0" w:color="auto"/>
            <w:left w:val="none" w:sz="0" w:space="0" w:color="auto"/>
            <w:bottom w:val="none" w:sz="0" w:space="0" w:color="auto"/>
            <w:right w:val="none" w:sz="0" w:space="0" w:color="auto"/>
          </w:divBdr>
        </w:div>
        <w:div w:id="1774322555">
          <w:marLeft w:val="640"/>
          <w:marRight w:val="0"/>
          <w:marTop w:val="0"/>
          <w:marBottom w:val="0"/>
          <w:divBdr>
            <w:top w:val="none" w:sz="0" w:space="0" w:color="auto"/>
            <w:left w:val="none" w:sz="0" w:space="0" w:color="auto"/>
            <w:bottom w:val="none" w:sz="0" w:space="0" w:color="auto"/>
            <w:right w:val="none" w:sz="0" w:space="0" w:color="auto"/>
          </w:divBdr>
        </w:div>
        <w:div w:id="1040209380">
          <w:marLeft w:val="640"/>
          <w:marRight w:val="0"/>
          <w:marTop w:val="0"/>
          <w:marBottom w:val="0"/>
          <w:divBdr>
            <w:top w:val="none" w:sz="0" w:space="0" w:color="auto"/>
            <w:left w:val="none" w:sz="0" w:space="0" w:color="auto"/>
            <w:bottom w:val="none" w:sz="0" w:space="0" w:color="auto"/>
            <w:right w:val="none" w:sz="0" w:space="0" w:color="auto"/>
          </w:divBdr>
        </w:div>
        <w:div w:id="15431299">
          <w:marLeft w:val="640"/>
          <w:marRight w:val="0"/>
          <w:marTop w:val="0"/>
          <w:marBottom w:val="0"/>
          <w:divBdr>
            <w:top w:val="none" w:sz="0" w:space="0" w:color="auto"/>
            <w:left w:val="none" w:sz="0" w:space="0" w:color="auto"/>
            <w:bottom w:val="none" w:sz="0" w:space="0" w:color="auto"/>
            <w:right w:val="none" w:sz="0" w:space="0" w:color="auto"/>
          </w:divBdr>
        </w:div>
        <w:div w:id="2064210058">
          <w:marLeft w:val="640"/>
          <w:marRight w:val="0"/>
          <w:marTop w:val="0"/>
          <w:marBottom w:val="0"/>
          <w:divBdr>
            <w:top w:val="none" w:sz="0" w:space="0" w:color="auto"/>
            <w:left w:val="none" w:sz="0" w:space="0" w:color="auto"/>
            <w:bottom w:val="none" w:sz="0" w:space="0" w:color="auto"/>
            <w:right w:val="none" w:sz="0" w:space="0" w:color="auto"/>
          </w:divBdr>
        </w:div>
        <w:div w:id="602030932">
          <w:marLeft w:val="640"/>
          <w:marRight w:val="0"/>
          <w:marTop w:val="0"/>
          <w:marBottom w:val="0"/>
          <w:divBdr>
            <w:top w:val="none" w:sz="0" w:space="0" w:color="auto"/>
            <w:left w:val="none" w:sz="0" w:space="0" w:color="auto"/>
            <w:bottom w:val="none" w:sz="0" w:space="0" w:color="auto"/>
            <w:right w:val="none" w:sz="0" w:space="0" w:color="auto"/>
          </w:divBdr>
        </w:div>
        <w:div w:id="1877573537">
          <w:marLeft w:val="640"/>
          <w:marRight w:val="0"/>
          <w:marTop w:val="0"/>
          <w:marBottom w:val="0"/>
          <w:divBdr>
            <w:top w:val="none" w:sz="0" w:space="0" w:color="auto"/>
            <w:left w:val="none" w:sz="0" w:space="0" w:color="auto"/>
            <w:bottom w:val="none" w:sz="0" w:space="0" w:color="auto"/>
            <w:right w:val="none" w:sz="0" w:space="0" w:color="auto"/>
          </w:divBdr>
        </w:div>
      </w:divsChild>
    </w:div>
    <w:div w:id="1267543988">
      <w:bodyDiv w:val="1"/>
      <w:marLeft w:val="0"/>
      <w:marRight w:val="0"/>
      <w:marTop w:val="0"/>
      <w:marBottom w:val="0"/>
      <w:divBdr>
        <w:top w:val="none" w:sz="0" w:space="0" w:color="auto"/>
        <w:left w:val="none" w:sz="0" w:space="0" w:color="auto"/>
        <w:bottom w:val="none" w:sz="0" w:space="0" w:color="auto"/>
        <w:right w:val="none" w:sz="0" w:space="0" w:color="auto"/>
      </w:divBdr>
      <w:divsChild>
        <w:div w:id="1904365164">
          <w:marLeft w:val="640"/>
          <w:marRight w:val="0"/>
          <w:marTop w:val="0"/>
          <w:marBottom w:val="0"/>
          <w:divBdr>
            <w:top w:val="none" w:sz="0" w:space="0" w:color="auto"/>
            <w:left w:val="none" w:sz="0" w:space="0" w:color="auto"/>
            <w:bottom w:val="none" w:sz="0" w:space="0" w:color="auto"/>
            <w:right w:val="none" w:sz="0" w:space="0" w:color="auto"/>
          </w:divBdr>
        </w:div>
        <w:div w:id="404956728">
          <w:marLeft w:val="640"/>
          <w:marRight w:val="0"/>
          <w:marTop w:val="0"/>
          <w:marBottom w:val="0"/>
          <w:divBdr>
            <w:top w:val="none" w:sz="0" w:space="0" w:color="auto"/>
            <w:left w:val="none" w:sz="0" w:space="0" w:color="auto"/>
            <w:bottom w:val="none" w:sz="0" w:space="0" w:color="auto"/>
            <w:right w:val="none" w:sz="0" w:space="0" w:color="auto"/>
          </w:divBdr>
        </w:div>
        <w:div w:id="808783676">
          <w:marLeft w:val="640"/>
          <w:marRight w:val="0"/>
          <w:marTop w:val="0"/>
          <w:marBottom w:val="0"/>
          <w:divBdr>
            <w:top w:val="none" w:sz="0" w:space="0" w:color="auto"/>
            <w:left w:val="none" w:sz="0" w:space="0" w:color="auto"/>
            <w:bottom w:val="none" w:sz="0" w:space="0" w:color="auto"/>
            <w:right w:val="none" w:sz="0" w:space="0" w:color="auto"/>
          </w:divBdr>
        </w:div>
        <w:div w:id="1268394521">
          <w:marLeft w:val="640"/>
          <w:marRight w:val="0"/>
          <w:marTop w:val="0"/>
          <w:marBottom w:val="0"/>
          <w:divBdr>
            <w:top w:val="none" w:sz="0" w:space="0" w:color="auto"/>
            <w:left w:val="none" w:sz="0" w:space="0" w:color="auto"/>
            <w:bottom w:val="none" w:sz="0" w:space="0" w:color="auto"/>
            <w:right w:val="none" w:sz="0" w:space="0" w:color="auto"/>
          </w:divBdr>
        </w:div>
        <w:div w:id="2082753929">
          <w:marLeft w:val="640"/>
          <w:marRight w:val="0"/>
          <w:marTop w:val="0"/>
          <w:marBottom w:val="0"/>
          <w:divBdr>
            <w:top w:val="none" w:sz="0" w:space="0" w:color="auto"/>
            <w:left w:val="none" w:sz="0" w:space="0" w:color="auto"/>
            <w:bottom w:val="none" w:sz="0" w:space="0" w:color="auto"/>
            <w:right w:val="none" w:sz="0" w:space="0" w:color="auto"/>
          </w:divBdr>
        </w:div>
        <w:div w:id="623773676">
          <w:marLeft w:val="640"/>
          <w:marRight w:val="0"/>
          <w:marTop w:val="0"/>
          <w:marBottom w:val="0"/>
          <w:divBdr>
            <w:top w:val="none" w:sz="0" w:space="0" w:color="auto"/>
            <w:left w:val="none" w:sz="0" w:space="0" w:color="auto"/>
            <w:bottom w:val="none" w:sz="0" w:space="0" w:color="auto"/>
            <w:right w:val="none" w:sz="0" w:space="0" w:color="auto"/>
          </w:divBdr>
        </w:div>
        <w:div w:id="291862996">
          <w:marLeft w:val="640"/>
          <w:marRight w:val="0"/>
          <w:marTop w:val="0"/>
          <w:marBottom w:val="0"/>
          <w:divBdr>
            <w:top w:val="none" w:sz="0" w:space="0" w:color="auto"/>
            <w:left w:val="none" w:sz="0" w:space="0" w:color="auto"/>
            <w:bottom w:val="none" w:sz="0" w:space="0" w:color="auto"/>
            <w:right w:val="none" w:sz="0" w:space="0" w:color="auto"/>
          </w:divBdr>
        </w:div>
        <w:div w:id="1143228982">
          <w:marLeft w:val="640"/>
          <w:marRight w:val="0"/>
          <w:marTop w:val="0"/>
          <w:marBottom w:val="0"/>
          <w:divBdr>
            <w:top w:val="none" w:sz="0" w:space="0" w:color="auto"/>
            <w:left w:val="none" w:sz="0" w:space="0" w:color="auto"/>
            <w:bottom w:val="none" w:sz="0" w:space="0" w:color="auto"/>
            <w:right w:val="none" w:sz="0" w:space="0" w:color="auto"/>
          </w:divBdr>
        </w:div>
      </w:divsChild>
    </w:div>
    <w:div w:id="1325940047">
      <w:bodyDiv w:val="1"/>
      <w:marLeft w:val="0"/>
      <w:marRight w:val="0"/>
      <w:marTop w:val="0"/>
      <w:marBottom w:val="0"/>
      <w:divBdr>
        <w:top w:val="none" w:sz="0" w:space="0" w:color="auto"/>
        <w:left w:val="none" w:sz="0" w:space="0" w:color="auto"/>
        <w:bottom w:val="none" w:sz="0" w:space="0" w:color="auto"/>
        <w:right w:val="none" w:sz="0" w:space="0" w:color="auto"/>
      </w:divBdr>
      <w:divsChild>
        <w:div w:id="1795248792">
          <w:marLeft w:val="640"/>
          <w:marRight w:val="0"/>
          <w:marTop w:val="0"/>
          <w:marBottom w:val="0"/>
          <w:divBdr>
            <w:top w:val="none" w:sz="0" w:space="0" w:color="auto"/>
            <w:left w:val="none" w:sz="0" w:space="0" w:color="auto"/>
            <w:bottom w:val="none" w:sz="0" w:space="0" w:color="auto"/>
            <w:right w:val="none" w:sz="0" w:space="0" w:color="auto"/>
          </w:divBdr>
        </w:div>
        <w:div w:id="1144659573">
          <w:marLeft w:val="640"/>
          <w:marRight w:val="0"/>
          <w:marTop w:val="0"/>
          <w:marBottom w:val="0"/>
          <w:divBdr>
            <w:top w:val="none" w:sz="0" w:space="0" w:color="auto"/>
            <w:left w:val="none" w:sz="0" w:space="0" w:color="auto"/>
            <w:bottom w:val="none" w:sz="0" w:space="0" w:color="auto"/>
            <w:right w:val="none" w:sz="0" w:space="0" w:color="auto"/>
          </w:divBdr>
        </w:div>
        <w:div w:id="1863741186">
          <w:marLeft w:val="640"/>
          <w:marRight w:val="0"/>
          <w:marTop w:val="0"/>
          <w:marBottom w:val="0"/>
          <w:divBdr>
            <w:top w:val="none" w:sz="0" w:space="0" w:color="auto"/>
            <w:left w:val="none" w:sz="0" w:space="0" w:color="auto"/>
            <w:bottom w:val="none" w:sz="0" w:space="0" w:color="auto"/>
            <w:right w:val="none" w:sz="0" w:space="0" w:color="auto"/>
          </w:divBdr>
        </w:div>
        <w:div w:id="105513094">
          <w:marLeft w:val="640"/>
          <w:marRight w:val="0"/>
          <w:marTop w:val="0"/>
          <w:marBottom w:val="0"/>
          <w:divBdr>
            <w:top w:val="none" w:sz="0" w:space="0" w:color="auto"/>
            <w:left w:val="none" w:sz="0" w:space="0" w:color="auto"/>
            <w:bottom w:val="none" w:sz="0" w:space="0" w:color="auto"/>
            <w:right w:val="none" w:sz="0" w:space="0" w:color="auto"/>
          </w:divBdr>
        </w:div>
        <w:div w:id="1732997124">
          <w:marLeft w:val="640"/>
          <w:marRight w:val="0"/>
          <w:marTop w:val="0"/>
          <w:marBottom w:val="0"/>
          <w:divBdr>
            <w:top w:val="none" w:sz="0" w:space="0" w:color="auto"/>
            <w:left w:val="none" w:sz="0" w:space="0" w:color="auto"/>
            <w:bottom w:val="none" w:sz="0" w:space="0" w:color="auto"/>
            <w:right w:val="none" w:sz="0" w:space="0" w:color="auto"/>
          </w:divBdr>
        </w:div>
        <w:div w:id="1169172409">
          <w:marLeft w:val="640"/>
          <w:marRight w:val="0"/>
          <w:marTop w:val="0"/>
          <w:marBottom w:val="0"/>
          <w:divBdr>
            <w:top w:val="none" w:sz="0" w:space="0" w:color="auto"/>
            <w:left w:val="none" w:sz="0" w:space="0" w:color="auto"/>
            <w:bottom w:val="none" w:sz="0" w:space="0" w:color="auto"/>
            <w:right w:val="none" w:sz="0" w:space="0" w:color="auto"/>
          </w:divBdr>
        </w:div>
        <w:div w:id="506290496">
          <w:marLeft w:val="640"/>
          <w:marRight w:val="0"/>
          <w:marTop w:val="0"/>
          <w:marBottom w:val="0"/>
          <w:divBdr>
            <w:top w:val="none" w:sz="0" w:space="0" w:color="auto"/>
            <w:left w:val="none" w:sz="0" w:space="0" w:color="auto"/>
            <w:bottom w:val="none" w:sz="0" w:space="0" w:color="auto"/>
            <w:right w:val="none" w:sz="0" w:space="0" w:color="auto"/>
          </w:divBdr>
        </w:div>
        <w:div w:id="1317763432">
          <w:marLeft w:val="640"/>
          <w:marRight w:val="0"/>
          <w:marTop w:val="0"/>
          <w:marBottom w:val="0"/>
          <w:divBdr>
            <w:top w:val="none" w:sz="0" w:space="0" w:color="auto"/>
            <w:left w:val="none" w:sz="0" w:space="0" w:color="auto"/>
            <w:bottom w:val="none" w:sz="0" w:space="0" w:color="auto"/>
            <w:right w:val="none" w:sz="0" w:space="0" w:color="auto"/>
          </w:divBdr>
        </w:div>
      </w:divsChild>
    </w:div>
    <w:div w:id="1428765823">
      <w:bodyDiv w:val="1"/>
      <w:marLeft w:val="0"/>
      <w:marRight w:val="0"/>
      <w:marTop w:val="0"/>
      <w:marBottom w:val="0"/>
      <w:divBdr>
        <w:top w:val="none" w:sz="0" w:space="0" w:color="auto"/>
        <w:left w:val="none" w:sz="0" w:space="0" w:color="auto"/>
        <w:bottom w:val="none" w:sz="0" w:space="0" w:color="auto"/>
        <w:right w:val="none" w:sz="0" w:space="0" w:color="auto"/>
      </w:divBdr>
      <w:divsChild>
        <w:div w:id="697389348">
          <w:marLeft w:val="640"/>
          <w:marRight w:val="0"/>
          <w:marTop w:val="0"/>
          <w:marBottom w:val="0"/>
          <w:divBdr>
            <w:top w:val="none" w:sz="0" w:space="0" w:color="auto"/>
            <w:left w:val="none" w:sz="0" w:space="0" w:color="auto"/>
            <w:bottom w:val="none" w:sz="0" w:space="0" w:color="auto"/>
            <w:right w:val="none" w:sz="0" w:space="0" w:color="auto"/>
          </w:divBdr>
        </w:div>
        <w:div w:id="1627197881">
          <w:marLeft w:val="640"/>
          <w:marRight w:val="0"/>
          <w:marTop w:val="0"/>
          <w:marBottom w:val="0"/>
          <w:divBdr>
            <w:top w:val="none" w:sz="0" w:space="0" w:color="auto"/>
            <w:left w:val="none" w:sz="0" w:space="0" w:color="auto"/>
            <w:bottom w:val="none" w:sz="0" w:space="0" w:color="auto"/>
            <w:right w:val="none" w:sz="0" w:space="0" w:color="auto"/>
          </w:divBdr>
        </w:div>
        <w:div w:id="1386681378">
          <w:marLeft w:val="640"/>
          <w:marRight w:val="0"/>
          <w:marTop w:val="0"/>
          <w:marBottom w:val="0"/>
          <w:divBdr>
            <w:top w:val="none" w:sz="0" w:space="0" w:color="auto"/>
            <w:left w:val="none" w:sz="0" w:space="0" w:color="auto"/>
            <w:bottom w:val="none" w:sz="0" w:space="0" w:color="auto"/>
            <w:right w:val="none" w:sz="0" w:space="0" w:color="auto"/>
          </w:divBdr>
        </w:div>
        <w:div w:id="1894730035">
          <w:marLeft w:val="640"/>
          <w:marRight w:val="0"/>
          <w:marTop w:val="0"/>
          <w:marBottom w:val="0"/>
          <w:divBdr>
            <w:top w:val="none" w:sz="0" w:space="0" w:color="auto"/>
            <w:left w:val="none" w:sz="0" w:space="0" w:color="auto"/>
            <w:bottom w:val="none" w:sz="0" w:space="0" w:color="auto"/>
            <w:right w:val="none" w:sz="0" w:space="0" w:color="auto"/>
          </w:divBdr>
        </w:div>
        <w:div w:id="1788700098">
          <w:marLeft w:val="640"/>
          <w:marRight w:val="0"/>
          <w:marTop w:val="0"/>
          <w:marBottom w:val="0"/>
          <w:divBdr>
            <w:top w:val="none" w:sz="0" w:space="0" w:color="auto"/>
            <w:left w:val="none" w:sz="0" w:space="0" w:color="auto"/>
            <w:bottom w:val="none" w:sz="0" w:space="0" w:color="auto"/>
            <w:right w:val="none" w:sz="0" w:space="0" w:color="auto"/>
          </w:divBdr>
        </w:div>
        <w:div w:id="528420351">
          <w:marLeft w:val="640"/>
          <w:marRight w:val="0"/>
          <w:marTop w:val="0"/>
          <w:marBottom w:val="0"/>
          <w:divBdr>
            <w:top w:val="none" w:sz="0" w:space="0" w:color="auto"/>
            <w:left w:val="none" w:sz="0" w:space="0" w:color="auto"/>
            <w:bottom w:val="none" w:sz="0" w:space="0" w:color="auto"/>
            <w:right w:val="none" w:sz="0" w:space="0" w:color="auto"/>
          </w:divBdr>
        </w:div>
        <w:div w:id="361515828">
          <w:marLeft w:val="640"/>
          <w:marRight w:val="0"/>
          <w:marTop w:val="0"/>
          <w:marBottom w:val="0"/>
          <w:divBdr>
            <w:top w:val="none" w:sz="0" w:space="0" w:color="auto"/>
            <w:left w:val="none" w:sz="0" w:space="0" w:color="auto"/>
            <w:bottom w:val="none" w:sz="0" w:space="0" w:color="auto"/>
            <w:right w:val="none" w:sz="0" w:space="0" w:color="auto"/>
          </w:divBdr>
        </w:div>
        <w:div w:id="476801863">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04A960BC40643579F9329387C23E3B2"/>
        <w:category>
          <w:name w:val="General"/>
          <w:gallery w:val="placeholder"/>
        </w:category>
        <w:types>
          <w:type w:val="bbPlcHdr"/>
        </w:types>
        <w:behaviors>
          <w:behavior w:val="content"/>
        </w:behaviors>
        <w:guid w:val="{436F8123-96B2-4646-B3E9-D047507E7D78}"/>
      </w:docPartPr>
      <w:docPartBody>
        <w:p w:rsidR="00212475" w:rsidRDefault="0001672F" w:rsidP="0001672F">
          <w:pPr>
            <w:pStyle w:val="F04A960BC40643579F9329387C23E3B2"/>
          </w:pPr>
          <w:r w:rsidRPr="004251C3">
            <w:rPr>
              <w:rStyle w:val="PlaceholderText"/>
            </w:rPr>
            <w:t>Click or tap here to enter text.</w:t>
          </w:r>
        </w:p>
      </w:docPartBody>
    </w:docPart>
    <w:docPart>
      <w:docPartPr>
        <w:name w:val="DAF2E9CD1E2C4915936C3B9B70424269"/>
        <w:category>
          <w:name w:val="General"/>
          <w:gallery w:val="placeholder"/>
        </w:category>
        <w:types>
          <w:type w:val="bbPlcHdr"/>
        </w:types>
        <w:behaviors>
          <w:behavior w:val="content"/>
        </w:behaviors>
        <w:guid w:val="{61A1368F-4CF4-4FED-B181-2B4196D4C8E3}"/>
      </w:docPartPr>
      <w:docPartBody>
        <w:p w:rsidR="00212475" w:rsidRDefault="0001672F" w:rsidP="0001672F">
          <w:pPr>
            <w:pStyle w:val="DAF2E9CD1E2C4915936C3B9B70424269"/>
          </w:pPr>
          <w:r w:rsidRPr="004251C3">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98BA4C7-2FB1-4A45-AFFC-11DB983E36E0}"/>
      </w:docPartPr>
      <w:docPartBody>
        <w:p w:rsidR="004A7431" w:rsidRDefault="006B705C">
          <w:r w:rsidRPr="00B47FB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72F"/>
    <w:rsid w:val="0001672F"/>
    <w:rsid w:val="00212475"/>
    <w:rsid w:val="004357BF"/>
    <w:rsid w:val="004820AB"/>
    <w:rsid w:val="004A7431"/>
    <w:rsid w:val="006B705C"/>
    <w:rsid w:val="00766F24"/>
    <w:rsid w:val="007D1DD5"/>
    <w:rsid w:val="0082522B"/>
    <w:rsid w:val="00A064CE"/>
    <w:rsid w:val="00B056D1"/>
    <w:rsid w:val="00D447E7"/>
    <w:rsid w:val="00EC2500"/>
    <w:rsid w:val="00F434ED"/>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L" w:eastAsia="en-IL"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05C"/>
    <w:rPr>
      <w:color w:val="666666"/>
    </w:rPr>
  </w:style>
  <w:style w:type="paragraph" w:customStyle="1" w:styleId="F04A960BC40643579F9329387C23E3B2">
    <w:name w:val="F04A960BC40643579F9329387C23E3B2"/>
    <w:rsid w:val="0001672F"/>
  </w:style>
  <w:style w:type="paragraph" w:customStyle="1" w:styleId="DAF2E9CD1E2C4915936C3B9B70424269">
    <w:name w:val="DAF2E9CD1E2C4915936C3B9B70424269"/>
    <w:rsid w:val="000167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7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16E059-5F16-4B48-9CAF-185599651053}">
  <we:reference id="wa104382081" version="1.55.1.0" store="en-US" storeType="OMEX"/>
  <we:alternateReferences>
    <we:reference id="wa104382081" version="1.55.1.0" store="" storeType="OMEX"/>
  </we:alternateReferences>
  <we:properties>
    <we:property name="MENDELEY_CITATIONS" value="[{&quot;citationID&quot;:&quot;MENDELEY_CITATION_e5e31ed6-c8ae-41b7-893c-c0b10d9dfe20&quot;,&quot;properties&quot;:{&quot;noteIndex&quot;:0},&quot;isEdited&quot;:false,&quot;manualOverride&quot;:{&quot;isManuallyOverridden&quot;:false,&quot;citeprocText&quot;:&quot;[1]&quot;,&quot;manualOverrideText&quot;:&quot;&quot;},&quot;citationTag&quot;:&quot;MENDELEY_CITATION_v3_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&quot;,&quot;citationItems&quot;:[{&quot;id&quot;:&quot;0ea01e14-5cb1-3d60-9288-f9109045585c&quot;,&quot;itemData&quot;:{&quot;type&quot;:&quot;article-journal&quot;,&quot;id&quot;:&quot;0ea01e14-5cb1-3d60-9288-f9109045585c&quot;,&quot;title&quot;:&quot;Test-retest reliability of cognitive EEG&quot;,&quot;author&quot;:[{&quot;family&quot;:&quot;McEvoy&quot;,&quot;given&quot;:&quot;L. K.&quot;,&quot;parse-names&quot;:false,&quot;dropping-particle&quot;:&quot;&quot;,&quot;non-dropping-particle&quot;:&quot;&quot;},{&quot;family&quot;:&quot;Smith&quot;,&quot;given&quot;:&quot;M. E.&quot;,&quot;parse-names&quot;:false,&quot;dropping-particle&quot;:&quot;&quot;,&quot;non-dropping-particle&quot;:&quot;&quot;},{&quot;family&quot;:&quot;Gevins&quot;,&quot;given&quot;:&quot;A.&quot;,&quot;parse-names&quot;:false,&quot;dropping-particle&quot;:&quot;&quot;,&quot;non-dropping-particle&quot;:&quot;&quot;}],&quot;container-title&quot;:&quot;Clinical Neurophysiology&quot;,&quot;DOI&quot;:&quot;10.1016/S1388-2457(99)00258-8&quot;,&quot;ISSN&quot;:&quot;13882457&quot;,&quot;issued&quot;:{&quot;date-parts&quot;:[[2000]]},&quot;abstract&quot;:&quot;Objective: Task-related EEG is sensitive to changes in cognitive state produced by increased task difficulty and by transient impairment. If task- related EEG has high test-retest reliability, it could be used as part of a clinical test to assess changes in cognitive function. The aim of this study was to determine the reliability of the EEG recorded during the performance of a working memory (WM) task and a psychomotor vigilance task (PVT). Methods: EEG was recorded while subjects rested quietly and while they performed the tasks. Within session (test-retest interval of ˜1 h) and between session (test-retest interval of ˜7 days) reliability was calculated for four EEG components: frontal midline theta at Fz, posterior theta at Pz, and slow and fast alpha at Pz. Results: Task-related EEG was highly reliable within and between sessions (r&gt;0.9 for all components in WM task, and r&gt;0.8 for all components in the PVT). Resting EEG also showed high reliability, although the magnitude of the correlation was somewhat smaller than that of the task-related EEG (r&gt;0.7 for all 4 components). Conclusions: These results suggest that under appropriate conditions, task-related EEG has sufficient retest reliability for use in assessing clinical changes in cognitive status. © 2000 Elsevier Science Ireland Ltd.&quot;,&quot;issue&quot;:&quot;3&quot;,&quot;volume&quot;:&quot;111&quot;,&quot;container-title-short&quot;:&quot;&quot;},&quot;isTemporary&quot;:false}]},{&quot;citationID&quot;:&quot;MENDELEY_CITATION_73688653-a286-49c7-90c7-386abb104677&quot;,&quot;properties&quot;:{&quot;noteIndex&quot;:0},&quot;isEdited&quot;:false,&quot;manualOverride&quot;:{&quot;isManuallyOverridden&quot;:false,&quot;citeprocText&quot;:&quot;[2]&quot;,&quot;manualOverrideText&quot;:&quot;&quot;},&quot;citationTag&quot;:&quot;MENDELEY_CITATION_v3_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&quot;,&quot;citationItems&quot;:[{&quot;id&quot;:&quot;6258d2db-803c-30a2-8a49-b5840b4c18d4&quot;,&quot;itemData&quot;:{&quot;type&quot;:&quot;article-journal&quot;,&quot;id&quot;:&quot;6258d2db-803c-30a2-8a49-b5840b4c18d4&quot;,&quot;title&quot;:&quot;Test-retest reliability of frontal alpha electroencephalogram (EEG) and electrocardiogram (ECG) measures in adolescents: A pilot study&quot;,&quot;author&quot;:[{&quot;family&quot;:&quot;Winegust&quot;,&quot;given&quot;:&quot;Adira K.&quot;,&quot;parse-names&quot;:false,&quot;dropping-particle&quot;:&quot;&quot;,&quot;non-dropping-particle&quot;:&quot;&quot;},{&quot;family&quot;:&quot;Mathewson&quot;,&quot;given&quot;:&quot;Karen J.&quot;,&quot;parse-names&quot;:false,&quot;dropping-particle&quot;:&quot;&quot;,&quot;non-dropping-particle&quot;:&quot;&quot;},{&quot;family&quot;:&quot;Schmidt&quot;,&quot;given&quot;:&quot;Louis A.&quot;,&quot;parse-names&quot;:false,&quot;dropping-particle&quot;:&quot;&quot;,&quot;non-dropping-particle&quot;:&quot;&quot;}],&quot;container-title&quot;:&quot;International Journal of Neuroscience&quot;,&quot;DOI&quot;:&quot;10.3109/00207454.2014.895003&quot;,&quot;ISSN&quot;:&quot;15635279&quot;,&quot;issued&quot;:{&quot;date-parts&quot;:[[2014]]},&quot;abstract&quot;:&quot;A number of studies have shown that the pattern of resting frontal EEG alpha power and asymmetry and heart rate are predictive of individual differences in affective style in children and adults. Although test-retest reliability of frontal electrocortical and autonomic measures has been established in adult and child and some clinical populations, few studies have examined test-retest reliability of these measures in adolescents. Here, we conducted a pilot study to examine the test-retest reliability of frontal EEG alpha power and asymmetry and heart period and heart rate in 10 typically developing adolescent participants (M age = 15.9 years) over a 1 month period. We found acceptable test-retest reliability using Pearson and intra-class correlations in left and right mid-frontal alpha power and asymmetry and heart period and heart rate over 1 month. These results provide initial evidence for acceptable levels of test-retest reliability in central and peripheral psychophysiological measures in adolescents used to index affective style in children and adults. Future studies are needed with a larger sample to ensure the reliability of these results.&quot;,&quot;issue&quot;:&quot;12&quot;,&quot;volume&quot;:&quot;124&quot;,&quot;container-title-short&quot;:&quot;&quot;},&quot;isTemporary&quot;:false}]},{&quot;citationID&quot;:&quot;MENDELEY_CITATION_29acdef9-fe30-4ec4-9752-86b50c9d6e7e&quot;,&quot;properties&quot;:{&quot;noteIndex&quot;:0},&quot;isEdited&quot;:false,&quot;manualOverride&quot;:{&quot;isManuallyOverridden&quot;:false,&quot;citeprocText&quot;:&quot;[3]&quot;,&quot;manualOverrideText&quot;:&quot;&quot;},&quot;citationTag&quot;:&quot;MENDELEY_CITATION_v3_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&quot;,&quot;citationItems&quot;:[{&quot;id&quot;:&quot;e2b19065-8d3f-308b-9813-46155d0e7bdb&quot;,&quot;itemData&quot;:{&quot;type&quot;:&quot;article&quot;,&quot;id&quot;:&quot;e2b19065-8d3f-308b-9813-46155d0e7bdb&quot;,&quot;title&quot;:&quot;Quantifying test-retest reliability using the intraclass correlation coefficient and the SEM&quot;,&quot;author&quot;:[{&quot;family&quot;:&quot;Weir&quot;,&quot;given&quot;:&quot;Joseph P.&quot;,&quot;parse-names&quot;:false,&quot;dropping-particle&quot;:&quot;&quot;,&quot;non-dropping-particle&quot;:&quot;&quot;}],&quot;container-title&quot;:&quot;Journal of Strength and Conditioning Research&quot;,&quot;container-title-short&quot;:&quot;J Strength Cond Res&quot;,&quot;DOI&quot;:&quot;10.1519/15184.1&quot;,&quot;ISSN&quot;:&quot;10648011&quot;,&quot;issued&quot;:{&quot;date-parts&quot;:[[2005]]},&quot;abstract&quot;:&quot;Reliability, the consistency of a test or measurement, is frequently quantified in the movement sciences literature. A common metric is the intraclass correlation coefficient (ICC). In addition, the SEM, which can be calculated from the ICC, is also frequently reported in reliability studies. However, there are several versions of the ICC, and confusion exists in the movement sciences regarding which ICC to use. Further, the utility of the SEM is not fully appreciated. In this review, the basics of classic reliability theory are addressed in the context of choosing and interpreting an ICC. The primary distinction between ICC equations is argued to be one concerning the inclusion (equations 2,1 and 2,k) or exclusion (equations 3,1 and 3,k) of systematic error in the denominator of the ICC equation. Inferential tests of mean differences, which are performed in the process of deriving the necessary variance components for the calculation of ICC values, are useful to determine if systematic error is present. If so, the measurement schedule should be modified (removing trials where learning and/or fatigue effects are present) to remove systematic error, and ICC equations that only consider random error may be safely used. The use of ICC values is discussed in the context of estimating the effects of measurement error on sample size, statistical power, and correlation attenuation. Finally, calculation and application of the SEM are discussed. It is shown how the SEM and its variants can be used to construct confidence intervals for individual scores and to determine the minimal difference needed to be exhibited for one to be confident that a true change in performance of an individual has occurred. © 2005 National Strength &amp; Conditioning Association.&quot;,&quot;issue&quot;:&quot;1&quot;,&quot;volume&quot;:&quot;19&quot;},&quot;isTemporary&quot;:false}]},{&quot;citationID&quot;:&quot;MENDELEY_CITATION_1879bd40-9f7c-4bb2-9e8f-b006584ec44e&quot;,&quot;properties&quot;:{&quot;noteIndex&quot;:0},&quot;isEdited&quot;:false,&quot;manualOverride&quot;:{&quot;isManuallyOverridden&quot;:false,&quot;citeprocText&quot;:&quot;[4]&quot;,&quot;manualOverrideText&quot;:&quot;&quot;},&quot;citationTag&quot;:&quot;MENDELEY_CITATION_v3_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&quot;,&quot;citationItems&quot;:[{&quot;id&quot;:&quot;1fc26897-ca14-32aa-bf93-3b49b5aa9a13&quot;,&quot;itemData&quot;:{&quot;type&quot;:&quot;article-journal&quot;,&quot;id&quot;:&quot;1fc26897-ca14-32aa-bf93-3b49b5aa9a13&quot;,&quot;title&quot;:&quot;Test-retest reliability of EEG network characteristics in infants&quot;,&quot;author&quot;:[{&quot;family&quot;:&quot;Velde&quot;,&quot;given&quot;:&quot;Bauke&quot;,&quot;parse-names&quot;:false,&quot;dropping-particle&quot;:&quot;&quot;,&quot;non-dropping-particle&quot;:&quot;van der&quot;},{&quot;family&quot;:&quot;Haartsen&quot;,&quot;given&quot;:&quot;Rianne&quot;,&quot;parse-names&quot;:false,&quot;dropping-particle&quot;:&quot;&quot;,&quot;non-dropping-particle&quot;:&quot;&quot;},{&quot;family&quot;:&quot;Kemner&quot;,&quot;given&quot;:&quot;Chantal&quot;,&quot;parse-names&quot;:false,&quot;dropping-particle&quot;:&quot;&quot;,&quot;non-dropping-particle&quot;:&quot;&quot;}],&quot;container-title&quot;:&quot;Brain and Behavior&quot;,&quot;container-title-short&quot;:&quot;Brain Behav&quot;,&quot;DOI&quot;:&quot;10.1002/brb3.1269&quot;,&quot;ISSN&quot;:&quot;21623279&quot;,&quot;issued&quot;:{&quot;date-parts&quot;:[[2019]]},&quot;abstract&quot;:&quot;Introduction: Functional Electroencephalography (EEG) networks in infants have been proposed as useful biomarkers for developmental brain disorders. However, the reliability of these networks and their characteristics has not been established. We evaluated the reliability of these networks and their characteristics in 10-month-old infants. Methods: Data were obtained during two EEG sessions 1 week apart and was subsequently analyzed at delta (0.5–3 Hz), theta (3–6 Hz), alpha1 (6–9 Hz), alpha2 (9–12 Hz), beta (12–25 Hz), and low gamma (25–45 Hz) frequency bands. Connectivity matrices were created by calculating the phase lag index between all channel pairs at given frequency bands. To determine the reliability of these connectivity matrices, intra-class correlations were calculated of global connectivity, local connectivity, and several graph characteristics. Results: Comparing both sessions, global connectivity, as well as global graph characteristics (characteristic path length and average clustering coefficient) are highly reliable across multiple frequency bands; the alpha1 and theta band having the highest reliability in general. In contrast, local connectivity characteristics were less reliable across all frequency bands. Conclusions: We conclude that global connectivity measures are highly reliable over sessions. Local connectivity measures show lower reliability over sessions. This research therefore underlines the possibility of these global network characteristics to be used both as biomarkers of neurodevelopmental disorders, but also as important factors explaining development of typical behavior.&quot;,&quot;issue&quot;:&quot;5&quot;,&quot;volume&quot;:&quot;9&quot;},&quot;isTemporary&quot;:false}]},{&quot;citationID&quot;:&quot;MENDELEY_CITATION_17fb9e1f-8f94-4166-a966-b9321ed9467f&quot;,&quot;properties&quot;:{&quot;noteIndex&quot;:0},&quot;isEdited&quot;:false,&quot;manualOverride&quot;:{&quot;isManuallyOverridden&quot;:false,&quot;citeprocText&quot;:&quot;[5]&quot;,&quot;manualOverrideText&quot;:&quot;&quot;},&quot;citationTag&quot;:&quot;MENDELEY_CITATION_v3_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&quot;,&quot;citationItems&quot;:[{&quot;id&quot;:&quot;61be9d80-2629-3cf2-b29e-6762ac8b93dd&quot;,&quot;itemData&quot;:{&quot;type&quot;:&quot;article-journal&quot;,&quot;id&quot;:&quot;61be9d80-2629-3cf2-b29e-6762ac8b93dd&quot;,&quot;title&quot;:&quot;Pre-intervention test-retest reliability of EEG and ERP over four recording intervals&quot;,&quot;author&quot;:[{&quot;family&quot;:&quot;Ip&quot;,&quot;given&quot;:&quot;Cheng Teng&quot;,&quot;parse-names&quot;:false,&quot;dropping-particle&quot;:&quot;&quot;,&quot;non-dropping-particle&quot;:&quot;&quot;},{&quot;family&quot;:&quot;Ganz&quot;,&quot;given&quot;:&quot;Melanie&quot;,&quot;parse-names&quot;:false,&quot;dropping-particle&quot;:&quot;&quot;,&quot;non-dropping-particle&quot;:&quot;&quot;},{&quot;family&quot;:&quot;Ozenne&quot;,&quot;given&quot;:&quot;Brice&quot;,&quot;parse-names&quot;:false,&quot;dropping-particle&quot;:&quot;&quot;,&quot;non-dropping-particle&quot;:&quot;&quot;},{&quot;family&quot;:&quot;Sluth&quot;,&quot;given&quot;:&quot;Lasse B.&quot;,&quot;parse-names&quot;:false,&quot;dropping-particle&quot;:&quot;&quot;,&quot;non-dropping-particle&quot;:&quot;&quot;},{&quot;family&quot;:&quot;Gram&quot;,&quot;given&quot;:&quot;Mikkel&quot;,&quot;parse-names&quot;:false,&quot;dropping-particle&quot;:&quot;&quot;,&quot;non-dropping-particle&quot;:&quot;&quot;},{&quot;family&quot;:&quot;Viardot&quot;,&quot;given&quot;:&quot;Geoffrey&quot;,&quot;parse-names&quot;:false,&quot;dropping-particle&quot;:&quot;&quot;,&quot;non-dropping-particle&quot;:&quot;&quot;},{&quot;family&quot;:&quot;l'Hostis&quot;,&quot;given&quot;:&quot;Philippe&quot;,&quot;parse-names&quot;:false,&quot;dropping-particle&quot;:&quot;&quot;,&quot;non-dropping-particle&quot;:&quot;&quot;},{&quot;family&quot;:&quot;Danjou&quot;,&quot;given&quot;:&quot;Philippe&quot;,&quot;parse-names&quot;:false,&quot;dropping-particle&quot;:&quot;&quot;,&quot;non-dropping-particle&quot;:&quot;&quot;},{&quot;family&quot;:&quot;Knudsen&quot;,&quot;given&quot;:&quot;Gitte M.&quot;,&quot;parse-names&quot;:false,&quot;dropping-particle&quot;:&quot;&quot;,&quot;non-dropping-particle&quot;:&quot;&quot;},{&quot;family&quot;:&quot;Christensen&quot;,&quot;given&quot;:&quot;Søren R.&quot;,&quot;parse-names&quot;:false,&quot;dropping-particle&quot;:&quot;&quot;,&quot;non-dropping-particle&quot;:&quot;&quot;}],&quot;container-title&quot;:&quot;International Journal of Psychophysiology&quot;,&quot;DOI&quot;:&quot;10.1016/j.ijpsycho.2018.09.007&quot;,&quot;ISSN&quot;:&quot;18727697&quot;,&quot;issued&quot;:{&quot;date-parts&quot;:[[2018]]},&quot;abstract&quot;:&quot;In this study we present the test-retest reliability of pre-intervention EEG/ERP (electroencephalogram/event-related potentials) data across four recording intervals separated by a washout period (18–22 days). POz-recording-reference EEG/ERP (28 sites, average reference) were recorded from thirty-two healthy male participants. Participants were randomly allocated into different intervention sequences, each with four intervention regimens: 10 mg vortioxetine, 20 mg vortioxetine, 15 mg escitalopram and Placebo. We report classical EEG spectra: δ (1–4 Hz), θ (4–8 Hz), α (8–12 Hz), β (12–30 Hz), γ1 (30–45 Hz) and γ2 (45–80 Hz) of resting state and vigilance-controlled, and of auditory steady state response, as well as ERP components N100, P200 and P300 in auditory oddball task and error related negativity (ERN) and error positivity (Pe) in hybrid flanker task. Reliability was quantified using intra-class correlation coefficient (ICC). We found that θ α and β of continuous EEG were highly reliable (ICCs ≥ 0.84). Evoked power of other tasks demonstrated larger variability and less reliability compared to the absolute power of continuous EEG. Furthermore, reliabilities of ERP measures were lower compared to those of the EEG spectra. We saw fair to excellent reliability of the amplitude of the components such as Pe (0.60–0.82) and P300 (0.55–0.80). Moreover, blood tests confirmed that there was no measurable drug carry-over from the previous intervention. The results support that EEG/ERP is reliable across four recording intervals, thus it can be used to assess the effect of different doses and types of drugs with CNS effects.&quot;,&quot;volume&quot;:&quot;134&quot;,&quot;container-title-short&quot;:&quot;&quot;},&quot;isTemporary&quot;:false}]},{&quot;citationID&quot;:&quot;MENDELEY_CITATION_fb9b134f-56b3-46ca-80df-11977a3f2b55&quot;,&quot;properties&quot;:{&quot;noteIndex&quot;:0},&quot;isEdited&quot;:false,&quot;manualOverride&quot;:{&quot;isManuallyOverridden&quot;:false,&quot;citeprocText&quot;:&quot;[6]&quot;,&quot;manualOverrideText&quot;:&quot;&quot;},&quot;citationTag&quot;:&quot;MENDELEY_CITATION_v3_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&quot;,&quot;citationItems&quot;:[{&quot;id&quot;:&quot;38463fa9-fd6e-3a47-9741-db14e7f4f4a0&quot;,&quot;itemData&quot;:{&quot;type&quot;:&quot;article-journal&quot;,&quot;id&quot;:&quot;38463fa9-fd6e-3a47-9741-db14e7f4f4a0&quot;,&quot;title&quot;:&quot;Long-Term Test-Retest Reliability of Auditory Gamma Oscillations Between Different Clinical EEG Systems&quot;,&quot;author&quot;:[{&quot;family&quot;:&quot;Hirano&quot;,&quot;given&quot;:&quot;Yoji&quot;,&quot;parse-names&quot;:false,&quot;dropping-particle&quot;:&quot;&quot;,&quot;non-dropping-particle&quot;:&quot;&quot;},{&quot;family&quot;:&quot;Nakamura&quot;,&quot;given&quot;:&quot;Itta&quot;,&quot;parse-names&quot;:false,&quot;dropping-particle&quot;:&quot;&quot;,&quot;non-dropping-particle&quot;:&quot;&quot;},{&quot;family&quot;:&quot;Tamura&quot;,&quot;given&quot;:&quot;Shunsuke&quot;,&quot;parse-names&quot;:false,&quot;dropping-particle&quot;:&quot;&quot;,&quot;non-dropping-particle&quot;:&quot;&quot;},{&quot;family&quot;:&quot;Onitsuka&quot;,&quot;given&quot;:&quot;Toshiaki&quot;,&quot;parse-names&quot;:false,&quot;dropping-particle&quot;:&quot;&quot;,&quot;non-dropping-particle&quot;:&quot;&quot;}],&quot;container-title&quot;:&quot;Frontiers in Psychiatry&quot;,&quot;container-title-short&quot;:&quot;Front Psychiatry&quot;,&quot;DOI&quot;:&quot;10.3389/fpsyt.2020.00876&quot;,&quot;ISSN&quot;:&quot;16640640&quot;,&quot;issued&quot;:{&quot;date-parts&quot;:[[2020]]},&quot;abstract&quot;:&quot;Objective: There is increasing interest in the utility of gamma-band activity for assessing various brain functions, including perception, language, memory, and cognition. The auditory steady-state response (ASSR) involves neural activity in the brain elicited by trains of a click sound, and its maximum response is obtained at 40 Hz (40-Hz ASSR). Abnormalities of the 40-Hz ASSR are also widely reported in patients with schizophrenia. Thus, the test-retest reliability of the ASSR is important for its clinical and translational application. However, there are only limited studies reporting the short-term reliability between acquisitions at two time points made using the same electroencephalogram (EEG) system. Furthermore, the long-term reliability between multiple EEG systems and the reliability of spontaneous gamma activity are unknown but are crucial for multicenter collaborative research. Methods: We examined the long-term test–retest reliability of 40-Hz ASSR oscillatory activities indexed by the phase locking factor (PLF), evoked power, and (non-phase-locked) induced power between two clinical 19-electrode EEG systems [recorded twice for EEG-1 (time1 and time2) and EEG-2 (time3 and time4)] at four time points from 14 healthy controls over a duration of 5 months. Test-retest reliability was examined using intraclass correlation coefficients (ICCs). Results: Both PLF and evoked power showed good to excellent ICCs (&gt;0.60), mainly in the Fz-electrode, both within each EEG system—EEG-1 [(time1 vs. time2) PLF: ICC = 0.66, evoked power: ICC = 0.88] and EEG-2 [(time3 vs. time4) PLF: ICC = 0.82, evoked power: ICC = 0.77]—and between the two EEG systems [(EEG-1 vs. EEG-2) PLF: ICC = 0.73, evoked power: ICC = 0.84]. In contrast, induced power showed the highest (excellent) ICC between the two EEG systems (ICC = 0.95) mainly in the Cz-electrode. For PLF, the Fz-electrode showed better test-retest reliability across all EEG recordings than the Cz-electrode (Fz: ICC = 0.67, Cz: ICC = 0.63), whereas we found similar excellent reproducibility across all EEG recordings from both electrodes for evoked power (Fz: ICC = 0.79, Cz: ICC = 0.77) and induced power (Fz: ICC = 0.79, Cz: ICC = 0.80). Conclusion: The 40-Hz ASSR oscillatory activities, including induced power, showed excellent test-retest reliability, even when using different EEG systems over a duration of 5 months. These findings confirm the utility of the 40-Hz ASSR as a reliable clinical and translatable biomarker for multicenter collaborative research.&quot;,&quot;volume&quot;:&quot;11&quot;},&quot;isTemporary&quot;:false}]},{&quot;citationID&quot;:&quot;MENDELEY_CITATION_b8013511-dd31-47cb-9f8e-153a4ba3fde4&quot;,&quot;properties&quot;:{&quot;noteIndex&quot;:0},&quot;isEdited&quot;:false,&quot;manualOverride&quot;:{&quot;isManuallyOverridden&quot;:false,&quot;citeprocText&quot;:&quot;[7]&quot;,&quot;manualOverrideText&quot;:&quot;&quot;},&quot;citationTag&quot;:&quot;MENDELEY_CITATION_v3_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&quot;,&quot;citationItems&quot;:[{&quot;id&quot;:&quot;b4f9224e-23cb-3976-997d-0b3593e64494&quot;,&quot;itemData&quot;:{&quot;type&quot;:&quot;article-journal&quot;,&quot;id&quot;:&quot;b4f9224e-23cb-3976-997d-0b3593e64494&quot;,&quot;title&quot;:&quot;Test-retest reliability of a single-channel, wireless EEG system&quot;,&quot;author&quot;:[{&quot;family&quot;:&quot;Rogers&quot;,&quot;given&quot;:&quot;Jeffrey M.&quot;,&quot;parse-names&quot;:false,&quot;dropping-particle&quot;:&quot;&quot;,&quot;non-dropping-particle&quot;:&quot;&quot;},{&quot;family&quot;:&quot;Johnstone&quot;,&quot;given&quot;:&quot;Stuart J.&quot;,&quot;parse-names&quot;:false,&quot;dropping-particle&quot;:&quot;&quot;,&quot;non-dropping-particle&quot;:&quot;&quot;},{&quot;family&quot;:&quot;Aminov&quot;,&quot;given&quot;:&quot;Anna&quot;,&quot;parse-names&quot;:false,&quot;dropping-particle&quot;:&quot;&quot;,&quot;non-dropping-particle&quot;:&quot;&quot;},{&quot;family&quot;:&quot;Donnelly&quot;,&quot;given&quot;:&quot;James&quot;,&quot;parse-names&quot;:false,&quot;dropping-particle&quot;:&quot;&quot;,&quot;non-dropping-particle&quot;:&quot;&quot;},{&quot;family&quot;:&quot;Wilson&quot;,&quot;given&quot;:&quot;Peter H.&quot;,&quot;parse-names&quot;:false,&quot;dropping-particle&quot;:&quot;&quot;,&quot;non-dropping-particle&quot;:&quot;&quot;}],&quot;container-title&quot;:&quot;International Journal of Psychophysiology&quot;,&quot;DOI&quot;:&quot;10.1016/j.ijpsycho.2016.06.006&quot;,&quot;ISSN&quot;:&quot;18727697&quot;,&quot;issued&quot;:{&quot;date-parts&quot;:[[2016]]},&quot;abstract&quot;:&quot;Recording systems to acquire electroencephalogram (EEG) data are traditionally lab-based. However, there are shortcomings to this method, and the ease of use and portability of emerging wireless EEG technologies offer a promising alternative. A previous validity study demonstrated data derived from a single-channel, wireless system (NeuroSky ThinkGear, San Jose, California) is comparable to EEG recorded from conventional lab-based equipment. The current study evaluated the reliability of this portable system using test-retest and reliable change analyses. Relative power (RP) of delta, theta, alpha, and beta frequency bands was derived from EEG data obtained from a single electrode over FP1 in 19 healthy youth (10–17 years old), 21 healthy adults (18–28 years old), and 19 healthy older adults (55–79 years old), during eyes-open, eyes-closed, auditory oddball, and visual n-back conditions. Intra-class correlations (ICCs) and Coefficients of Repeatability (CRs) were calculated from RP data re-collected one-day, one-week, and one-month later. Participants' levels of mood and attention were consistent across sessions. Eyes-closed resting EEG measurements using the portable device were reproducible (ICCs 0.76–0.85) at short and longer retest intervals in all three participant age groups. While still of at least fair reliability (ICCs 0.57–0.85), EEG obtained during eyes-open paradigms was less stable, and any change observed over time during these testing conditions can be interpreted utilizing the CR values provided. Combined with existing validity data, these findings encourage application of the portable EEG system for the study of brain function.&quot;,&quot;volume&quot;:&quot;106&quot;,&quot;container-title-short&quot;:&quot;&quot;},&quot;isTemporary&quot;:false}]},{&quot;citationID&quot;:&quot;MENDELEY_CITATION_1f7c9b58-dc6e-4a74-848b-d98cfa239a9f&quot;,&quot;properties&quot;:{&quot;noteIndex&quot;:0},&quot;isEdited&quot;:false,&quot;manualOverride&quot;:{&quot;isManuallyOverridden&quot;:false,&quot;citeprocText&quot;:&quot;[8]&quot;,&quot;manualOverrideText&quot;:&quot;&quot;},&quot;citationTag&quot;:&quot;MENDELEY_CITATION_v3_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&quot;,&quot;citationItems&quot;:[{&quot;id&quot;:&quot;eec8c6c9-6e13-397d-939a-e1790d9ea49d&quot;,&quot;itemData&quot;:{&quot;type&quot;:&quot;article-journal&quot;,&quot;id&quot;:&quot;eec8c6c9-6e13-397d-939a-e1790d9ea49d&quot;,&quot;title&quot;:&quot;Pingouin: statistics in Python&quot;,&quot;author&quot;:[{&quot;family&quot;:&quot;Vallat&quot;,&quot;given&quot;:&quot;Raphael&quot;,&quot;parse-names&quot;:false,&quot;dropping-particle&quot;:&quot;&quot;,&quot;non-dropping-particle&quot;:&quot;&quot;}],&quot;container-title&quot;:&quot;Journal of Open Source Software&quot;,&quot;container-title-short&quot;:&quot;J Open Source Softw&quot;,&quot;DOI&quot;:&quot;10.21105/joss.01026&quot;,&quot;issued&quot;:{&quot;date-parts&quot;:[[2018]]},&quot;abstract&quot;:&quot;Summary Python is currently the fastest growing programming language in the world, thanks to its ease-of-use, fast learning curve and its numerous high quality packages for data science and machine-learning. Surprisingly however, Python is far behind the R programming language when it comes to general statistics and for this reason many scientists still rely heavily on R to perform their statistical analyses. In this paper, we present Pingouin, an open-source Python package aimed at partially filling this gap by providing easy-to-use functions for computing some of the main sta- tistical tests that scientists use on an every day basis. This includes basics functions such as ANOVAs, ANCOVAs, post-hoc tests, non-parametric tests, effect sizes, as well as more advanced functions such as Bayesian T-tests (Rouder, Speckman, Sun, Morey, &amp; Iverson, 2009), repeated measures correlations (Bakdash &amp; Marusich, 2017), robust correlations (Pernet, Wilcox, &amp; Rousselet, 2012) and circular statistics (Berens, 2009), to cite but a few. Pingouin is written in Python 3 and is mostly built on top of the Pandas (McKinney, 2010) library, therefore allowing a fluid integration within a data analysis pipeline. Pingouin comes with an extensive documentation and API as well as with several Jupyter notebook examples. References&quot;,&quot;issue&quot;:&quot;31&quot;,&quot;volume&quot;:&quot;3&quot;},&quot;isTemporary&quot;:false}]},{&quot;citationID&quot;:&quot;MENDELEY_CITATION_3f91f409-47ea-4dde-b885-f93e07d1d419&quot;,&quot;properties&quot;:{&quot;noteIndex&quot;:0},&quot;isEdited&quot;:false,&quot;manualOverride&quot;:{&quot;isManuallyOverridden&quot;:false,&quot;citeprocText&quot;:&quot;[3]&quot;,&quot;manualOverrideText&quot;:&quot;&quot;},&quot;citationTag&quot;:&quot;MENDELEY_CITATION_v3_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&quot;,&quot;citationItems&quot;:[{&quot;id&quot;:&quot;e2b19065-8d3f-308b-9813-46155d0e7bdb&quot;,&quot;itemData&quot;:{&quot;type&quot;:&quot;article&quot;,&quot;id&quot;:&quot;e2b19065-8d3f-308b-9813-46155d0e7bdb&quot;,&quot;title&quot;:&quot;Quantifying test-retest reliability using the intraclass correlation coefficient and the SEM&quot;,&quot;author&quot;:[{&quot;family&quot;:&quot;Weir&quot;,&quot;given&quot;:&quot;Joseph P.&quot;,&quot;parse-names&quot;:false,&quot;dropping-particle&quot;:&quot;&quot;,&quot;non-dropping-particle&quot;:&quot;&quot;}],&quot;container-title&quot;:&quot;Journal of Strength and Conditioning Research&quot;,&quot;container-title-short&quot;:&quot;J Strength Cond Res&quot;,&quot;DOI&quot;:&quot;10.1519/15184.1&quot;,&quot;ISSN&quot;:&quot;10648011&quot;,&quot;issued&quot;:{&quot;date-parts&quot;:[[2005]]},&quot;abstract&quot;:&quot;Reliability, the consistency of a test or measurement, is frequently quantified in the movement sciences literature. A common metric is the intraclass correlation coefficient (ICC). In addition, the SEM, which can be calculated from the ICC, is also frequently reported in reliability studies. However, there are several versions of the ICC, and confusion exists in the movement sciences regarding which ICC to use. Further, the utility of the SEM is not fully appreciated. In this review, the basics of classic reliability theory are addressed in the context of choosing and interpreting an ICC. The primary distinction between ICC equations is argued to be one concerning the inclusion (equations 2,1 and 2,k) or exclusion (equations 3,1 and 3,k) of systematic error in the denominator of the ICC equation. Inferential tests of mean differences, which are performed in the process of deriving the necessary variance components for the calculation of ICC values, are useful to determine if systematic error is present. If so, the measurement schedule should be modified (removing trials where learning and/or fatigue effects are present) to remove systematic error, and ICC equations that only consider random error may be safely used. The use of ICC values is discussed in the context of estimating the effects of measurement error on sample size, statistical power, and correlation attenuation. Finally, calculation and application of the SEM are discussed. It is shown how the SEM and its variants can be used to construct confidence intervals for individual scores and to determine the minimal difference needed to be exhibited for one to be confident that a true change in performance of an individual has occurred. © 2005 National Strength &amp; Conditioning Association.&quot;,&quot;issue&quot;:&quot;1&quot;,&quot;volume&quot;:&quot;19&quot;},&quot;isTemporary&quot;:false}]}]"/>
    <we:property name="MENDELEY_CITATIONS_LOCALE_CODE" value="&quot;en-GB&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DeEhfGdk7nFcE76krIs4G9udDw==">CgMxLjA4AHIhMVdNUzIwWTJhdG5PR21pV3puMTJjdkdYNU9IZ1VOMHhk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09FD43F-0E88-4FC9-8D32-FFD6C613E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1536</Words>
  <Characters>8761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Talya Zeimer</dc:creator>
  <cp:lastModifiedBy>Lior Molcho</cp:lastModifiedBy>
  <cp:revision>2</cp:revision>
  <dcterms:created xsi:type="dcterms:W3CDTF">2024-09-20T09:51:00Z</dcterms:created>
  <dcterms:modified xsi:type="dcterms:W3CDTF">2024-09-20T09:51:00Z</dcterms:modified>
</cp:coreProperties>
</file>