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41"/>
        <w:tblW w:w="0" w:type="auto"/>
        <w:tblLook w:val="04A0" w:firstRow="1" w:lastRow="0" w:firstColumn="1" w:lastColumn="0" w:noHBand="0" w:noVBand="1"/>
      </w:tblPr>
      <w:tblGrid>
        <w:gridCol w:w="1509"/>
        <w:gridCol w:w="1386"/>
        <w:gridCol w:w="1399"/>
        <w:gridCol w:w="1278"/>
        <w:gridCol w:w="1585"/>
        <w:gridCol w:w="1149"/>
      </w:tblGrid>
      <w:tr w:rsidR="00FF1E6A" w:rsidRPr="0096500C" w:rsidTr="006D20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6"/>
            <w:tcBorders>
              <w:bottom w:val="single" w:sz="4" w:space="0" w:color="auto"/>
            </w:tcBorders>
          </w:tcPr>
          <w:p w:rsidR="00FF1E6A" w:rsidRPr="0096500C" w:rsidRDefault="00FF1E6A" w:rsidP="006D20B3">
            <w:pPr>
              <w:adjustRightInd w:val="0"/>
              <w:snapToGrid w:val="0"/>
              <w:jc w:val="left"/>
              <w:rPr>
                <w:rFonts w:ascii="Whitney-Bold" w:hAnsi="Whitney-Bold" w:cs="Whitney-Bold"/>
              </w:rPr>
            </w:pPr>
            <w:r w:rsidRPr="0096500C">
              <w:rPr>
                <w:rFonts w:ascii="Whitney-Bold" w:hAnsi="Whitney-Bold" w:cs="Whitney-Bold"/>
              </w:rPr>
              <w:t>Table S</w:t>
            </w:r>
            <w:r w:rsidRPr="0096500C">
              <w:rPr>
                <w:rFonts w:ascii="Whitney-Bold" w:hAnsi="Whitney-Bold" w:cs="Whitney-Bold" w:hint="eastAsia"/>
              </w:rPr>
              <w:t>1</w:t>
            </w:r>
            <w:r w:rsidRPr="0096500C">
              <w:rPr>
                <w:rFonts w:ascii="Whitney-Bold" w:hAnsi="Whitney-Bold" w:cs="Whitney-Bold"/>
              </w:rPr>
              <w:t>.</w:t>
            </w:r>
          </w:p>
          <w:p w:rsidR="00FF1E6A" w:rsidRPr="0096500C" w:rsidRDefault="00FF1E6A" w:rsidP="006D20B3">
            <w:pPr>
              <w:adjustRightInd w:val="0"/>
              <w:snapToGrid w:val="0"/>
              <w:jc w:val="left"/>
              <w:rPr>
                <w:b w:val="0"/>
                <w:bCs w:val="0"/>
                <w:sz w:val="18"/>
                <w:szCs w:val="18"/>
              </w:rPr>
            </w:pPr>
            <w:r w:rsidRPr="0096500C">
              <w:rPr>
                <w:rFonts w:ascii="Whitney-Bold" w:hAnsi="Whitney-Bold" w:cs="Whitney-Bold"/>
              </w:rPr>
              <w:t>Imaging parameters of prostatic Mp-MRI scan</w:t>
            </w:r>
          </w:p>
        </w:tc>
      </w:tr>
      <w:tr w:rsidR="00FF1E6A" w:rsidRPr="0096500C" w:rsidTr="006D20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tcPr>
          <w:p w:rsidR="00FF1E6A" w:rsidRPr="0096500C" w:rsidRDefault="00FF1E6A" w:rsidP="006D20B3">
            <w:pPr>
              <w:adjustRightInd w:val="0"/>
              <w:snapToGrid w:val="0"/>
              <w:jc w:val="left"/>
              <w:rPr>
                <w:b w:val="0"/>
                <w:bCs w:val="0"/>
                <w:sz w:val="18"/>
                <w:szCs w:val="18"/>
              </w:rPr>
            </w:pPr>
            <w:r w:rsidRPr="0096500C">
              <w:rPr>
                <w:b w:val="0"/>
                <w:sz w:val="18"/>
                <w:szCs w:val="18"/>
              </w:rPr>
              <w:t xml:space="preserve">Sequence </w:t>
            </w:r>
          </w:p>
        </w:tc>
        <w:tc>
          <w:tcPr>
            <w:tcW w:w="0" w:type="auto"/>
            <w:tcBorders>
              <w:top w:val="single" w:sz="4" w:space="0" w:color="auto"/>
              <w:bottom w:val="single" w:sz="4" w:space="0" w:color="auto"/>
            </w:tcBorders>
          </w:tcPr>
          <w:p w:rsidR="00FF1E6A" w:rsidRPr="0096500C" w:rsidRDefault="00FF1E6A" w:rsidP="006D20B3">
            <w:pPr>
              <w:adjustRightInd w:val="0"/>
              <w:snapToGrid w:val="0"/>
              <w:jc w:val="left"/>
              <w:cnfStyle w:val="000000100000" w:firstRow="0" w:lastRow="0" w:firstColumn="0" w:lastColumn="0" w:oddVBand="0" w:evenVBand="0" w:oddHBand="1" w:evenHBand="0" w:firstRowFirstColumn="0" w:firstRowLastColumn="0" w:lastRowFirstColumn="0" w:lastRowLastColumn="0"/>
              <w:rPr>
                <w:bCs/>
                <w:sz w:val="18"/>
                <w:szCs w:val="18"/>
              </w:rPr>
            </w:pPr>
            <w:r w:rsidRPr="0096500C">
              <w:rPr>
                <w:bCs/>
                <w:sz w:val="18"/>
                <w:szCs w:val="18"/>
              </w:rPr>
              <w:t xml:space="preserve">T2 TSE sagittal </w:t>
            </w:r>
          </w:p>
        </w:tc>
        <w:tc>
          <w:tcPr>
            <w:tcW w:w="0" w:type="auto"/>
            <w:tcBorders>
              <w:top w:val="single" w:sz="4" w:space="0" w:color="auto"/>
              <w:bottom w:val="single" w:sz="4" w:space="0" w:color="auto"/>
            </w:tcBorders>
          </w:tcPr>
          <w:p w:rsidR="00FF1E6A" w:rsidRPr="0096500C" w:rsidRDefault="00FF1E6A" w:rsidP="006D20B3">
            <w:pPr>
              <w:adjustRightInd w:val="0"/>
              <w:snapToGrid w:val="0"/>
              <w:jc w:val="left"/>
              <w:cnfStyle w:val="000000100000" w:firstRow="0" w:lastRow="0" w:firstColumn="0" w:lastColumn="0" w:oddVBand="0" w:evenVBand="0" w:oddHBand="1" w:evenHBand="0" w:firstRowFirstColumn="0" w:firstRowLastColumn="0" w:lastRowFirstColumn="0" w:lastRowLastColumn="0"/>
              <w:rPr>
                <w:bCs/>
                <w:sz w:val="18"/>
                <w:szCs w:val="18"/>
              </w:rPr>
            </w:pPr>
            <w:r w:rsidRPr="0096500C">
              <w:rPr>
                <w:bCs/>
                <w:sz w:val="18"/>
                <w:szCs w:val="18"/>
              </w:rPr>
              <w:t>T2 TSE coronal</w:t>
            </w:r>
          </w:p>
        </w:tc>
        <w:tc>
          <w:tcPr>
            <w:tcW w:w="0" w:type="auto"/>
            <w:tcBorders>
              <w:top w:val="single" w:sz="4" w:space="0" w:color="auto"/>
              <w:bottom w:val="single" w:sz="4" w:space="0" w:color="auto"/>
            </w:tcBorders>
          </w:tcPr>
          <w:p w:rsidR="00FF1E6A" w:rsidRPr="0096500C" w:rsidRDefault="00FF1E6A" w:rsidP="006D20B3">
            <w:pPr>
              <w:adjustRightInd w:val="0"/>
              <w:snapToGrid w:val="0"/>
              <w:jc w:val="left"/>
              <w:cnfStyle w:val="000000100000" w:firstRow="0" w:lastRow="0" w:firstColumn="0" w:lastColumn="0" w:oddVBand="0" w:evenVBand="0" w:oddHBand="1" w:evenHBand="0" w:firstRowFirstColumn="0" w:firstRowLastColumn="0" w:lastRowFirstColumn="0" w:lastRowLastColumn="0"/>
              <w:rPr>
                <w:bCs/>
                <w:sz w:val="18"/>
                <w:szCs w:val="18"/>
              </w:rPr>
            </w:pPr>
            <w:r w:rsidRPr="0096500C">
              <w:rPr>
                <w:bCs/>
                <w:sz w:val="18"/>
                <w:szCs w:val="18"/>
              </w:rPr>
              <w:t xml:space="preserve">T2 TSE axial </w:t>
            </w:r>
          </w:p>
        </w:tc>
        <w:tc>
          <w:tcPr>
            <w:tcW w:w="0" w:type="auto"/>
            <w:tcBorders>
              <w:top w:val="single" w:sz="4" w:space="0" w:color="auto"/>
              <w:bottom w:val="single" w:sz="4" w:space="0" w:color="auto"/>
            </w:tcBorders>
          </w:tcPr>
          <w:p w:rsidR="00FF1E6A" w:rsidRPr="0096500C" w:rsidRDefault="00FF1E6A" w:rsidP="006D20B3">
            <w:pPr>
              <w:adjustRightInd w:val="0"/>
              <w:snapToGrid w:val="0"/>
              <w:jc w:val="left"/>
              <w:cnfStyle w:val="000000100000" w:firstRow="0" w:lastRow="0" w:firstColumn="0" w:lastColumn="0" w:oddVBand="0" w:evenVBand="0" w:oddHBand="1" w:evenHBand="0" w:firstRowFirstColumn="0" w:firstRowLastColumn="0" w:lastRowFirstColumn="0" w:lastRowLastColumn="0"/>
              <w:rPr>
                <w:bCs/>
                <w:sz w:val="18"/>
                <w:szCs w:val="18"/>
              </w:rPr>
            </w:pPr>
            <w:r w:rsidRPr="0096500C">
              <w:rPr>
                <w:bCs/>
                <w:sz w:val="18"/>
                <w:szCs w:val="18"/>
              </w:rPr>
              <w:t xml:space="preserve">DWI axial </w:t>
            </w:r>
          </w:p>
        </w:tc>
        <w:tc>
          <w:tcPr>
            <w:tcW w:w="0" w:type="auto"/>
            <w:tcBorders>
              <w:top w:val="single" w:sz="4" w:space="0" w:color="auto"/>
              <w:bottom w:val="single" w:sz="4" w:space="0" w:color="auto"/>
            </w:tcBorders>
          </w:tcPr>
          <w:p w:rsidR="00FF1E6A" w:rsidRPr="0096500C" w:rsidRDefault="00FF1E6A" w:rsidP="006D20B3">
            <w:pPr>
              <w:adjustRightInd w:val="0"/>
              <w:snapToGrid w:val="0"/>
              <w:jc w:val="left"/>
              <w:cnfStyle w:val="000000100000" w:firstRow="0" w:lastRow="0" w:firstColumn="0" w:lastColumn="0" w:oddVBand="0" w:evenVBand="0" w:oddHBand="1" w:evenHBand="0" w:firstRowFirstColumn="0" w:firstRowLastColumn="0" w:lastRowFirstColumn="0" w:lastRowLastColumn="0"/>
              <w:rPr>
                <w:bCs/>
                <w:sz w:val="18"/>
                <w:szCs w:val="18"/>
              </w:rPr>
            </w:pPr>
            <w:r w:rsidRPr="0096500C">
              <w:rPr>
                <w:bCs/>
                <w:sz w:val="18"/>
                <w:szCs w:val="18"/>
              </w:rPr>
              <w:t xml:space="preserve">DCE axial </w:t>
            </w:r>
          </w:p>
        </w:tc>
      </w:tr>
      <w:tr w:rsidR="00FF1E6A" w:rsidRPr="0096500C" w:rsidTr="006D20B3">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rsidR="00FF1E6A" w:rsidRPr="0096500C" w:rsidRDefault="00FF1E6A" w:rsidP="006D20B3">
            <w:pPr>
              <w:adjustRightInd w:val="0"/>
              <w:snapToGrid w:val="0"/>
              <w:rPr>
                <w:b w:val="0"/>
                <w:bCs w:val="0"/>
                <w:sz w:val="18"/>
                <w:szCs w:val="18"/>
              </w:rPr>
            </w:pPr>
            <w:r w:rsidRPr="0096500C">
              <w:rPr>
                <w:b w:val="0"/>
                <w:sz w:val="18"/>
                <w:szCs w:val="18"/>
              </w:rPr>
              <w:t xml:space="preserve">TR (ms) </w:t>
            </w:r>
          </w:p>
        </w:tc>
        <w:tc>
          <w:tcPr>
            <w:tcW w:w="0" w:type="auto"/>
            <w:tcBorders>
              <w:top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3900</w:t>
            </w:r>
          </w:p>
        </w:tc>
        <w:tc>
          <w:tcPr>
            <w:tcW w:w="0" w:type="auto"/>
            <w:tcBorders>
              <w:top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3500 </w:t>
            </w:r>
          </w:p>
        </w:tc>
        <w:tc>
          <w:tcPr>
            <w:tcW w:w="0" w:type="auto"/>
            <w:tcBorders>
              <w:top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6980 </w:t>
            </w:r>
          </w:p>
        </w:tc>
        <w:tc>
          <w:tcPr>
            <w:tcW w:w="0" w:type="auto"/>
            <w:tcBorders>
              <w:top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5000 </w:t>
            </w:r>
          </w:p>
        </w:tc>
        <w:tc>
          <w:tcPr>
            <w:tcW w:w="0" w:type="auto"/>
            <w:tcBorders>
              <w:top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4.20</w:t>
            </w:r>
          </w:p>
        </w:tc>
      </w:tr>
      <w:tr w:rsidR="00FF1E6A" w:rsidRPr="0096500C" w:rsidTr="006D20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F1E6A" w:rsidRPr="0096500C" w:rsidRDefault="00FF1E6A" w:rsidP="006D20B3">
            <w:pPr>
              <w:adjustRightInd w:val="0"/>
              <w:snapToGrid w:val="0"/>
              <w:rPr>
                <w:b w:val="0"/>
                <w:bCs w:val="0"/>
                <w:sz w:val="18"/>
                <w:szCs w:val="18"/>
              </w:rPr>
            </w:pPr>
            <w:r w:rsidRPr="0096500C">
              <w:rPr>
                <w:b w:val="0"/>
                <w:sz w:val="18"/>
                <w:szCs w:val="18"/>
              </w:rPr>
              <w:t xml:space="preserve">TE (ms)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105</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105</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105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72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1.34 </w:t>
            </w:r>
          </w:p>
        </w:tc>
      </w:tr>
      <w:tr w:rsidR="00FF1E6A" w:rsidRPr="0096500C" w:rsidTr="006D20B3">
        <w:tc>
          <w:tcPr>
            <w:cnfStyle w:val="001000000000" w:firstRow="0" w:lastRow="0" w:firstColumn="1" w:lastColumn="0" w:oddVBand="0" w:evenVBand="0" w:oddHBand="0" w:evenHBand="0" w:firstRowFirstColumn="0" w:firstRowLastColumn="0" w:lastRowFirstColumn="0" w:lastRowLastColumn="0"/>
            <w:tcW w:w="0" w:type="auto"/>
          </w:tcPr>
          <w:p w:rsidR="00FF1E6A" w:rsidRPr="0096500C" w:rsidRDefault="00FF1E6A" w:rsidP="006D20B3">
            <w:pPr>
              <w:adjustRightInd w:val="0"/>
              <w:snapToGrid w:val="0"/>
              <w:rPr>
                <w:b w:val="0"/>
                <w:bCs w:val="0"/>
                <w:sz w:val="18"/>
                <w:szCs w:val="18"/>
              </w:rPr>
            </w:pPr>
            <w:r w:rsidRPr="0096500C">
              <w:rPr>
                <w:b w:val="0"/>
                <w:sz w:val="18"/>
                <w:szCs w:val="18"/>
              </w:rPr>
              <w:t xml:space="preserve">Flip Angle (deg)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160</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160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160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14 </w:t>
            </w:r>
          </w:p>
        </w:tc>
      </w:tr>
      <w:tr w:rsidR="00FF1E6A" w:rsidRPr="0096500C" w:rsidTr="006D20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F1E6A" w:rsidRPr="0096500C" w:rsidRDefault="00FF1E6A" w:rsidP="006D20B3">
            <w:pPr>
              <w:adjustRightInd w:val="0"/>
              <w:snapToGrid w:val="0"/>
              <w:rPr>
                <w:b w:val="0"/>
                <w:bCs w:val="0"/>
                <w:sz w:val="18"/>
                <w:szCs w:val="18"/>
              </w:rPr>
            </w:pPr>
            <w:r w:rsidRPr="0096500C">
              <w:rPr>
                <w:b w:val="0"/>
                <w:sz w:val="18"/>
                <w:szCs w:val="18"/>
              </w:rPr>
              <w:t>FOV (cm)</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25</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25</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20</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20</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24</w:t>
            </w:r>
          </w:p>
        </w:tc>
      </w:tr>
      <w:tr w:rsidR="00FF1E6A" w:rsidRPr="0096500C" w:rsidTr="006D20B3">
        <w:tc>
          <w:tcPr>
            <w:cnfStyle w:val="001000000000" w:firstRow="0" w:lastRow="0" w:firstColumn="1" w:lastColumn="0" w:oddVBand="0" w:evenVBand="0" w:oddHBand="0" w:evenHBand="0" w:firstRowFirstColumn="0" w:firstRowLastColumn="0" w:lastRowFirstColumn="0" w:lastRowLastColumn="0"/>
            <w:tcW w:w="0" w:type="auto"/>
          </w:tcPr>
          <w:p w:rsidR="00FF1E6A" w:rsidRPr="0096500C" w:rsidRDefault="00FF1E6A" w:rsidP="006D20B3">
            <w:pPr>
              <w:adjustRightInd w:val="0"/>
              <w:snapToGrid w:val="0"/>
              <w:rPr>
                <w:b w:val="0"/>
                <w:bCs w:val="0"/>
                <w:sz w:val="18"/>
                <w:szCs w:val="18"/>
              </w:rPr>
            </w:pPr>
            <w:r w:rsidRPr="0096500C">
              <w:rPr>
                <w:b w:val="0"/>
                <w:sz w:val="18"/>
                <w:szCs w:val="18"/>
              </w:rPr>
              <w:t xml:space="preserve">Matrix size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384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384</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384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128 </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 xml:space="preserve">224 </w:t>
            </w:r>
          </w:p>
        </w:tc>
      </w:tr>
      <w:tr w:rsidR="00FF1E6A" w:rsidRPr="0096500C" w:rsidTr="006D20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F1E6A" w:rsidRPr="0096500C" w:rsidRDefault="00FF1E6A" w:rsidP="006D20B3">
            <w:pPr>
              <w:adjustRightInd w:val="0"/>
              <w:snapToGrid w:val="0"/>
              <w:rPr>
                <w:b w:val="0"/>
                <w:bCs w:val="0"/>
                <w:sz w:val="18"/>
                <w:szCs w:val="18"/>
              </w:rPr>
            </w:pPr>
            <w:r w:rsidRPr="0096500C">
              <w:rPr>
                <w:b w:val="0"/>
                <w:sz w:val="18"/>
                <w:szCs w:val="18"/>
              </w:rPr>
              <w:t xml:space="preserve">Thickness (mm)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3 mm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3 mm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3 mm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5 mm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3 mm </w:t>
            </w:r>
          </w:p>
        </w:tc>
      </w:tr>
      <w:tr w:rsidR="00FF1E6A" w:rsidRPr="0096500C" w:rsidTr="006D20B3">
        <w:tc>
          <w:tcPr>
            <w:cnfStyle w:val="001000000000" w:firstRow="0" w:lastRow="0" w:firstColumn="1" w:lastColumn="0" w:oddVBand="0" w:evenVBand="0" w:oddHBand="0" w:evenHBand="0" w:firstRowFirstColumn="0" w:firstRowLastColumn="0" w:lastRowFirstColumn="0" w:lastRowLastColumn="0"/>
            <w:tcW w:w="0" w:type="auto"/>
          </w:tcPr>
          <w:p w:rsidR="00FF1E6A" w:rsidRPr="0096500C" w:rsidRDefault="00FF1E6A" w:rsidP="006D20B3">
            <w:pPr>
              <w:adjustRightInd w:val="0"/>
              <w:snapToGrid w:val="0"/>
              <w:rPr>
                <w:b w:val="0"/>
                <w:bCs w:val="0"/>
                <w:sz w:val="18"/>
                <w:szCs w:val="18"/>
              </w:rPr>
            </w:pPr>
            <w:r w:rsidRPr="0096500C">
              <w:rPr>
                <w:b w:val="0"/>
                <w:sz w:val="18"/>
                <w:szCs w:val="18"/>
              </w:rPr>
              <w:t xml:space="preserve">Voxel size (mm) </w:t>
            </w:r>
          </w:p>
        </w:tc>
        <w:tc>
          <w:tcPr>
            <w:tcW w:w="0" w:type="auto"/>
          </w:tcPr>
          <w:p w:rsidR="00FF1E6A" w:rsidRPr="0096500C" w:rsidRDefault="00FF1E6A" w:rsidP="006D20B3">
            <w:pPr>
              <w:adjustRightInd w:val="0"/>
              <w:snapToGrid w:val="0"/>
              <w:jc w:val="left"/>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0.6</w:t>
            </w:r>
            <w:r w:rsidRPr="0096500C">
              <w:rPr>
                <w:rFonts w:eastAsia="Microsoft YaHei"/>
                <w:b/>
                <w:bCs/>
                <w:sz w:val="18"/>
                <w:szCs w:val="18"/>
              </w:rPr>
              <w:t>×</w:t>
            </w:r>
            <w:r w:rsidRPr="0096500C">
              <w:rPr>
                <w:sz w:val="18"/>
                <w:szCs w:val="18"/>
              </w:rPr>
              <w:t>0.6</w:t>
            </w:r>
            <w:r w:rsidRPr="0096500C">
              <w:rPr>
                <w:rFonts w:eastAsia="Microsoft YaHei"/>
                <w:b/>
                <w:bCs/>
                <w:sz w:val="18"/>
                <w:szCs w:val="18"/>
              </w:rPr>
              <w:t>×</w:t>
            </w:r>
            <w:r w:rsidRPr="0096500C">
              <w:rPr>
                <w:sz w:val="18"/>
                <w:szCs w:val="18"/>
              </w:rPr>
              <w:t>3</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0.6</w:t>
            </w:r>
            <w:r w:rsidRPr="0096500C">
              <w:rPr>
                <w:rFonts w:eastAsia="Microsoft YaHei"/>
                <w:b/>
                <w:bCs/>
                <w:sz w:val="18"/>
                <w:szCs w:val="18"/>
              </w:rPr>
              <w:t>×</w:t>
            </w:r>
            <w:r w:rsidRPr="0096500C">
              <w:rPr>
                <w:sz w:val="18"/>
                <w:szCs w:val="18"/>
              </w:rPr>
              <w:t>0.6</w:t>
            </w:r>
            <w:r w:rsidRPr="0096500C">
              <w:rPr>
                <w:rFonts w:eastAsia="Microsoft YaHei"/>
                <w:b/>
                <w:bCs/>
                <w:sz w:val="18"/>
                <w:szCs w:val="18"/>
              </w:rPr>
              <w:t>×</w:t>
            </w:r>
            <w:r w:rsidRPr="0096500C">
              <w:rPr>
                <w:sz w:val="18"/>
                <w:szCs w:val="18"/>
              </w:rPr>
              <w:t>3</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0.5</w:t>
            </w:r>
            <w:r w:rsidRPr="0096500C">
              <w:rPr>
                <w:rFonts w:eastAsia="Microsoft YaHei"/>
                <w:b/>
                <w:bCs/>
                <w:sz w:val="18"/>
                <w:szCs w:val="18"/>
              </w:rPr>
              <w:t>×</w:t>
            </w:r>
            <w:r w:rsidRPr="0096500C">
              <w:rPr>
                <w:sz w:val="18"/>
                <w:szCs w:val="18"/>
              </w:rPr>
              <w:t>0.5</w:t>
            </w:r>
            <w:r w:rsidRPr="0096500C">
              <w:rPr>
                <w:rFonts w:eastAsia="Microsoft YaHei"/>
                <w:b/>
                <w:bCs/>
                <w:sz w:val="18"/>
                <w:szCs w:val="18"/>
              </w:rPr>
              <w:t>×</w:t>
            </w:r>
            <w:r w:rsidRPr="0096500C">
              <w:rPr>
                <w:sz w:val="18"/>
                <w:szCs w:val="18"/>
              </w:rPr>
              <w:t>3</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1.5</w:t>
            </w:r>
            <w:r w:rsidRPr="0096500C">
              <w:rPr>
                <w:rFonts w:eastAsia="Microsoft YaHei"/>
                <w:b/>
                <w:bCs/>
                <w:sz w:val="18"/>
                <w:szCs w:val="18"/>
              </w:rPr>
              <w:t>×</w:t>
            </w:r>
            <w:r w:rsidRPr="0096500C">
              <w:rPr>
                <w:sz w:val="18"/>
                <w:szCs w:val="18"/>
              </w:rPr>
              <w:t>1.5</w:t>
            </w:r>
            <w:r w:rsidRPr="0096500C">
              <w:rPr>
                <w:rFonts w:eastAsia="Microsoft YaHei"/>
                <w:b/>
                <w:bCs/>
                <w:sz w:val="18"/>
                <w:szCs w:val="18"/>
              </w:rPr>
              <w:t>×</w:t>
            </w:r>
            <w:r w:rsidRPr="0096500C">
              <w:rPr>
                <w:sz w:val="18"/>
                <w:szCs w:val="18"/>
              </w:rPr>
              <w:t>3</w:t>
            </w:r>
          </w:p>
        </w:tc>
        <w:tc>
          <w:tcPr>
            <w:tcW w:w="0" w:type="auto"/>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1.1</w:t>
            </w:r>
            <w:r w:rsidRPr="0096500C">
              <w:rPr>
                <w:rFonts w:eastAsia="Microsoft YaHei"/>
                <w:b/>
                <w:bCs/>
                <w:sz w:val="18"/>
                <w:szCs w:val="18"/>
              </w:rPr>
              <w:t>×</w:t>
            </w:r>
            <w:r w:rsidRPr="0096500C">
              <w:rPr>
                <w:sz w:val="18"/>
                <w:szCs w:val="18"/>
              </w:rPr>
              <w:t>1.1</w:t>
            </w:r>
            <w:r w:rsidRPr="0096500C">
              <w:rPr>
                <w:rFonts w:eastAsia="Microsoft YaHei"/>
                <w:b/>
                <w:bCs/>
                <w:sz w:val="18"/>
                <w:szCs w:val="18"/>
              </w:rPr>
              <w:t>×</w:t>
            </w:r>
            <w:r w:rsidRPr="0096500C">
              <w:rPr>
                <w:sz w:val="18"/>
                <w:szCs w:val="18"/>
              </w:rPr>
              <w:t>3</w:t>
            </w:r>
          </w:p>
        </w:tc>
      </w:tr>
      <w:tr w:rsidR="00FF1E6A" w:rsidRPr="0096500C" w:rsidTr="006D20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F1E6A" w:rsidRPr="0096500C" w:rsidRDefault="00FF1E6A" w:rsidP="006D20B3">
            <w:pPr>
              <w:adjustRightInd w:val="0"/>
              <w:snapToGrid w:val="0"/>
              <w:rPr>
                <w:b w:val="0"/>
                <w:bCs w:val="0"/>
                <w:sz w:val="18"/>
                <w:szCs w:val="18"/>
              </w:rPr>
            </w:pPr>
            <w:r w:rsidRPr="0096500C">
              <w:rPr>
                <w:b w:val="0"/>
                <w:sz w:val="18"/>
                <w:szCs w:val="18"/>
              </w:rPr>
              <w:t>b-value (sec/mm</w:t>
            </w:r>
            <w:r w:rsidRPr="0096500C">
              <w:rPr>
                <w:b w:val="0"/>
                <w:sz w:val="18"/>
                <w:szCs w:val="18"/>
                <w:vertAlign w:val="superscript"/>
              </w:rPr>
              <w:t>2</w:t>
            </w:r>
            <w:r w:rsidRPr="0096500C">
              <w:rPr>
                <w:b w:val="0"/>
                <w:sz w:val="18"/>
                <w:szCs w:val="18"/>
              </w:rPr>
              <w:t xml:space="preserve">)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 </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50, 700, 1500, 2000</w:t>
            </w:r>
          </w:p>
        </w:tc>
        <w:tc>
          <w:tcPr>
            <w:tcW w:w="0" w:type="auto"/>
          </w:tcPr>
          <w:p w:rsidR="00FF1E6A" w:rsidRPr="0096500C" w:rsidRDefault="00FF1E6A" w:rsidP="006D20B3">
            <w:pPr>
              <w:adjustRightInd w:val="0"/>
              <w:snapToGrid w:val="0"/>
              <w:cnfStyle w:val="000000100000" w:firstRow="0" w:lastRow="0" w:firstColumn="0" w:lastColumn="0" w:oddVBand="0" w:evenVBand="0" w:oddHBand="1" w:evenHBand="0" w:firstRowFirstColumn="0" w:firstRowLastColumn="0" w:lastRowFirstColumn="0" w:lastRowLastColumn="0"/>
              <w:rPr>
                <w:sz w:val="18"/>
                <w:szCs w:val="18"/>
              </w:rPr>
            </w:pPr>
            <w:r w:rsidRPr="0096500C">
              <w:rPr>
                <w:sz w:val="18"/>
                <w:szCs w:val="18"/>
              </w:rPr>
              <w:t xml:space="preserve">- </w:t>
            </w:r>
          </w:p>
        </w:tc>
      </w:tr>
      <w:tr w:rsidR="00FF1E6A" w:rsidRPr="0096500C" w:rsidTr="006D20B3">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rsidR="00FF1E6A" w:rsidRPr="0096500C" w:rsidRDefault="00FF1E6A" w:rsidP="006D20B3">
            <w:pPr>
              <w:adjustRightInd w:val="0"/>
              <w:snapToGrid w:val="0"/>
              <w:rPr>
                <w:b w:val="0"/>
                <w:bCs w:val="0"/>
                <w:sz w:val="18"/>
                <w:szCs w:val="18"/>
              </w:rPr>
            </w:pPr>
            <w:r w:rsidRPr="0096500C">
              <w:rPr>
                <w:b w:val="0"/>
                <w:sz w:val="18"/>
                <w:szCs w:val="18"/>
              </w:rPr>
              <w:t>Time (min: sec)</w:t>
            </w:r>
          </w:p>
        </w:tc>
        <w:tc>
          <w:tcPr>
            <w:tcW w:w="0" w:type="auto"/>
            <w:tcBorders>
              <w:bottom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3:28</w:t>
            </w:r>
          </w:p>
        </w:tc>
        <w:tc>
          <w:tcPr>
            <w:tcW w:w="0" w:type="auto"/>
            <w:tcBorders>
              <w:bottom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3:23</w:t>
            </w:r>
          </w:p>
        </w:tc>
        <w:tc>
          <w:tcPr>
            <w:tcW w:w="0" w:type="auto"/>
            <w:tcBorders>
              <w:bottom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3:32</w:t>
            </w:r>
          </w:p>
        </w:tc>
        <w:tc>
          <w:tcPr>
            <w:tcW w:w="0" w:type="auto"/>
            <w:tcBorders>
              <w:bottom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5:05</w:t>
            </w:r>
          </w:p>
        </w:tc>
        <w:tc>
          <w:tcPr>
            <w:tcW w:w="0" w:type="auto"/>
            <w:tcBorders>
              <w:bottom w:val="single" w:sz="4" w:space="0" w:color="auto"/>
            </w:tcBorders>
          </w:tcPr>
          <w:p w:rsidR="00FF1E6A" w:rsidRPr="0096500C" w:rsidRDefault="00FF1E6A" w:rsidP="006D20B3">
            <w:pPr>
              <w:adjustRightInd w:val="0"/>
              <w:snapToGrid w:val="0"/>
              <w:cnfStyle w:val="000000000000" w:firstRow="0" w:lastRow="0" w:firstColumn="0" w:lastColumn="0" w:oddVBand="0" w:evenVBand="0" w:oddHBand="0" w:evenHBand="0" w:firstRowFirstColumn="0" w:firstRowLastColumn="0" w:lastRowFirstColumn="0" w:lastRowLastColumn="0"/>
              <w:rPr>
                <w:sz w:val="18"/>
                <w:szCs w:val="18"/>
              </w:rPr>
            </w:pPr>
            <w:r w:rsidRPr="0096500C">
              <w:rPr>
                <w:sz w:val="18"/>
                <w:szCs w:val="18"/>
              </w:rPr>
              <w:t>3:44</w:t>
            </w:r>
          </w:p>
        </w:tc>
      </w:tr>
      <w:tr w:rsidR="00FF1E6A" w:rsidRPr="0096500C" w:rsidTr="006D20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6"/>
            <w:tcBorders>
              <w:top w:val="single" w:sz="4" w:space="0" w:color="auto"/>
            </w:tcBorders>
          </w:tcPr>
          <w:p w:rsidR="00FF1E6A" w:rsidRPr="0096500C" w:rsidRDefault="00FF1E6A" w:rsidP="006D20B3">
            <w:pPr>
              <w:adjustRightInd w:val="0"/>
              <w:snapToGrid w:val="0"/>
              <w:rPr>
                <w:sz w:val="18"/>
                <w:szCs w:val="18"/>
              </w:rPr>
            </w:pPr>
            <w:r w:rsidRPr="0096500C">
              <w:rPr>
                <w:b w:val="0"/>
                <w:sz w:val="18"/>
                <w:szCs w:val="18"/>
              </w:rPr>
              <w:t>TR = repetition time</w:t>
            </w:r>
            <w:r w:rsidRPr="0096500C">
              <w:rPr>
                <w:rFonts w:hint="eastAsia"/>
                <w:b w:val="0"/>
                <w:sz w:val="18"/>
                <w:szCs w:val="18"/>
              </w:rPr>
              <w:t xml:space="preserve">; </w:t>
            </w:r>
            <w:r w:rsidRPr="0096500C">
              <w:rPr>
                <w:b w:val="0"/>
                <w:sz w:val="18"/>
                <w:szCs w:val="18"/>
              </w:rPr>
              <w:t>TE = echo time</w:t>
            </w:r>
            <w:r w:rsidRPr="0096500C">
              <w:rPr>
                <w:rFonts w:hint="eastAsia"/>
                <w:b w:val="0"/>
                <w:sz w:val="18"/>
                <w:szCs w:val="18"/>
              </w:rPr>
              <w:t xml:space="preserve">; </w:t>
            </w:r>
            <w:r w:rsidRPr="0096500C">
              <w:rPr>
                <w:b w:val="0"/>
                <w:sz w:val="18"/>
                <w:szCs w:val="18"/>
              </w:rPr>
              <w:t>FOV = field of view</w:t>
            </w:r>
            <w:r w:rsidRPr="0096500C">
              <w:rPr>
                <w:rFonts w:hint="eastAsia"/>
                <w:b w:val="0"/>
                <w:sz w:val="18"/>
                <w:szCs w:val="18"/>
              </w:rPr>
              <w:t xml:space="preserve">; </w:t>
            </w:r>
            <w:r w:rsidRPr="0096500C">
              <w:rPr>
                <w:b w:val="0"/>
                <w:sz w:val="18"/>
                <w:szCs w:val="18"/>
              </w:rPr>
              <w:t>TSE = turbo spin echo</w:t>
            </w:r>
            <w:r w:rsidRPr="0096500C">
              <w:rPr>
                <w:rFonts w:hint="eastAsia"/>
                <w:b w:val="0"/>
                <w:sz w:val="18"/>
                <w:szCs w:val="18"/>
              </w:rPr>
              <w:t xml:space="preserve">; </w:t>
            </w:r>
            <w:r w:rsidRPr="0096500C">
              <w:rPr>
                <w:b w:val="0"/>
                <w:sz w:val="18"/>
                <w:szCs w:val="18"/>
              </w:rPr>
              <w:t>DWI = diffusion-weighted imaging</w:t>
            </w:r>
            <w:r w:rsidRPr="0096500C">
              <w:rPr>
                <w:rFonts w:hint="eastAsia"/>
                <w:b w:val="0"/>
                <w:sz w:val="18"/>
                <w:szCs w:val="18"/>
              </w:rPr>
              <w:t xml:space="preserve">; </w:t>
            </w:r>
            <w:r w:rsidRPr="0096500C">
              <w:rPr>
                <w:b w:val="0"/>
                <w:sz w:val="18"/>
                <w:szCs w:val="18"/>
              </w:rPr>
              <w:t>DCE = dynamic contrast enhanced</w:t>
            </w:r>
          </w:p>
        </w:tc>
      </w:tr>
    </w:tbl>
    <w:p w:rsidR="00FF1E6A" w:rsidRDefault="00FF1E6A" w:rsidP="00FF1E6A">
      <w:pPr>
        <w:adjustRightInd w:val="0"/>
        <w:snapToGrid w:val="0"/>
        <w:spacing w:beforeLines="100" w:before="312" w:afterLines="100" w:after="312"/>
        <w:rPr>
          <w:rFonts w:ascii="Whitney-Book" w:eastAsia="Whitney-Book" w:cs="Whitney-Book"/>
          <w:bCs/>
          <w:sz w:val="16"/>
          <w:szCs w:val="16"/>
        </w:rPr>
      </w:pPr>
      <w:bookmarkStart w:id="0" w:name="_GoBack"/>
      <w:bookmarkEnd w:id="0"/>
    </w:p>
    <w:p w:rsidR="00FF1E6A" w:rsidRDefault="00FF1E6A" w:rsidP="00FF1E6A">
      <w:pPr>
        <w:snapToGrid w:val="0"/>
        <w:spacing w:beforeLines="70" w:before="218" w:afterLines="70" w:after="218"/>
        <w:rPr>
          <w:rFonts w:ascii="Times New Roman" w:hAnsi="Times New Roman" w:cs="Times New Roman"/>
          <w:kern w:val="0"/>
          <w:sz w:val="24"/>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1"/>
        <w:gridCol w:w="6615"/>
      </w:tblGrid>
      <w:tr w:rsidR="00FF1E6A" w:rsidTr="006D20B3">
        <w:tc>
          <w:tcPr>
            <w:tcW w:w="5000" w:type="pct"/>
            <w:gridSpan w:val="2"/>
            <w:tcBorders>
              <w:top w:val="nil"/>
              <w:bottom w:val="single" w:sz="4" w:space="0" w:color="auto"/>
            </w:tcBorders>
          </w:tcPr>
          <w:p w:rsidR="00FF1E6A" w:rsidRPr="008907D7" w:rsidRDefault="00FF1E6A" w:rsidP="006D20B3">
            <w:pPr>
              <w:autoSpaceDE w:val="0"/>
              <w:autoSpaceDN w:val="0"/>
              <w:adjustRightInd w:val="0"/>
              <w:snapToGrid w:val="0"/>
              <w:jc w:val="left"/>
              <w:rPr>
                <w:rFonts w:ascii="Times New Roman" w:eastAsia="SimSun" w:hAnsi="Times New Roman" w:cs="Times New Roman"/>
                <w:b/>
                <w:color w:val="FF0000"/>
                <w:kern w:val="0"/>
                <w:szCs w:val="21"/>
              </w:rPr>
            </w:pPr>
            <w:r w:rsidRPr="008907D7">
              <w:rPr>
                <w:rFonts w:ascii="Times New Roman" w:eastAsia="SimSun" w:hAnsi="Times New Roman" w:cs="Times New Roman"/>
                <w:b/>
                <w:color w:val="FF0000"/>
                <w:kern w:val="0"/>
                <w:szCs w:val="21"/>
              </w:rPr>
              <w:t>Table S2</w:t>
            </w:r>
          </w:p>
          <w:p w:rsidR="00FF1E6A" w:rsidRDefault="00FF1E6A" w:rsidP="006D20B3">
            <w:pPr>
              <w:adjustRightInd w:val="0"/>
              <w:snapToGrid w:val="0"/>
              <w:rPr>
                <w:rFonts w:ascii="Times New Roman" w:eastAsia="SimSun" w:hAnsi="Times New Roman" w:cs="Times New Roman"/>
                <w:b/>
                <w:kern w:val="0"/>
                <w:szCs w:val="21"/>
              </w:rPr>
            </w:pPr>
            <w:r>
              <w:rPr>
                <w:rFonts w:ascii="Times New Roman" w:eastAsia="AdvGulliv-R" w:hAnsi="Times New Roman"/>
                <w:b/>
                <w:sz w:val="20"/>
                <w:szCs w:val="20"/>
              </w:rPr>
              <w:t xml:space="preserve">Hyper-parameter space search configuration of </w:t>
            </w:r>
            <w:r>
              <w:rPr>
                <w:rFonts w:ascii="Times New Roman" w:eastAsia="SimSun" w:hAnsi="Times New Roman"/>
                <w:b/>
                <w:sz w:val="20"/>
                <w:szCs w:val="20"/>
              </w:rPr>
              <w:t>11 base learners</w:t>
            </w:r>
            <w:r>
              <w:rPr>
                <w:rFonts w:ascii="Times New Roman" w:eastAsia="AdvGulliv-R" w:hAnsi="Times New Roman"/>
                <w:b/>
                <w:sz w:val="20"/>
                <w:szCs w:val="20"/>
              </w:rPr>
              <w:t>.</w:t>
            </w:r>
          </w:p>
        </w:tc>
      </w:tr>
      <w:tr w:rsidR="00FF1E6A" w:rsidTr="006D20B3">
        <w:tc>
          <w:tcPr>
            <w:tcW w:w="1018" w:type="pct"/>
            <w:tcBorders>
              <w:top w:val="single" w:sz="4" w:space="0" w:color="auto"/>
              <w:bottom w:val="single" w:sz="4" w:space="0" w:color="auto"/>
            </w:tcBorders>
          </w:tcPr>
          <w:p w:rsidR="00FF1E6A" w:rsidRPr="005E1D6B" w:rsidRDefault="00FF1E6A" w:rsidP="006D20B3">
            <w:pPr>
              <w:autoSpaceDE w:val="0"/>
              <w:autoSpaceDN w:val="0"/>
              <w:adjustRightInd w:val="0"/>
              <w:snapToGrid w:val="0"/>
              <w:jc w:val="left"/>
              <w:rPr>
                <w:rFonts w:ascii="Times New Roman" w:eastAsia="SimSun" w:hAnsi="Times New Roman" w:cs="Times New Roman"/>
                <w:kern w:val="0"/>
                <w:szCs w:val="21"/>
              </w:rPr>
            </w:pPr>
            <w:r w:rsidRPr="005E1D6B">
              <w:rPr>
                <w:rFonts w:ascii="Times New Roman" w:eastAsia="SimSun" w:hAnsi="Times New Roman" w:cs="Times New Roman"/>
                <w:kern w:val="0"/>
                <w:szCs w:val="21"/>
              </w:rPr>
              <w:t>Learner</w:t>
            </w:r>
          </w:p>
        </w:tc>
        <w:tc>
          <w:tcPr>
            <w:tcW w:w="3982" w:type="pct"/>
            <w:tcBorders>
              <w:top w:val="single" w:sz="4" w:space="0" w:color="auto"/>
              <w:bottom w:val="single" w:sz="4" w:space="0" w:color="auto"/>
            </w:tcBorders>
          </w:tcPr>
          <w:p w:rsidR="00FF1E6A" w:rsidRPr="005E1D6B" w:rsidRDefault="00FF1E6A" w:rsidP="006D20B3">
            <w:pPr>
              <w:autoSpaceDE w:val="0"/>
              <w:autoSpaceDN w:val="0"/>
              <w:adjustRightInd w:val="0"/>
              <w:snapToGrid w:val="0"/>
              <w:jc w:val="left"/>
              <w:rPr>
                <w:rFonts w:ascii="Times New Roman" w:eastAsia="SimSun" w:hAnsi="Times New Roman" w:cs="Times New Roman"/>
                <w:kern w:val="0"/>
                <w:szCs w:val="21"/>
              </w:rPr>
            </w:pPr>
            <w:r>
              <w:rPr>
                <w:rFonts w:ascii="Times New Roman" w:eastAsia="SimSun" w:hAnsi="Times New Roman" w:cs="Times New Roman"/>
                <w:kern w:val="0"/>
                <w:szCs w:val="21"/>
              </w:rPr>
              <w:t>Hyper-parameter s</w:t>
            </w:r>
            <w:r w:rsidRPr="005E1D6B">
              <w:rPr>
                <w:rFonts w:ascii="Times New Roman" w:eastAsia="SimSun" w:hAnsi="Times New Roman" w:cs="Times New Roman"/>
                <w:kern w:val="0"/>
                <w:szCs w:val="21"/>
              </w:rPr>
              <w:t>et configuration</w:t>
            </w:r>
          </w:p>
        </w:tc>
      </w:tr>
      <w:tr w:rsidR="00FF1E6A" w:rsidTr="006D20B3">
        <w:tc>
          <w:tcPr>
            <w:tcW w:w="1018" w:type="pct"/>
            <w:tcBorders>
              <w:top w:val="single" w:sz="4" w:space="0" w:color="auto"/>
            </w:tcBorders>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SVM</w:t>
            </w:r>
          </w:p>
        </w:tc>
        <w:tc>
          <w:tcPr>
            <w:tcW w:w="3982" w:type="pct"/>
            <w:tcBorders>
              <w:top w:val="single" w:sz="4" w:space="0" w:color="auto"/>
            </w:tcBorders>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RBF kernel; Cost (0.1 to 1, step 0.1);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Loss epsilon (0.1 to 1, step 0.1)</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AdaBoost</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Estimator (50-400, step 50);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Learning rate (0.1-1, step 0.1) </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k</w:t>
            </w:r>
            <w:r>
              <w:rPr>
                <w:rFonts w:ascii="Times New Roman" w:eastAsia="DengXian" w:hAnsi="Times New Roman" w:cs="Times New Roman"/>
                <w:color w:val="000000"/>
                <w:sz w:val="20"/>
                <w:szCs w:val="20"/>
              </w:rPr>
              <w:t>-</w:t>
            </w:r>
            <w:r w:rsidRPr="00C00221">
              <w:rPr>
                <w:rFonts w:ascii="Times New Roman" w:eastAsia="DengXian" w:hAnsi="Times New Roman" w:cs="Times New Roman"/>
                <w:color w:val="000000"/>
                <w:sz w:val="20"/>
                <w:szCs w:val="20"/>
              </w:rPr>
              <w:t>NN</w:t>
            </w:r>
            <w:r>
              <w:rPr>
                <w:rFonts w:ascii="Times New Roman" w:eastAsia="DengXian" w:hAnsi="Times New Roman" w:cs="Times New Roman"/>
                <w:color w:val="000000"/>
                <w:sz w:val="20"/>
                <w:szCs w:val="20"/>
              </w:rPr>
              <w:t>s</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Neighbors (5, 10);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Metric (Euclidean) </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NN</w:t>
            </w:r>
            <w:r>
              <w:rPr>
                <w:rFonts w:ascii="Times New Roman" w:eastAsia="DengXian" w:hAnsi="Times New Roman" w:cs="Times New Roman"/>
                <w:color w:val="000000"/>
                <w:sz w:val="20"/>
                <w:szCs w:val="20"/>
              </w:rPr>
              <w:t>s</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Hidden layers (100, 100); Activation (ReLu);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Solver (Adam); Regularization (0.01 to 1, step 0.01) </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XGB</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Tree (10 to 400); Learning rate (0.1 to 1, step 0.1);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Regularization (0.01 to 1, step 0.01); Depth (3-15, step 1)</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CatBoost</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Tree (10 to 400); Learning rate (0.1 to 1, step 0.1);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Depth (3-15, step 1)</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GBM</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Tree (10 to 400); Learning rate (0.1 to 1, step 0.1); </w:t>
            </w:r>
          </w:p>
          <w:p w:rsidR="00FF1E6A" w:rsidRPr="005E1D6B"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Depth (3-15, step 1)</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DengXian" w:hAnsi="Times New Roman" w:cs="Times New Roman"/>
                <w:color w:val="000000"/>
                <w:sz w:val="20"/>
                <w:szCs w:val="20"/>
              </w:rPr>
              <w:t>Naïve Bayes</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hint="eastAsia"/>
                <w:kern w:val="0"/>
                <w:sz w:val="20"/>
                <w:szCs w:val="20"/>
              </w:rPr>
              <w:t>-</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XGB-RF</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Tree (10 to 400); Learning rate (0.1 to 1, step 0.1);</w:t>
            </w:r>
          </w:p>
          <w:p w:rsidR="00FF1E6A" w:rsidRPr="005E1D6B" w:rsidRDefault="00FF1E6A" w:rsidP="006D20B3">
            <w:pPr>
              <w:autoSpaceDE w:val="0"/>
              <w:autoSpaceDN w:val="0"/>
              <w:adjustRightInd w:val="0"/>
              <w:snapToGrid w:val="0"/>
              <w:jc w:val="left"/>
              <w:rPr>
                <w:rFonts w:ascii="Times New Roman" w:eastAsia="SimSun" w:hAnsi="Times New Roman" w:cs="Times New Roman"/>
                <w:b/>
                <w:kern w:val="0"/>
                <w:sz w:val="20"/>
                <w:szCs w:val="20"/>
              </w:rPr>
            </w:pPr>
            <w:r>
              <w:rPr>
                <w:rFonts w:ascii="Times New Roman" w:eastAsia="SimSun" w:hAnsi="Times New Roman" w:cs="Times New Roman"/>
                <w:kern w:val="0"/>
                <w:sz w:val="20"/>
                <w:szCs w:val="20"/>
              </w:rPr>
              <w:t>Regularization (0.01 to 1, step 0.01); Depth (3-15, step 1)</w:t>
            </w:r>
          </w:p>
        </w:tc>
      </w:tr>
      <w:tr w:rsidR="00FF1E6A" w:rsidTr="006D20B3">
        <w:tc>
          <w:tcPr>
            <w:tcW w:w="1018" w:type="pct"/>
            <w:vAlign w:val="center"/>
          </w:tcPr>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sidRPr="00C00221">
              <w:rPr>
                <w:rFonts w:ascii="Times New Roman" w:eastAsia="DengXian" w:hAnsi="Times New Roman" w:cs="Times New Roman"/>
                <w:color w:val="000000"/>
                <w:sz w:val="20"/>
                <w:szCs w:val="20"/>
              </w:rPr>
              <w:t>LR</w:t>
            </w:r>
          </w:p>
        </w:tc>
        <w:tc>
          <w:tcPr>
            <w:tcW w:w="3982" w:type="pct"/>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L</w:t>
            </w:r>
            <w:r>
              <w:rPr>
                <w:rFonts w:ascii="Times New Roman" w:eastAsia="SimSun" w:hAnsi="Times New Roman" w:cs="Times New Roman" w:hint="eastAsia"/>
                <w:kern w:val="0"/>
                <w:sz w:val="20"/>
                <w:szCs w:val="20"/>
              </w:rPr>
              <w:t>asso</w:t>
            </w:r>
            <w:r>
              <w:rPr>
                <w:rFonts w:ascii="Times New Roman" w:eastAsia="SimSun" w:hAnsi="Times New Roman" w:cs="Times New Roman"/>
                <w:kern w:val="0"/>
                <w:sz w:val="20"/>
                <w:szCs w:val="20"/>
              </w:rPr>
              <w:t xml:space="preserve"> regression;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Cost (0.1 to 1, step 0.1) </w:t>
            </w:r>
          </w:p>
        </w:tc>
      </w:tr>
      <w:tr w:rsidR="00FF1E6A" w:rsidTr="006D20B3">
        <w:tc>
          <w:tcPr>
            <w:tcW w:w="1018" w:type="pct"/>
            <w:tcBorders>
              <w:bottom w:val="single" w:sz="4" w:space="0" w:color="auto"/>
            </w:tcBorders>
            <w:vAlign w:val="center"/>
          </w:tcPr>
          <w:p w:rsidR="00FF1E6A" w:rsidRPr="00C00221" w:rsidRDefault="00FF1E6A" w:rsidP="006D20B3">
            <w:pPr>
              <w:autoSpaceDE w:val="0"/>
              <w:autoSpaceDN w:val="0"/>
              <w:adjustRightInd w:val="0"/>
              <w:snapToGrid w:val="0"/>
              <w:jc w:val="left"/>
              <w:rPr>
                <w:rFonts w:ascii="Times New Roman" w:eastAsia="DengXian" w:hAnsi="Times New Roman" w:cs="Times New Roman"/>
                <w:color w:val="000000"/>
                <w:sz w:val="20"/>
                <w:szCs w:val="20"/>
              </w:rPr>
            </w:pPr>
            <w:r w:rsidRPr="00C00221">
              <w:rPr>
                <w:rFonts w:ascii="Times New Roman" w:eastAsia="DengXian" w:hAnsi="Times New Roman" w:cs="Times New Roman"/>
                <w:color w:val="000000"/>
                <w:sz w:val="20"/>
                <w:szCs w:val="20"/>
              </w:rPr>
              <w:t>RFs</w:t>
            </w:r>
          </w:p>
        </w:tc>
        <w:tc>
          <w:tcPr>
            <w:tcW w:w="3982" w:type="pct"/>
            <w:tcBorders>
              <w:bottom w:val="single" w:sz="4" w:space="0" w:color="auto"/>
            </w:tcBorders>
          </w:tcPr>
          <w:p w:rsidR="00FF1E6A"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 xml:space="preserve">Tree (10 to 400); Learning rate (0.1 to 1, step 0.1); </w:t>
            </w:r>
          </w:p>
          <w:p w:rsidR="00FF1E6A" w:rsidRPr="00C00221" w:rsidRDefault="00FF1E6A" w:rsidP="006D20B3">
            <w:pPr>
              <w:autoSpaceDE w:val="0"/>
              <w:autoSpaceDN w:val="0"/>
              <w:adjustRightInd w:val="0"/>
              <w:snapToGrid w:val="0"/>
              <w:jc w:val="left"/>
              <w:rPr>
                <w:rFonts w:ascii="Times New Roman" w:eastAsia="SimSun" w:hAnsi="Times New Roman" w:cs="Times New Roman"/>
                <w:kern w:val="0"/>
                <w:sz w:val="20"/>
                <w:szCs w:val="20"/>
              </w:rPr>
            </w:pPr>
            <w:r>
              <w:rPr>
                <w:rFonts w:ascii="Times New Roman" w:eastAsia="SimSun" w:hAnsi="Times New Roman" w:cs="Times New Roman"/>
                <w:kern w:val="0"/>
                <w:sz w:val="20"/>
                <w:szCs w:val="20"/>
              </w:rPr>
              <w:t>Regularization (0.01 to 1, step 0.01); Depth (3-15, step 1)</w:t>
            </w:r>
          </w:p>
        </w:tc>
      </w:tr>
      <w:tr w:rsidR="00FF1E6A" w:rsidTr="006D20B3">
        <w:tc>
          <w:tcPr>
            <w:tcW w:w="5000" w:type="pct"/>
            <w:gridSpan w:val="2"/>
            <w:tcBorders>
              <w:top w:val="single" w:sz="4" w:space="0" w:color="auto"/>
            </w:tcBorders>
            <w:vAlign w:val="center"/>
          </w:tcPr>
          <w:p w:rsidR="00FF1E6A" w:rsidRDefault="00FF1E6A" w:rsidP="006D20B3">
            <w:pPr>
              <w:autoSpaceDE w:val="0"/>
              <w:autoSpaceDN w:val="0"/>
              <w:adjustRightInd w:val="0"/>
              <w:snapToGrid w:val="0"/>
              <w:rPr>
                <w:rFonts w:ascii="Times New Roman" w:eastAsia="SimSun" w:hAnsi="Times New Roman" w:cs="Times New Roman"/>
                <w:kern w:val="0"/>
                <w:sz w:val="20"/>
                <w:szCs w:val="20"/>
              </w:rPr>
            </w:pPr>
            <w:r>
              <w:rPr>
                <w:rFonts w:ascii="Times New Roman" w:eastAsia="SimSun" w:hAnsi="Times New Roman" w:cs="Times New Roman" w:hint="eastAsia"/>
                <w:kern w:val="0"/>
                <w:sz w:val="20"/>
                <w:szCs w:val="20"/>
              </w:rPr>
              <w:t>S</w:t>
            </w:r>
            <w:r>
              <w:rPr>
                <w:rFonts w:ascii="Times New Roman" w:eastAsia="SimSun" w:hAnsi="Times New Roman" w:cs="Times New Roman"/>
                <w:kern w:val="0"/>
                <w:sz w:val="20"/>
                <w:szCs w:val="20"/>
              </w:rPr>
              <w:t>VM = S</w:t>
            </w:r>
            <w:r>
              <w:rPr>
                <w:rFonts w:ascii="Times New Roman" w:eastAsia="SimSun" w:hAnsi="Times New Roman" w:cs="Times New Roman" w:hint="eastAsia"/>
                <w:kern w:val="0"/>
                <w:sz w:val="20"/>
                <w:szCs w:val="20"/>
              </w:rPr>
              <w:t>upport</w:t>
            </w:r>
            <w:r>
              <w:rPr>
                <w:rFonts w:ascii="Times New Roman" w:eastAsia="SimSun" w:hAnsi="Times New Roman" w:cs="Times New Roman"/>
                <w:kern w:val="0"/>
                <w:sz w:val="20"/>
                <w:szCs w:val="20"/>
              </w:rPr>
              <w:t xml:space="preserve"> Vector Machine; k-NN = </w:t>
            </w:r>
            <w:r w:rsidRPr="0007351E">
              <w:rPr>
                <w:rFonts w:ascii="Times New Roman" w:eastAsia="SimSun" w:hAnsi="Times New Roman" w:cs="Times New Roman"/>
                <w:kern w:val="0"/>
                <w:sz w:val="20"/>
                <w:szCs w:val="20"/>
              </w:rPr>
              <w:t xml:space="preserve">k-Nearest Neighbors; Naïve Bayes (NB); </w:t>
            </w:r>
            <w:r>
              <w:rPr>
                <w:rFonts w:ascii="Times New Roman" w:eastAsia="SimSun" w:hAnsi="Times New Roman" w:cs="Times New Roman"/>
                <w:kern w:val="0"/>
                <w:sz w:val="20"/>
                <w:szCs w:val="20"/>
              </w:rPr>
              <w:t xml:space="preserve">XGB = </w:t>
            </w:r>
            <w:r w:rsidRPr="0007351E">
              <w:rPr>
                <w:rFonts w:ascii="Times New Roman" w:eastAsia="SimSun" w:hAnsi="Times New Roman" w:cs="Times New Roman"/>
                <w:kern w:val="0"/>
                <w:sz w:val="20"/>
                <w:szCs w:val="20"/>
              </w:rPr>
              <w:t>E</w:t>
            </w:r>
            <w:r w:rsidRPr="0007351E">
              <w:rPr>
                <w:rFonts w:ascii="Times New Roman" w:eastAsia="SimSun" w:hAnsi="Times New Roman" w:cs="Times New Roman" w:hint="eastAsia"/>
                <w:kern w:val="0"/>
                <w:sz w:val="20"/>
                <w:szCs w:val="20"/>
              </w:rPr>
              <w:t xml:space="preserve">xtreme </w:t>
            </w:r>
            <w:r w:rsidRPr="0007351E">
              <w:rPr>
                <w:rFonts w:ascii="Times New Roman" w:eastAsia="SimSun" w:hAnsi="Times New Roman" w:cs="Times New Roman"/>
                <w:kern w:val="0"/>
                <w:sz w:val="20"/>
                <w:szCs w:val="20"/>
              </w:rPr>
              <w:t>G</w:t>
            </w:r>
            <w:r w:rsidRPr="0007351E">
              <w:rPr>
                <w:rFonts w:ascii="Times New Roman" w:eastAsia="SimSun" w:hAnsi="Times New Roman" w:cs="Times New Roman" w:hint="eastAsia"/>
                <w:kern w:val="0"/>
                <w:sz w:val="20"/>
                <w:szCs w:val="20"/>
              </w:rPr>
              <w:t xml:space="preserve">radient </w:t>
            </w:r>
            <w:r w:rsidRPr="0007351E">
              <w:rPr>
                <w:rFonts w:ascii="Times New Roman" w:eastAsia="SimSun" w:hAnsi="Times New Roman" w:cs="Times New Roman"/>
                <w:kern w:val="0"/>
                <w:sz w:val="20"/>
                <w:szCs w:val="20"/>
              </w:rPr>
              <w:t>B</w:t>
            </w:r>
            <w:r w:rsidRPr="0007351E">
              <w:rPr>
                <w:rFonts w:ascii="Times New Roman" w:eastAsia="SimSun" w:hAnsi="Times New Roman" w:cs="Times New Roman" w:hint="eastAsia"/>
                <w:kern w:val="0"/>
                <w:sz w:val="20"/>
                <w:szCs w:val="20"/>
              </w:rPr>
              <w:t>oosting</w:t>
            </w:r>
            <w:r w:rsidRPr="0007351E">
              <w:rPr>
                <w:rFonts w:ascii="Times New Roman" w:eastAsia="SimSun" w:hAnsi="Times New Roman" w:cs="Times New Roman"/>
                <w:kern w:val="0"/>
                <w:sz w:val="20"/>
                <w:szCs w:val="20"/>
              </w:rPr>
              <w:t xml:space="preserve">; NNs = </w:t>
            </w:r>
            <w:r>
              <w:rPr>
                <w:rFonts w:ascii="Times New Roman" w:eastAsia="SimSun" w:hAnsi="Times New Roman" w:cs="Times New Roman"/>
                <w:kern w:val="0"/>
                <w:sz w:val="20"/>
                <w:szCs w:val="20"/>
              </w:rPr>
              <w:t>Neural N</w:t>
            </w:r>
            <w:r w:rsidRPr="0007351E">
              <w:rPr>
                <w:rFonts w:ascii="Times New Roman" w:eastAsia="SimSun" w:hAnsi="Times New Roman" w:cs="Times New Roman"/>
                <w:kern w:val="0"/>
                <w:sz w:val="20"/>
                <w:szCs w:val="20"/>
              </w:rPr>
              <w:t>etworks; LR = Logistic Regression; Gradient Boosting M</w:t>
            </w:r>
            <w:r w:rsidRPr="0007351E">
              <w:rPr>
                <w:rFonts w:ascii="Times New Roman" w:eastAsia="SimSun" w:hAnsi="Times New Roman" w:cs="Times New Roman" w:hint="eastAsia"/>
                <w:kern w:val="0"/>
                <w:sz w:val="20"/>
                <w:szCs w:val="20"/>
              </w:rPr>
              <w:t>achine</w:t>
            </w:r>
            <w:r w:rsidRPr="0007351E">
              <w:rPr>
                <w:rFonts w:ascii="Times New Roman" w:eastAsia="SimSun" w:hAnsi="Times New Roman" w:cs="Times New Roman"/>
                <w:kern w:val="0"/>
                <w:sz w:val="20"/>
                <w:szCs w:val="20"/>
              </w:rPr>
              <w:t xml:space="preserve"> (GBM); RFs = Random Forests.  </w:t>
            </w:r>
          </w:p>
        </w:tc>
      </w:tr>
    </w:tbl>
    <w:p w:rsidR="00FF1E6A" w:rsidRDefault="00FF1E6A" w:rsidP="00FF1E6A">
      <w:pPr>
        <w:snapToGrid w:val="0"/>
        <w:spacing w:beforeLines="70" w:before="218" w:afterLines="70" w:after="218"/>
        <w:rPr>
          <w:rFonts w:ascii="Times New Roman" w:hAnsi="Times New Roman" w:cs="Times New Roman"/>
          <w:kern w:val="0"/>
          <w:sz w:val="24"/>
          <w:szCs w:val="24"/>
        </w:rPr>
      </w:pP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9"/>
        <w:gridCol w:w="1680"/>
        <w:gridCol w:w="616"/>
        <w:gridCol w:w="599"/>
        <w:gridCol w:w="536"/>
        <w:gridCol w:w="554"/>
        <w:gridCol w:w="2982"/>
      </w:tblGrid>
      <w:tr w:rsidR="00FF1E6A" w:rsidRPr="00ED2C09" w:rsidTr="006D20B3">
        <w:tc>
          <w:tcPr>
            <w:tcW w:w="0" w:type="auto"/>
            <w:gridSpan w:val="7"/>
            <w:tcBorders>
              <w:bottom w:val="single" w:sz="4" w:space="0" w:color="auto"/>
            </w:tcBorders>
            <w:vAlign w:val="center"/>
          </w:tcPr>
          <w:p w:rsidR="00FF1E6A" w:rsidRDefault="00FF1E6A" w:rsidP="006D20B3">
            <w:pPr>
              <w:autoSpaceDE w:val="0"/>
              <w:autoSpaceDN w:val="0"/>
              <w:adjustRightInd w:val="0"/>
              <w:jc w:val="left"/>
              <w:rPr>
                <w:rFonts w:ascii="Times New Roman" w:hAnsi="Times New Roman"/>
                <w:b/>
                <w:szCs w:val="21"/>
              </w:rPr>
            </w:pPr>
            <w:r>
              <w:rPr>
                <w:rFonts w:ascii="Times New Roman" w:hAnsi="Times New Roman"/>
                <w:b/>
                <w:szCs w:val="21"/>
              </w:rPr>
              <w:lastRenderedPageBreak/>
              <w:t>T</w:t>
            </w:r>
            <w:r>
              <w:rPr>
                <w:rFonts w:ascii="Times New Roman" w:hAnsi="Times New Roman" w:hint="eastAsia"/>
                <w:b/>
                <w:szCs w:val="21"/>
              </w:rPr>
              <w:t>able</w:t>
            </w:r>
            <w:r>
              <w:rPr>
                <w:rFonts w:ascii="Times New Roman" w:hAnsi="Times New Roman"/>
                <w:b/>
                <w:szCs w:val="21"/>
              </w:rPr>
              <w:t xml:space="preserve"> S3.</w:t>
            </w:r>
          </w:p>
          <w:p w:rsidR="00FF1E6A" w:rsidRPr="009B7C19" w:rsidRDefault="00FF1E6A" w:rsidP="006D20B3">
            <w:pPr>
              <w:autoSpaceDE w:val="0"/>
              <w:autoSpaceDN w:val="0"/>
              <w:adjustRightInd w:val="0"/>
              <w:snapToGrid w:val="0"/>
              <w:rPr>
                <w:rFonts w:ascii="Times New Roman" w:hAnsi="Times New Roman"/>
                <w:sz w:val="16"/>
                <w:szCs w:val="16"/>
              </w:rPr>
            </w:pPr>
            <w:r w:rsidRPr="009B7C19">
              <w:rPr>
                <w:rFonts w:ascii="Times New Roman" w:hAnsi="Times New Roman"/>
                <w:szCs w:val="21"/>
              </w:rPr>
              <w:t>R</w:t>
            </w:r>
            <w:r w:rsidRPr="009B7C19">
              <w:rPr>
                <w:rFonts w:ascii="Times New Roman" w:hAnsi="Times New Roman" w:hint="eastAsia"/>
                <w:szCs w:val="21"/>
              </w:rPr>
              <w:t>esults</w:t>
            </w:r>
            <w:r w:rsidRPr="009B7C19">
              <w:rPr>
                <w:rFonts w:ascii="Times New Roman" w:hAnsi="Times New Roman"/>
                <w:szCs w:val="21"/>
              </w:rPr>
              <w:t xml:space="preserve"> </w:t>
            </w:r>
            <w:r w:rsidRPr="009B7C19">
              <w:rPr>
                <w:rFonts w:ascii="Times New Roman" w:hAnsi="Times New Roman" w:hint="eastAsia"/>
                <w:szCs w:val="21"/>
              </w:rPr>
              <w:t>o</w:t>
            </w:r>
            <w:r w:rsidRPr="009B7C19">
              <w:rPr>
                <w:rFonts w:ascii="Times New Roman" w:hAnsi="Times New Roman"/>
                <w:szCs w:val="21"/>
              </w:rPr>
              <w:t>f features selection on mpMRI using six imaging embedders.</w:t>
            </w:r>
          </w:p>
        </w:tc>
      </w:tr>
      <w:tr w:rsidR="00FF1E6A" w:rsidRPr="00ED2C09" w:rsidTr="006D20B3">
        <w:tc>
          <w:tcPr>
            <w:tcW w:w="1134" w:type="dxa"/>
            <w:vMerge w:val="restart"/>
            <w:tcBorders>
              <w:top w:val="single" w:sz="4" w:space="0" w:color="auto"/>
            </w:tcBorders>
            <w:vAlign w:val="center"/>
          </w:tcPr>
          <w:p w:rsidR="00FF1E6A" w:rsidRPr="0019269B" w:rsidRDefault="00FF1E6A" w:rsidP="006D20B3">
            <w:pPr>
              <w:autoSpaceDE w:val="0"/>
              <w:autoSpaceDN w:val="0"/>
              <w:adjustRightInd w:val="0"/>
              <w:snapToGrid w:val="0"/>
              <w:jc w:val="center"/>
              <w:rPr>
                <w:rFonts w:ascii="Times New Roman" w:hAnsi="Times New Roman"/>
                <w:bCs/>
                <w:sz w:val="16"/>
                <w:szCs w:val="16"/>
                <w:shd w:val="clear" w:color="auto" w:fill="FFFFFF"/>
              </w:rPr>
            </w:pPr>
            <w:r w:rsidRPr="0019269B">
              <w:rPr>
                <w:rFonts w:ascii="Times New Roman" w:hAnsi="Times New Roman"/>
                <w:bCs/>
                <w:sz w:val="16"/>
                <w:szCs w:val="16"/>
                <w:shd w:val="clear" w:color="auto" w:fill="FFFFFF"/>
              </w:rPr>
              <w:t>Embedder</w:t>
            </w:r>
          </w:p>
        </w:tc>
        <w:tc>
          <w:tcPr>
            <w:tcW w:w="1873" w:type="dxa"/>
            <w:vMerge w:val="restart"/>
            <w:tcBorders>
              <w:top w:val="single" w:sz="4" w:space="0" w:color="auto"/>
            </w:tcBorders>
            <w:vAlign w:val="center"/>
          </w:tcPr>
          <w:p w:rsidR="00FF1E6A" w:rsidRPr="0019269B" w:rsidRDefault="00FF1E6A" w:rsidP="006D20B3">
            <w:pPr>
              <w:autoSpaceDE w:val="0"/>
              <w:autoSpaceDN w:val="0"/>
              <w:adjustRightInd w:val="0"/>
              <w:snapToGrid w:val="0"/>
              <w:jc w:val="center"/>
              <w:rPr>
                <w:rFonts w:ascii="Times New Roman" w:hAnsi="Times New Roman"/>
                <w:bCs/>
                <w:sz w:val="16"/>
                <w:szCs w:val="16"/>
                <w:shd w:val="clear" w:color="auto" w:fill="FFFFFF"/>
              </w:rPr>
            </w:pPr>
            <w:r w:rsidRPr="0019269B">
              <w:rPr>
                <w:rFonts w:ascii="Times New Roman" w:hAnsi="Times New Roman"/>
                <w:bCs/>
                <w:sz w:val="16"/>
                <w:szCs w:val="16"/>
                <w:shd w:val="clear" w:color="auto" w:fill="FFFFFF"/>
              </w:rPr>
              <w:t>Vectors</w:t>
            </w:r>
          </w:p>
        </w:tc>
        <w:tc>
          <w:tcPr>
            <w:tcW w:w="0" w:type="auto"/>
            <w:gridSpan w:val="5"/>
            <w:tcBorders>
              <w:top w:val="single" w:sz="4" w:space="0" w:color="auto"/>
              <w:bottom w:val="single" w:sz="4" w:space="0" w:color="auto"/>
            </w:tcBorders>
            <w:vAlign w:val="center"/>
          </w:tcPr>
          <w:p w:rsidR="00FF1E6A" w:rsidRPr="0019269B" w:rsidRDefault="00FF1E6A" w:rsidP="006D20B3">
            <w:pPr>
              <w:autoSpaceDE w:val="0"/>
              <w:autoSpaceDN w:val="0"/>
              <w:adjustRightInd w:val="0"/>
              <w:snapToGrid w:val="0"/>
              <w:jc w:val="center"/>
              <w:rPr>
                <w:rFonts w:ascii="Times New Roman" w:hAnsi="Times New Roman"/>
                <w:sz w:val="16"/>
                <w:szCs w:val="16"/>
              </w:rPr>
            </w:pPr>
            <w:r w:rsidRPr="0019269B">
              <w:rPr>
                <w:rFonts w:ascii="Times New Roman" w:hAnsi="Times New Roman"/>
                <w:sz w:val="16"/>
                <w:szCs w:val="16"/>
              </w:rPr>
              <w:t>MDGI feature selection</w:t>
            </w:r>
          </w:p>
        </w:tc>
      </w:tr>
      <w:tr w:rsidR="00FF1E6A" w:rsidRPr="00ED2C09" w:rsidTr="006D20B3">
        <w:tc>
          <w:tcPr>
            <w:tcW w:w="1134" w:type="dxa"/>
            <w:vMerge/>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p>
        </w:tc>
        <w:tc>
          <w:tcPr>
            <w:tcW w:w="1873" w:type="dxa"/>
            <w:vMerge/>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p>
        </w:tc>
        <w:tc>
          <w:tcPr>
            <w:tcW w:w="0" w:type="auto"/>
            <w:tcBorders>
              <w:top w:val="single" w:sz="4" w:space="0" w:color="auto"/>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Top 0.1%</w:t>
            </w:r>
          </w:p>
        </w:tc>
        <w:tc>
          <w:tcPr>
            <w:tcW w:w="0" w:type="auto"/>
            <w:tcBorders>
              <w:top w:val="single" w:sz="4" w:space="0" w:color="auto"/>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eastAsia="AdvGulliv-R" w:hAnsi="Times New Roman"/>
                <w:sz w:val="16"/>
                <w:szCs w:val="16"/>
              </w:rPr>
            </w:pPr>
            <w:r w:rsidRPr="00ED2C09">
              <w:rPr>
                <w:rFonts w:ascii="Times New Roman" w:eastAsia="AdvGulliv-R" w:hAnsi="Times New Roman"/>
                <w:sz w:val="16"/>
                <w:szCs w:val="16"/>
              </w:rPr>
              <w:t>T2WI</w:t>
            </w:r>
          </w:p>
        </w:tc>
        <w:tc>
          <w:tcPr>
            <w:tcW w:w="0" w:type="auto"/>
            <w:tcBorders>
              <w:top w:val="single" w:sz="4" w:space="0" w:color="auto"/>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w:t>
            </w:r>
          </w:p>
        </w:tc>
        <w:tc>
          <w:tcPr>
            <w:tcW w:w="0" w:type="auto"/>
            <w:tcBorders>
              <w:top w:val="single" w:sz="4" w:space="0" w:color="auto"/>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A</w:t>
            </w:r>
            <w:r w:rsidRPr="00ED2C09">
              <w:rPr>
                <w:rFonts w:ascii="Times New Roman" w:hAnsi="Times New Roman"/>
                <w:sz w:val="16"/>
                <w:szCs w:val="16"/>
              </w:rPr>
              <w:t>DC</w:t>
            </w:r>
          </w:p>
        </w:tc>
        <w:tc>
          <w:tcPr>
            <w:tcW w:w="0" w:type="auto"/>
            <w:tcBorders>
              <w:top w:val="single" w:sz="4" w:space="0" w:color="auto"/>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 xml:space="preserve">Top 3 </w:t>
            </w:r>
            <w:r>
              <w:rPr>
                <w:rFonts w:ascii="Times New Roman" w:hAnsi="Times New Roman"/>
                <w:sz w:val="16"/>
                <w:szCs w:val="16"/>
              </w:rPr>
              <w:t>features</w:t>
            </w:r>
          </w:p>
        </w:tc>
      </w:tr>
      <w:tr w:rsidR="00FF1E6A" w:rsidRPr="00ED2C09" w:rsidTr="006D20B3">
        <w:tc>
          <w:tcPr>
            <w:tcW w:w="1134" w:type="dxa"/>
            <w:tcBorders>
              <w:top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R</w:t>
            </w:r>
            <w:r w:rsidRPr="00ED2C09">
              <w:rPr>
                <w:rFonts w:ascii="Times New Roman" w:hAnsi="Times New Roman" w:hint="eastAsia"/>
                <w:sz w:val="16"/>
                <w:szCs w:val="16"/>
              </w:rPr>
              <w:t>adiomics</w:t>
            </w:r>
          </w:p>
        </w:tc>
        <w:tc>
          <w:tcPr>
            <w:tcW w:w="1873" w:type="dxa"/>
            <w:tcBorders>
              <w:top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sz w:val="16"/>
                <w:szCs w:val="16"/>
                <w:shd w:val="clear" w:color="auto" w:fill="FFFFFF"/>
              </w:rPr>
              <w:t xml:space="preserve">intensity, shape, texture, </w:t>
            </w:r>
            <w:r w:rsidRPr="00ED2C09">
              <w:rPr>
                <w:rFonts w:ascii="Times New Roman" w:hAnsi="Times New Roman"/>
                <w:sz w:val="16"/>
                <w:szCs w:val="16"/>
                <w:shd w:val="clear" w:color="auto" w:fill="FFFFFF"/>
              </w:rPr>
              <w:t>wavelets</w:t>
            </w:r>
          </w:p>
        </w:tc>
        <w:tc>
          <w:tcPr>
            <w:tcW w:w="0" w:type="auto"/>
            <w:tcBorders>
              <w:top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sz w:val="16"/>
                <w:szCs w:val="16"/>
              </w:rPr>
              <w:t>2</w:t>
            </w:r>
            <w:r w:rsidRPr="00ED2C09">
              <w:rPr>
                <w:rFonts w:ascii="Times New Roman" w:hAnsi="Times New Roman"/>
                <w:sz w:val="16"/>
                <w:szCs w:val="16"/>
              </w:rPr>
              <w:t xml:space="preserve">553 </w:t>
            </w:r>
            <w:r w:rsidRPr="00ED2C09">
              <w:rPr>
                <w:rFonts w:ascii="Times New Roman" w:hAnsi="Times New Roman"/>
                <w:sz w:val="16"/>
                <w:szCs w:val="16"/>
              </w:rPr>
              <w:sym w:font="Wingdings" w:char="F0E0"/>
            </w:r>
            <w:r w:rsidRPr="00ED2C09">
              <w:rPr>
                <w:rFonts w:ascii="Times New Roman" w:hAnsi="Times New Roman"/>
                <w:sz w:val="16"/>
                <w:szCs w:val="16"/>
              </w:rPr>
              <w:t xml:space="preserve"> 25</w:t>
            </w:r>
          </w:p>
        </w:tc>
        <w:tc>
          <w:tcPr>
            <w:tcW w:w="0" w:type="auto"/>
            <w:tcBorders>
              <w:top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0</w:t>
            </w:r>
          </w:p>
        </w:tc>
        <w:tc>
          <w:tcPr>
            <w:tcW w:w="0" w:type="auto"/>
            <w:tcBorders>
              <w:top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25</w:t>
            </w:r>
          </w:p>
        </w:tc>
        <w:tc>
          <w:tcPr>
            <w:tcW w:w="0" w:type="auto"/>
            <w:tcBorders>
              <w:top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0</w:t>
            </w:r>
          </w:p>
        </w:tc>
        <w:tc>
          <w:tcPr>
            <w:tcW w:w="0" w:type="auto"/>
            <w:tcBorders>
              <w:top w:val="single" w:sz="4" w:space="0" w:color="auto"/>
            </w:tcBorders>
            <w:vAlign w:val="center"/>
          </w:tcPr>
          <w:p w:rsidR="00FF1E6A" w:rsidRPr="0019269B" w:rsidRDefault="00FF1E6A" w:rsidP="006D20B3">
            <w:pPr>
              <w:autoSpaceDE w:val="0"/>
              <w:autoSpaceDN w:val="0"/>
              <w:adjustRightInd w:val="0"/>
              <w:snapToGrid w:val="0"/>
              <w:jc w:val="center"/>
              <w:rPr>
                <w:rFonts w:ascii="Times New Roman" w:hAnsi="Times New Roman"/>
                <w:sz w:val="16"/>
                <w:szCs w:val="16"/>
              </w:rPr>
            </w:pPr>
            <w:r w:rsidRPr="0019269B">
              <w:rPr>
                <w:rFonts w:ascii="Times New Roman" w:hAnsi="Times New Roman"/>
                <w:sz w:val="16"/>
                <w:szCs w:val="16"/>
              </w:rPr>
              <w:t>dwi_wavelet.HHH_glcm_Contrast</w:t>
            </w:r>
          </w:p>
          <w:p w:rsidR="00FF1E6A"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dwi_w</w:t>
            </w:r>
            <w:r>
              <w:rPr>
                <w:rFonts w:ascii="Times New Roman" w:hAnsi="Times New Roman"/>
                <w:sz w:val="16"/>
                <w:szCs w:val="16"/>
              </w:rPr>
              <w:t>avelet.HHH_glcm_ClusterTendency</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dwi_wavelet.LHH_glcm_JointEnergy</w:t>
            </w:r>
          </w:p>
        </w:tc>
      </w:tr>
      <w:tr w:rsidR="00FF1E6A" w:rsidRPr="00ED2C09" w:rsidTr="006D20B3">
        <w:tc>
          <w:tcPr>
            <w:tcW w:w="1134"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DeepLoc</w:t>
            </w:r>
          </w:p>
        </w:tc>
        <w:tc>
          <w:tcPr>
            <w:tcW w:w="1873"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shd w:val="clear" w:color="auto" w:fill="FFFFFF"/>
              </w:rPr>
              <w:t>penultimate layer</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sz w:val="16"/>
                <w:szCs w:val="16"/>
              </w:rPr>
              <w:t>1</w:t>
            </w:r>
            <w:r w:rsidRPr="00ED2C09">
              <w:rPr>
                <w:rFonts w:ascii="Times New Roman" w:hAnsi="Times New Roman"/>
                <w:sz w:val="16"/>
                <w:szCs w:val="16"/>
              </w:rPr>
              <w:t xml:space="preserve">553 </w:t>
            </w:r>
            <w:r w:rsidRPr="00ED2C09">
              <w:rPr>
                <w:rFonts w:ascii="Times New Roman" w:hAnsi="Times New Roman"/>
                <w:sz w:val="16"/>
                <w:szCs w:val="16"/>
              </w:rPr>
              <w:sym w:font="Wingdings" w:char="F0E0"/>
            </w:r>
            <w:r w:rsidRPr="00ED2C09">
              <w:rPr>
                <w:rFonts w:ascii="Times New Roman" w:hAnsi="Times New Roman"/>
                <w:sz w:val="16"/>
                <w:szCs w:val="16"/>
              </w:rPr>
              <w:t xml:space="preserve"> 16</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1</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1</w:t>
            </w:r>
            <w:r w:rsidRPr="00ED2C09">
              <w:rPr>
                <w:rFonts w:ascii="Times New Roman" w:hAnsi="Times New Roman"/>
                <w:sz w:val="16"/>
                <w:szCs w:val="16"/>
              </w:rPr>
              <w:t>0</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5</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dwi_x192</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dwi_x411</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adc_x75</w:t>
            </w:r>
          </w:p>
        </w:tc>
      </w:tr>
      <w:tr w:rsidR="00FF1E6A" w:rsidRPr="00ED2C09" w:rsidTr="006D20B3">
        <w:tc>
          <w:tcPr>
            <w:tcW w:w="1134"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Inception v3</w:t>
            </w:r>
          </w:p>
        </w:tc>
        <w:tc>
          <w:tcPr>
            <w:tcW w:w="1873"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 xml:space="preserve">flatten10 </w:t>
            </w:r>
            <w:r w:rsidRPr="00ED2C09">
              <w:rPr>
                <w:rFonts w:ascii="Times New Roman" w:hAnsi="Times New Roman"/>
                <w:sz w:val="16"/>
                <w:szCs w:val="16"/>
                <w:shd w:val="clear" w:color="auto" w:fill="FFFFFF"/>
              </w:rPr>
              <w:t>layer</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sz w:val="16"/>
                <w:szCs w:val="16"/>
              </w:rPr>
              <w:t>6</w:t>
            </w:r>
            <w:r w:rsidRPr="00ED2C09">
              <w:rPr>
                <w:rFonts w:ascii="Times New Roman" w:hAnsi="Times New Roman"/>
                <w:sz w:val="16"/>
                <w:szCs w:val="16"/>
              </w:rPr>
              <w:t xml:space="preserve">144 </w:t>
            </w:r>
            <w:r w:rsidRPr="00ED2C09">
              <w:rPr>
                <w:rFonts w:ascii="Times New Roman" w:hAnsi="Times New Roman"/>
                <w:sz w:val="16"/>
                <w:szCs w:val="16"/>
              </w:rPr>
              <w:sym w:font="Wingdings" w:char="F0E0"/>
            </w:r>
            <w:r w:rsidRPr="00ED2C09">
              <w:rPr>
                <w:rFonts w:ascii="Times New Roman" w:hAnsi="Times New Roman"/>
                <w:sz w:val="16"/>
                <w:szCs w:val="16"/>
              </w:rPr>
              <w:t xml:space="preserve"> 61</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2</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4</w:t>
            </w:r>
            <w:r w:rsidRPr="00ED2C09">
              <w:rPr>
                <w:rFonts w:ascii="Times New Roman" w:hAnsi="Times New Roman"/>
                <w:sz w:val="16"/>
                <w:szCs w:val="16"/>
              </w:rPr>
              <w:t>3</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6</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dwi_x910</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dwi_x1995</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dwi_x95</w:t>
            </w:r>
          </w:p>
        </w:tc>
      </w:tr>
      <w:tr w:rsidR="00FF1E6A" w:rsidRPr="00ED2C09" w:rsidTr="006D20B3">
        <w:tc>
          <w:tcPr>
            <w:tcW w:w="1134"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SqueeezeNet</w:t>
            </w:r>
          </w:p>
        </w:tc>
        <w:tc>
          <w:tcPr>
            <w:tcW w:w="1873"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shd w:val="clear" w:color="auto" w:fill="FFFFFF"/>
              </w:rPr>
              <w:t xml:space="preserve">penultimate layer </w:t>
            </w:r>
            <w:r w:rsidRPr="00ED2C09">
              <w:rPr>
                <w:rFonts w:ascii="Times New Roman" w:hAnsi="Times New Roman"/>
                <w:sz w:val="16"/>
                <w:szCs w:val="16"/>
              </w:rPr>
              <w:t>fc-7</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sz w:val="16"/>
                <w:szCs w:val="16"/>
              </w:rPr>
              <w:t>3</w:t>
            </w:r>
            <w:r w:rsidRPr="00ED2C09">
              <w:rPr>
                <w:rFonts w:ascii="Times New Roman" w:hAnsi="Times New Roman"/>
                <w:sz w:val="16"/>
                <w:szCs w:val="16"/>
              </w:rPr>
              <w:t xml:space="preserve">000 </w:t>
            </w:r>
            <w:r w:rsidRPr="00ED2C09">
              <w:rPr>
                <w:rFonts w:ascii="Times New Roman" w:hAnsi="Times New Roman"/>
                <w:sz w:val="16"/>
                <w:szCs w:val="16"/>
              </w:rPr>
              <w:sym w:font="Wingdings" w:char="F0E0"/>
            </w:r>
            <w:r w:rsidRPr="00ED2C09">
              <w:rPr>
                <w:rFonts w:ascii="Times New Roman" w:hAnsi="Times New Roman"/>
                <w:sz w:val="16"/>
                <w:szCs w:val="16"/>
              </w:rPr>
              <w:t xml:space="preserve"> 30</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1</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2</w:t>
            </w:r>
            <w:r w:rsidRPr="00ED2C09">
              <w:rPr>
                <w:rFonts w:ascii="Times New Roman" w:hAnsi="Times New Roman"/>
                <w:sz w:val="16"/>
                <w:szCs w:val="16"/>
              </w:rPr>
              <w:t>8</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1</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dwi_x506</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dwi_x488</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dwi_x740</w:t>
            </w:r>
          </w:p>
        </w:tc>
      </w:tr>
      <w:tr w:rsidR="00FF1E6A" w:rsidRPr="00ED2C09" w:rsidTr="006D20B3">
        <w:tc>
          <w:tcPr>
            <w:tcW w:w="1134"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VGG16</w:t>
            </w:r>
          </w:p>
        </w:tc>
        <w:tc>
          <w:tcPr>
            <w:tcW w:w="1873"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shd w:val="clear" w:color="auto" w:fill="FFFFFF"/>
              </w:rPr>
              <w:t>penultimate layer </w:t>
            </w:r>
            <w:r w:rsidRPr="00ED2C09">
              <w:rPr>
                <w:rFonts w:ascii="Times New Roman" w:hAnsi="Times New Roman"/>
                <w:sz w:val="16"/>
                <w:szCs w:val="16"/>
              </w:rPr>
              <w:t>fc-7</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sz w:val="16"/>
                <w:szCs w:val="16"/>
              </w:rPr>
              <w:t>12</w:t>
            </w:r>
            <w:r w:rsidRPr="00ED2C09">
              <w:rPr>
                <w:rFonts w:ascii="Times New Roman" w:hAnsi="Times New Roman"/>
                <w:sz w:val="16"/>
                <w:szCs w:val="16"/>
              </w:rPr>
              <w:t xml:space="preserve">288 </w:t>
            </w:r>
            <w:r w:rsidRPr="00ED2C09">
              <w:rPr>
                <w:rFonts w:ascii="Times New Roman" w:hAnsi="Times New Roman"/>
                <w:sz w:val="16"/>
                <w:szCs w:val="16"/>
              </w:rPr>
              <w:sym w:font="Wingdings" w:char="F0E0"/>
            </w:r>
            <w:r w:rsidRPr="00ED2C09">
              <w:rPr>
                <w:rFonts w:ascii="Times New Roman" w:hAnsi="Times New Roman"/>
                <w:sz w:val="16"/>
                <w:szCs w:val="16"/>
              </w:rPr>
              <w:t>112</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1</w:t>
            </w:r>
            <w:r w:rsidRPr="00ED2C09">
              <w:rPr>
                <w:rFonts w:ascii="Times New Roman" w:hAnsi="Times New Roman"/>
                <w:sz w:val="16"/>
                <w:szCs w:val="16"/>
              </w:rPr>
              <w:t>0</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7</w:t>
            </w:r>
            <w:r w:rsidRPr="00ED2C09">
              <w:rPr>
                <w:rFonts w:ascii="Times New Roman" w:hAnsi="Times New Roman"/>
                <w:sz w:val="16"/>
                <w:szCs w:val="16"/>
              </w:rPr>
              <w:t>7</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2</w:t>
            </w:r>
            <w:r w:rsidRPr="00ED2C09">
              <w:rPr>
                <w:rFonts w:ascii="Times New Roman" w:hAnsi="Times New Roman"/>
                <w:sz w:val="16"/>
                <w:szCs w:val="16"/>
              </w:rPr>
              <w:t>5</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dwi_x328</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dwi_x3160</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dwi_x360</w:t>
            </w:r>
          </w:p>
        </w:tc>
      </w:tr>
      <w:tr w:rsidR="00FF1E6A" w:rsidRPr="00ED2C09" w:rsidTr="006D20B3">
        <w:tc>
          <w:tcPr>
            <w:tcW w:w="1134"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VGG19</w:t>
            </w:r>
          </w:p>
        </w:tc>
        <w:tc>
          <w:tcPr>
            <w:tcW w:w="1873" w:type="dxa"/>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shd w:val="clear" w:color="auto" w:fill="FFFFFF"/>
              </w:rPr>
              <w:t>penultimate layer </w:t>
            </w:r>
            <w:r w:rsidRPr="00ED2C09">
              <w:rPr>
                <w:rFonts w:ascii="Times New Roman" w:hAnsi="Times New Roman"/>
                <w:sz w:val="16"/>
                <w:szCs w:val="16"/>
              </w:rPr>
              <w:t>fc-2</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sz w:val="16"/>
                <w:szCs w:val="16"/>
              </w:rPr>
              <w:t>12</w:t>
            </w:r>
            <w:r w:rsidRPr="00ED2C09">
              <w:rPr>
                <w:rFonts w:ascii="Times New Roman" w:hAnsi="Times New Roman"/>
                <w:sz w:val="16"/>
                <w:szCs w:val="16"/>
              </w:rPr>
              <w:t xml:space="preserve">288 </w:t>
            </w:r>
            <w:r w:rsidRPr="00ED2C09">
              <w:rPr>
                <w:rFonts w:ascii="Times New Roman" w:hAnsi="Times New Roman"/>
                <w:sz w:val="16"/>
                <w:szCs w:val="16"/>
              </w:rPr>
              <w:sym w:font="Wingdings" w:char="F0E0"/>
            </w:r>
            <w:r w:rsidRPr="00ED2C09">
              <w:rPr>
                <w:rFonts w:ascii="Times New Roman" w:hAnsi="Times New Roman"/>
                <w:sz w:val="16"/>
                <w:szCs w:val="16"/>
              </w:rPr>
              <w:t>122</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1</w:t>
            </w:r>
            <w:r w:rsidRPr="00ED2C09">
              <w:rPr>
                <w:rFonts w:ascii="Times New Roman" w:hAnsi="Times New Roman"/>
                <w:sz w:val="16"/>
                <w:szCs w:val="16"/>
              </w:rPr>
              <w:t>8</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9</w:t>
            </w:r>
            <w:r w:rsidRPr="00ED2C09">
              <w:rPr>
                <w:rFonts w:ascii="Times New Roman" w:hAnsi="Times New Roman"/>
                <w:sz w:val="16"/>
                <w:szCs w:val="16"/>
              </w:rPr>
              <w:t>4</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hint="eastAsia"/>
                <w:sz w:val="16"/>
                <w:szCs w:val="16"/>
              </w:rPr>
              <w:t>1</w:t>
            </w:r>
            <w:r w:rsidRPr="00ED2C09">
              <w:rPr>
                <w:rFonts w:ascii="Times New Roman" w:hAnsi="Times New Roman"/>
                <w:sz w:val="16"/>
                <w:szCs w:val="16"/>
              </w:rPr>
              <w:t>0</w:t>
            </w:r>
          </w:p>
        </w:tc>
        <w:tc>
          <w:tcPr>
            <w:tcW w:w="0" w:type="auto"/>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dwi_x3811</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dwi_x3538</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t>dwi_x1840</w:t>
            </w:r>
          </w:p>
        </w:tc>
      </w:tr>
      <w:tr w:rsidR="00FF1E6A" w:rsidRPr="00ED2C09" w:rsidTr="006D20B3">
        <w:tc>
          <w:tcPr>
            <w:tcW w:w="1134" w:type="dxa"/>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SimSun" w:hAnsi="SimSun" w:hint="eastAsia"/>
                <w:sz w:val="16"/>
                <w:szCs w:val="16"/>
              </w:rPr>
              <w:t>∑</w:t>
            </w:r>
          </w:p>
        </w:tc>
        <w:tc>
          <w:tcPr>
            <w:tcW w:w="1873" w:type="dxa"/>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shd w:val="clear" w:color="auto" w:fill="FFFFFF"/>
              </w:rPr>
            </w:pPr>
            <w:r>
              <w:rPr>
                <w:rFonts w:ascii="Times New Roman" w:hAnsi="Times New Roman" w:hint="eastAsia"/>
                <w:sz w:val="16"/>
                <w:szCs w:val="16"/>
                <w:shd w:val="clear" w:color="auto" w:fill="FFFFFF"/>
              </w:rPr>
              <w:t>-</w:t>
            </w:r>
          </w:p>
        </w:tc>
        <w:tc>
          <w:tcPr>
            <w:tcW w:w="0" w:type="auto"/>
            <w:tcBorders>
              <w:bottom w:val="single" w:sz="4" w:space="0" w:color="auto"/>
            </w:tcBorders>
            <w:vAlign w:val="center"/>
          </w:tcPr>
          <w:p w:rsidR="00FF1E6A" w:rsidRDefault="00FF1E6A" w:rsidP="006D20B3">
            <w:pPr>
              <w:autoSpaceDE w:val="0"/>
              <w:autoSpaceDN w:val="0"/>
              <w:adjustRightInd w:val="0"/>
              <w:snapToGrid w:val="0"/>
              <w:jc w:val="center"/>
              <w:rPr>
                <w:rFonts w:ascii="Times New Roman" w:hAnsi="Times New Roman"/>
                <w:sz w:val="16"/>
                <w:szCs w:val="16"/>
              </w:rPr>
            </w:pPr>
            <w:r w:rsidRPr="0096500C">
              <w:rPr>
                <w:rFonts w:ascii="Times New Roman" w:hAnsi="Times New Roman" w:hint="eastAsia"/>
                <w:sz w:val="16"/>
                <w:szCs w:val="16"/>
              </w:rPr>
              <w:t>3</w:t>
            </w:r>
            <w:r>
              <w:rPr>
                <w:rFonts w:ascii="Times New Roman" w:hAnsi="Times New Roman"/>
                <w:sz w:val="16"/>
                <w:szCs w:val="16"/>
              </w:rPr>
              <w:t>7</w:t>
            </w:r>
            <w:r w:rsidRPr="0096500C">
              <w:rPr>
                <w:rFonts w:ascii="Times New Roman" w:hAnsi="Times New Roman"/>
                <w:sz w:val="16"/>
                <w:szCs w:val="16"/>
              </w:rPr>
              <w:t>809</w:t>
            </w:r>
          </w:p>
          <w:p w:rsidR="00FF1E6A" w:rsidRPr="00ED2C09" w:rsidRDefault="00FF1E6A" w:rsidP="006D20B3">
            <w:pPr>
              <w:autoSpaceDE w:val="0"/>
              <w:autoSpaceDN w:val="0"/>
              <w:adjustRightInd w:val="0"/>
              <w:snapToGrid w:val="0"/>
              <w:jc w:val="center"/>
              <w:rPr>
                <w:rFonts w:ascii="Times New Roman" w:hAnsi="Times New Roman"/>
                <w:sz w:val="16"/>
                <w:szCs w:val="16"/>
              </w:rPr>
            </w:pPr>
            <w:r w:rsidRPr="00ED2C09">
              <w:rPr>
                <w:rFonts w:ascii="Times New Roman" w:hAnsi="Times New Roman"/>
                <w:sz w:val="16"/>
                <w:szCs w:val="16"/>
              </w:rPr>
              <w:sym w:font="Wingdings" w:char="F0E0"/>
            </w:r>
            <w:r>
              <w:rPr>
                <w:rFonts w:ascii="Times New Roman" w:hAnsi="Times New Roman"/>
                <w:sz w:val="16"/>
                <w:szCs w:val="16"/>
              </w:rPr>
              <w:t>376</w:t>
            </w:r>
          </w:p>
        </w:tc>
        <w:tc>
          <w:tcPr>
            <w:tcW w:w="0" w:type="auto"/>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hint="eastAsia"/>
                <w:sz w:val="16"/>
                <w:szCs w:val="16"/>
              </w:rPr>
              <w:t>3</w:t>
            </w:r>
            <w:r>
              <w:rPr>
                <w:rFonts w:ascii="Times New Roman" w:hAnsi="Times New Roman"/>
                <w:sz w:val="16"/>
                <w:szCs w:val="16"/>
              </w:rPr>
              <w:t>2</w:t>
            </w:r>
          </w:p>
        </w:tc>
        <w:tc>
          <w:tcPr>
            <w:tcW w:w="0" w:type="auto"/>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hint="eastAsia"/>
                <w:sz w:val="16"/>
                <w:szCs w:val="16"/>
              </w:rPr>
              <w:t>2</w:t>
            </w:r>
            <w:r>
              <w:rPr>
                <w:rFonts w:ascii="Times New Roman" w:hAnsi="Times New Roman"/>
                <w:sz w:val="16"/>
                <w:szCs w:val="16"/>
              </w:rPr>
              <w:t>77</w:t>
            </w:r>
          </w:p>
        </w:tc>
        <w:tc>
          <w:tcPr>
            <w:tcW w:w="0" w:type="auto"/>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hint="eastAsia"/>
                <w:sz w:val="16"/>
                <w:szCs w:val="16"/>
              </w:rPr>
              <w:t>4</w:t>
            </w:r>
            <w:r>
              <w:rPr>
                <w:rFonts w:ascii="Times New Roman" w:hAnsi="Times New Roman"/>
                <w:sz w:val="16"/>
                <w:szCs w:val="16"/>
              </w:rPr>
              <w:t>7</w:t>
            </w:r>
          </w:p>
        </w:tc>
        <w:tc>
          <w:tcPr>
            <w:tcW w:w="0" w:type="auto"/>
            <w:tcBorders>
              <w:bottom w:val="single" w:sz="4" w:space="0" w:color="auto"/>
            </w:tcBorders>
            <w:vAlign w:val="center"/>
          </w:tcPr>
          <w:p w:rsidR="00FF1E6A" w:rsidRPr="00ED2C09" w:rsidRDefault="00FF1E6A" w:rsidP="006D20B3">
            <w:pPr>
              <w:autoSpaceDE w:val="0"/>
              <w:autoSpaceDN w:val="0"/>
              <w:adjustRightInd w:val="0"/>
              <w:snapToGrid w:val="0"/>
              <w:jc w:val="center"/>
              <w:rPr>
                <w:rFonts w:ascii="Times New Roman" w:hAnsi="Times New Roman"/>
                <w:sz w:val="16"/>
                <w:szCs w:val="16"/>
              </w:rPr>
            </w:pPr>
            <w:r>
              <w:rPr>
                <w:rFonts w:ascii="Times New Roman" w:hAnsi="Times New Roman" w:hint="eastAsia"/>
                <w:sz w:val="16"/>
                <w:szCs w:val="16"/>
              </w:rPr>
              <w:t>-</w:t>
            </w:r>
          </w:p>
        </w:tc>
      </w:tr>
      <w:tr w:rsidR="00FF1E6A" w:rsidRPr="00ED2C09" w:rsidTr="006D20B3">
        <w:tc>
          <w:tcPr>
            <w:tcW w:w="0" w:type="auto"/>
            <w:gridSpan w:val="7"/>
            <w:tcBorders>
              <w:top w:val="single" w:sz="4" w:space="0" w:color="auto"/>
            </w:tcBorders>
            <w:vAlign w:val="center"/>
          </w:tcPr>
          <w:p w:rsidR="00FF1E6A" w:rsidRPr="003272EC" w:rsidRDefault="00FF1E6A" w:rsidP="006D20B3">
            <w:pPr>
              <w:autoSpaceDE w:val="0"/>
              <w:autoSpaceDN w:val="0"/>
              <w:adjustRightInd w:val="0"/>
              <w:snapToGrid w:val="0"/>
              <w:jc w:val="left"/>
              <w:rPr>
                <w:rFonts w:ascii="Times New Roman" w:hAnsi="Times New Roman"/>
                <w:sz w:val="16"/>
                <w:szCs w:val="16"/>
              </w:rPr>
            </w:pPr>
            <w:r w:rsidRPr="003272EC">
              <w:rPr>
                <w:rFonts w:ascii="Times New Roman" w:hAnsi="Times New Roman"/>
                <w:sz w:val="16"/>
                <w:szCs w:val="16"/>
                <w:shd w:val="clear" w:color="auto" w:fill="FFFFFF"/>
              </w:rPr>
              <w:t xml:space="preserve">Note. Feature selection is based on a mean decrease Gini index (MDGI) with a Random Forests (RFs) analysis. T2WI = T2 weighted imaging; DWI = diffusion weighted imaging at b 1500 </w:t>
            </w:r>
            <w:r w:rsidRPr="003272EC">
              <w:rPr>
                <w:rFonts w:ascii="Times New Roman" w:hAnsi="Times New Roman"/>
                <w:sz w:val="16"/>
                <w:szCs w:val="16"/>
              </w:rPr>
              <w:t>sec/mm</w:t>
            </w:r>
            <w:r w:rsidRPr="003272EC">
              <w:rPr>
                <w:rFonts w:ascii="Times New Roman" w:hAnsi="Times New Roman"/>
                <w:sz w:val="16"/>
                <w:szCs w:val="16"/>
                <w:vertAlign w:val="superscript"/>
              </w:rPr>
              <w:t>2</w:t>
            </w:r>
            <w:r w:rsidRPr="003272EC">
              <w:rPr>
                <w:rFonts w:ascii="Times New Roman" w:hAnsi="Times New Roman"/>
                <w:sz w:val="16"/>
                <w:szCs w:val="16"/>
                <w:shd w:val="clear" w:color="auto" w:fill="FFFFFF"/>
              </w:rPr>
              <w:t>; ADC = apparent diffusion coefficient</w:t>
            </w:r>
            <w:r>
              <w:rPr>
                <w:rFonts w:ascii="Times New Roman" w:hAnsi="Times New Roman"/>
                <w:sz w:val="16"/>
                <w:szCs w:val="16"/>
                <w:shd w:val="clear" w:color="auto" w:fill="FFFFFF"/>
              </w:rPr>
              <w:t>.</w:t>
            </w:r>
          </w:p>
        </w:tc>
      </w:tr>
    </w:tbl>
    <w:p w:rsidR="00FF1E6A" w:rsidRDefault="00FF1E6A" w:rsidP="00FF1E6A">
      <w:pPr>
        <w:snapToGrid w:val="0"/>
        <w:spacing w:beforeLines="100" w:before="312" w:afterLines="100" w:after="312"/>
        <w:rPr>
          <w:rFonts w:ascii="Whitney-Book" w:eastAsia="Whitney-Book" w:cs="Whitney-Book"/>
          <w:bCs/>
          <w:sz w:val="16"/>
          <w:szCs w:val="16"/>
        </w:rPr>
      </w:pPr>
    </w:p>
    <w:p w:rsidR="00FF1E6A" w:rsidRDefault="00FF1E6A" w:rsidP="00FF1E6A">
      <w:pPr>
        <w:snapToGrid w:val="0"/>
        <w:spacing w:beforeLines="100" w:before="312" w:afterLines="100" w:after="312"/>
        <w:rPr>
          <w:rFonts w:ascii="Whitney-Book" w:eastAsia="Whitney-Book" w:cs="Whitney-Book"/>
          <w:bCs/>
          <w:sz w:val="16"/>
          <w:szCs w:val="16"/>
        </w:rPr>
      </w:pPr>
      <w:r>
        <w:rPr>
          <w:rFonts w:ascii="Whitney-Book" w:eastAsia="Whitney-Book" w:cs="Whitney-Book" w:hint="eastAsia"/>
          <w:bCs/>
          <w:noProof/>
          <w:sz w:val="16"/>
          <w:szCs w:val="16"/>
          <w:lang w:eastAsia="en-US"/>
        </w:rPr>
        <w:drawing>
          <wp:inline distT="0" distB="0" distL="0" distR="0" wp14:anchorId="7AC3D09A" wp14:editId="4526AD5D">
            <wp:extent cx="5274310" cy="3500755"/>
            <wp:effectExtent l="0" t="0" r="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s1.em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3500755"/>
                    </a:xfrm>
                    <a:prstGeom prst="rect">
                      <a:avLst/>
                    </a:prstGeom>
                  </pic:spPr>
                </pic:pic>
              </a:graphicData>
            </a:graphic>
          </wp:inline>
        </w:drawing>
      </w:r>
    </w:p>
    <w:p w:rsidR="00FF1E6A" w:rsidRPr="002D66E4" w:rsidRDefault="00FF1E6A" w:rsidP="00FF1E6A">
      <w:pPr>
        <w:snapToGrid w:val="0"/>
        <w:spacing w:beforeLines="100" w:before="312" w:afterLines="100" w:after="312" w:line="480" w:lineRule="auto"/>
        <w:rPr>
          <w:rFonts w:ascii="Calibri" w:hAnsi="Calibri" w:cs="Calibri"/>
          <w:b/>
        </w:rPr>
      </w:pPr>
      <w:r w:rsidRPr="00C756B6">
        <w:rPr>
          <w:rFonts w:ascii="Calibri" w:eastAsia="AdvGulliv-R" w:hAnsi="Calibri" w:cs="Calibri"/>
          <w:b/>
          <w:color w:val="FF0000"/>
        </w:rPr>
        <w:t>Fig. S1 |</w:t>
      </w:r>
      <w:r w:rsidRPr="00C756B6">
        <w:rPr>
          <w:rFonts w:ascii="Calibri" w:eastAsia="AdvGulliv-R" w:hAnsi="Calibri" w:cs="Calibri"/>
          <w:b/>
        </w:rPr>
        <w:t xml:space="preserve"> </w:t>
      </w:r>
      <w:r w:rsidRPr="0096500C">
        <w:rPr>
          <w:rFonts w:ascii="Calibri" w:eastAsia="AdvGulliv-R" w:hAnsi="Calibri" w:cs="Calibri"/>
          <w:b/>
        </w:rPr>
        <w:t xml:space="preserve">The patient enrollment procedures and flowcharts for data analysis. </w:t>
      </w: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r w:rsidRPr="009B7C19">
        <w:rPr>
          <w:rFonts w:ascii="Times New Roman" w:hAnsi="Times New Roman" w:cs="Times New Roman"/>
          <w:noProof/>
          <w:kern w:val="0"/>
          <w:sz w:val="24"/>
          <w:szCs w:val="24"/>
          <w:lang w:eastAsia="en-US"/>
        </w:rPr>
        <w:lastRenderedPageBreak/>
        <w:drawing>
          <wp:inline distT="0" distB="0" distL="0" distR="0" wp14:anchorId="77D5A7B7" wp14:editId="5A901D00">
            <wp:extent cx="5274310" cy="2351419"/>
            <wp:effectExtent l="0" t="0" r="2540" b="0"/>
            <wp:docPr id="1" name="图片 1" descr="M:\NASderiver\SynologyDrive\EJNMMI\EJNM_Second\fig.s2.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NASderiver\SynologyDrive\EJNMMI\EJNM_Second\fig.s2.e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2351419"/>
                    </a:xfrm>
                    <a:prstGeom prst="rect">
                      <a:avLst/>
                    </a:prstGeom>
                    <a:noFill/>
                    <a:ln>
                      <a:noFill/>
                    </a:ln>
                  </pic:spPr>
                </pic:pic>
              </a:graphicData>
            </a:graphic>
          </wp:inline>
        </w:drawing>
      </w:r>
    </w:p>
    <w:p w:rsidR="00FF1E6A" w:rsidRPr="00252E19" w:rsidRDefault="00FF1E6A" w:rsidP="00FF1E6A">
      <w:pPr>
        <w:autoSpaceDE w:val="0"/>
        <w:autoSpaceDN w:val="0"/>
        <w:adjustRightInd w:val="0"/>
        <w:snapToGrid w:val="0"/>
        <w:rPr>
          <w:rFonts w:ascii="Calibri" w:hAnsi="Calibri" w:cs="Calibri"/>
          <w:kern w:val="0"/>
          <w:sz w:val="20"/>
          <w:szCs w:val="20"/>
        </w:rPr>
      </w:pPr>
      <w:r w:rsidRPr="00D83000">
        <w:rPr>
          <w:rFonts w:ascii="Calibri" w:eastAsia="Microsoft YaHei" w:hAnsi="Calibri" w:cs="Calibri"/>
          <w:b/>
          <w:bCs/>
          <w:color w:val="FF0000"/>
          <w:kern w:val="0"/>
          <w:sz w:val="16"/>
          <w:szCs w:val="16"/>
        </w:rPr>
        <w:t>Fig</w:t>
      </w:r>
      <w:r w:rsidRPr="00D83000">
        <w:rPr>
          <w:rFonts w:ascii="Calibri" w:eastAsia="Microsoft YaHei" w:hAnsi="Calibri" w:cs="Calibri" w:hint="eastAsia"/>
          <w:b/>
          <w:bCs/>
          <w:color w:val="FF0000"/>
          <w:kern w:val="0"/>
          <w:sz w:val="16"/>
          <w:szCs w:val="16"/>
        </w:rPr>
        <w:t>.</w:t>
      </w:r>
      <w:r w:rsidRPr="00D83000">
        <w:rPr>
          <w:rFonts w:ascii="Calibri" w:eastAsia="Microsoft YaHei" w:hAnsi="Calibri" w:cs="Calibri"/>
          <w:b/>
          <w:bCs/>
          <w:color w:val="FF0000"/>
          <w:kern w:val="0"/>
          <w:sz w:val="16"/>
          <w:szCs w:val="16"/>
        </w:rPr>
        <w:t xml:space="preserve"> S</w:t>
      </w:r>
      <w:r>
        <w:rPr>
          <w:rFonts w:ascii="Calibri" w:eastAsia="Microsoft YaHei" w:hAnsi="Calibri" w:cs="Calibri"/>
          <w:b/>
          <w:bCs/>
          <w:color w:val="FF0000"/>
          <w:kern w:val="0"/>
          <w:sz w:val="16"/>
          <w:szCs w:val="16"/>
        </w:rPr>
        <w:t>2</w:t>
      </w:r>
      <w:r w:rsidRPr="00D83000">
        <w:rPr>
          <w:rFonts w:ascii="Calibri" w:eastAsia="Microsoft YaHei" w:hAnsi="Calibri" w:cs="Calibri"/>
          <w:b/>
          <w:bCs/>
          <w:color w:val="FF0000"/>
          <w:kern w:val="0"/>
          <w:sz w:val="16"/>
          <w:szCs w:val="16"/>
        </w:rPr>
        <w:t xml:space="preserve"> </w:t>
      </w:r>
      <w:r w:rsidRPr="00D83000">
        <w:rPr>
          <w:rFonts w:ascii="Whitney-Book" w:eastAsia="Whitney-Book" w:cs="Whitney-Book"/>
          <w:b/>
          <w:bCs/>
          <w:color w:val="FF0000"/>
          <w:kern w:val="0"/>
          <w:sz w:val="16"/>
          <w:szCs w:val="16"/>
        </w:rPr>
        <w:t>|</w:t>
      </w:r>
      <w:r w:rsidRPr="00D83000">
        <w:rPr>
          <w:rFonts w:ascii="Whitney-Book" w:eastAsia="Whitney-Book" w:cs="Whitney-Book"/>
          <w:b/>
          <w:bCs/>
          <w:kern w:val="0"/>
          <w:sz w:val="16"/>
          <w:szCs w:val="16"/>
        </w:rPr>
        <w:t xml:space="preserve"> </w:t>
      </w:r>
      <w:r w:rsidRPr="00D83000">
        <w:rPr>
          <w:rFonts w:ascii="Whitney-Book" w:eastAsia="Whitney-Book" w:hAnsi="Whitney-Bold" w:cs="Whitney-Book"/>
          <w:b/>
          <w:bCs/>
          <w:kern w:val="0"/>
          <w:sz w:val="16"/>
          <w:szCs w:val="16"/>
        </w:rPr>
        <w:t>R</w:t>
      </w:r>
      <w:r w:rsidRPr="0096500C">
        <w:rPr>
          <w:rFonts w:ascii="Whitney-Book" w:eastAsia="Whitney-Book" w:hAnsi="Whitney-Bold" w:cs="Whitney-Book"/>
          <w:b/>
          <w:bCs/>
          <w:kern w:val="0"/>
          <w:sz w:val="16"/>
          <w:szCs w:val="16"/>
        </w:rPr>
        <w:t>esults of feature selection in primary training data sets with 5-fold cross-validation.</w:t>
      </w:r>
      <w:r w:rsidRPr="0096500C">
        <w:rPr>
          <w:rFonts w:ascii="Whitney-Book" w:eastAsia="Whitney-Book" w:hAnsi="Whitney-Bold" w:cs="Whitney-Book"/>
          <w:kern w:val="0"/>
          <w:sz w:val="16"/>
          <w:szCs w:val="16"/>
        </w:rPr>
        <w:t xml:space="preserve"> A random forest classifier, combining the concepts of feature selection and step model training was used to select the relevant features of PCa Gleason grade. Cross-validation was applied on the training cohort to optimize the hyper-parameter of each methods and one-standard error was used to determine the number of the features. A mean decrease Gini index (MDGI) was used for feature selection</w:t>
      </w:r>
      <w:r>
        <w:rPr>
          <w:rFonts w:ascii="Whitney-Book" w:eastAsia="Whitney-Book" w:hAnsi="Whitney-Bold" w:cs="Whitney-Book"/>
          <w:kern w:val="0"/>
          <w:sz w:val="16"/>
          <w:szCs w:val="16"/>
        </w:rPr>
        <w:t xml:space="preserve">, in which top 0.1% ranked features </w:t>
      </w:r>
      <w:r w:rsidRPr="0096500C">
        <w:rPr>
          <w:rFonts w:ascii="Whitney-Book" w:eastAsia="Whitney-Book" w:hAnsi="Whitney-Bold" w:cs="Whitney-Book"/>
          <w:kern w:val="0"/>
          <w:sz w:val="16"/>
          <w:szCs w:val="16"/>
        </w:rPr>
        <w:t xml:space="preserve">were selected as </w:t>
      </w:r>
      <w:r>
        <w:rPr>
          <w:rFonts w:ascii="Whitney-Book" w:eastAsia="Whitney-Book" w:hAnsi="Whitney-Bold" w:cs="Whitney-Book"/>
          <w:kern w:val="0"/>
          <w:sz w:val="16"/>
          <w:szCs w:val="16"/>
        </w:rPr>
        <w:t>feature</w:t>
      </w:r>
      <w:r w:rsidRPr="0096500C">
        <w:rPr>
          <w:rFonts w:ascii="Whitney-Book" w:eastAsia="Whitney-Book" w:hAnsi="Whitney-Bold" w:cs="Whitney-Book"/>
          <w:kern w:val="0"/>
          <w:sz w:val="16"/>
          <w:szCs w:val="16"/>
        </w:rPr>
        <w:t xml:space="preserve"> candidate</w:t>
      </w:r>
      <w:r>
        <w:rPr>
          <w:rFonts w:ascii="Whitney-Book" w:eastAsia="Whitney-Book" w:hAnsi="Whitney-Bold" w:cs="Whitney-Book"/>
          <w:kern w:val="0"/>
          <w:sz w:val="16"/>
          <w:szCs w:val="16"/>
        </w:rPr>
        <w:t>s</w:t>
      </w:r>
      <w:r w:rsidRPr="0096500C">
        <w:rPr>
          <w:rFonts w:ascii="Whitney-Book" w:eastAsia="Whitney-Book" w:hAnsi="Whitney-Bold" w:cs="Whitney-Book"/>
          <w:kern w:val="0"/>
          <w:sz w:val="16"/>
          <w:szCs w:val="16"/>
        </w:rPr>
        <w:t xml:space="preserve">. </w:t>
      </w:r>
      <w:r w:rsidRPr="00252E19">
        <w:rPr>
          <w:rFonts w:ascii="Whitney-Book" w:eastAsia="Whitney-Book" w:hAnsi="Whitney-Bold" w:cs="Whitney-Book"/>
          <w:kern w:val="0"/>
          <w:sz w:val="16"/>
          <w:szCs w:val="16"/>
        </w:rPr>
        <w:t xml:space="preserve">Plots </w:t>
      </w:r>
      <w:r w:rsidRPr="00252E19">
        <w:rPr>
          <w:rFonts w:ascii="Whitney-Book" w:eastAsia="Whitney-Book" w:hAnsi="Whitney-Bold" w:cs="Whitney-Book" w:hint="eastAsia"/>
          <w:kern w:val="0"/>
          <w:sz w:val="16"/>
          <w:szCs w:val="16"/>
        </w:rPr>
        <w:t>are</w:t>
      </w:r>
      <w:r w:rsidRPr="00252E19">
        <w:rPr>
          <w:rFonts w:ascii="Whitney-Book" w:eastAsia="Whitney-Book" w:hAnsi="Whitney-Bold" w:cs="Whitney-Book"/>
          <w:kern w:val="0"/>
          <w:sz w:val="16"/>
          <w:szCs w:val="16"/>
        </w:rPr>
        <w:t xml:space="preserve"> the top </w:t>
      </w:r>
      <w:r w:rsidRPr="00252E19">
        <w:rPr>
          <w:rFonts w:ascii="Whitney-Book" w:eastAsia="Whitney-Book" w:hAnsi="Whitney-Bold" w:cs="Whitney-Book" w:hint="eastAsia"/>
          <w:kern w:val="0"/>
          <w:sz w:val="16"/>
          <w:szCs w:val="16"/>
        </w:rPr>
        <w:t>r</w:t>
      </w:r>
      <w:r w:rsidRPr="00252E19">
        <w:rPr>
          <w:rFonts w:ascii="Whitney-Book" w:eastAsia="Whitney-Book" w:hAnsi="Whitney-Bold" w:cs="Whitney-Book"/>
          <w:kern w:val="0"/>
          <w:sz w:val="16"/>
          <w:szCs w:val="16"/>
        </w:rPr>
        <w:t>anked features from radiomics (a), DeepLoc (b), Inception v3 (c), SqueezeNet (d), VGG16 (e) and VGG19 features (f), respectively.</w:t>
      </w: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p>
    <w:p w:rsidR="00FF1E6A"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r>
        <w:rPr>
          <w:rFonts w:ascii="Times New Roman" w:hAnsi="Times New Roman" w:cs="Times New Roman"/>
          <w:noProof/>
          <w:kern w:val="0"/>
          <w:sz w:val="24"/>
          <w:szCs w:val="24"/>
          <w:lang w:eastAsia="en-US"/>
        </w:rPr>
        <w:drawing>
          <wp:inline distT="0" distB="0" distL="0" distR="0" wp14:anchorId="65B57D36" wp14:editId="7E917640">
            <wp:extent cx="5274310" cy="29991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1.em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999105"/>
                    </a:xfrm>
                    <a:prstGeom prst="rect">
                      <a:avLst/>
                    </a:prstGeom>
                  </pic:spPr>
                </pic:pic>
              </a:graphicData>
            </a:graphic>
          </wp:inline>
        </w:drawing>
      </w:r>
    </w:p>
    <w:p w:rsidR="00FF1E6A" w:rsidRPr="00252E19" w:rsidRDefault="00FF1E6A" w:rsidP="00FF1E6A">
      <w:pPr>
        <w:autoSpaceDE w:val="0"/>
        <w:autoSpaceDN w:val="0"/>
        <w:adjustRightInd w:val="0"/>
        <w:spacing w:beforeLines="70" w:before="218" w:afterLines="70" w:after="218"/>
        <w:rPr>
          <w:rFonts w:ascii="Whitney-Book" w:eastAsia="Whitney-Book" w:hAnsi="Whitney-Bold" w:cs="Whitney-Book"/>
          <w:kern w:val="0"/>
          <w:sz w:val="16"/>
          <w:szCs w:val="16"/>
        </w:rPr>
      </w:pPr>
      <w:r w:rsidRPr="00FE297D">
        <w:rPr>
          <w:rFonts w:ascii="Calibri" w:eastAsia="Whitney-Book" w:hAnsi="Calibri" w:cs="Calibri"/>
          <w:b/>
          <w:color w:val="FF0000"/>
          <w:kern w:val="0"/>
          <w:sz w:val="16"/>
          <w:szCs w:val="16"/>
        </w:rPr>
        <w:t>Fig. S3 |</w:t>
      </w:r>
      <w:r w:rsidRPr="00FE297D">
        <w:rPr>
          <w:rFonts w:ascii="Calibri" w:eastAsia="Whitney-Book" w:hAnsi="Calibri" w:cs="Calibri"/>
          <w:kern w:val="0"/>
          <w:sz w:val="16"/>
          <w:szCs w:val="16"/>
        </w:rPr>
        <w:t xml:space="preserve"> </w:t>
      </w:r>
      <w:r w:rsidRPr="00252E19">
        <w:rPr>
          <w:rFonts w:ascii="Whitney-Book" w:eastAsia="Whitney-Book" w:hAnsi="Whitney-Bold" w:cs="Whitney-Book"/>
          <w:kern w:val="0"/>
          <w:sz w:val="16"/>
          <w:szCs w:val="16"/>
        </w:rPr>
        <w:t xml:space="preserve">The t-distributed stochastic neighbor embedding (t-SNE) plot of MDGI-derived radiomics (a), DeepLoc (b), Inception v3 (c), SqueezeNet (d), VGG16 (e) and VGG19 features (f), respectively, for the multi-class classification of pG0, pG1, pG2, pG3 and pG4 diseases. </w:t>
      </w:r>
    </w:p>
    <w:p w:rsidR="00FF1E6A" w:rsidRPr="00252E19" w:rsidRDefault="00FF1E6A" w:rsidP="00FF1E6A">
      <w:pPr>
        <w:autoSpaceDE w:val="0"/>
        <w:autoSpaceDN w:val="0"/>
        <w:adjustRightInd w:val="0"/>
        <w:spacing w:beforeLines="70" w:before="218" w:afterLines="70" w:after="218"/>
        <w:rPr>
          <w:rFonts w:ascii="Calibri" w:hAnsi="Calibri" w:cs="Calibri"/>
          <w:kern w:val="0"/>
          <w:sz w:val="20"/>
          <w:szCs w:val="20"/>
        </w:rPr>
      </w:pPr>
    </w:p>
    <w:p w:rsidR="00FF1E6A" w:rsidRPr="00107BF7" w:rsidRDefault="00FF1E6A" w:rsidP="00FF1E6A">
      <w:pPr>
        <w:autoSpaceDE w:val="0"/>
        <w:autoSpaceDN w:val="0"/>
        <w:adjustRightInd w:val="0"/>
        <w:spacing w:beforeLines="70" w:before="218" w:afterLines="70" w:after="218"/>
        <w:rPr>
          <w:rFonts w:ascii="Calibri" w:hAnsi="Calibri" w:cs="Calibri"/>
          <w:kern w:val="0"/>
          <w:sz w:val="20"/>
          <w:szCs w:val="20"/>
        </w:rPr>
      </w:pPr>
    </w:p>
    <w:p w:rsidR="00FF1E6A" w:rsidRPr="00107BF7" w:rsidRDefault="00FF1E6A" w:rsidP="00FF1E6A">
      <w:pPr>
        <w:autoSpaceDE w:val="0"/>
        <w:autoSpaceDN w:val="0"/>
        <w:adjustRightInd w:val="0"/>
        <w:spacing w:beforeLines="70" w:before="218" w:afterLines="70" w:after="218"/>
        <w:rPr>
          <w:rFonts w:ascii="Times New Roman" w:hAnsi="Times New Roman" w:cs="Times New Roman"/>
          <w:kern w:val="0"/>
          <w:sz w:val="24"/>
          <w:szCs w:val="24"/>
        </w:rPr>
      </w:pPr>
      <w:r>
        <w:rPr>
          <w:rFonts w:ascii="Times New Roman" w:hAnsi="Times New Roman" w:cs="Times New Roman"/>
          <w:noProof/>
          <w:kern w:val="0"/>
          <w:sz w:val="24"/>
          <w:szCs w:val="24"/>
          <w:lang w:eastAsia="en-US"/>
        </w:rPr>
        <w:drawing>
          <wp:inline distT="0" distB="0" distL="0" distR="0" wp14:anchorId="2D727C33" wp14:editId="1C136940">
            <wp:extent cx="5274310" cy="3517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3.e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517265"/>
                    </a:xfrm>
                    <a:prstGeom prst="rect">
                      <a:avLst/>
                    </a:prstGeom>
                  </pic:spPr>
                </pic:pic>
              </a:graphicData>
            </a:graphic>
          </wp:inline>
        </w:drawing>
      </w:r>
    </w:p>
    <w:p w:rsidR="00FB7C93" w:rsidRPr="00FF1E6A" w:rsidRDefault="00FF1E6A" w:rsidP="00FF1E6A">
      <w:pPr>
        <w:autoSpaceDE w:val="0"/>
        <w:autoSpaceDN w:val="0"/>
        <w:adjustRightInd w:val="0"/>
        <w:spacing w:beforeLines="70" w:before="218" w:afterLines="70" w:after="218"/>
        <w:rPr>
          <w:rFonts w:ascii="Whitney-Book" w:eastAsia="Whitney-Book" w:hAnsi="Whitney-Bold" w:cs="Whitney-Book"/>
          <w:color w:val="000000" w:themeColor="text1"/>
          <w:kern w:val="0"/>
          <w:sz w:val="16"/>
          <w:szCs w:val="16"/>
        </w:rPr>
      </w:pPr>
      <w:r w:rsidRPr="00FE297D">
        <w:rPr>
          <w:rFonts w:ascii="Calibri" w:eastAsia="Whitney-Book" w:hAnsi="Calibri" w:cs="Calibri"/>
          <w:b/>
          <w:color w:val="FF0000"/>
          <w:kern w:val="0"/>
          <w:sz w:val="16"/>
          <w:szCs w:val="16"/>
        </w:rPr>
        <w:t xml:space="preserve">Fig. S4 </w:t>
      </w:r>
      <w:r w:rsidRPr="00D83000">
        <w:rPr>
          <w:rFonts w:ascii="Whitney-Book" w:eastAsia="Whitney-Book" w:hAnsi="Whitney-Bold" w:cs="Whitney-Book"/>
          <w:b/>
          <w:color w:val="FF0000"/>
          <w:kern w:val="0"/>
          <w:sz w:val="16"/>
          <w:szCs w:val="16"/>
        </w:rPr>
        <w:t>|</w:t>
      </w:r>
      <w:r w:rsidRPr="00D83000">
        <w:rPr>
          <w:rFonts w:ascii="Whitney-Book" w:eastAsia="Whitney-Book" w:hAnsi="Whitney-Bold" w:cs="Whitney-Book"/>
          <w:color w:val="FF0000"/>
          <w:kern w:val="0"/>
          <w:sz w:val="16"/>
          <w:szCs w:val="16"/>
        </w:rPr>
        <w:t xml:space="preserve"> </w:t>
      </w:r>
      <w:r>
        <w:rPr>
          <w:rFonts w:ascii="Whitney-Book" w:eastAsia="Whitney-Book" w:hAnsi="Whitney-Bold" w:cs="Whitney-Book"/>
          <w:color w:val="000000" w:themeColor="text1"/>
          <w:kern w:val="0"/>
          <w:sz w:val="16"/>
          <w:szCs w:val="16"/>
        </w:rPr>
        <w:t>V</w:t>
      </w:r>
      <w:r w:rsidRPr="00D83000">
        <w:rPr>
          <w:rFonts w:ascii="Whitney-Book" w:eastAsia="Whitney-Book" w:hAnsi="Whitney-Bold" w:cs="Whitney-Book"/>
          <w:color w:val="000000" w:themeColor="text1"/>
          <w:kern w:val="0"/>
          <w:sz w:val="16"/>
          <w:szCs w:val="16"/>
        </w:rPr>
        <w:t>iolin plot</w:t>
      </w:r>
      <w:r>
        <w:rPr>
          <w:rFonts w:ascii="Whitney-Book" w:eastAsia="Whitney-Book" w:hAnsi="Whitney-Bold" w:cs="Whitney-Book"/>
          <w:color w:val="000000" w:themeColor="text1"/>
          <w:kern w:val="0"/>
          <w:sz w:val="16"/>
          <w:szCs w:val="16"/>
        </w:rPr>
        <w:t>s</w:t>
      </w:r>
      <w:r w:rsidRPr="00D83000">
        <w:rPr>
          <w:rFonts w:ascii="Whitney-Book" w:eastAsia="Whitney-Book" w:hAnsi="Whitney-Bold" w:cs="Whitney-Book" w:hint="eastAsia"/>
          <w:color w:val="000000" w:themeColor="text1"/>
          <w:kern w:val="0"/>
          <w:sz w:val="16"/>
          <w:szCs w:val="16"/>
        </w:rPr>
        <w:t xml:space="preserve"> </w:t>
      </w:r>
      <w:r>
        <w:rPr>
          <w:rFonts w:ascii="Whitney-Book" w:eastAsia="Whitney-Book" w:hAnsi="Whitney-Bold" w:cs="Whitney-Book"/>
          <w:color w:val="000000" w:themeColor="text1"/>
          <w:kern w:val="0"/>
          <w:sz w:val="16"/>
          <w:szCs w:val="16"/>
        </w:rPr>
        <w:t>to visualize the d</w:t>
      </w:r>
      <w:r w:rsidRPr="00D83000">
        <w:rPr>
          <w:rFonts w:ascii="Whitney-Book" w:eastAsia="Whitney-Book" w:hAnsi="Whitney-Bold" w:cs="Whitney-Book"/>
          <w:color w:val="000000" w:themeColor="text1"/>
          <w:kern w:val="0"/>
          <w:sz w:val="16"/>
          <w:szCs w:val="16"/>
        </w:rPr>
        <w:t>istribution of the leading feature values in radiomics (a), DeepLoc (b), Inception v3 (c), SqueezeNet (d), VGG16 (e) and VGG19 features (f) between pG0, pG1, pG2, pG3 and pG4 group, respectively.</w:t>
      </w:r>
    </w:p>
    <w:sectPr w:rsidR="00FB7C93" w:rsidRPr="00FF1E6A" w:rsidSect="006B541B">
      <w:footerReference w:type="default" r:id="rI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hitney-Bold">
    <w:altName w:val="Calibri"/>
    <w:panose1 w:val="00000000000000000000"/>
    <w:charset w:val="00"/>
    <w:family w:val="swiss"/>
    <w:notTrueType/>
    <w:pitch w:val="default"/>
    <w:sig w:usb0="00000003" w:usb1="00000000" w:usb2="00000000" w:usb3="00000000" w:csb0="00000001" w:csb1="00000000"/>
  </w:font>
  <w:font w:name="Microsoft YaHei">
    <w:altName w:val="微软雅黑"/>
    <w:panose1 w:val="020B0503020204020204"/>
    <w:charset w:val="86"/>
    <w:family w:val="swiss"/>
    <w:pitch w:val="variable"/>
    <w:sig w:usb0="80000287" w:usb1="2ACF3C50" w:usb2="00000016" w:usb3="00000000" w:csb0="0004001F" w:csb1="00000000"/>
  </w:font>
  <w:font w:name="Whitney-Book">
    <w:altName w:val="Malgun Gothic Semilight"/>
    <w:panose1 w:val="00000000000000000000"/>
    <w:charset w:val="86"/>
    <w:family w:val="swiss"/>
    <w:notTrueType/>
    <w:pitch w:val="default"/>
    <w:sig w:usb0="00000001" w:usb1="080E0000" w:usb2="00000010" w:usb3="00000000" w:csb0="00040000" w:csb1="00000000"/>
  </w:font>
  <w:font w:name="AdvGulliv-R">
    <w:altName w:val="MS Gothic"/>
    <w:charset w:val="80"/>
    <w:family w:val="auto"/>
    <w:pitch w:val="default"/>
    <w:sig w:usb0="00000000" w:usb1="00000000" w:usb2="00000000" w:usb3="00000000" w:csb0="00020000" w:csb1="00000000"/>
  </w:font>
  <w:font w:name="DengXian">
    <w:altName w:val="SimSu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402403"/>
      <w:docPartObj>
        <w:docPartGallery w:val="Page Numbers (Bottom of Page)"/>
        <w:docPartUnique/>
      </w:docPartObj>
    </w:sdtPr>
    <w:sdtEndPr/>
    <w:sdtContent>
      <w:p w:rsidR="00E679C6" w:rsidRDefault="00FF1E6A">
        <w:pPr>
          <w:pStyle w:val="Footer"/>
          <w:jc w:val="right"/>
        </w:pPr>
        <w:r>
          <w:rPr>
            <w:noProof/>
            <w:lang w:val="zh-CN"/>
          </w:rPr>
          <w:fldChar w:fldCharType="begin"/>
        </w:r>
        <w:r>
          <w:rPr>
            <w:noProof/>
            <w:lang w:val="zh-CN"/>
          </w:rPr>
          <w:instrText xml:space="preserve"> PAGE   \* MERGEFORMAT </w:instrText>
        </w:r>
        <w:r>
          <w:rPr>
            <w:noProof/>
            <w:lang w:val="zh-CN"/>
          </w:rPr>
          <w:fldChar w:fldCharType="separate"/>
        </w:r>
        <w:r>
          <w:rPr>
            <w:noProof/>
            <w:lang w:val="zh-CN"/>
          </w:rPr>
          <w:t>1</w:t>
        </w:r>
        <w:r>
          <w:rPr>
            <w:noProof/>
            <w:lang w:val="zh-CN"/>
          </w:rPr>
          <w:fldChar w:fldCharType="end"/>
        </w:r>
      </w:p>
    </w:sdtContent>
  </w:sdt>
  <w:p w:rsidR="00E679C6" w:rsidRDefault="00FF1E6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E6A"/>
    <w:rsid w:val="00FB7C93"/>
    <w:rsid w:val="00FF1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018FD"/>
  <w15:chartTrackingRefBased/>
  <w15:docId w15:val="{E9999DBA-CB75-4DF9-A83B-424B44C61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E6A"/>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FF1E6A"/>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F1E6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F1E6A"/>
    <w:rPr>
      <w:rFonts w:eastAsiaTheme="minorEastAsia"/>
      <w:kern w:val="2"/>
      <w:sz w:val="18"/>
      <w:szCs w:val="18"/>
      <w:lang w:eastAsia="zh-CN"/>
    </w:rPr>
  </w:style>
  <w:style w:type="table" w:customStyle="1" w:styleId="41">
    <w:name w:val="无格式表格 41"/>
    <w:basedOn w:val="TableNormal"/>
    <w:uiPriority w:val="44"/>
    <w:rsid w:val="00FF1E6A"/>
    <w:pPr>
      <w:spacing w:after="0" w:line="240" w:lineRule="auto"/>
    </w:pPr>
    <w:rPr>
      <w:rFonts w:ascii="Times New Roman" w:eastAsia="SimSun" w:hAnsi="Times New Roman" w:cs="Times New Roman"/>
      <w:sz w:val="20"/>
      <w:szCs w:val="20"/>
      <w:lang w:eastAsia="zh-C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
    <w:name w:val="网格型1"/>
    <w:basedOn w:val="TableNormal"/>
    <w:next w:val="TableGrid"/>
    <w:uiPriority w:val="39"/>
    <w:qFormat/>
    <w:rsid w:val="00FF1E6A"/>
    <w:pPr>
      <w:widowControl w:val="0"/>
      <w:spacing w:after="0" w:line="240" w:lineRule="auto"/>
      <w:jc w:val="both"/>
    </w:pPr>
    <w:rPr>
      <w:rFonts w:ascii="Calibri" w:eastAsia="SimSun" w:hAnsi="Calibri"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624</Words>
  <Characters>3561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2021-05-17T08:56:00Z</dcterms:created>
  <dcterms:modified xsi:type="dcterms:W3CDTF">2021-05-17T08:57:00Z</dcterms:modified>
</cp:coreProperties>
</file>