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7039D9" w14:textId="77777777" w:rsidR="00BD6936" w:rsidRPr="00CE024B" w:rsidRDefault="00BD6936" w:rsidP="00BD6936">
      <w:pPr>
        <w:mirrorIndents/>
        <w:rPr>
          <w:b/>
          <w:bCs/>
        </w:rPr>
      </w:pPr>
      <w:r w:rsidRPr="00CE024B">
        <w:rPr>
          <w:b/>
          <w:bCs/>
        </w:rPr>
        <w:t>SUPPLEMENTARY</w:t>
      </w:r>
      <w:r w:rsidRPr="00CE024B">
        <w:rPr>
          <w:b/>
          <w:bCs/>
          <w:spacing w:val="-5"/>
        </w:rPr>
        <w:t xml:space="preserve"> </w:t>
      </w:r>
      <w:r w:rsidRPr="00CE024B">
        <w:rPr>
          <w:b/>
          <w:bCs/>
        </w:rPr>
        <w:t>MATERIALS</w:t>
      </w:r>
    </w:p>
    <w:p w14:paraId="04CA9D55" w14:textId="77777777" w:rsidR="00571AA0" w:rsidRDefault="00571AA0" w:rsidP="00BD6936">
      <w:pPr>
        <w:spacing w:before="267"/>
      </w:pPr>
    </w:p>
    <w:p w14:paraId="2330A229" w14:textId="375ED3D1" w:rsidR="00571AA0" w:rsidRDefault="00571AA0" w:rsidP="00571AA0">
      <w:pPr>
        <w:pStyle w:val="BodyText"/>
        <w:mirrorIndents/>
        <w:rPr>
          <w:rFonts w:ascii="Arial" w:hAnsi="Arial" w:cs="Arial"/>
          <w:b/>
          <w:bCs/>
        </w:rPr>
      </w:pPr>
      <w:r w:rsidRPr="00571AA0">
        <w:rPr>
          <w:rFonts w:ascii="Arial" w:hAnsi="Arial" w:cs="Arial"/>
          <w:b/>
          <w:bCs/>
        </w:rPr>
        <w:t>MAPS toolkit composition</w:t>
      </w:r>
    </w:p>
    <w:p w14:paraId="61D7F9DA" w14:textId="77777777" w:rsidR="00BD44D3" w:rsidRPr="00571AA0" w:rsidRDefault="00BD44D3" w:rsidP="00571AA0">
      <w:pPr>
        <w:pStyle w:val="BodyText"/>
        <w:mirrorIndents/>
        <w:rPr>
          <w:rFonts w:ascii="Arial" w:hAnsi="Arial" w:cs="Arial"/>
          <w:b/>
          <w:bCs/>
        </w:rPr>
      </w:pPr>
    </w:p>
    <w:p w14:paraId="1BC9B179" w14:textId="6C692301" w:rsidR="00571AA0" w:rsidRPr="00CE024B" w:rsidRDefault="00CF2F58" w:rsidP="00571AA0">
      <w:pPr>
        <w:pStyle w:val="BodyText"/>
        <w:mirrorIndents/>
      </w:pPr>
      <w:r>
        <w:rPr>
          <w:noProof/>
        </w:rPr>
        <w:drawing>
          <wp:inline distT="0" distB="0" distL="0" distR="0" wp14:anchorId="1870BB67" wp14:editId="23B88D51">
            <wp:extent cx="5943600" cy="41268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4126865"/>
                    </a:xfrm>
                    <a:prstGeom prst="rect">
                      <a:avLst/>
                    </a:prstGeom>
                  </pic:spPr>
                </pic:pic>
              </a:graphicData>
            </a:graphic>
          </wp:inline>
        </w:drawing>
      </w:r>
    </w:p>
    <w:p w14:paraId="1B3CD763" w14:textId="77777777" w:rsidR="00BD44D3" w:rsidRDefault="00BD44D3" w:rsidP="00571AA0">
      <w:pPr>
        <w:tabs>
          <w:tab w:val="left" w:pos="3094"/>
        </w:tabs>
        <w:mirrorIndents/>
        <w:rPr>
          <w:b/>
          <w:bCs/>
          <w:color w:val="002060"/>
        </w:rPr>
      </w:pPr>
    </w:p>
    <w:p w14:paraId="0251868C" w14:textId="15DEB119" w:rsidR="00571AA0" w:rsidRDefault="00571AA0" w:rsidP="00571AA0">
      <w:pPr>
        <w:tabs>
          <w:tab w:val="left" w:pos="3094"/>
        </w:tabs>
        <w:mirrorIndents/>
        <w:rPr>
          <w:b/>
          <w:bCs/>
          <w:color w:val="002060"/>
        </w:rPr>
      </w:pPr>
      <w:r w:rsidRPr="00A40A27">
        <w:rPr>
          <w:b/>
          <w:bCs/>
          <w:color w:val="002060"/>
        </w:rPr>
        <w:t>Figure S1. List of the standard parts available in the MAPS toolkit.</w:t>
      </w:r>
    </w:p>
    <w:p w14:paraId="25A2AA6F" w14:textId="77777777" w:rsidR="009125B7" w:rsidRDefault="009125B7" w:rsidP="00571AA0">
      <w:pPr>
        <w:tabs>
          <w:tab w:val="left" w:pos="3094"/>
        </w:tabs>
        <w:mirrorIndents/>
        <w:rPr>
          <w:b/>
          <w:bCs/>
          <w:color w:val="002060"/>
        </w:rPr>
      </w:pPr>
    </w:p>
    <w:p w14:paraId="587DC0D5" w14:textId="77777777" w:rsidR="009125B7" w:rsidRDefault="009125B7" w:rsidP="00571AA0">
      <w:pPr>
        <w:tabs>
          <w:tab w:val="left" w:pos="3094"/>
        </w:tabs>
        <w:mirrorIndents/>
        <w:rPr>
          <w:b/>
          <w:bCs/>
          <w:color w:val="002060"/>
        </w:rPr>
      </w:pPr>
    </w:p>
    <w:p w14:paraId="359BD2C5" w14:textId="77777777" w:rsidR="009125B7" w:rsidRDefault="009125B7" w:rsidP="00571AA0">
      <w:pPr>
        <w:tabs>
          <w:tab w:val="left" w:pos="3094"/>
        </w:tabs>
        <w:mirrorIndents/>
        <w:rPr>
          <w:b/>
          <w:bCs/>
          <w:color w:val="002060"/>
        </w:rPr>
      </w:pPr>
    </w:p>
    <w:p w14:paraId="10A6E75B" w14:textId="77777777" w:rsidR="009125B7" w:rsidRDefault="009125B7" w:rsidP="00571AA0">
      <w:pPr>
        <w:tabs>
          <w:tab w:val="left" w:pos="3094"/>
        </w:tabs>
        <w:mirrorIndents/>
        <w:rPr>
          <w:b/>
          <w:bCs/>
          <w:color w:val="002060"/>
        </w:rPr>
      </w:pPr>
    </w:p>
    <w:p w14:paraId="4EB4C08F" w14:textId="77777777" w:rsidR="009125B7" w:rsidRDefault="009125B7" w:rsidP="00571AA0">
      <w:pPr>
        <w:tabs>
          <w:tab w:val="left" w:pos="3094"/>
        </w:tabs>
        <w:mirrorIndents/>
        <w:rPr>
          <w:b/>
          <w:bCs/>
          <w:color w:val="002060"/>
        </w:rPr>
      </w:pPr>
    </w:p>
    <w:p w14:paraId="5E4AE3F2" w14:textId="77777777" w:rsidR="00963220" w:rsidRDefault="00963220" w:rsidP="00571AA0">
      <w:pPr>
        <w:tabs>
          <w:tab w:val="left" w:pos="3094"/>
        </w:tabs>
        <w:mirrorIndents/>
        <w:rPr>
          <w:b/>
          <w:bCs/>
          <w:color w:val="002060"/>
        </w:rPr>
      </w:pPr>
    </w:p>
    <w:p w14:paraId="76A9B6A9" w14:textId="77777777" w:rsidR="00963220" w:rsidRDefault="00963220" w:rsidP="00571AA0">
      <w:pPr>
        <w:tabs>
          <w:tab w:val="left" w:pos="3094"/>
        </w:tabs>
        <w:mirrorIndents/>
        <w:rPr>
          <w:b/>
          <w:bCs/>
          <w:color w:val="002060"/>
        </w:rPr>
      </w:pPr>
    </w:p>
    <w:p w14:paraId="678FDCE1" w14:textId="77777777" w:rsidR="00963220" w:rsidRDefault="00963220" w:rsidP="00571AA0">
      <w:pPr>
        <w:tabs>
          <w:tab w:val="left" w:pos="3094"/>
        </w:tabs>
        <w:mirrorIndents/>
        <w:rPr>
          <w:b/>
          <w:bCs/>
          <w:color w:val="002060"/>
        </w:rPr>
      </w:pPr>
    </w:p>
    <w:p w14:paraId="133D4B87" w14:textId="77777777" w:rsidR="00963220" w:rsidRDefault="00963220" w:rsidP="00571AA0">
      <w:pPr>
        <w:tabs>
          <w:tab w:val="left" w:pos="3094"/>
        </w:tabs>
        <w:mirrorIndents/>
        <w:rPr>
          <w:b/>
          <w:bCs/>
          <w:color w:val="002060"/>
        </w:rPr>
      </w:pPr>
    </w:p>
    <w:p w14:paraId="2C2BDEFF" w14:textId="77777777" w:rsidR="00963220" w:rsidRDefault="00963220" w:rsidP="00571AA0">
      <w:pPr>
        <w:tabs>
          <w:tab w:val="left" w:pos="3094"/>
        </w:tabs>
        <w:mirrorIndents/>
        <w:rPr>
          <w:b/>
          <w:bCs/>
          <w:color w:val="002060"/>
        </w:rPr>
      </w:pPr>
    </w:p>
    <w:p w14:paraId="40EAFFF4" w14:textId="77777777" w:rsidR="00963220" w:rsidRDefault="00963220" w:rsidP="00571AA0">
      <w:pPr>
        <w:tabs>
          <w:tab w:val="left" w:pos="3094"/>
        </w:tabs>
        <w:mirrorIndents/>
        <w:rPr>
          <w:b/>
          <w:bCs/>
          <w:color w:val="002060"/>
        </w:rPr>
      </w:pPr>
    </w:p>
    <w:p w14:paraId="0A9F4D55" w14:textId="77777777" w:rsidR="00963220" w:rsidRDefault="00963220" w:rsidP="00571AA0">
      <w:pPr>
        <w:tabs>
          <w:tab w:val="left" w:pos="3094"/>
        </w:tabs>
        <w:mirrorIndents/>
        <w:rPr>
          <w:b/>
          <w:bCs/>
          <w:color w:val="002060"/>
        </w:rPr>
      </w:pPr>
    </w:p>
    <w:p w14:paraId="1FE1B9DD" w14:textId="77777777" w:rsidR="00963220" w:rsidRDefault="00963220" w:rsidP="00571AA0">
      <w:pPr>
        <w:tabs>
          <w:tab w:val="left" w:pos="3094"/>
        </w:tabs>
        <w:mirrorIndents/>
        <w:rPr>
          <w:b/>
          <w:bCs/>
          <w:color w:val="002060"/>
        </w:rPr>
      </w:pPr>
    </w:p>
    <w:p w14:paraId="7D31122C" w14:textId="77777777" w:rsidR="00963220" w:rsidRDefault="00963220" w:rsidP="00571AA0">
      <w:pPr>
        <w:tabs>
          <w:tab w:val="left" w:pos="3094"/>
        </w:tabs>
        <w:mirrorIndents/>
        <w:rPr>
          <w:b/>
          <w:bCs/>
          <w:color w:val="002060"/>
        </w:rPr>
      </w:pPr>
    </w:p>
    <w:p w14:paraId="13514A08" w14:textId="77777777" w:rsidR="00963220" w:rsidRDefault="00963220" w:rsidP="00571AA0">
      <w:pPr>
        <w:tabs>
          <w:tab w:val="left" w:pos="3094"/>
        </w:tabs>
        <w:mirrorIndents/>
        <w:rPr>
          <w:b/>
          <w:bCs/>
          <w:color w:val="002060"/>
        </w:rPr>
      </w:pPr>
    </w:p>
    <w:p w14:paraId="6B2C12F1" w14:textId="77777777" w:rsidR="00963220" w:rsidRDefault="00963220" w:rsidP="00571AA0">
      <w:pPr>
        <w:tabs>
          <w:tab w:val="left" w:pos="3094"/>
        </w:tabs>
        <w:mirrorIndents/>
        <w:rPr>
          <w:b/>
          <w:bCs/>
          <w:color w:val="002060"/>
        </w:rPr>
      </w:pPr>
    </w:p>
    <w:p w14:paraId="5E84BEDD" w14:textId="77777777" w:rsidR="00963220" w:rsidRPr="00A40A27" w:rsidRDefault="00963220" w:rsidP="00571AA0">
      <w:pPr>
        <w:tabs>
          <w:tab w:val="left" w:pos="3094"/>
        </w:tabs>
        <w:mirrorIndents/>
        <w:rPr>
          <w:b/>
          <w:bCs/>
          <w:color w:val="002060"/>
        </w:rPr>
      </w:pPr>
    </w:p>
    <w:tbl>
      <w:tblPr>
        <w:tblStyle w:val="TableGrid"/>
        <w:tblW w:w="0" w:type="auto"/>
        <w:jc w:val="center"/>
        <w:tblInd w:w="0" w:type="dxa"/>
        <w:tblLayout w:type="fixed"/>
        <w:tblLook w:val="04A0" w:firstRow="1" w:lastRow="0" w:firstColumn="1" w:lastColumn="0" w:noHBand="0" w:noVBand="1"/>
      </w:tblPr>
      <w:tblGrid>
        <w:gridCol w:w="439"/>
        <w:gridCol w:w="2108"/>
        <w:gridCol w:w="6803"/>
      </w:tblGrid>
      <w:tr w:rsidR="00B0226E" w:rsidRPr="00963220" w14:paraId="587C0DC9" w14:textId="77777777" w:rsidTr="00B02EF3">
        <w:trPr>
          <w:trHeight w:val="209"/>
          <w:jc w:val="center"/>
        </w:trPr>
        <w:tc>
          <w:tcPr>
            <w:tcW w:w="439" w:type="dxa"/>
            <w:vAlign w:val="center"/>
          </w:tcPr>
          <w:p w14:paraId="7010F48C" w14:textId="00C5A7D1" w:rsidR="009125B7" w:rsidRPr="00BD44D3" w:rsidRDefault="009125B7" w:rsidP="00B0226E">
            <w:pPr>
              <w:spacing w:before="267"/>
              <w:rPr>
                <w:rFonts w:ascii="Arial" w:hAnsi="Arial" w:cs="Arial"/>
                <w:b/>
                <w:bCs/>
                <w:sz w:val="20"/>
                <w:szCs w:val="20"/>
              </w:rPr>
            </w:pPr>
            <w:r w:rsidRPr="00BD44D3">
              <w:rPr>
                <w:rFonts w:ascii="Arial" w:hAnsi="Arial" w:cs="Arial"/>
                <w:b/>
                <w:bCs/>
                <w:sz w:val="20"/>
                <w:szCs w:val="20"/>
              </w:rPr>
              <w:lastRenderedPageBreak/>
              <w:t xml:space="preserve"> #</w:t>
            </w:r>
          </w:p>
        </w:tc>
        <w:tc>
          <w:tcPr>
            <w:tcW w:w="2108" w:type="dxa"/>
            <w:vAlign w:val="center"/>
          </w:tcPr>
          <w:p w14:paraId="55828A3B" w14:textId="002BC25D" w:rsidR="009125B7" w:rsidRPr="00BD44D3" w:rsidRDefault="009125B7" w:rsidP="00B0226E">
            <w:pPr>
              <w:spacing w:before="267"/>
              <w:rPr>
                <w:rFonts w:ascii="Arial" w:hAnsi="Arial" w:cs="Arial"/>
                <w:b/>
                <w:bCs/>
                <w:sz w:val="20"/>
                <w:szCs w:val="20"/>
              </w:rPr>
            </w:pPr>
            <w:r w:rsidRPr="00BD44D3">
              <w:rPr>
                <w:rFonts w:ascii="Arial" w:hAnsi="Arial" w:cs="Arial"/>
                <w:b/>
                <w:bCs/>
                <w:sz w:val="20"/>
                <w:szCs w:val="20"/>
              </w:rPr>
              <w:t>Name</w:t>
            </w:r>
          </w:p>
        </w:tc>
        <w:tc>
          <w:tcPr>
            <w:tcW w:w="6803" w:type="dxa"/>
            <w:vAlign w:val="center"/>
          </w:tcPr>
          <w:p w14:paraId="0BFDDE84" w14:textId="00536F5D" w:rsidR="009125B7" w:rsidRPr="00BD44D3" w:rsidRDefault="009125B7" w:rsidP="00B0226E">
            <w:pPr>
              <w:spacing w:before="267"/>
              <w:rPr>
                <w:rFonts w:ascii="Arial" w:hAnsi="Arial" w:cs="Arial"/>
                <w:b/>
                <w:bCs/>
                <w:sz w:val="20"/>
                <w:szCs w:val="20"/>
              </w:rPr>
            </w:pPr>
            <w:r w:rsidRPr="00BD44D3">
              <w:rPr>
                <w:rFonts w:ascii="Arial" w:hAnsi="Arial" w:cs="Arial"/>
                <w:b/>
                <w:bCs/>
                <w:sz w:val="20"/>
                <w:szCs w:val="20"/>
              </w:rPr>
              <w:t>Description</w:t>
            </w:r>
          </w:p>
        </w:tc>
      </w:tr>
      <w:tr w:rsidR="00B0226E" w:rsidRPr="00963220" w14:paraId="6A9D604E" w14:textId="77777777" w:rsidTr="00B02EF3">
        <w:trPr>
          <w:trHeight w:hRule="exact" w:val="907"/>
          <w:jc w:val="center"/>
        </w:trPr>
        <w:tc>
          <w:tcPr>
            <w:tcW w:w="439" w:type="dxa"/>
            <w:vAlign w:val="center"/>
          </w:tcPr>
          <w:p w14:paraId="389A0A62" w14:textId="537A4BFB" w:rsidR="00F07505" w:rsidRPr="00BD44D3" w:rsidRDefault="00F07505" w:rsidP="00B0226E">
            <w:pPr>
              <w:spacing w:before="267"/>
              <w:rPr>
                <w:rFonts w:ascii="Arial" w:hAnsi="Arial" w:cs="Arial"/>
                <w:sz w:val="20"/>
                <w:szCs w:val="20"/>
              </w:rPr>
            </w:pPr>
            <w:bookmarkStart w:id="0" w:name="_Hlk176352002"/>
            <w:r w:rsidRPr="00BD44D3">
              <w:rPr>
                <w:rFonts w:ascii="Arial" w:hAnsi="Arial" w:cs="Arial"/>
                <w:sz w:val="20"/>
                <w:szCs w:val="20"/>
              </w:rPr>
              <w:t>1</w:t>
            </w:r>
          </w:p>
        </w:tc>
        <w:tc>
          <w:tcPr>
            <w:tcW w:w="2108" w:type="dxa"/>
            <w:vAlign w:val="center"/>
          </w:tcPr>
          <w:p w14:paraId="088D2633" w14:textId="544739F5"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mUAV</w:t>
            </w:r>
            <w:proofErr w:type="spellEnd"/>
          </w:p>
        </w:tc>
        <w:tc>
          <w:tcPr>
            <w:tcW w:w="6803" w:type="dxa"/>
            <w:vAlign w:val="center"/>
          </w:tcPr>
          <w:p w14:paraId="29FF28C7" w14:textId="14ECF965"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Converts DNA sequences into </w:t>
            </w:r>
            <w:proofErr w:type="spellStart"/>
            <w:r w:rsidRPr="00BD44D3">
              <w:rPr>
                <w:rFonts w:ascii="Arial" w:hAnsi="Arial" w:cs="Arial"/>
                <w:sz w:val="20"/>
                <w:szCs w:val="20"/>
              </w:rPr>
              <w:t>Phytobricks</w:t>
            </w:r>
            <w:proofErr w:type="spellEnd"/>
          </w:p>
        </w:tc>
      </w:tr>
      <w:bookmarkEnd w:id="0"/>
      <w:tr w:rsidR="00B0226E" w:rsidRPr="00963220" w14:paraId="437BE320" w14:textId="77777777" w:rsidTr="00B02EF3">
        <w:trPr>
          <w:trHeight w:hRule="exact" w:val="907"/>
          <w:jc w:val="center"/>
        </w:trPr>
        <w:tc>
          <w:tcPr>
            <w:tcW w:w="439" w:type="dxa"/>
            <w:vAlign w:val="center"/>
          </w:tcPr>
          <w:p w14:paraId="56B4591F" w14:textId="6B10C930" w:rsidR="00F07505" w:rsidRPr="00BD44D3" w:rsidRDefault="00F07505" w:rsidP="00B0226E">
            <w:pPr>
              <w:spacing w:before="267"/>
              <w:rPr>
                <w:rFonts w:ascii="Arial" w:hAnsi="Arial" w:cs="Arial"/>
                <w:sz w:val="20"/>
                <w:szCs w:val="20"/>
              </w:rPr>
            </w:pPr>
            <w:r w:rsidRPr="00BD44D3">
              <w:rPr>
                <w:rFonts w:ascii="Arial" w:hAnsi="Arial" w:cs="Arial"/>
                <w:sz w:val="20"/>
                <w:szCs w:val="20"/>
              </w:rPr>
              <w:t>2</w:t>
            </w:r>
          </w:p>
        </w:tc>
        <w:tc>
          <w:tcPr>
            <w:tcW w:w="2108" w:type="dxa"/>
            <w:vAlign w:val="center"/>
          </w:tcPr>
          <w:p w14:paraId="5FCBDD3E" w14:textId="34A35000"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pMAP</w:t>
            </w:r>
            <w:proofErr w:type="spellEnd"/>
            <w:r w:rsidRPr="00BD44D3">
              <w:rPr>
                <w:rFonts w:ascii="Arial" w:hAnsi="Arial" w:cs="Arial"/>
                <w:sz w:val="20"/>
                <w:szCs w:val="20"/>
              </w:rPr>
              <w:t xml:space="preserve"> L1Α</w:t>
            </w:r>
          </w:p>
        </w:tc>
        <w:tc>
          <w:tcPr>
            <w:tcW w:w="6803" w:type="dxa"/>
            <w:vAlign w:val="center"/>
          </w:tcPr>
          <w:p w14:paraId="2AF36B57" w14:textId="6F4AC481"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Mobius Assembly cloning and expression vector for plants with high-copy number origin of replication, new version includes </w:t>
            </w:r>
            <w:proofErr w:type="spellStart"/>
            <w:r w:rsidRPr="00BD44D3">
              <w:rPr>
                <w:rFonts w:ascii="Arial" w:hAnsi="Arial" w:cs="Arial"/>
                <w:i/>
                <w:iCs/>
                <w:sz w:val="20"/>
                <w:szCs w:val="20"/>
              </w:rPr>
              <w:t>cer</w:t>
            </w:r>
            <w:proofErr w:type="spellEnd"/>
            <w:r w:rsidRPr="00BD44D3">
              <w:rPr>
                <w:rFonts w:ascii="Arial" w:hAnsi="Arial" w:cs="Arial"/>
                <w:sz w:val="20"/>
                <w:szCs w:val="20"/>
              </w:rPr>
              <w:t xml:space="preserve"> site for stability </w:t>
            </w:r>
          </w:p>
        </w:tc>
      </w:tr>
      <w:tr w:rsidR="00B0226E" w:rsidRPr="00963220" w14:paraId="7C363208" w14:textId="77777777" w:rsidTr="00B02EF3">
        <w:trPr>
          <w:trHeight w:hRule="exact" w:val="907"/>
          <w:jc w:val="center"/>
        </w:trPr>
        <w:tc>
          <w:tcPr>
            <w:tcW w:w="439" w:type="dxa"/>
            <w:vAlign w:val="center"/>
          </w:tcPr>
          <w:p w14:paraId="00F990F2" w14:textId="38CA256B" w:rsidR="00F07505" w:rsidRPr="00BD44D3" w:rsidRDefault="00F07505" w:rsidP="00B0226E">
            <w:pPr>
              <w:spacing w:before="267"/>
              <w:rPr>
                <w:rFonts w:ascii="Arial" w:hAnsi="Arial" w:cs="Arial"/>
                <w:sz w:val="20"/>
                <w:szCs w:val="20"/>
              </w:rPr>
            </w:pPr>
            <w:r w:rsidRPr="00BD44D3">
              <w:rPr>
                <w:rFonts w:ascii="Arial" w:hAnsi="Arial" w:cs="Arial"/>
                <w:sz w:val="20"/>
                <w:szCs w:val="20"/>
              </w:rPr>
              <w:t>3</w:t>
            </w:r>
          </w:p>
        </w:tc>
        <w:tc>
          <w:tcPr>
            <w:tcW w:w="2108" w:type="dxa"/>
            <w:vAlign w:val="center"/>
          </w:tcPr>
          <w:p w14:paraId="013A4BAA" w14:textId="35234E40"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pMAP</w:t>
            </w:r>
            <w:proofErr w:type="spellEnd"/>
            <w:r w:rsidRPr="00BD44D3">
              <w:rPr>
                <w:rFonts w:ascii="Arial" w:hAnsi="Arial" w:cs="Arial"/>
                <w:sz w:val="20"/>
                <w:szCs w:val="20"/>
              </w:rPr>
              <w:t xml:space="preserve"> L1Β</w:t>
            </w:r>
          </w:p>
        </w:tc>
        <w:tc>
          <w:tcPr>
            <w:tcW w:w="6803" w:type="dxa"/>
            <w:vAlign w:val="center"/>
          </w:tcPr>
          <w:p w14:paraId="347571A1" w14:textId="1BC9FD3E"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Mobius Assembly cloning and expression vector for plants with high-copy number origin of replication, new version includes </w:t>
            </w:r>
            <w:proofErr w:type="spellStart"/>
            <w:r w:rsidRPr="00BD44D3">
              <w:rPr>
                <w:rFonts w:ascii="Arial" w:hAnsi="Arial" w:cs="Arial"/>
                <w:i/>
                <w:iCs/>
                <w:sz w:val="20"/>
                <w:szCs w:val="20"/>
              </w:rPr>
              <w:t>cer</w:t>
            </w:r>
            <w:proofErr w:type="spellEnd"/>
            <w:r w:rsidRPr="00BD44D3">
              <w:rPr>
                <w:rFonts w:ascii="Arial" w:hAnsi="Arial" w:cs="Arial"/>
                <w:sz w:val="20"/>
                <w:szCs w:val="20"/>
              </w:rPr>
              <w:t xml:space="preserve"> site for stability</w:t>
            </w:r>
          </w:p>
        </w:tc>
      </w:tr>
      <w:tr w:rsidR="00B0226E" w:rsidRPr="00963220" w14:paraId="1EC44529" w14:textId="77777777" w:rsidTr="00B02EF3">
        <w:trPr>
          <w:trHeight w:hRule="exact" w:val="907"/>
          <w:jc w:val="center"/>
        </w:trPr>
        <w:tc>
          <w:tcPr>
            <w:tcW w:w="439" w:type="dxa"/>
            <w:vAlign w:val="center"/>
          </w:tcPr>
          <w:p w14:paraId="27B7CD4B" w14:textId="254D82BA" w:rsidR="00F07505" w:rsidRPr="00BD44D3" w:rsidRDefault="00F07505" w:rsidP="00B0226E">
            <w:pPr>
              <w:spacing w:before="267"/>
              <w:rPr>
                <w:rFonts w:ascii="Arial" w:hAnsi="Arial" w:cs="Arial"/>
                <w:sz w:val="20"/>
                <w:szCs w:val="20"/>
              </w:rPr>
            </w:pPr>
            <w:r w:rsidRPr="00BD44D3">
              <w:rPr>
                <w:rFonts w:ascii="Arial" w:hAnsi="Arial" w:cs="Arial"/>
                <w:sz w:val="20"/>
                <w:szCs w:val="20"/>
              </w:rPr>
              <w:t>4</w:t>
            </w:r>
          </w:p>
        </w:tc>
        <w:tc>
          <w:tcPr>
            <w:tcW w:w="2108" w:type="dxa"/>
            <w:vAlign w:val="center"/>
          </w:tcPr>
          <w:p w14:paraId="514B7CF1" w14:textId="135AF76F"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pMAP</w:t>
            </w:r>
            <w:proofErr w:type="spellEnd"/>
            <w:r w:rsidRPr="00BD44D3">
              <w:rPr>
                <w:rFonts w:ascii="Arial" w:hAnsi="Arial" w:cs="Arial"/>
                <w:sz w:val="20"/>
                <w:szCs w:val="20"/>
              </w:rPr>
              <w:t xml:space="preserve"> L1Γ</w:t>
            </w:r>
          </w:p>
        </w:tc>
        <w:tc>
          <w:tcPr>
            <w:tcW w:w="6803" w:type="dxa"/>
            <w:vAlign w:val="center"/>
          </w:tcPr>
          <w:p w14:paraId="5804FEB5" w14:textId="37877212"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Mobius Assembly cloning and expression vector for plants with high-copy number origin of replication, new version includes </w:t>
            </w:r>
            <w:proofErr w:type="spellStart"/>
            <w:r w:rsidRPr="00BD44D3">
              <w:rPr>
                <w:rFonts w:ascii="Arial" w:hAnsi="Arial" w:cs="Arial"/>
                <w:i/>
                <w:iCs/>
                <w:sz w:val="20"/>
                <w:szCs w:val="20"/>
              </w:rPr>
              <w:t>cer</w:t>
            </w:r>
            <w:proofErr w:type="spellEnd"/>
            <w:r w:rsidRPr="00BD44D3">
              <w:rPr>
                <w:rFonts w:ascii="Arial" w:hAnsi="Arial" w:cs="Arial"/>
                <w:sz w:val="20"/>
                <w:szCs w:val="20"/>
              </w:rPr>
              <w:t xml:space="preserve"> site for stability</w:t>
            </w:r>
          </w:p>
        </w:tc>
      </w:tr>
      <w:tr w:rsidR="00B0226E" w:rsidRPr="00963220" w14:paraId="122A09C7" w14:textId="77777777" w:rsidTr="00B02EF3">
        <w:trPr>
          <w:trHeight w:hRule="exact" w:val="907"/>
          <w:jc w:val="center"/>
        </w:trPr>
        <w:tc>
          <w:tcPr>
            <w:tcW w:w="439" w:type="dxa"/>
            <w:vAlign w:val="center"/>
          </w:tcPr>
          <w:p w14:paraId="1D5A0CD4" w14:textId="30417DD5" w:rsidR="00F07505" w:rsidRPr="00BD44D3" w:rsidRDefault="00F07505" w:rsidP="00BD44D3">
            <w:pPr>
              <w:rPr>
                <w:rFonts w:ascii="Arial" w:hAnsi="Arial" w:cs="Arial"/>
                <w:sz w:val="20"/>
                <w:szCs w:val="20"/>
              </w:rPr>
            </w:pPr>
            <w:bookmarkStart w:id="1" w:name="_Hlk176351726"/>
            <w:r w:rsidRPr="00BD44D3">
              <w:rPr>
                <w:rFonts w:ascii="Arial" w:hAnsi="Arial" w:cs="Arial"/>
                <w:sz w:val="20"/>
                <w:szCs w:val="20"/>
              </w:rPr>
              <w:t>5</w:t>
            </w:r>
          </w:p>
        </w:tc>
        <w:tc>
          <w:tcPr>
            <w:tcW w:w="2108" w:type="dxa"/>
            <w:vAlign w:val="center"/>
          </w:tcPr>
          <w:p w14:paraId="22AAE2E1" w14:textId="23670829"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pMAP</w:t>
            </w:r>
            <w:proofErr w:type="spellEnd"/>
            <w:r w:rsidRPr="00BD44D3">
              <w:rPr>
                <w:rFonts w:ascii="Arial" w:hAnsi="Arial" w:cs="Arial"/>
                <w:sz w:val="20"/>
                <w:szCs w:val="20"/>
              </w:rPr>
              <w:t xml:space="preserve"> L1Δ</w:t>
            </w:r>
          </w:p>
        </w:tc>
        <w:tc>
          <w:tcPr>
            <w:tcW w:w="6803" w:type="dxa"/>
            <w:vAlign w:val="center"/>
          </w:tcPr>
          <w:p w14:paraId="10CE9E9E" w14:textId="42B0D474"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Mobius Assembly cloning and expression vector for plants with high-copy number origin of replication, new version includes </w:t>
            </w:r>
            <w:proofErr w:type="spellStart"/>
            <w:r w:rsidRPr="00BD44D3">
              <w:rPr>
                <w:rFonts w:ascii="Arial" w:hAnsi="Arial" w:cs="Arial"/>
                <w:i/>
                <w:iCs/>
                <w:sz w:val="20"/>
                <w:szCs w:val="20"/>
              </w:rPr>
              <w:t>cer</w:t>
            </w:r>
            <w:proofErr w:type="spellEnd"/>
            <w:r w:rsidRPr="00BD44D3">
              <w:rPr>
                <w:rFonts w:ascii="Arial" w:hAnsi="Arial" w:cs="Arial"/>
                <w:sz w:val="20"/>
                <w:szCs w:val="20"/>
              </w:rPr>
              <w:t xml:space="preserve"> site for stability</w:t>
            </w:r>
          </w:p>
        </w:tc>
      </w:tr>
      <w:tr w:rsidR="00B0226E" w:rsidRPr="00963220" w14:paraId="72763139" w14:textId="77777777" w:rsidTr="00B02EF3">
        <w:trPr>
          <w:trHeight w:hRule="exact" w:val="907"/>
          <w:jc w:val="center"/>
        </w:trPr>
        <w:tc>
          <w:tcPr>
            <w:tcW w:w="439" w:type="dxa"/>
            <w:vAlign w:val="center"/>
          </w:tcPr>
          <w:p w14:paraId="40AC026A" w14:textId="4B58F972" w:rsidR="00F07505" w:rsidRPr="00BD44D3" w:rsidRDefault="00F07505" w:rsidP="00B0226E">
            <w:pPr>
              <w:spacing w:before="267"/>
              <w:rPr>
                <w:rFonts w:ascii="Arial" w:hAnsi="Arial" w:cs="Arial"/>
                <w:sz w:val="20"/>
                <w:szCs w:val="20"/>
              </w:rPr>
            </w:pPr>
            <w:r w:rsidRPr="00BD44D3">
              <w:rPr>
                <w:rFonts w:ascii="Arial" w:hAnsi="Arial" w:cs="Arial"/>
                <w:sz w:val="20"/>
                <w:szCs w:val="20"/>
              </w:rPr>
              <w:t>6</w:t>
            </w:r>
          </w:p>
        </w:tc>
        <w:tc>
          <w:tcPr>
            <w:tcW w:w="2108" w:type="dxa"/>
            <w:vAlign w:val="center"/>
          </w:tcPr>
          <w:p w14:paraId="21E563C4" w14:textId="2957F2C7"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pMAP</w:t>
            </w:r>
            <w:proofErr w:type="spellEnd"/>
            <w:r w:rsidRPr="00BD44D3">
              <w:rPr>
                <w:rFonts w:ascii="Arial" w:hAnsi="Arial" w:cs="Arial"/>
                <w:sz w:val="20"/>
                <w:szCs w:val="20"/>
              </w:rPr>
              <w:t xml:space="preserve"> Flip L1Β</w:t>
            </w:r>
          </w:p>
        </w:tc>
        <w:tc>
          <w:tcPr>
            <w:tcW w:w="6803" w:type="dxa"/>
            <w:vAlign w:val="center"/>
          </w:tcPr>
          <w:p w14:paraId="78312613" w14:textId="40DEB8CF" w:rsidR="00F07505" w:rsidRPr="00BD44D3" w:rsidRDefault="00F07505" w:rsidP="00B0226E">
            <w:pPr>
              <w:spacing w:before="267"/>
              <w:rPr>
                <w:rFonts w:ascii="Arial" w:hAnsi="Arial" w:cs="Arial"/>
                <w:sz w:val="20"/>
                <w:szCs w:val="20"/>
              </w:rPr>
            </w:pPr>
            <w:r w:rsidRPr="00BD44D3">
              <w:rPr>
                <w:rFonts w:ascii="Arial" w:hAnsi="Arial" w:cs="Arial"/>
                <w:sz w:val="20"/>
                <w:szCs w:val="20"/>
              </w:rPr>
              <w:t>Same as L1B but the overhangs are inverted, accepts TU in the reversed orientation to isolate the TU from neighboring units</w:t>
            </w:r>
          </w:p>
        </w:tc>
      </w:tr>
      <w:tr w:rsidR="00B0226E" w:rsidRPr="00963220" w14:paraId="4E4C9F5D" w14:textId="77777777" w:rsidTr="00B02EF3">
        <w:trPr>
          <w:trHeight w:hRule="exact" w:val="907"/>
          <w:jc w:val="center"/>
        </w:trPr>
        <w:tc>
          <w:tcPr>
            <w:tcW w:w="439" w:type="dxa"/>
            <w:vAlign w:val="center"/>
          </w:tcPr>
          <w:p w14:paraId="0319F8B9" w14:textId="1CEAA61E" w:rsidR="00F07505" w:rsidRPr="00BD44D3" w:rsidRDefault="00F07505" w:rsidP="00B0226E">
            <w:pPr>
              <w:spacing w:before="267"/>
              <w:rPr>
                <w:rFonts w:ascii="Arial" w:hAnsi="Arial" w:cs="Arial"/>
                <w:sz w:val="20"/>
                <w:szCs w:val="20"/>
              </w:rPr>
            </w:pPr>
            <w:r w:rsidRPr="00BD44D3">
              <w:rPr>
                <w:rFonts w:ascii="Arial" w:hAnsi="Arial" w:cs="Arial"/>
                <w:sz w:val="20"/>
                <w:szCs w:val="20"/>
              </w:rPr>
              <w:t>7</w:t>
            </w:r>
          </w:p>
        </w:tc>
        <w:tc>
          <w:tcPr>
            <w:tcW w:w="2108" w:type="dxa"/>
            <w:vAlign w:val="center"/>
          </w:tcPr>
          <w:p w14:paraId="16677A7F" w14:textId="6057E153"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pMAP</w:t>
            </w:r>
            <w:proofErr w:type="spellEnd"/>
            <w:r w:rsidRPr="00BD44D3">
              <w:rPr>
                <w:rFonts w:ascii="Arial" w:hAnsi="Arial" w:cs="Arial"/>
                <w:sz w:val="20"/>
                <w:szCs w:val="20"/>
              </w:rPr>
              <w:t xml:space="preserve"> Flip L1Δ</w:t>
            </w:r>
          </w:p>
        </w:tc>
        <w:tc>
          <w:tcPr>
            <w:tcW w:w="6803" w:type="dxa"/>
            <w:vAlign w:val="center"/>
          </w:tcPr>
          <w:p w14:paraId="1AD310D7" w14:textId="6538E90F" w:rsidR="00F07505" w:rsidRPr="00BD44D3" w:rsidRDefault="00F07505" w:rsidP="00B0226E">
            <w:pPr>
              <w:spacing w:before="267"/>
              <w:rPr>
                <w:rFonts w:ascii="Arial" w:hAnsi="Arial" w:cs="Arial"/>
                <w:sz w:val="20"/>
                <w:szCs w:val="20"/>
              </w:rPr>
            </w:pPr>
            <w:r w:rsidRPr="00BD44D3">
              <w:rPr>
                <w:rFonts w:ascii="Arial" w:hAnsi="Arial" w:cs="Arial"/>
                <w:sz w:val="20"/>
                <w:szCs w:val="20"/>
              </w:rPr>
              <w:t>Same as L1Δ but the overhangs are inverted, accepts TU in the reversed orientation to isolate the TU from neighboring units</w:t>
            </w:r>
          </w:p>
        </w:tc>
      </w:tr>
      <w:bookmarkEnd w:id="1"/>
      <w:tr w:rsidR="00B0226E" w:rsidRPr="00963220" w14:paraId="022000B4" w14:textId="77777777" w:rsidTr="00B02EF3">
        <w:trPr>
          <w:trHeight w:hRule="exact" w:val="907"/>
          <w:jc w:val="center"/>
        </w:trPr>
        <w:tc>
          <w:tcPr>
            <w:tcW w:w="439" w:type="dxa"/>
            <w:vAlign w:val="center"/>
          </w:tcPr>
          <w:p w14:paraId="1F989CD2" w14:textId="32DDB6EB" w:rsidR="00F07505" w:rsidRPr="00BD44D3" w:rsidRDefault="00F07505" w:rsidP="00B0226E">
            <w:pPr>
              <w:spacing w:before="267"/>
              <w:rPr>
                <w:rFonts w:ascii="Arial" w:hAnsi="Arial" w:cs="Arial"/>
                <w:sz w:val="20"/>
                <w:szCs w:val="20"/>
              </w:rPr>
            </w:pPr>
            <w:r w:rsidRPr="00BD44D3">
              <w:rPr>
                <w:rFonts w:ascii="Arial" w:hAnsi="Arial" w:cs="Arial"/>
                <w:sz w:val="20"/>
                <w:szCs w:val="20"/>
              </w:rPr>
              <w:t>8</w:t>
            </w:r>
          </w:p>
        </w:tc>
        <w:tc>
          <w:tcPr>
            <w:tcW w:w="2108" w:type="dxa"/>
            <w:vAlign w:val="center"/>
          </w:tcPr>
          <w:p w14:paraId="3CC4F224" w14:textId="392714DF"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pLXMA</w:t>
            </w:r>
            <w:proofErr w:type="spellEnd"/>
            <w:r w:rsidRPr="00BD44D3">
              <w:rPr>
                <w:rFonts w:ascii="Arial" w:hAnsi="Arial" w:cs="Arial"/>
                <w:sz w:val="20"/>
                <w:szCs w:val="20"/>
              </w:rPr>
              <w:t xml:space="preserve"> L1Α</w:t>
            </w:r>
          </w:p>
        </w:tc>
        <w:tc>
          <w:tcPr>
            <w:tcW w:w="6803" w:type="dxa"/>
            <w:vAlign w:val="center"/>
          </w:tcPr>
          <w:p w14:paraId="6A8A1E5A" w14:textId="60AB3A76"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Expression vector for plants with medium-copy number origin of replication, </w:t>
            </w:r>
            <w:proofErr w:type="spellStart"/>
            <w:r w:rsidRPr="00BD44D3">
              <w:rPr>
                <w:rFonts w:ascii="Arial" w:hAnsi="Arial" w:cs="Arial"/>
                <w:i/>
                <w:iCs/>
                <w:sz w:val="20"/>
                <w:szCs w:val="20"/>
              </w:rPr>
              <w:t>cer</w:t>
            </w:r>
            <w:proofErr w:type="spellEnd"/>
            <w:r w:rsidRPr="00BD44D3">
              <w:rPr>
                <w:rFonts w:ascii="Arial" w:hAnsi="Arial" w:cs="Arial"/>
                <w:sz w:val="20"/>
                <w:szCs w:val="20"/>
              </w:rPr>
              <w:t xml:space="preserve"> site for stability</w:t>
            </w:r>
          </w:p>
        </w:tc>
      </w:tr>
      <w:tr w:rsidR="00B0226E" w:rsidRPr="00963220" w14:paraId="3438725B" w14:textId="77777777" w:rsidTr="00B02EF3">
        <w:trPr>
          <w:trHeight w:hRule="exact" w:val="907"/>
          <w:jc w:val="center"/>
        </w:trPr>
        <w:tc>
          <w:tcPr>
            <w:tcW w:w="439" w:type="dxa"/>
            <w:vAlign w:val="center"/>
          </w:tcPr>
          <w:p w14:paraId="4780739A" w14:textId="6178928F" w:rsidR="00F07505" w:rsidRPr="00BD44D3" w:rsidRDefault="00F07505" w:rsidP="00B0226E">
            <w:pPr>
              <w:spacing w:before="267"/>
              <w:rPr>
                <w:rFonts w:ascii="Arial" w:hAnsi="Arial" w:cs="Arial"/>
                <w:sz w:val="20"/>
                <w:szCs w:val="20"/>
              </w:rPr>
            </w:pPr>
            <w:r w:rsidRPr="00BD44D3">
              <w:rPr>
                <w:rFonts w:ascii="Arial" w:hAnsi="Arial" w:cs="Arial"/>
                <w:sz w:val="20"/>
                <w:szCs w:val="20"/>
              </w:rPr>
              <w:t>9</w:t>
            </w:r>
          </w:p>
        </w:tc>
        <w:tc>
          <w:tcPr>
            <w:tcW w:w="2108" w:type="dxa"/>
            <w:vAlign w:val="center"/>
          </w:tcPr>
          <w:p w14:paraId="25DFA487" w14:textId="6E67A8D8"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pLXMA</w:t>
            </w:r>
            <w:proofErr w:type="spellEnd"/>
            <w:r w:rsidRPr="00BD44D3">
              <w:rPr>
                <w:rFonts w:ascii="Arial" w:hAnsi="Arial" w:cs="Arial"/>
                <w:sz w:val="20"/>
                <w:szCs w:val="20"/>
              </w:rPr>
              <w:t xml:space="preserve"> _RK2 L1Α</w:t>
            </w:r>
          </w:p>
        </w:tc>
        <w:tc>
          <w:tcPr>
            <w:tcW w:w="6803" w:type="dxa"/>
            <w:vAlign w:val="center"/>
          </w:tcPr>
          <w:p w14:paraId="0FB790C2" w14:textId="35AFFF61" w:rsidR="00F07505" w:rsidRPr="00BD44D3" w:rsidRDefault="00F07505" w:rsidP="00B0226E">
            <w:pPr>
              <w:spacing w:before="267"/>
              <w:rPr>
                <w:rFonts w:ascii="Arial" w:hAnsi="Arial" w:cs="Arial"/>
                <w:sz w:val="20"/>
                <w:szCs w:val="20"/>
              </w:rPr>
            </w:pPr>
            <w:r w:rsidRPr="00BD44D3">
              <w:rPr>
                <w:rFonts w:ascii="Arial" w:hAnsi="Arial" w:cs="Arial"/>
                <w:sz w:val="20"/>
                <w:szCs w:val="20"/>
              </w:rPr>
              <w:t>Expression vector for plants with low-copy number origin of replication</w:t>
            </w:r>
          </w:p>
        </w:tc>
      </w:tr>
      <w:tr w:rsidR="00B0226E" w:rsidRPr="00963220" w14:paraId="573ECEAE" w14:textId="77777777" w:rsidTr="00B02EF3">
        <w:trPr>
          <w:trHeight w:hRule="exact" w:val="907"/>
          <w:jc w:val="center"/>
        </w:trPr>
        <w:tc>
          <w:tcPr>
            <w:tcW w:w="439" w:type="dxa"/>
            <w:vAlign w:val="center"/>
          </w:tcPr>
          <w:p w14:paraId="44FD36B9" w14:textId="4EA2D81B" w:rsidR="00F07505" w:rsidRPr="00BD44D3" w:rsidRDefault="00F07505" w:rsidP="00B0226E">
            <w:pPr>
              <w:spacing w:before="267"/>
              <w:rPr>
                <w:rFonts w:ascii="Arial" w:hAnsi="Arial" w:cs="Arial"/>
                <w:sz w:val="20"/>
                <w:szCs w:val="20"/>
              </w:rPr>
            </w:pPr>
            <w:r w:rsidRPr="00BD44D3">
              <w:rPr>
                <w:rFonts w:ascii="Arial" w:hAnsi="Arial" w:cs="Arial"/>
                <w:sz w:val="20"/>
                <w:szCs w:val="20"/>
              </w:rPr>
              <w:t>10</w:t>
            </w:r>
          </w:p>
        </w:tc>
        <w:tc>
          <w:tcPr>
            <w:tcW w:w="2108" w:type="dxa"/>
            <w:vAlign w:val="center"/>
          </w:tcPr>
          <w:p w14:paraId="4129388A" w14:textId="5894AEC5" w:rsidR="00F07505" w:rsidRPr="00BD44D3" w:rsidRDefault="00F07505" w:rsidP="00B0226E">
            <w:pPr>
              <w:spacing w:before="267"/>
              <w:rPr>
                <w:rFonts w:ascii="Arial" w:hAnsi="Arial" w:cs="Arial"/>
                <w:sz w:val="20"/>
                <w:szCs w:val="20"/>
              </w:rPr>
            </w:pPr>
            <w:r w:rsidRPr="00BD44D3">
              <w:rPr>
                <w:rFonts w:ascii="Arial" w:hAnsi="Arial" w:cs="Arial"/>
                <w:sz w:val="20"/>
                <w:szCs w:val="20"/>
              </w:rPr>
              <w:t>Auxiliary 1</w:t>
            </w:r>
          </w:p>
        </w:tc>
        <w:tc>
          <w:tcPr>
            <w:tcW w:w="6803" w:type="dxa"/>
            <w:vAlign w:val="center"/>
          </w:tcPr>
          <w:p w14:paraId="656ADE19" w14:textId="1C786C92" w:rsidR="00F07505" w:rsidRPr="00BD44D3" w:rsidRDefault="00F07505" w:rsidP="00B0226E">
            <w:pPr>
              <w:spacing w:before="267"/>
              <w:rPr>
                <w:rFonts w:ascii="Arial" w:hAnsi="Arial" w:cs="Arial"/>
                <w:sz w:val="20"/>
                <w:szCs w:val="20"/>
              </w:rPr>
            </w:pPr>
            <w:r w:rsidRPr="00BD44D3">
              <w:rPr>
                <w:rFonts w:ascii="Arial" w:hAnsi="Arial" w:cs="Arial"/>
                <w:sz w:val="20"/>
                <w:szCs w:val="20"/>
              </w:rPr>
              <w:t>Provides Middle-to-End linker 1 for level 2 cloning</w:t>
            </w:r>
          </w:p>
        </w:tc>
      </w:tr>
      <w:tr w:rsidR="00B0226E" w:rsidRPr="00963220" w14:paraId="2BDB8659" w14:textId="77777777" w:rsidTr="00B02EF3">
        <w:trPr>
          <w:trHeight w:hRule="exact" w:val="907"/>
          <w:jc w:val="center"/>
        </w:trPr>
        <w:tc>
          <w:tcPr>
            <w:tcW w:w="439" w:type="dxa"/>
            <w:vAlign w:val="center"/>
          </w:tcPr>
          <w:p w14:paraId="44054E65" w14:textId="5D50EF8C" w:rsidR="00F07505" w:rsidRPr="00BD44D3" w:rsidRDefault="00F07505" w:rsidP="00B0226E">
            <w:pPr>
              <w:spacing w:before="267"/>
              <w:rPr>
                <w:rFonts w:ascii="Arial" w:hAnsi="Arial" w:cs="Arial"/>
                <w:sz w:val="20"/>
                <w:szCs w:val="20"/>
              </w:rPr>
            </w:pPr>
            <w:r w:rsidRPr="00BD44D3">
              <w:rPr>
                <w:rFonts w:ascii="Arial" w:hAnsi="Arial" w:cs="Arial"/>
                <w:sz w:val="20"/>
                <w:szCs w:val="20"/>
              </w:rPr>
              <w:t>11</w:t>
            </w:r>
          </w:p>
        </w:tc>
        <w:tc>
          <w:tcPr>
            <w:tcW w:w="2108" w:type="dxa"/>
            <w:vAlign w:val="center"/>
          </w:tcPr>
          <w:p w14:paraId="1A9D4FC3" w14:textId="267EFA94" w:rsidR="00F07505" w:rsidRPr="00BD44D3" w:rsidRDefault="00F07505" w:rsidP="00B0226E">
            <w:pPr>
              <w:spacing w:before="267"/>
              <w:rPr>
                <w:rFonts w:ascii="Arial" w:hAnsi="Arial" w:cs="Arial"/>
                <w:sz w:val="20"/>
                <w:szCs w:val="20"/>
              </w:rPr>
            </w:pPr>
            <w:r w:rsidRPr="00BD44D3">
              <w:rPr>
                <w:rFonts w:ascii="Arial" w:hAnsi="Arial" w:cs="Arial"/>
                <w:sz w:val="20"/>
                <w:szCs w:val="20"/>
              </w:rPr>
              <w:t>Auxiliary 2</w:t>
            </w:r>
          </w:p>
        </w:tc>
        <w:tc>
          <w:tcPr>
            <w:tcW w:w="6803" w:type="dxa"/>
            <w:vAlign w:val="center"/>
          </w:tcPr>
          <w:p w14:paraId="2009A1DE" w14:textId="0493E694" w:rsidR="00F07505" w:rsidRPr="00BD44D3" w:rsidRDefault="00F07505" w:rsidP="00B0226E">
            <w:pPr>
              <w:spacing w:before="267"/>
              <w:rPr>
                <w:rFonts w:ascii="Arial" w:hAnsi="Arial" w:cs="Arial"/>
                <w:sz w:val="20"/>
                <w:szCs w:val="20"/>
              </w:rPr>
            </w:pPr>
            <w:r w:rsidRPr="00BD44D3">
              <w:rPr>
                <w:rFonts w:ascii="Arial" w:hAnsi="Arial" w:cs="Arial"/>
                <w:sz w:val="20"/>
                <w:szCs w:val="20"/>
              </w:rPr>
              <w:t>Provides Middle-to-End linker 2 for level 2 cloning</w:t>
            </w:r>
          </w:p>
        </w:tc>
      </w:tr>
      <w:tr w:rsidR="00B0226E" w:rsidRPr="00963220" w14:paraId="6CF35A20" w14:textId="77777777" w:rsidTr="00B02EF3">
        <w:trPr>
          <w:trHeight w:hRule="exact" w:val="907"/>
          <w:jc w:val="center"/>
        </w:trPr>
        <w:tc>
          <w:tcPr>
            <w:tcW w:w="439" w:type="dxa"/>
            <w:vAlign w:val="center"/>
          </w:tcPr>
          <w:p w14:paraId="06BA4714" w14:textId="1B12E36F" w:rsidR="00F07505" w:rsidRPr="00BD44D3" w:rsidRDefault="00F07505" w:rsidP="00B0226E">
            <w:pPr>
              <w:spacing w:before="267"/>
              <w:rPr>
                <w:rFonts w:ascii="Arial" w:hAnsi="Arial" w:cs="Arial"/>
                <w:sz w:val="20"/>
                <w:szCs w:val="20"/>
              </w:rPr>
            </w:pPr>
            <w:r w:rsidRPr="00BD44D3">
              <w:rPr>
                <w:rFonts w:ascii="Arial" w:hAnsi="Arial" w:cs="Arial"/>
                <w:sz w:val="20"/>
                <w:szCs w:val="20"/>
              </w:rPr>
              <w:t>12</w:t>
            </w:r>
          </w:p>
        </w:tc>
        <w:tc>
          <w:tcPr>
            <w:tcW w:w="2108" w:type="dxa"/>
            <w:vAlign w:val="center"/>
          </w:tcPr>
          <w:p w14:paraId="33459160" w14:textId="3C747024" w:rsidR="00F07505" w:rsidRPr="00BD44D3" w:rsidRDefault="00F07505" w:rsidP="00B0226E">
            <w:pPr>
              <w:spacing w:before="267"/>
              <w:rPr>
                <w:rFonts w:ascii="Arial" w:hAnsi="Arial" w:cs="Arial"/>
                <w:sz w:val="20"/>
                <w:szCs w:val="20"/>
              </w:rPr>
            </w:pPr>
            <w:r w:rsidRPr="00BD44D3">
              <w:rPr>
                <w:rFonts w:ascii="Arial" w:hAnsi="Arial" w:cs="Arial"/>
                <w:sz w:val="20"/>
                <w:szCs w:val="20"/>
              </w:rPr>
              <w:t>Auxiliary 3</w:t>
            </w:r>
          </w:p>
        </w:tc>
        <w:tc>
          <w:tcPr>
            <w:tcW w:w="6803" w:type="dxa"/>
            <w:vAlign w:val="center"/>
          </w:tcPr>
          <w:p w14:paraId="0EE6D1D1" w14:textId="20F821F0" w:rsidR="00F07505" w:rsidRPr="00BD44D3" w:rsidRDefault="00F07505" w:rsidP="00B0226E">
            <w:pPr>
              <w:spacing w:before="267"/>
              <w:rPr>
                <w:rFonts w:ascii="Arial" w:hAnsi="Arial" w:cs="Arial"/>
                <w:sz w:val="20"/>
                <w:szCs w:val="20"/>
              </w:rPr>
            </w:pPr>
            <w:r w:rsidRPr="00BD44D3">
              <w:rPr>
                <w:rFonts w:ascii="Arial" w:hAnsi="Arial" w:cs="Arial"/>
                <w:sz w:val="20"/>
                <w:szCs w:val="20"/>
              </w:rPr>
              <w:t>Provides Middle-to-End linker 3 for level 2 cloning</w:t>
            </w:r>
          </w:p>
        </w:tc>
      </w:tr>
      <w:tr w:rsidR="00B0226E" w:rsidRPr="00963220" w14:paraId="6D005648" w14:textId="77777777" w:rsidTr="00B02EF3">
        <w:trPr>
          <w:trHeight w:hRule="exact" w:val="907"/>
          <w:jc w:val="center"/>
        </w:trPr>
        <w:tc>
          <w:tcPr>
            <w:tcW w:w="439" w:type="dxa"/>
            <w:vAlign w:val="center"/>
          </w:tcPr>
          <w:p w14:paraId="2103D37E" w14:textId="20897EFA" w:rsidR="00F07505" w:rsidRPr="00BD44D3" w:rsidRDefault="00F07505" w:rsidP="00B0226E">
            <w:pPr>
              <w:spacing w:before="267"/>
              <w:rPr>
                <w:rFonts w:ascii="Arial" w:hAnsi="Arial" w:cs="Arial"/>
                <w:sz w:val="20"/>
                <w:szCs w:val="20"/>
              </w:rPr>
            </w:pPr>
            <w:r w:rsidRPr="00BD44D3">
              <w:rPr>
                <w:rFonts w:ascii="Arial" w:hAnsi="Arial" w:cs="Arial"/>
                <w:sz w:val="20"/>
                <w:szCs w:val="20"/>
              </w:rPr>
              <w:t>13</w:t>
            </w:r>
          </w:p>
        </w:tc>
        <w:tc>
          <w:tcPr>
            <w:tcW w:w="2108" w:type="dxa"/>
            <w:vAlign w:val="center"/>
          </w:tcPr>
          <w:p w14:paraId="2AD55F64" w14:textId="56124F7D" w:rsidR="00F07505" w:rsidRPr="00BD44D3" w:rsidRDefault="00F07505" w:rsidP="00B0226E">
            <w:pPr>
              <w:spacing w:before="267"/>
              <w:rPr>
                <w:rFonts w:ascii="Arial" w:hAnsi="Arial" w:cs="Arial"/>
                <w:sz w:val="20"/>
                <w:szCs w:val="20"/>
              </w:rPr>
            </w:pPr>
            <w:r w:rsidRPr="00BD44D3">
              <w:rPr>
                <w:rFonts w:ascii="Arial" w:hAnsi="Arial" w:cs="Arial"/>
                <w:sz w:val="20"/>
                <w:szCs w:val="20"/>
              </w:rPr>
              <w:t>Auxiliary 4Α</w:t>
            </w:r>
          </w:p>
        </w:tc>
        <w:tc>
          <w:tcPr>
            <w:tcW w:w="6803" w:type="dxa"/>
            <w:vAlign w:val="center"/>
          </w:tcPr>
          <w:p w14:paraId="56B95844" w14:textId="685B8A84" w:rsidR="00F07505" w:rsidRPr="00BD44D3" w:rsidRDefault="00F07505" w:rsidP="00B0226E">
            <w:pPr>
              <w:spacing w:before="267"/>
              <w:rPr>
                <w:rFonts w:ascii="Arial" w:hAnsi="Arial" w:cs="Arial"/>
                <w:sz w:val="20"/>
                <w:szCs w:val="20"/>
              </w:rPr>
            </w:pPr>
            <w:r w:rsidRPr="00BD44D3">
              <w:rPr>
                <w:rFonts w:ascii="Arial" w:hAnsi="Arial" w:cs="Arial"/>
                <w:sz w:val="20"/>
                <w:szCs w:val="20"/>
              </w:rPr>
              <w:t>Provides End-to-End linker 4Α for level 2 cloning</w:t>
            </w:r>
          </w:p>
        </w:tc>
      </w:tr>
      <w:tr w:rsidR="00B0226E" w:rsidRPr="00963220" w14:paraId="2F259876" w14:textId="77777777" w:rsidTr="00B02EF3">
        <w:trPr>
          <w:trHeight w:hRule="exact" w:val="907"/>
          <w:jc w:val="center"/>
        </w:trPr>
        <w:tc>
          <w:tcPr>
            <w:tcW w:w="439" w:type="dxa"/>
            <w:vAlign w:val="center"/>
          </w:tcPr>
          <w:p w14:paraId="3052CF02" w14:textId="658A395B" w:rsidR="00F07505" w:rsidRPr="00BD44D3" w:rsidRDefault="00F07505" w:rsidP="00B0226E">
            <w:pPr>
              <w:spacing w:before="267"/>
              <w:rPr>
                <w:rFonts w:ascii="Arial" w:hAnsi="Arial" w:cs="Arial"/>
                <w:sz w:val="20"/>
                <w:szCs w:val="20"/>
              </w:rPr>
            </w:pPr>
            <w:r w:rsidRPr="00BD44D3">
              <w:rPr>
                <w:rFonts w:ascii="Arial" w:hAnsi="Arial" w:cs="Arial"/>
                <w:sz w:val="20"/>
                <w:szCs w:val="20"/>
              </w:rPr>
              <w:lastRenderedPageBreak/>
              <w:t>14</w:t>
            </w:r>
          </w:p>
        </w:tc>
        <w:tc>
          <w:tcPr>
            <w:tcW w:w="2108" w:type="dxa"/>
            <w:vAlign w:val="center"/>
          </w:tcPr>
          <w:p w14:paraId="73DC4F5F" w14:textId="434D687F" w:rsidR="00F07505" w:rsidRPr="00BD44D3" w:rsidRDefault="00F07505" w:rsidP="00B0226E">
            <w:pPr>
              <w:spacing w:before="267"/>
              <w:rPr>
                <w:rFonts w:ascii="Arial" w:hAnsi="Arial" w:cs="Arial"/>
                <w:sz w:val="20"/>
                <w:szCs w:val="20"/>
              </w:rPr>
            </w:pPr>
            <w:r w:rsidRPr="00BD44D3">
              <w:rPr>
                <w:rFonts w:ascii="Arial" w:hAnsi="Arial" w:cs="Arial"/>
                <w:sz w:val="20"/>
                <w:szCs w:val="20"/>
              </w:rPr>
              <w:t>Auxiliary 4Β</w:t>
            </w:r>
          </w:p>
        </w:tc>
        <w:tc>
          <w:tcPr>
            <w:tcW w:w="6803" w:type="dxa"/>
            <w:vAlign w:val="center"/>
          </w:tcPr>
          <w:p w14:paraId="65DDF2EF" w14:textId="66A7CA54" w:rsidR="00F07505" w:rsidRPr="00BD44D3" w:rsidRDefault="00F07505" w:rsidP="00B0226E">
            <w:pPr>
              <w:spacing w:before="267"/>
              <w:rPr>
                <w:rFonts w:ascii="Arial" w:hAnsi="Arial" w:cs="Arial"/>
                <w:sz w:val="20"/>
                <w:szCs w:val="20"/>
              </w:rPr>
            </w:pPr>
            <w:r w:rsidRPr="00BD44D3">
              <w:rPr>
                <w:rFonts w:ascii="Arial" w:hAnsi="Arial" w:cs="Arial"/>
                <w:sz w:val="20"/>
                <w:szCs w:val="20"/>
              </w:rPr>
              <w:t>Provides End-to-End linker 4Β for level 2 cloning</w:t>
            </w:r>
          </w:p>
        </w:tc>
      </w:tr>
      <w:tr w:rsidR="00B0226E" w:rsidRPr="00963220" w14:paraId="69C5A588" w14:textId="77777777" w:rsidTr="00B02EF3">
        <w:trPr>
          <w:trHeight w:hRule="exact" w:val="907"/>
          <w:jc w:val="center"/>
        </w:trPr>
        <w:tc>
          <w:tcPr>
            <w:tcW w:w="439" w:type="dxa"/>
            <w:vAlign w:val="center"/>
          </w:tcPr>
          <w:p w14:paraId="48FD2EAD" w14:textId="29714EB6" w:rsidR="00F07505" w:rsidRPr="00BD44D3" w:rsidRDefault="00F07505" w:rsidP="00B0226E">
            <w:pPr>
              <w:spacing w:before="267"/>
              <w:rPr>
                <w:rFonts w:ascii="Arial" w:hAnsi="Arial" w:cs="Arial"/>
                <w:sz w:val="20"/>
                <w:szCs w:val="20"/>
              </w:rPr>
            </w:pPr>
            <w:r w:rsidRPr="00BD44D3">
              <w:rPr>
                <w:rFonts w:ascii="Arial" w:hAnsi="Arial" w:cs="Arial"/>
                <w:sz w:val="20"/>
                <w:szCs w:val="20"/>
              </w:rPr>
              <w:t>15</w:t>
            </w:r>
          </w:p>
        </w:tc>
        <w:tc>
          <w:tcPr>
            <w:tcW w:w="2108" w:type="dxa"/>
            <w:vAlign w:val="center"/>
          </w:tcPr>
          <w:p w14:paraId="33F47160" w14:textId="1F38C647" w:rsidR="00F07505" w:rsidRPr="00BD44D3" w:rsidRDefault="00F07505" w:rsidP="00B0226E">
            <w:pPr>
              <w:spacing w:before="267"/>
              <w:rPr>
                <w:rFonts w:ascii="Arial" w:hAnsi="Arial" w:cs="Arial"/>
                <w:sz w:val="20"/>
                <w:szCs w:val="20"/>
              </w:rPr>
            </w:pPr>
            <w:r w:rsidRPr="00BD44D3">
              <w:rPr>
                <w:rFonts w:ascii="Arial" w:hAnsi="Arial" w:cs="Arial"/>
                <w:sz w:val="20"/>
                <w:szCs w:val="20"/>
              </w:rPr>
              <w:t>Auxiliary 4Γ</w:t>
            </w:r>
          </w:p>
        </w:tc>
        <w:tc>
          <w:tcPr>
            <w:tcW w:w="6803" w:type="dxa"/>
            <w:vAlign w:val="center"/>
          </w:tcPr>
          <w:p w14:paraId="43AE3123" w14:textId="2863137C" w:rsidR="00F07505" w:rsidRPr="00BD44D3" w:rsidRDefault="00F07505" w:rsidP="00B0226E">
            <w:pPr>
              <w:spacing w:before="267"/>
              <w:rPr>
                <w:rFonts w:ascii="Arial" w:hAnsi="Arial" w:cs="Arial"/>
                <w:sz w:val="20"/>
                <w:szCs w:val="20"/>
              </w:rPr>
            </w:pPr>
            <w:r w:rsidRPr="00BD44D3">
              <w:rPr>
                <w:rFonts w:ascii="Arial" w:hAnsi="Arial" w:cs="Arial"/>
                <w:sz w:val="20"/>
                <w:szCs w:val="20"/>
              </w:rPr>
              <w:t>Provides End-to-End linker 4Γ for level 2 cloning</w:t>
            </w:r>
          </w:p>
        </w:tc>
      </w:tr>
      <w:tr w:rsidR="00B0226E" w:rsidRPr="00963220" w14:paraId="5F5ECCCB" w14:textId="77777777" w:rsidTr="00B02EF3">
        <w:trPr>
          <w:trHeight w:hRule="exact" w:val="907"/>
          <w:jc w:val="center"/>
        </w:trPr>
        <w:tc>
          <w:tcPr>
            <w:tcW w:w="439" w:type="dxa"/>
            <w:vAlign w:val="center"/>
          </w:tcPr>
          <w:p w14:paraId="6E39E1AA" w14:textId="02AF181F" w:rsidR="00F07505" w:rsidRPr="00BD44D3" w:rsidRDefault="00F07505" w:rsidP="00B0226E">
            <w:pPr>
              <w:spacing w:before="267"/>
              <w:rPr>
                <w:rFonts w:ascii="Arial" w:hAnsi="Arial" w:cs="Arial"/>
                <w:sz w:val="20"/>
                <w:szCs w:val="20"/>
              </w:rPr>
            </w:pPr>
            <w:r w:rsidRPr="00BD44D3">
              <w:rPr>
                <w:rFonts w:ascii="Arial" w:hAnsi="Arial" w:cs="Arial"/>
                <w:sz w:val="20"/>
                <w:szCs w:val="20"/>
              </w:rPr>
              <w:t>16</w:t>
            </w:r>
          </w:p>
        </w:tc>
        <w:tc>
          <w:tcPr>
            <w:tcW w:w="2108" w:type="dxa"/>
            <w:vAlign w:val="center"/>
          </w:tcPr>
          <w:p w14:paraId="3D932D12" w14:textId="65F37813" w:rsidR="00F07505" w:rsidRPr="00BD44D3" w:rsidRDefault="00F07505" w:rsidP="00B0226E">
            <w:pPr>
              <w:spacing w:before="267"/>
              <w:rPr>
                <w:rFonts w:ascii="Arial" w:hAnsi="Arial" w:cs="Arial"/>
                <w:sz w:val="20"/>
                <w:szCs w:val="20"/>
              </w:rPr>
            </w:pPr>
            <w:r w:rsidRPr="00BD44D3">
              <w:rPr>
                <w:rFonts w:ascii="Arial" w:hAnsi="Arial" w:cs="Arial"/>
                <w:sz w:val="20"/>
                <w:szCs w:val="20"/>
              </w:rPr>
              <w:t>Auxiliary 4Δ</w:t>
            </w:r>
          </w:p>
        </w:tc>
        <w:tc>
          <w:tcPr>
            <w:tcW w:w="6803" w:type="dxa"/>
            <w:vAlign w:val="center"/>
          </w:tcPr>
          <w:p w14:paraId="5234DE2F" w14:textId="66C0564E" w:rsidR="00F07505" w:rsidRPr="00BD44D3" w:rsidRDefault="00F07505" w:rsidP="00B0226E">
            <w:pPr>
              <w:spacing w:before="267"/>
              <w:rPr>
                <w:rFonts w:ascii="Arial" w:hAnsi="Arial" w:cs="Arial"/>
                <w:sz w:val="20"/>
                <w:szCs w:val="20"/>
              </w:rPr>
            </w:pPr>
            <w:r w:rsidRPr="00BD44D3">
              <w:rPr>
                <w:rFonts w:ascii="Arial" w:hAnsi="Arial" w:cs="Arial"/>
                <w:sz w:val="20"/>
                <w:szCs w:val="20"/>
              </w:rPr>
              <w:t>Provides End-to-End linker 4Δ for level 2 cloning</w:t>
            </w:r>
          </w:p>
        </w:tc>
      </w:tr>
      <w:tr w:rsidR="00B0226E" w:rsidRPr="00963220" w14:paraId="00E06A52" w14:textId="77777777" w:rsidTr="00B02EF3">
        <w:trPr>
          <w:trHeight w:hRule="exact" w:val="907"/>
          <w:jc w:val="center"/>
        </w:trPr>
        <w:tc>
          <w:tcPr>
            <w:tcW w:w="439" w:type="dxa"/>
            <w:vAlign w:val="center"/>
          </w:tcPr>
          <w:p w14:paraId="22BE6B08" w14:textId="208D1986" w:rsidR="00F07505" w:rsidRPr="00BD44D3" w:rsidRDefault="00F07505" w:rsidP="00B0226E">
            <w:pPr>
              <w:spacing w:before="267"/>
              <w:rPr>
                <w:rFonts w:ascii="Arial" w:hAnsi="Arial" w:cs="Arial"/>
                <w:sz w:val="20"/>
                <w:szCs w:val="20"/>
              </w:rPr>
            </w:pPr>
            <w:r w:rsidRPr="00BD44D3">
              <w:rPr>
                <w:rFonts w:ascii="Arial" w:hAnsi="Arial" w:cs="Arial"/>
                <w:sz w:val="20"/>
                <w:szCs w:val="20"/>
              </w:rPr>
              <w:t>17</w:t>
            </w:r>
          </w:p>
        </w:tc>
        <w:tc>
          <w:tcPr>
            <w:tcW w:w="2108" w:type="dxa"/>
            <w:vAlign w:val="center"/>
          </w:tcPr>
          <w:p w14:paraId="7E1CD676" w14:textId="6129FB1A"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pMAP</w:t>
            </w:r>
            <w:proofErr w:type="spellEnd"/>
            <w:r w:rsidRPr="00BD44D3">
              <w:rPr>
                <w:rFonts w:ascii="Arial" w:hAnsi="Arial" w:cs="Arial"/>
                <w:sz w:val="20"/>
                <w:szCs w:val="20"/>
              </w:rPr>
              <w:t xml:space="preserve"> L2Α</w:t>
            </w:r>
          </w:p>
        </w:tc>
        <w:tc>
          <w:tcPr>
            <w:tcW w:w="6803" w:type="dxa"/>
            <w:vAlign w:val="center"/>
          </w:tcPr>
          <w:p w14:paraId="335C74CA" w14:textId="626BC344"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Mobius Assembly cloning and expression vector for plants with high-copy number origin of replication, new version includes </w:t>
            </w:r>
            <w:proofErr w:type="spellStart"/>
            <w:r w:rsidRPr="00BD44D3">
              <w:rPr>
                <w:rFonts w:ascii="Arial" w:hAnsi="Arial" w:cs="Arial"/>
                <w:i/>
                <w:iCs/>
                <w:sz w:val="20"/>
                <w:szCs w:val="20"/>
              </w:rPr>
              <w:t>cer</w:t>
            </w:r>
            <w:proofErr w:type="spellEnd"/>
            <w:r w:rsidRPr="00BD44D3">
              <w:rPr>
                <w:rFonts w:ascii="Arial" w:hAnsi="Arial" w:cs="Arial"/>
                <w:sz w:val="20"/>
                <w:szCs w:val="20"/>
              </w:rPr>
              <w:t xml:space="preserve"> site for stability</w:t>
            </w:r>
          </w:p>
        </w:tc>
      </w:tr>
      <w:tr w:rsidR="00B0226E" w:rsidRPr="00963220" w14:paraId="01E8C3AF" w14:textId="77777777" w:rsidTr="00B02EF3">
        <w:trPr>
          <w:trHeight w:hRule="exact" w:val="907"/>
          <w:jc w:val="center"/>
        </w:trPr>
        <w:tc>
          <w:tcPr>
            <w:tcW w:w="439" w:type="dxa"/>
            <w:vAlign w:val="center"/>
          </w:tcPr>
          <w:p w14:paraId="7A4885C4" w14:textId="00FBD034" w:rsidR="00F07505" w:rsidRPr="00BD44D3" w:rsidRDefault="00F07505" w:rsidP="00B0226E">
            <w:pPr>
              <w:spacing w:before="267"/>
              <w:rPr>
                <w:rFonts w:ascii="Arial" w:hAnsi="Arial" w:cs="Arial"/>
                <w:sz w:val="20"/>
                <w:szCs w:val="20"/>
              </w:rPr>
            </w:pPr>
            <w:r w:rsidRPr="00BD44D3">
              <w:rPr>
                <w:rFonts w:ascii="Arial" w:hAnsi="Arial" w:cs="Arial"/>
                <w:sz w:val="20"/>
                <w:szCs w:val="20"/>
              </w:rPr>
              <w:t>18</w:t>
            </w:r>
          </w:p>
        </w:tc>
        <w:tc>
          <w:tcPr>
            <w:tcW w:w="2108" w:type="dxa"/>
            <w:vAlign w:val="center"/>
          </w:tcPr>
          <w:p w14:paraId="4B409F9F" w14:textId="6E4B845F"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pMAP</w:t>
            </w:r>
            <w:proofErr w:type="spellEnd"/>
            <w:r w:rsidRPr="00BD44D3">
              <w:rPr>
                <w:rFonts w:ascii="Arial" w:hAnsi="Arial" w:cs="Arial"/>
                <w:sz w:val="20"/>
                <w:szCs w:val="20"/>
              </w:rPr>
              <w:t xml:space="preserve"> L2Β</w:t>
            </w:r>
          </w:p>
        </w:tc>
        <w:tc>
          <w:tcPr>
            <w:tcW w:w="6803" w:type="dxa"/>
            <w:vAlign w:val="center"/>
          </w:tcPr>
          <w:p w14:paraId="09387480" w14:textId="7D98CF9A"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Mobius Assembly cloning and expression vector for plants with high-copy number origin of replication, new version includes </w:t>
            </w:r>
            <w:proofErr w:type="spellStart"/>
            <w:r w:rsidRPr="00BD44D3">
              <w:rPr>
                <w:rFonts w:ascii="Arial" w:hAnsi="Arial" w:cs="Arial"/>
                <w:i/>
                <w:iCs/>
                <w:sz w:val="20"/>
                <w:szCs w:val="20"/>
              </w:rPr>
              <w:t>cer</w:t>
            </w:r>
            <w:proofErr w:type="spellEnd"/>
            <w:r w:rsidRPr="00BD44D3">
              <w:rPr>
                <w:rFonts w:ascii="Arial" w:hAnsi="Arial" w:cs="Arial"/>
                <w:sz w:val="20"/>
                <w:szCs w:val="20"/>
              </w:rPr>
              <w:t xml:space="preserve"> site for stability</w:t>
            </w:r>
          </w:p>
        </w:tc>
      </w:tr>
      <w:tr w:rsidR="00B0226E" w:rsidRPr="00963220" w14:paraId="44A59E58" w14:textId="77777777" w:rsidTr="00B02EF3">
        <w:trPr>
          <w:trHeight w:hRule="exact" w:val="907"/>
          <w:jc w:val="center"/>
        </w:trPr>
        <w:tc>
          <w:tcPr>
            <w:tcW w:w="439" w:type="dxa"/>
            <w:vAlign w:val="center"/>
          </w:tcPr>
          <w:p w14:paraId="4EAE0927" w14:textId="53A4FFEC" w:rsidR="00F07505" w:rsidRPr="00BD44D3" w:rsidRDefault="00F07505" w:rsidP="00B0226E">
            <w:pPr>
              <w:spacing w:before="267"/>
              <w:rPr>
                <w:rFonts w:ascii="Arial" w:hAnsi="Arial" w:cs="Arial"/>
                <w:sz w:val="20"/>
                <w:szCs w:val="20"/>
              </w:rPr>
            </w:pPr>
            <w:r w:rsidRPr="00BD44D3">
              <w:rPr>
                <w:rFonts w:ascii="Arial" w:hAnsi="Arial" w:cs="Arial"/>
                <w:sz w:val="20"/>
                <w:szCs w:val="20"/>
              </w:rPr>
              <w:t>19</w:t>
            </w:r>
          </w:p>
        </w:tc>
        <w:tc>
          <w:tcPr>
            <w:tcW w:w="2108" w:type="dxa"/>
            <w:vAlign w:val="center"/>
          </w:tcPr>
          <w:p w14:paraId="05A1F19E" w14:textId="3F2A7E71"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pMAP</w:t>
            </w:r>
            <w:proofErr w:type="spellEnd"/>
            <w:r w:rsidRPr="00BD44D3">
              <w:rPr>
                <w:rFonts w:ascii="Arial" w:hAnsi="Arial" w:cs="Arial"/>
                <w:sz w:val="20"/>
                <w:szCs w:val="20"/>
              </w:rPr>
              <w:t xml:space="preserve"> L2Γ</w:t>
            </w:r>
          </w:p>
        </w:tc>
        <w:tc>
          <w:tcPr>
            <w:tcW w:w="6803" w:type="dxa"/>
            <w:vAlign w:val="center"/>
          </w:tcPr>
          <w:p w14:paraId="30BEE2B6" w14:textId="6984FFF3"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Mobius Assembly cloning and expression vector for plants with high-copy number origin of replication, new version includes </w:t>
            </w:r>
            <w:proofErr w:type="spellStart"/>
            <w:r w:rsidRPr="00BD44D3">
              <w:rPr>
                <w:rFonts w:ascii="Arial" w:hAnsi="Arial" w:cs="Arial"/>
                <w:i/>
                <w:iCs/>
                <w:sz w:val="20"/>
                <w:szCs w:val="20"/>
              </w:rPr>
              <w:t>cer</w:t>
            </w:r>
            <w:proofErr w:type="spellEnd"/>
            <w:r w:rsidRPr="00BD44D3">
              <w:rPr>
                <w:rFonts w:ascii="Arial" w:hAnsi="Arial" w:cs="Arial"/>
                <w:sz w:val="20"/>
                <w:szCs w:val="20"/>
              </w:rPr>
              <w:t xml:space="preserve"> site for stability</w:t>
            </w:r>
          </w:p>
        </w:tc>
      </w:tr>
      <w:tr w:rsidR="00B0226E" w:rsidRPr="00963220" w14:paraId="6E9ECA5D" w14:textId="77777777" w:rsidTr="00B02EF3">
        <w:trPr>
          <w:trHeight w:hRule="exact" w:val="907"/>
          <w:jc w:val="center"/>
        </w:trPr>
        <w:tc>
          <w:tcPr>
            <w:tcW w:w="439" w:type="dxa"/>
            <w:vAlign w:val="center"/>
          </w:tcPr>
          <w:p w14:paraId="17F432C4" w14:textId="69B7B866" w:rsidR="00F07505" w:rsidRPr="00BD44D3" w:rsidRDefault="00F07505" w:rsidP="00B0226E">
            <w:pPr>
              <w:spacing w:before="267"/>
              <w:rPr>
                <w:rFonts w:ascii="Arial" w:hAnsi="Arial" w:cs="Arial"/>
                <w:sz w:val="20"/>
                <w:szCs w:val="20"/>
              </w:rPr>
            </w:pPr>
            <w:r w:rsidRPr="00BD44D3">
              <w:rPr>
                <w:rFonts w:ascii="Arial" w:hAnsi="Arial" w:cs="Arial"/>
                <w:sz w:val="20"/>
                <w:szCs w:val="20"/>
              </w:rPr>
              <w:t>20</w:t>
            </w:r>
          </w:p>
        </w:tc>
        <w:tc>
          <w:tcPr>
            <w:tcW w:w="2108" w:type="dxa"/>
            <w:vAlign w:val="center"/>
          </w:tcPr>
          <w:p w14:paraId="0E4C4899" w14:textId="26BCA17E"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pMAP</w:t>
            </w:r>
            <w:proofErr w:type="spellEnd"/>
            <w:r w:rsidRPr="00BD44D3">
              <w:rPr>
                <w:rFonts w:ascii="Arial" w:hAnsi="Arial" w:cs="Arial"/>
                <w:sz w:val="20"/>
                <w:szCs w:val="20"/>
              </w:rPr>
              <w:t xml:space="preserve"> L2Δ</w:t>
            </w:r>
          </w:p>
        </w:tc>
        <w:tc>
          <w:tcPr>
            <w:tcW w:w="6803" w:type="dxa"/>
            <w:vAlign w:val="center"/>
          </w:tcPr>
          <w:p w14:paraId="1F89BC53" w14:textId="55E4A737"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Mobius Assembly cloning and expression vector for plants with high-copy number origin of replication, new version includes </w:t>
            </w:r>
            <w:proofErr w:type="spellStart"/>
            <w:r w:rsidRPr="00BD44D3">
              <w:rPr>
                <w:rFonts w:ascii="Arial" w:hAnsi="Arial" w:cs="Arial"/>
                <w:i/>
                <w:iCs/>
                <w:sz w:val="20"/>
                <w:szCs w:val="20"/>
              </w:rPr>
              <w:t>cer</w:t>
            </w:r>
            <w:proofErr w:type="spellEnd"/>
            <w:r w:rsidRPr="00BD44D3">
              <w:rPr>
                <w:rFonts w:ascii="Arial" w:hAnsi="Arial" w:cs="Arial"/>
                <w:sz w:val="20"/>
                <w:szCs w:val="20"/>
              </w:rPr>
              <w:t xml:space="preserve"> site for stability</w:t>
            </w:r>
          </w:p>
        </w:tc>
      </w:tr>
      <w:tr w:rsidR="00B0226E" w:rsidRPr="00963220" w14:paraId="503C4264" w14:textId="77777777" w:rsidTr="00B02EF3">
        <w:trPr>
          <w:trHeight w:hRule="exact" w:val="907"/>
          <w:jc w:val="center"/>
        </w:trPr>
        <w:tc>
          <w:tcPr>
            <w:tcW w:w="439" w:type="dxa"/>
            <w:vAlign w:val="center"/>
          </w:tcPr>
          <w:p w14:paraId="53A19E6D" w14:textId="50EC4D3E" w:rsidR="00F07505" w:rsidRPr="00BD44D3" w:rsidRDefault="00F07505" w:rsidP="00B0226E">
            <w:pPr>
              <w:spacing w:before="267"/>
              <w:rPr>
                <w:rFonts w:ascii="Arial" w:hAnsi="Arial" w:cs="Arial"/>
                <w:sz w:val="20"/>
                <w:szCs w:val="20"/>
              </w:rPr>
            </w:pPr>
            <w:r w:rsidRPr="00BD44D3">
              <w:rPr>
                <w:rFonts w:ascii="Arial" w:hAnsi="Arial" w:cs="Arial"/>
                <w:sz w:val="20"/>
                <w:szCs w:val="20"/>
              </w:rPr>
              <w:t>21</w:t>
            </w:r>
          </w:p>
        </w:tc>
        <w:tc>
          <w:tcPr>
            <w:tcW w:w="2108" w:type="dxa"/>
            <w:vAlign w:val="center"/>
          </w:tcPr>
          <w:p w14:paraId="7A478F37" w14:textId="7DE54438" w:rsidR="00F07505" w:rsidRPr="00BD44D3" w:rsidRDefault="00F07505" w:rsidP="00B0226E">
            <w:pPr>
              <w:spacing w:before="267"/>
              <w:rPr>
                <w:rFonts w:ascii="Arial" w:hAnsi="Arial" w:cs="Arial"/>
                <w:sz w:val="20"/>
                <w:szCs w:val="20"/>
              </w:rPr>
            </w:pPr>
            <w:proofErr w:type="spellStart"/>
            <w:r w:rsidRPr="00BD44D3">
              <w:rPr>
                <w:rFonts w:ascii="Arial" w:hAnsi="Arial" w:cs="Arial"/>
                <w:sz w:val="20"/>
                <w:szCs w:val="20"/>
              </w:rPr>
              <w:t>pLXMA</w:t>
            </w:r>
            <w:proofErr w:type="spellEnd"/>
            <w:r w:rsidRPr="00BD44D3">
              <w:rPr>
                <w:rFonts w:ascii="Arial" w:hAnsi="Arial" w:cs="Arial"/>
                <w:sz w:val="20"/>
                <w:szCs w:val="20"/>
              </w:rPr>
              <w:t xml:space="preserve"> L2Α</w:t>
            </w:r>
          </w:p>
        </w:tc>
        <w:tc>
          <w:tcPr>
            <w:tcW w:w="6803" w:type="dxa"/>
            <w:vAlign w:val="center"/>
          </w:tcPr>
          <w:p w14:paraId="264E2618" w14:textId="6B2BAA48" w:rsidR="00F07505" w:rsidRPr="00BD44D3" w:rsidRDefault="00F07505" w:rsidP="00B0226E">
            <w:pPr>
              <w:spacing w:before="267"/>
              <w:rPr>
                <w:rFonts w:ascii="Arial" w:hAnsi="Arial" w:cs="Arial"/>
                <w:sz w:val="20"/>
                <w:szCs w:val="20"/>
              </w:rPr>
            </w:pPr>
            <w:r w:rsidRPr="00BD44D3">
              <w:rPr>
                <w:rFonts w:ascii="Arial" w:hAnsi="Arial" w:cs="Arial"/>
                <w:sz w:val="20"/>
                <w:szCs w:val="20"/>
              </w:rPr>
              <w:t>Expression vector for plants with medium-copy number origin of replication</w:t>
            </w:r>
          </w:p>
        </w:tc>
      </w:tr>
      <w:tr w:rsidR="00B0226E" w:rsidRPr="00963220" w14:paraId="0CA3D364" w14:textId="77777777" w:rsidTr="00B02EF3">
        <w:trPr>
          <w:trHeight w:hRule="exact" w:val="907"/>
          <w:jc w:val="center"/>
        </w:trPr>
        <w:tc>
          <w:tcPr>
            <w:tcW w:w="439" w:type="dxa"/>
            <w:vAlign w:val="center"/>
          </w:tcPr>
          <w:p w14:paraId="7005F566" w14:textId="29E1B1D8" w:rsidR="00F07505" w:rsidRPr="00BD44D3" w:rsidRDefault="00F07505" w:rsidP="00B0226E">
            <w:pPr>
              <w:spacing w:before="267"/>
              <w:rPr>
                <w:rFonts w:ascii="Arial" w:hAnsi="Arial" w:cs="Arial"/>
                <w:sz w:val="20"/>
                <w:szCs w:val="20"/>
              </w:rPr>
            </w:pPr>
            <w:r w:rsidRPr="00BD44D3">
              <w:rPr>
                <w:rFonts w:ascii="Arial" w:hAnsi="Arial" w:cs="Arial"/>
                <w:sz w:val="20"/>
                <w:szCs w:val="20"/>
              </w:rPr>
              <w:t>22</w:t>
            </w:r>
          </w:p>
        </w:tc>
        <w:tc>
          <w:tcPr>
            <w:tcW w:w="2108" w:type="dxa"/>
            <w:vAlign w:val="center"/>
          </w:tcPr>
          <w:p w14:paraId="2FA42CBD" w14:textId="69D5853C" w:rsidR="00F07505" w:rsidRPr="00BD44D3" w:rsidRDefault="00F07505" w:rsidP="00B0226E">
            <w:pPr>
              <w:spacing w:before="267"/>
              <w:rPr>
                <w:rFonts w:ascii="Arial" w:hAnsi="Arial" w:cs="Arial"/>
                <w:sz w:val="20"/>
                <w:szCs w:val="20"/>
              </w:rPr>
            </w:pPr>
            <w:r w:rsidRPr="00BD44D3">
              <w:rPr>
                <w:rFonts w:ascii="Arial" w:hAnsi="Arial" w:cs="Arial"/>
                <w:sz w:val="20"/>
                <w:szCs w:val="20"/>
              </w:rPr>
              <w:t>pLXMA_RK2 L2Α</w:t>
            </w:r>
          </w:p>
        </w:tc>
        <w:tc>
          <w:tcPr>
            <w:tcW w:w="6803" w:type="dxa"/>
            <w:vAlign w:val="center"/>
          </w:tcPr>
          <w:p w14:paraId="48550AAD" w14:textId="649842CD" w:rsidR="00F07505" w:rsidRPr="00BD44D3" w:rsidRDefault="00F07505" w:rsidP="00B0226E">
            <w:pPr>
              <w:spacing w:before="267"/>
              <w:rPr>
                <w:rFonts w:ascii="Arial" w:hAnsi="Arial" w:cs="Arial"/>
                <w:sz w:val="20"/>
                <w:szCs w:val="20"/>
              </w:rPr>
            </w:pPr>
            <w:r w:rsidRPr="00BD44D3">
              <w:rPr>
                <w:rFonts w:ascii="Arial" w:hAnsi="Arial" w:cs="Arial"/>
                <w:sz w:val="20"/>
                <w:szCs w:val="20"/>
              </w:rPr>
              <w:t>Expression vector for plants with low-copy number origin of replication</w:t>
            </w:r>
          </w:p>
        </w:tc>
      </w:tr>
      <w:tr w:rsidR="00B0226E" w:rsidRPr="00963220" w14:paraId="176A6B78" w14:textId="77777777" w:rsidTr="00B02EF3">
        <w:trPr>
          <w:trHeight w:hRule="exact" w:val="907"/>
          <w:jc w:val="center"/>
        </w:trPr>
        <w:tc>
          <w:tcPr>
            <w:tcW w:w="439" w:type="dxa"/>
            <w:vAlign w:val="center"/>
          </w:tcPr>
          <w:p w14:paraId="08565567" w14:textId="0633EFDD" w:rsidR="00F07505" w:rsidRPr="00BD44D3" w:rsidRDefault="00F07505" w:rsidP="00B0226E">
            <w:pPr>
              <w:spacing w:before="267"/>
              <w:rPr>
                <w:rFonts w:ascii="Arial" w:hAnsi="Arial" w:cs="Arial"/>
                <w:sz w:val="20"/>
                <w:szCs w:val="20"/>
              </w:rPr>
            </w:pPr>
            <w:r w:rsidRPr="00BD44D3">
              <w:rPr>
                <w:rFonts w:ascii="Arial" w:hAnsi="Arial" w:cs="Arial"/>
                <w:sz w:val="20"/>
                <w:szCs w:val="20"/>
              </w:rPr>
              <w:t>23</w:t>
            </w:r>
          </w:p>
        </w:tc>
        <w:tc>
          <w:tcPr>
            <w:tcW w:w="2108" w:type="dxa"/>
            <w:vAlign w:val="center"/>
          </w:tcPr>
          <w:p w14:paraId="731715CC" w14:textId="39883F78" w:rsidR="00F07505" w:rsidRPr="00BD44D3" w:rsidRDefault="00F07505" w:rsidP="00B0226E">
            <w:pPr>
              <w:spacing w:before="267"/>
              <w:rPr>
                <w:rFonts w:ascii="Arial" w:hAnsi="Arial" w:cs="Arial"/>
                <w:sz w:val="20"/>
                <w:szCs w:val="20"/>
              </w:rPr>
            </w:pPr>
            <w:r w:rsidRPr="00BD44D3">
              <w:rPr>
                <w:rFonts w:ascii="Arial" w:hAnsi="Arial" w:cs="Arial"/>
                <w:sz w:val="20"/>
                <w:szCs w:val="20"/>
              </w:rPr>
              <w:t>lvl0 UBQ10</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57AC3AF4" w14:textId="3F95EF7B" w:rsidR="00F07505" w:rsidRPr="00BD44D3" w:rsidRDefault="00F07505" w:rsidP="00B0226E">
            <w:pPr>
              <w:spacing w:before="267"/>
              <w:rPr>
                <w:rFonts w:ascii="Arial" w:hAnsi="Arial" w:cs="Arial"/>
                <w:sz w:val="20"/>
                <w:szCs w:val="20"/>
              </w:rPr>
            </w:pPr>
            <w:r w:rsidRPr="00BD44D3">
              <w:rPr>
                <w:rFonts w:ascii="Arial" w:hAnsi="Arial" w:cs="Arial"/>
                <w:sz w:val="20"/>
                <w:szCs w:val="20"/>
              </w:rPr>
              <w:t>Plant promoter</w:t>
            </w:r>
          </w:p>
        </w:tc>
      </w:tr>
      <w:tr w:rsidR="00B0226E" w:rsidRPr="00963220" w14:paraId="7932E3D9" w14:textId="77777777" w:rsidTr="00B02EF3">
        <w:trPr>
          <w:trHeight w:hRule="exact" w:val="907"/>
          <w:jc w:val="center"/>
        </w:trPr>
        <w:tc>
          <w:tcPr>
            <w:tcW w:w="439" w:type="dxa"/>
            <w:vAlign w:val="center"/>
          </w:tcPr>
          <w:p w14:paraId="5E3F1ABC" w14:textId="2FA506F2" w:rsidR="00F07505" w:rsidRPr="00BD44D3" w:rsidRDefault="00F07505" w:rsidP="00B0226E">
            <w:pPr>
              <w:spacing w:before="267"/>
              <w:rPr>
                <w:rFonts w:ascii="Arial" w:hAnsi="Arial" w:cs="Arial"/>
                <w:sz w:val="20"/>
                <w:szCs w:val="20"/>
              </w:rPr>
            </w:pPr>
            <w:r w:rsidRPr="00BD44D3">
              <w:rPr>
                <w:rFonts w:ascii="Arial" w:hAnsi="Arial" w:cs="Arial"/>
                <w:sz w:val="20"/>
                <w:szCs w:val="20"/>
              </w:rPr>
              <w:t>24</w:t>
            </w:r>
          </w:p>
        </w:tc>
        <w:tc>
          <w:tcPr>
            <w:tcW w:w="2108" w:type="dxa"/>
            <w:vAlign w:val="center"/>
          </w:tcPr>
          <w:p w14:paraId="35F182DA" w14:textId="3AF7BEBA" w:rsidR="00F07505" w:rsidRPr="00BD44D3" w:rsidRDefault="00F07505" w:rsidP="00B0226E">
            <w:pPr>
              <w:spacing w:before="267"/>
              <w:rPr>
                <w:rFonts w:ascii="Arial" w:hAnsi="Arial" w:cs="Arial"/>
                <w:sz w:val="20"/>
                <w:szCs w:val="20"/>
              </w:rPr>
            </w:pPr>
            <w:r w:rsidRPr="00BD44D3">
              <w:rPr>
                <w:rFonts w:ascii="Arial" w:hAnsi="Arial" w:cs="Arial"/>
                <w:sz w:val="20"/>
                <w:szCs w:val="20"/>
              </w:rPr>
              <w:t>lvl0 MAS</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0D35B5E6" w14:textId="1B62CED3" w:rsidR="00F07505" w:rsidRPr="00BD44D3" w:rsidRDefault="00963220" w:rsidP="00B0226E">
            <w:pPr>
              <w:spacing w:before="267"/>
              <w:rPr>
                <w:rFonts w:ascii="Arial" w:hAnsi="Arial" w:cs="Arial"/>
                <w:sz w:val="20"/>
                <w:szCs w:val="20"/>
              </w:rPr>
            </w:pPr>
            <w:r>
              <w:rPr>
                <w:rFonts w:ascii="Arial" w:hAnsi="Arial" w:cs="Arial"/>
                <w:sz w:val="20"/>
                <w:szCs w:val="20"/>
              </w:rPr>
              <w:t>Rhizobium</w:t>
            </w:r>
            <w:r w:rsidR="00F07505" w:rsidRPr="00BD44D3">
              <w:rPr>
                <w:rFonts w:ascii="Arial" w:hAnsi="Arial" w:cs="Arial"/>
                <w:sz w:val="20"/>
                <w:szCs w:val="20"/>
              </w:rPr>
              <w:t xml:space="preserve"> promoter for plant expression</w:t>
            </w:r>
          </w:p>
        </w:tc>
      </w:tr>
      <w:tr w:rsidR="00B0226E" w:rsidRPr="00963220" w14:paraId="7896EAE3" w14:textId="77777777" w:rsidTr="00B02EF3">
        <w:trPr>
          <w:trHeight w:hRule="exact" w:val="907"/>
          <w:jc w:val="center"/>
        </w:trPr>
        <w:tc>
          <w:tcPr>
            <w:tcW w:w="439" w:type="dxa"/>
            <w:vAlign w:val="center"/>
          </w:tcPr>
          <w:p w14:paraId="6385C609" w14:textId="14D62079" w:rsidR="00F07505" w:rsidRPr="00BD44D3" w:rsidRDefault="00F07505" w:rsidP="00B0226E">
            <w:pPr>
              <w:spacing w:before="267"/>
              <w:rPr>
                <w:rFonts w:ascii="Arial" w:hAnsi="Arial" w:cs="Arial"/>
                <w:sz w:val="20"/>
                <w:szCs w:val="20"/>
              </w:rPr>
            </w:pPr>
            <w:r w:rsidRPr="00BD44D3">
              <w:rPr>
                <w:rFonts w:ascii="Arial" w:hAnsi="Arial" w:cs="Arial"/>
                <w:sz w:val="20"/>
                <w:szCs w:val="20"/>
              </w:rPr>
              <w:t>25</w:t>
            </w:r>
          </w:p>
        </w:tc>
        <w:tc>
          <w:tcPr>
            <w:tcW w:w="2108" w:type="dxa"/>
            <w:vAlign w:val="center"/>
          </w:tcPr>
          <w:p w14:paraId="1E0B4108" w14:textId="4D5CC122" w:rsidR="00F07505" w:rsidRPr="00BD44D3" w:rsidRDefault="00F07505" w:rsidP="00B0226E">
            <w:pPr>
              <w:spacing w:before="267"/>
              <w:rPr>
                <w:rFonts w:ascii="Arial" w:hAnsi="Arial" w:cs="Arial"/>
                <w:sz w:val="20"/>
                <w:szCs w:val="20"/>
              </w:rPr>
            </w:pPr>
            <w:r w:rsidRPr="00BD44D3">
              <w:rPr>
                <w:rFonts w:ascii="Arial" w:hAnsi="Arial" w:cs="Arial"/>
                <w:sz w:val="20"/>
                <w:szCs w:val="20"/>
              </w:rPr>
              <w:t>lvl0 UBQ11</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30CA89C1" w14:textId="398DFFC8" w:rsidR="00F07505" w:rsidRPr="00BD44D3" w:rsidRDefault="00F07505" w:rsidP="00B0226E">
            <w:pPr>
              <w:spacing w:before="267"/>
              <w:rPr>
                <w:rFonts w:ascii="Arial" w:hAnsi="Arial" w:cs="Arial"/>
                <w:sz w:val="20"/>
                <w:szCs w:val="20"/>
              </w:rPr>
            </w:pPr>
            <w:r w:rsidRPr="00BD44D3">
              <w:rPr>
                <w:rFonts w:ascii="Arial" w:hAnsi="Arial" w:cs="Arial"/>
                <w:sz w:val="20"/>
                <w:szCs w:val="20"/>
              </w:rPr>
              <w:t>Plant promoter</w:t>
            </w:r>
          </w:p>
        </w:tc>
      </w:tr>
      <w:tr w:rsidR="00B0226E" w:rsidRPr="00963220" w14:paraId="76740E10" w14:textId="77777777" w:rsidTr="00B02EF3">
        <w:trPr>
          <w:trHeight w:hRule="exact" w:val="907"/>
          <w:jc w:val="center"/>
        </w:trPr>
        <w:tc>
          <w:tcPr>
            <w:tcW w:w="439" w:type="dxa"/>
            <w:vAlign w:val="center"/>
          </w:tcPr>
          <w:p w14:paraId="7AE2FDBF" w14:textId="6EED535E" w:rsidR="00F07505" w:rsidRPr="00BD44D3" w:rsidRDefault="00F07505" w:rsidP="00B0226E">
            <w:pPr>
              <w:spacing w:before="267"/>
              <w:rPr>
                <w:rFonts w:ascii="Arial" w:hAnsi="Arial" w:cs="Arial"/>
                <w:sz w:val="20"/>
                <w:szCs w:val="20"/>
              </w:rPr>
            </w:pPr>
            <w:r w:rsidRPr="00BD44D3">
              <w:rPr>
                <w:rFonts w:ascii="Arial" w:hAnsi="Arial" w:cs="Arial"/>
                <w:sz w:val="20"/>
                <w:szCs w:val="20"/>
              </w:rPr>
              <w:t>26</w:t>
            </w:r>
          </w:p>
        </w:tc>
        <w:tc>
          <w:tcPr>
            <w:tcW w:w="2108" w:type="dxa"/>
            <w:vAlign w:val="center"/>
          </w:tcPr>
          <w:p w14:paraId="712D8211" w14:textId="7A6A0DD7" w:rsidR="00F07505" w:rsidRPr="00BD44D3" w:rsidRDefault="00F07505" w:rsidP="00B0226E">
            <w:pPr>
              <w:spacing w:before="267"/>
              <w:rPr>
                <w:rFonts w:ascii="Arial" w:hAnsi="Arial" w:cs="Arial"/>
                <w:sz w:val="20"/>
                <w:szCs w:val="20"/>
              </w:rPr>
            </w:pPr>
            <w:r w:rsidRPr="00BD44D3">
              <w:rPr>
                <w:rFonts w:ascii="Arial" w:hAnsi="Arial" w:cs="Arial"/>
                <w:sz w:val="20"/>
                <w:szCs w:val="20"/>
              </w:rPr>
              <w:t>lvl0 UBQ4</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79E3C5C7" w14:textId="518472CB" w:rsidR="00F07505" w:rsidRPr="00BD44D3" w:rsidRDefault="00F07505" w:rsidP="00B0226E">
            <w:pPr>
              <w:spacing w:before="267"/>
              <w:rPr>
                <w:rFonts w:ascii="Arial" w:hAnsi="Arial" w:cs="Arial"/>
                <w:sz w:val="20"/>
                <w:szCs w:val="20"/>
              </w:rPr>
            </w:pPr>
            <w:r w:rsidRPr="00BD44D3">
              <w:rPr>
                <w:rFonts w:ascii="Arial" w:hAnsi="Arial" w:cs="Arial"/>
                <w:sz w:val="20"/>
                <w:szCs w:val="20"/>
              </w:rPr>
              <w:t>Plant promoter</w:t>
            </w:r>
          </w:p>
        </w:tc>
      </w:tr>
      <w:tr w:rsidR="00B0226E" w:rsidRPr="00963220" w14:paraId="07D6E3FA" w14:textId="77777777" w:rsidTr="00B02EF3">
        <w:trPr>
          <w:trHeight w:hRule="exact" w:val="907"/>
          <w:jc w:val="center"/>
        </w:trPr>
        <w:tc>
          <w:tcPr>
            <w:tcW w:w="439" w:type="dxa"/>
            <w:vAlign w:val="center"/>
          </w:tcPr>
          <w:p w14:paraId="0C75ABA3" w14:textId="4CA00175" w:rsidR="00F07505" w:rsidRPr="00BD44D3" w:rsidRDefault="00F07505" w:rsidP="00B0226E">
            <w:pPr>
              <w:spacing w:before="267"/>
              <w:rPr>
                <w:rFonts w:ascii="Arial" w:hAnsi="Arial" w:cs="Arial"/>
                <w:sz w:val="20"/>
                <w:szCs w:val="20"/>
              </w:rPr>
            </w:pPr>
            <w:r w:rsidRPr="00BD44D3">
              <w:rPr>
                <w:rFonts w:ascii="Arial" w:hAnsi="Arial" w:cs="Arial"/>
                <w:sz w:val="20"/>
                <w:szCs w:val="20"/>
              </w:rPr>
              <w:t>27</w:t>
            </w:r>
          </w:p>
        </w:tc>
        <w:tc>
          <w:tcPr>
            <w:tcW w:w="2108" w:type="dxa"/>
            <w:vAlign w:val="center"/>
          </w:tcPr>
          <w:p w14:paraId="19464A09" w14:textId="51A1DECD" w:rsidR="00F07505" w:rsidRPr="00BD44D3" w:rsidRDefault="00F07505" w:rsidP="00B0226E">
            <w:pPr>
              <w:spacing w:before="267"/>
              <w:rPr>
                <w:rFonts w:ascii="Arial" w:hAnsi="Arial" w:cs="Arial"/>
                <w:sz w:val="20"/>
                <w:szCs w:val="20"/>
              </w:rPr>
            </w:pPr>
            <w:r w:rsidRPr="00BD44D3">
              <w:rPr>
                <w:rFonts w:ascii="Arial" w:hAnsi="Arial" w:cs="Arial"/>
                <w:sz w:val="20"/>
                <w:szCs w:val="20"/>
              </w:rPr>
              <w:t>lvl0 OCS</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3892E920" w14:textId="364E65A4" w:rsidR="00F07505" w:rsidRPr="00BD44D3" w:rsidRDefault="00963220" w:rsidP="00B0226E">
            <w:pPr>
              <w:spacing w:before="267"/>
              <w:rPr>
                <w:rFonts w:ascii="Arial" w:hAnsi="Arial" w:cs="Arial"/>
                <w:sz w:val="20"/>
                <w:szCs w:val="20"/>
              </w:rPr>
            </w:pPr>
            <w:r>
              <w:rPr>
                <w:rFonts w:ascii="Arial" w:hAnsi="Arial" w:cs="Arial"/>
                <w:sz w:val="20"/>
                <w:szCs w:val="20"/>
              </w:rPr>
              <w:t>Rhizobium</w:t>
            </w:r>
            <w:r w:rsidR="00F07505" w:rsidRPr="00BD44D3">
              <w:rPr>
                <w:rFonts w:ascii="Arial" w:hAnsi="Arial" w:cs="Arial"/>
                <w:sz w:val="20"/>
                <w:szCs w:val="20"/>
              </w:rPr>
              <w:t xml:space="preserve"> promoter for plant expression</w:t>
            </w:r>
          </w:p>
        </w:tc>
      </w:tr>
      <w:tr w:rsidR="00B0226E" w:rsidRPr="00963220" w14:paraId="7CDE5657" w14:textId="77777777" w:rsidTr="00B02EF3">
        <w:trPr>
          <w:trHeight w:hRule="exact" w:val="907"/>
          <w:jc w:val="center"/>
        </w:trPr>
        <w:tc>
          <w:tcPr>
            <w:tcW w:w="439" w:type="dxa"/>
            <w:vAlign w:val="center"/>
          </w:tcPr>
          <w:p w14:paraId="7FA29E45" w14:textId="5976242E" w:rsidR="00F07505" w:rsidRPr="00BD44D3" w:rsidRDefault="00F07505" w:rsidP="00B0226E">
            <w:pPr>
              <w:spacing w:before="267"/>
              <w:rPr>
                <w:rFonts w:ascii="Arial" w:hAnsi="Arial" w:cs="Arial"/>
                <w:sz w:val="20"/>
                <w:szCs w:val="20"/>
              </w:rPr>
            </w:pPr>
            <w:r w:rsidRPr="00BD44D3">
              <w:rPr>
                <w:rFonts w:ascii="Arial" w:hAnsi="Arial" w:cs="Arial"/>
                <w:sz w:val="20"/>
                <w:szCs w:val="20"/>
              </w:rPr>
              <w:lastRenderedPageBreak/>
              <w:t>28</w:t>
            </w:r>
          </w:p>
        </w:tc>
        <w:tc>
          <w:tcPr>
            <w:tcW w:w="2108" w:type="dxa"/>
            <w:vAlign w:val="center"/>
          </w:tcPr>
          <w:p w14:paraId="1C9EB8B3" w14:textId="49ED3550" w:rsidR="00F07505" w:rsidRPr="00BD44D3" w:rsidRDefault="00F07505" w:rsidP="00B0226E">
            <w:pPr>
              <w:spacing w:before="267"/>
              <w:rPr>
                <w:rFonts w:ascii="Arial" w:hAnsi="Arial" w:cs="Arial"/>
                <w:sz w:val="20"/>
                <w:szCs w:val="20"/>
              </w:rPr>
            </w:pPr>
            <w:r w:rsidRPr="00BD44D3">
              <w:rPr>
                <w:rFonts w:ascii="Arial" w:hAnsi="Arial" w:cs="Arial"/>
                <w:sz w:val="20"/>
                <w:szCs w:val="20"/>
              </w:rPr>
              <w:t>lvl0 TCTP</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102079C8" w14:textId="034A6984" w:rsidR="00F07505" w:rsidRPr="00BD44D3" w:rsidRDefault="00F07505" w:rsidP="00B0226E">
            <w:pPr>
              <w:spacing w:before="267"/>
              <w:rPr>
                <w:rFonts w:ascii="Arial" w:hAnsi="Arial" w:cs="Arial"/>
                <w:sz w:val="20"/>
                <w:szCs w:val="20"/>
              </w:rPr>
            </w:pPr>
            <w:r w:rsidRPr="00BD44D3">
              <w:rPr>
                <w:rFonts w:ascii="Arial" w:hAnsi="Arial" w:cs="Arial"/>
                <w:sz w:val="20"/>
                <w:szCs w:val="20"/>
              </w:rPr>
              <w:t>Plant promoter</w:t>
            </w:r>
          </w:p>
        </w:tc>
      </w:tr>
      <w:tr w:rsidR="00B0226E" w:rsidRPr="00963220" w14:paraId="24A6A5FE" w14:textId="77777777" w:rsidTr="00B02EF3">
        <w:trPr>
          <w:trHeight w:hRule="exact" w:val="907"/>
          <w:jc w:val="center"/>
        </w:trPr>
        <w:tc>
          <w:tcPr>
            <w:tcW w:w="439" w:type="dxa"/>
            <w:vAlign w:val="center"/>
          </w:tcPr>
          <w:p w14:paraId="1178E5EE" w14:textId="36E20239" w:rsidR="00F07505" w:rsidRPr="00BD44D3" w:rsidRDefault="00F07505" w:rsidP="00B0226E">
            <w:pPr>
              <w:spacing w:before="267"/>
              <w:rPr>
                <w:rFonts w:ascii="Arial" w:hAnsi="Arial" w:cs="Arial"/>
                <w:sz w:val="20"/>
                <w:szCs w:val="20"/>
              </w:rPr>
            </w:pPr>
            <w:r w:rsidRPr="00BD44D3">
              <w:rPr>
                <w:rFonts w:ascii="Arial" w:hAnsi="Arial" w:cs="Arial"/>
                <w:sz w:val="20"/>
                <w:szCs w:val="20"/>
              </w:rPr>
              <w:t>29</w:t>
            </w:r>
          </w:p>
        </w:tc>
        <w:tc>
          <w:tcPr>
            <w:tcW w:w="2108" w:type="dxa"/>
            <w:vAlign w:val="center"/>
          </w:tcPr>
          <w:p w14:paraId="66199754" w14:textId="2C232BE9" w:rsidR="00F07505" w:rsidRPr="00BD44D3" w:rsidRDefault="00F07505" w:rsidP="00B0226E">
            <w:pPr>
              <w:spacing w:before="267"/>
              <w:rPr>
                <w:rFonts w:ascii="Arial" w:hAnsi="Arial" w:cs="Arial"/>
                <w:sz w:val="20"/>
                <w:szCs w:val="20"/>
              </w:rPr>
            </w:pPr>
            <w:r w:rsidRPr="00BD44D3">
              <w:rPr>
                <w:rFonts w:ascii="Arial" w:hAnsi="Arial" w:cs="Arial"/>
                <w:sz w:val="20"/>
                <w:szCs w:val="20"/>
              </w:rPr>
              <w:t>lvl0 35S</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7ECF505F" w14:textId="39212A02" w:rsidR="00F07505" w:rsidRPr="00BD44D3" w:rsidRDefault="00F07505" w:rsidP="00B0226E">
            <w:pPr>
              <w:spacing w:before="267"/>
              <w:rPr>
                <w:rFonts w:ascii="Arial" w:hAnsi="Arial" w:cs="Arial"/>
                <w:sz w:val="20"/>
                <w:szCs w:val="20"/>
              </w:rPr>
            </w:pPr>
            <w:r w:rsidRPr="00BD44D3">
              <w:rPr>
                <w:rFonts w:ascii="Arial" w:hAnsi="Arial" w:cs="Arial"/>
                <w:sz w:val="20"/>
                <w:szCs w:val="20"/>
              </w:rPr>
              <w:t>Cauliflower mosaic virus promoter for plant expression</w:t>
            </w:r>
          </w:p>
        </w:tc>
      </w:tr>
      <w:tr w:rsidR="00B0226E" w:rsidRPr="00963220" w14:paraId="7949A30E" w14:textId="77777777" w:rsidTr="00B02EF3">
        <w:trPr>
          <w:trHeight w:hRule="exact" w:val="907"/>
          <w:jc w:val="center"/>
        </w:trPr>
        <w:tc>
          <w:tcPr>
            <w:tcW w:w="439" w:type="dxa"/>
            <w:vAlign w:val="center"/>
          </w:tcPr>
          <w:p w14:paraId="0015A9EA" w14:textId="222BC592" w:rsidR="00F07505" w:rsidRPr="00BD44D3" w:rsidRDefault="00F07505" w:rsidP="00B0226E">
            <w:pPr>
              <w:spacing w:before="267"/>
              <w:rPr>
                <w:rFonts w:ascii="Arial" w:hAnsi="Arial" w:cs="Arial"/>
                <w:sz w:val="20"/>
                <w:szCs w:val="20"/>
              </w:rPr>
            </w:pPr>
            <w:r w:rsidRPr="00BD44D3">
              <w:rPr>
                <w:rFonts w:ascii="Arial" w:hAnsi="Arial" w:cs="Arial"/>
                <w:sz w:val="20"/>
                <w:szCs w:val="20"/>
              </w:rPr>
              <w:t>30</w:t>
            </w:r>
          </w:p>
        </w:tc>
        <w:tc>
          <w:tcPr>
            <w:tcW w:w="2108" w:type="dxa"/>
            <w:vAlign w:val="center"/>
          </w:tcPr>
          <w:p w14:paraId="5A241879" w14:textId="5C58480F" w:rsidR="00F07505" w:rsidRPr="00BD44D3" w:rsidRDefault="00F07505" w:rsidP="00B0226E">
            <w:pPr>
              <w:spacing w:before="267"/>
              <w:rPr>
                <w:rFonts w:ascii="Arial" w:hAnsi="Arial" w:cs="Arial"/>
                <w:sz w:val="20"/>
                <w:szCs w:val="20"/>
              </w:rPr>
            </w:pPr>
            <w:r w:rsidRPr="00BD44D3">
              <w:rPr>
                <w:rFonts w:ascii="Arial" w:hAnsi="Arial" w:cs="Arial"/>
                <w:sz w:val="20"/>
                <w:szCs w:val="20"/>
              </w:rPr>
              <w:t>lvl0 G10-90</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35CBC914" w14:textId="757EC7A5" w:rsidR="00F07505" w:rsidRPr="00BD44D3" w:rsidRDefault="00F07505" w:rsidP="00B0226E">
            <w:pPr>
              <w:spacing w:before="267"/>
              <w:rPr>
                <w:rFonts w:ascii="Arial" w:hAnsi="Arial" w:cs="Arial"/>
                <w:sz w:val="20"/>
                <w:szCs w:val="20"/>
              </w:rPr>
            </w:pPr>
            <w:r w:rsidRPr="00BD44D3">
              <w:rPr>
                <w:rFonts w:ascii="Arial" w:hAnsi="Arial" w:cs="Arial"/>
                <w:sz w:val="20"/>
                <w:szCs w:val="20"/>
              </w:rPr>
              <w:t>Synthetic promoter for plant expression</w:t>
            </w:r>
          </w:p>
        </w:tc>
      </w:tr>
      <w:tr w:rsidR="00B0226E" w:rsidRPr="00963220" w14:paraId="28B67888" w14:textId="77777777" w:rsidTr="00B02EF3">
        <w:trPr>
          <w:trHeight w:hRule="exact" w:val="907"/>
          <w:jc w:val="center"/>
        </w:trPr>
        <w:tc>
          <w:tcPr>
            <w:tcW w:w="439" w:type="dxa"/>
            <w:vAlign w:val="center"/>
          </w:tcPr>
          <w:p w14:paraId="577B6045" w14:textId="2E8FCB96" w:rsidR="00F07505" w:rsidRPr="00BD44D3" w:rsidRDefault="00E05681" w:rsidP="00B0226E">
            <w:pPr>
              <w:spacing w:before="267"/>
              <w:rPr>
                <w:rFonts w:ascii="Arial" w:hAnsi="Arial" w:cs="Arial"/>
                <w:sz w:val="20"/>
                <w:szCs w:val="20"/>
              </w:rPr>
            </w:pPr>
            <w:r w:rsidRPr="00BD44D3">
              <w:rPr>
                <w:rFonts w:ascii="Arial" w:hAnsi="Arial" w:cs="Arial"/>
                <w:sz w:val="20"/>
                <w:szCs w:val="20"/>
              </w:rPr>
              <w:t>31</w:t>
            </w:r>
          </w:p>
        </w:tc>
        <w:tc>
          <w:tcPr>
            <w:tcW w:w="2108" w:type="dxa"/>
            <w:vAlign w:val="center"/>
          </w:tcPr>
          <w:p w14:paraId="33291E18" w14:textId="41D14D0D" w:rsidR="00F07505" w:rsidRPr="00BD44D3" w:rsidRDefault="00F07505" w:rsidP="00B0226E">
            <w:pPr>
              <w:spacing w:before="267"/>
              <w:rPr>
                <w:rFonts w:ascii="Arial" w:hAnsi="Arial" w:cs="Arial"/>
                <w:sz w:val="20"/>
                <w:szCs w:val="20"/>
              </w:rPr>
            </w:pPr>
            <w:r w:rsidRPr="00BD44D3">
              <w:rPr>
                <w:rFonts w:ascii="Arial" w:hAnsi="Arial" w:cs="Arial"/>
                <w:sz w:val="20"/>
                <w:szCs w:val="20"/>
              </w:rPr>
              <w:t>lvl0 ACT7</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4B744F31" w14:textId="7AEBBC38" w:rsidR="00F07505" w:rsidRPr="00BD44D3" w:rsidRDefault="00F07505" w:rsidP="00B0226E">
            <w:pPr>
              <w:spacing w:before="267"/>
              <w:rPr>
                <w:rFonts w:ascii="Arial" w:hAnsi="Arial" w:cs="Arial"/>
                <w:sz w:val="20"/>
                <w:szCs w:val="20"/>
              </w:rPr>
            </w:pPr>
            <w:r w:rsidRPr="00BD44D3">
              <w:rPr>
                <w:rFonts w:ascii="Arial" w:hAnsi="Arial" w:cs="Arial"/>
                <w:sz w:val="20"/>
                <w:szCs w:val="20"/>
              </w:rPr>
              <w:t>Plant promoter</w:t>
            </w:r>
          </w:p>
        </w:tc>
      </w:tr>
      <w:tr w:rsidR="00B0226E" w:rsidRPr="00963220" w14:paraId="5CF98643" w14:textId="77777777" w:rsidTr="00B02EF3">
        <w:trPr>
          <w:trHeight w:hRule="exact" w:val="907"/>
          <w:jc w:val="center"/>
        </w:trPr>
        <w:tc>
          <w:tcPr>
            <w:tcW w:w="439" w:type="dxa"/>
            <w:vAlign w:val="center"/>
          </w:tcPr>
          <w:p w14:paraId="4A3C850C" w14:textId="56ED3ABF" w:rsidR="00F07505" w:rsidRPr="00BD44D3" w:rsidRDefault="00E05681" w:rsidP="00B0226E">
            <w:pPr>
              <w:spacing w:before="267"/>
              <w:rPr>
                <w:rFonts w:ascii="Arial" w:hAnsi="Arial" w:cs="Arial"/>
                <w:sz w:val="20"/>
                <w:szCs w:val="20"/>
              </w:rPr>
            </w:pPr>
            <w:r w:rsidRPr="00BD44D3">
              <w:rPr>
                <w:rFonts w:ascii="Arial" w:hAnsi="Arial" w:cs="Arial"/>
                <w:sz w:val="20"/>
                <w:szCs w:val="20"/>
              </w:rPr>
              <w:t>32</w:t>
            </w:r>
          </w:p>
        </w:tc>
        <w:tc>
          <w:tcPr>
            <w:tcW w:w="2108" w:type="dxa"/>
            <w:vAlign w:val="center"/>
          </w:tcPr>
          <w:p w14:paraId="0EC8FB66" w14:textId="1585D141" w:rsidR="00F07505" w:rsidRPr="00BD44D3" w:rsidRDefault="00F07505" w:rsidP="00B0226E">
            <w:pPr>
              <w:spacing w:before="267"/>
              <w:rPr>
                <w:rFonts w:ascii="Arial" w:hAnsi="Arial" w:cs="Arial"/>
                <w:sz w:val="20"/>
                <w:szCs w:val="20"/>
              </w:rPr>
            </w:pPr>
            <w:r w:rsidRPr="00BD44D3">
              <w:rPr>
                <w:rFonts w:ascii="Arial" w:hAnsi="Arial" w:cs="Arial"/>
                <w:sz w:val="20"/>
                <w:szCs w:val="20"/>
              </w:rPr>
              <w:t>lvl0 APT1</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4F6129F5" w14:textId="6D0FE1B7" w:rsidR="00F07505" w:rsidRPr="00BD44D3" w:rsidRDefault="00F07505" w:rsidP="00B0226E">
            <w:pPr>
              <w:spacing w:before="267"/>
              <w:rPr>
                <w:rFonts w:ascii="Arial" w:hAnsi="Arial" w:cs="Arial"/>
                <w:sz w:val="20"/>
                <w:szCs w:val="20"/>
              </w:rPr>
            </w:pPr>
            <w:r w:rsidRPr="00BD44D3">
              <w:rPr>
                <w:rFonts w:ascii="Arial" w:hAnsi="Arial" w:cs="Arial"/>
                <w:sz w:val="20"/>
                <w:szCs w:val="20"/>
              </w:rPr>
              <w:t>Plant promoter</w:t>
            </w:r>
          </w:p>
        </w:tc>
      </w:tr>
      <w:tr w:rsidR="00B0226E" w:rsidRPr="00963220" w14:paraId="444C89C8" w14:textId="77777777" w:rsidTr="00B02EF3">
        <w:trPr>
          <w:trHeight w:hRule="exact" w:val="907"/>
          <w:jc w:val="center"/>
        </w:trPr>
        <w:tc>
          <w:tcPr>
            <w:tcW w:w="439" w:type="dxa"/>
            <w:vAlign w:val="center"/>
          </w:tcPr>
          <w:p w14:paraId="48EAC100" w14:textId="39CACA38" w:rsidR="00F07505" w:rsidRPr="00BD44D3" w:rsidRDefault="00F07505" w:rsidP="00B0226E">
            <w:pPr>
              <w:spacing w:before="267"/>
              <w:rPr>
                <w:rFonts w:ascii="Arial" w:hAnsi="Arial" w:cs="Arial"/>
                <w:sz w:val="20"/>
                <w:szCs w:val="20"/>
              </w:rPr>
            </w:pPr>
            <w:r w:rsidRPr="00BD44D3">
              <w:rPr>
                <w:rFonts w:ascii="Arial" w:hAnsi="Arial" w:cs="Arial"/>
                <w:sz w:val="20"/>
                <w:szCs w:val="20"/>
              </w:rPr>
              <w:t>3</w:t>
            </w:r>
            <w:r w:rsidR="00E05681" w:rsidRPr="00BD44D3">
              <w:rPr>
                <w:rFonts w:ascii="Arial" w:hAnsi="Arial" w:cs="Arial"/>
                <w:sz w:val="20"/>
                <w:szCs w:val="20"/>
              </w:rPr>
              <w:t>3</w:t>
            </w:r>
          </w:p>
        </w:tc>
        <w:tc>
          <w:tcPr>
            <w:tcW w:w="2108" w:type="dxa"/>
            <w:vAlign w:val="center"/>
          </w:tcPr>
          <w:p w14:paraId="70FAE60D" w14:textId="49B962CF" w:rsidR="00F07505" w:rsidRPr="00BD44D3" w:rsidRDefault="00F07505" w:rsidP="00B0226E">
            <w:pPr>
              <w:spacing w:before="267"/>
              <w:rPr>
                <w:rFonts w:ascii="Arial" w:hAnsi="Arial" w:cs="Arial"/>
                <w:sz w:val="20"/>
                <w:szCs w:val="20"/>
              </w:rPr>
            </w:pPr>
            <w:r w:rsidRPr="00BD44D3">
              <w:rPr>
                <w:rFonts w:ascii="Arial" w:hAnsi="Arial" w:cs="Arial"/>
                <w:sz w:val="20"/>
                <w:szCs w:val="20"/>
              </w:rPr>
              <w:t>lvl0 TUB9</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645884BF" w14:textId="683DB7CA" w:rsidR="00F07505" w:rsidRPr="00BD44D3" w:rsidRDefault="00F07505" w:rsidP="00B0226E">
            <w:pPr>
              <w:spacing w:before="267"/>
              <w:rPr>
                <w:rFonts w:ascii="Arial" w:hAnsi="Arial" w:cs="Arial"/>
                <w:sz w:val="20"/>
                <w:szCs w:val="20"/>
              </w:rPr>
            </w:pPr>
            <w:r w:rsidRPr="00BD44D3">
              <w:rPr>
                <w:rFonts w:ascii="Arial" w:hAnsi="Arial" w:cs="Arial"/>
                <w:sz w:val="20"/>
                <w:szCs w:val="20"/>
              </w:rPr>
              <w:t>Plant promoter</w:t>
            </w:r>
          </w:p>
        </w:tc>
      </w:tr>
      <w:tr w:rsidR="00B0226E" w:rsidRPr="00963220" w14:paraId="34DFE5CD" w14:textId="77777777" w:rsidTr="00B02EF3">
        <w:trPr>
          <w:trHeight w:hRule="exact" w:val="907"/>
          <w:jc w:val="center"/>
        </w:trPr>
        <w:tc>
          <w:tcPr>
            <w:tcW w:w="439" w:type="dxa"/>
            <w:vAlign w:val="center"/>
          </w:tcPr>
          <w:p w14:paraId="54B8B65A" w14:textId="28EA2468" w:rsidR="00F07505" w:rsidRPr="00BD44D3" w:rsidRDefault="00F07505" w:rsidP="00B0226E">
            <w:pPr>
              <w:spacing w:before="267"/>
              <w:rPr>
                <w:rFonts w:ascii="Arial" w:hAnsi="Arial" w:cs="Arial"/>
                <w:sz w:val="20"/>
                <w:szCs w:val="20"/>
              </w:rPr>
            </w:pPr>
            <w:r w:rsidRPr="00BD44D3">
              <w:rPr>
                <w:rFonts w:ascii="Arial" w:hAnsi="Arial" w:cs="Arial"/>
                <w:sz w:val="20"/>
                <w:szCs w:val="20"/>
              </w:rPr>
              <w:t>3</w:t>
            </w:r>
            <w:r w:rsidR="00E05681" w:rsidRPr="00BD44D3">
              <w:rPr>
                <w:rFonts w:ascii="Arial" w:hAnsi="Arial" w:cs="Arial"/>
                <w:sz w:val="20"/>
                <w:szCs w:val="20"/>
              </w:rPr>
              <w:t>4</w:t>
            </w:r>
          </w:p>
        </w:tc>
        <w:tc>
          <w:tcPr>
            <w:tcW w:w="2108" w:type="dxa"/>
            <w:vAlign w:val="center"/>
          </w:tcPr>
          <w:p w14:paraId="4D387369" w14:textId="681081E1" w:rsidR="00F07505" w:rsidRPr="00BD44D3" w:rsidRDefault="00F07505" w:rsidP="00B0226E">
            <w:pPr>
              <w:spacing w:before="267"/>
              <w:rPr>
                <w:rFonts w:ascii="Arial" w:hAnsi="Arial" w:cs="Arial"/>
                <w:sz w:val="20"/>
                <w:szCs w:val="20"/>
              </w:rPr>
            </w:pPr>
            <w:r w:rsidRPr="00BD44D3">
              <w:rPr>
                <w:rFonts w:ascii="Arial" w:hAnsi="Arial" w:cs="Arial"/>
                <w:sz w:val="20"/>
                <w:szCs w:val="20"/>
              </w:rPr>
              <w:t>lvl0 ACT2</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09B05F63" w14:textId="1020E90C" w:rsidR="00F07505" w:rsidRPr="00BD44D3" w:rsidRDefault="00F07505" w:rsidP="00B0226E">
            <w:pPr>
              <w:spacing w:before="267"/>
              <w:rPr>
                <w:rFonts w:ascii="Arial" w:hAnsi="Arial" w:cs="Arial"/>
                <w:sz w:val="20"/>
                <w:szCs w:val="20"/>
              </w:rPr>
            </w:pPr>
            <w:r w:rsidRPr="00BD44D3">
              <w:rPr>
                <w:rFonts w:ascii="Arial" w:hAnsi="Arial" w:cs="Arial"/>
                <w:sz w:val="20"/>
                <w:szCs w:val="20"/>
              </w:rPr>
              <w:t>Plant promoter</w:t>
            </w:r>
          </w:p>
        </w:tc>
      </w:tr>
      <w:tr w:rsidR="00B0226E" w:rsidRPr="00963220" w14:paraId="05FB4335" w14:textId="77777777" w:rsidTr="00B02EF3">
        <w:trPr>
          <w:trHeight w:hRule="exact" w:val="907"/>
          <w:jc w:val="center"/>
        </w:trPr>
        <w:tc>
          <w:tcPr>
            <w:tcW w:w="439" w:type="dxa"/>
            <w:vAlign w:val="center"/>
          </w:tcPr>
          <w:p w14:paraId="2C81F303" w14:textId="1EEB1245" w:rsidR="00F07505" w:rsidRPr="00BD44D3" w:rsidRDefault="00F07505" w:rsidP="00B0226E">
            <w:pPr>
              <w:spacing w:before="267"/>
              <w:rPr>
                <w:rFonts w:ascii="Arial" w:hAnsi="Arial" w:cs="Arial"/>
                <w:sz w:val="20"/>
                <w:szCs w:val="20"/>
              </w:rPr>
            </w:pPr>
            <w:r w:rsidRPr="00BD44D3">
              <w:rPr>
                <w:rFonts w:ascii="Arial" w:hAnsi="Arial" w:cs="Arial"/>
                <w:sz w:val="20"/>
                <w:szCs w:val="20"/>
              </w:rPr>
              <w:t>3</w:t>
            </w:r>
            <w:r w:rsidR="00E05681" w:rsidRPr="00BD44D3">
              <w:rPr>
                <w:rFonts w:ascii="Arial" w:hAnsi="Arial" w:cs="Arial"/>
                <w:sz w:val="20"/>
                <w:szCs w:val="20"/>
              </w:rPr>
              <w:t>5</w:t>
            </w:r>
          </w:p>
        </w:tc>
        <w:tc>
          <w:tcPr>
            <w:tcW w:w="2108" w:type="dxa"/>
            <w:vAlign w:val="center"/>
          </w:tcPr>
          <w:p w14:paraId="1054883E" w14:textId="5C53770B" w:rsidR="00F07505" w:rsidRPr="00BD44D3" w:rsidRDefault="00F07505" w:rsidP="00B0226E">
            <w:pPr>
              <w:spacing w:before="267"/>
              <w:rPr>
                <w:rFonts w:ascii="Arial" w:hAnsi="Arial" w:cs="Arial"/>
                <w:sz w:val="20"/>
                <w:szCs w:val="20"/>
              </w:rPr>
            </w:pPr>
            <w:r w:rsidRPr="00BD44D3">
              <w:rPr>
                <w:rFonts w:ascii="Arial" w:hAnsi="Arial" w:cs="Arial"/>
                <w:sz w:val="20"/>
                <w:szCs w:val="20"/>
              </w:rPr>
              <w:t>lvl0 NOS</w:t>
            </w:r>
            <w:r w:rsidR="003C18A6">
              <w:rPr>
                <w:rFonts w:ascii="Arial" w:hAnsi="Arial" w:cs="Arial"/>
                <w:sz w:val="20"/>
                <w:szCs w:val="20"/>
              </w:rPr>
              <w:t>-</w:t>
            </w:r>
            <w:r w:rsidRPr="00BD44D3">
              <w:rPr>
                <w:rFonts w:ascii="Arial" w:hAnsi="Arial" w:cs="Arial"/>
                <w:sz w:val="20"/>
                <w:szCs w:val="20"/>
              </w:rPr>
              <w:t>p</w:t>
            </w:r>
          </w:p>
        </w:tc>
        <w:tc>
          <w:tcPr>
            <w:tcW w:w="6803" w:type="dxa"/>
            <w:vAlign w:val="center"/>
          </w:tcPr>
          <w:p w14:paraId="15FB774F" w14:textId="294C439D" w:rsidR="00F07505" w:rsidRPr="00BD44D3" w:rsidRDefault="00F07505" w:rsidP="00B0226E">
            <w:pPr>
              <w:spacing w:before="267"/>
              <w:rPr>
                <w:rFonts w:ascii="Arial" w:hAnsi="Arial" w:cs="Arial"/>
                <w:sz w:val="20"/>
                <w:szCs w:val="20"/>
              </w:rPr>
            </w:pPr>
            <w:r w:rsidRPr="00BD44D3">
              <w:rPr>
                <w:rFonts w:ascii="Arial" w:hAnsi="Arial" w:cs="Arial"/>
                <w:sz w:val="20"/>
                <w:szCs w:val="20"/>
              </w:rPr>
              <w:t>Plant promoter</w:t>
            </w:r>
          </w:p>
        </w:tc>
      </w:tr>
      <w:tr w:rsidR="00B0226E" w:rsidRPr="00963220" w14:paraId="0B527081" w14:textId="77777777" w:rsidTr="00B02EF3">
        <w:trPr>
          <w:trHeight w:hRule="exact" w:val="907"/>
          <w:jc w:val="center"/>
        </w:trPr>
        <w:tc>
          <w:tcPr>
            <w:tcW w:w="439" w:type="dxa"/>
            <w:vAlign w:val="center"/>
          </w:tcPr>
          <w:p w14:paraId="37A29871" w14:textId="639D358B" w:rsidR="00F07505" w:rsidRPr="00BD44D3" w:rsidRDefault="00F07505" w:rsidP="00B0226E">
            <w:pPr>
              <w:spacing w:before="267"/>
              <w:rPr>
                <w:rFonts w:ascii="Arial" w:hAnsi="Arial" w:cs="Arial"/>
                <w:sz w:val="20"/>
                <w:szCs w:val="20"/>
              </w:rPr>
            </w:pPr>
            <w:r w:rsidRPr="00BD44D3">
              <w:rPr>
                <w:rFonts w:ascii="Arial" w:hAnsi="Arial" w:cs="Arial"/>
                <w:sz w:val="20"/>
                <w:szCs w:val="20"/>
              </w:rPr>
              <w:t>3</w:t>
            </w:r>
            <w:r w:rsidR="00E05681" w:rsidRPr="00BD44D3">
              <w:rPr>
                <w:rFonts w:ascii="Arial" w:hAnsi="Arial" w:cs="Arial"/>
                <w:sz w:val="20"/>
                <w:szCs w:val="20"/>
              </w:rPr>
              <w:t>6</w:t>
            </w:r>
          </w:p>
        </w:tc>
        <w:tc>
          <w:tcPr>
            <w:tcW w:w="2108" w:type="dxa"/>
            <w:vAlign w:val="center"/>
          </w:tcPr>
          <w:p w14:paraId="73BEEAEF" w14:textId="090AC6D4" w:rsidR="00F07505" w:rsidRPr="00BD44D3" w:rsidRDefault="00F07505" w:rsidP="00B0226E">
            <w:pPr>
              <w:spacing w:before="267"/>
              <w:rPr>
                <w:rFonts w:ascii="Arial" w:hAnsi="Arial" w:cs="Arial"/>
                <w:sz w:val="20"/>
                <w:szCs w:val="20"/>
              </w:rPr>
            </w:pPr>
            <w:r w:rsidRPr="00BD44D3">
              <w:rPr>
                <w:rFonts w:ascii="Arial" w:hAnsi="Arial" w:cs="Arial"/>
                <w:sz w:val="20"/>
                <w:szCs w:val="20"/>
              </w:rPr>
              <w:t>lvl0 LEC2</w:t>
            </w:r>
            <w:r w:rsidR="003C18A6">
              <w:rPr>
                <w:rFonts w:ascii="Arial" w:hAnsi="Arial" w:cs="Arial"/>
                <w:sz w:val="20"/>
                <w:szCs w:val="20"/>
              </w:rPr>
              <w:t>-</w:t>
            </w:r>
            <w:r w:rsidRPr="00BD44D3">
              <w:rPr>
                <w:rFonts w:ascii="Arial" w:hAnsi="Arial" w:cs="Arial"/>
                <w:sz w:val="20"/>
                <w:szCs w:val="20"/>
              </w:rPr>
              <w:t>t</w:t>
            </w:r>
          </w:p>
        </w:tc>
        <w:tc>
          <w:tcPr>
            <w:tcW w:w="6803" w:type="dxa"/>
            <w:vAlign w:val="center"/>
          </w:tcPr>
          <w:p w14:paraId="7E47C264" w14:textId="1CD775DC" w:rsidR="00F07505" w:rsidRPr="00BD44D3" w:rsidRDefault="00F07505" w:rsidP="00B0226E">
            <w:pPr>
              <w:spacing w:before="267"/>
              <w:rPr>
                <w:rFonts w:ascii="Arial" w:hAnsi="Arial" w:cs="Arial"/>
                <w:sz w:val="20"/>
                <w:szCs w:val="20"/>
              </w:rPr>
            </w:pPr>
            <w:r w:rsidRPr="00BD44D3">
              <w:rPr>
                <w:rFonts w:ascii="Arial" w:hAnsi="Arial" w:cs="Arial"/>
                <w:sz w:val="20"/>
                <w:szCs w:val="20"/>
              </w:rPr>
              <w:t>Plant terminator</w:t>
            </w:r>
          </w:p>
        </w:tc>
      </w:tr>
      <w:tr w:rsidR="00B0226E" w:rsidRPr="00963220" w14:paraId="340753D3" w14:textId="77777777" w:rsidTr="00B02EF3">
        <w:trPr>
          <w:trHeight w:hRule="exact" w:val="907"/>
          <w:jc w:val="center"/>
        </w:trPr>
        <w:tc>
          <w:tcPr>
            <w:tcW w:w="439" w:type="dxa"/>
            <w:vAlign w:val="center"/>
          </w:tcPr>
          <w:p w14:paraId="3F528F7C" w14:textId="33F3DCD2" w:rsidR="00F07505" w:rsidRPr="00BD44D3" w:rsidRDefault="00F07505" w:rsidP="00B0226E">
            <w:pPr>
              <w:spacing w:before="267"/>
              <w:rPr>
                <w:rFonts w:ascii="Arial" w:hAnsi="Arial" w:cs="Arial"/>
                <w:sz w:val="20"/>
                <w:szCs w:val="20"/>
              </w:rPr>
            </w:pPr>
            <w:r w:rsidRPr="00BD44D3">
              <w:rPr>
                <w:rFonts w:ascii="Arial" w:hAnsi="Arial" w:cs="Arial"/>
                <w:sz w:val="20"/>
                <w:szCs w:val="20"/>
              </w:rPr>
              <w:t>3</w:t>
            </w:r>
            <w:r w:rsidR="00E05681" w:rsidRPr="00BD44D3">
              <w:rPr>
                <w:rFonts w:ascii="Arial" w:hAnsi="Arial" w:cs="Arial"/>
                <w:sz w:val="20"/>
                <w:szCs w:val="20"/>
              </w:rPr>
              <w:t>7</w:t>
            </w:r>
          </w:p>
        </w:tc>
        <w:tc>
          <w:tcPr>
            <w:tcW w:w="2108" w:type="dxa"/>
            <w:vAlign w:val="center"/>
          </w:tcPr>
          <w:p w14:paraId="5D575E96" w14:textId="7D7A60B8" w:rsidR="00F07505" w:rsidRPr="00BD44D3" w:rsidRDefault="00F07505" w:rsidP="00B0226E">
            <w:pPr>
              <w:spacing w:before="267"/>
              <w:rPr>
                <w:rFonts w:ascii="Arial" w:hAnsi="Arial" w:cs="Arial"/>
                <w:sz w:val="20"/>
                <w:szCs w:val="20"/>
              </w:rPr>
            </w:pPr>
            <w:r w:rsidRPr="00BD44D3">
              <w:rPr>
                <w:rFonts w:ascii="Arial" w:hAnsi="Arial" w:cs="Arial"/>
                <w:sz w:val="20"/>
                <w:szCs w:val="20"/>
              </w:rPr>
              <w:t>lvl0 FAD2</w:t>
            </w:r>
            <w:r w:rsidR="003C18A6">
              <w:rPr>
                <w:rFonts w:ascii="Arial" w:hAnsi="Arial" w:cs="Arial"/>
                <w:sz w:val="20"/>
                <w:szCs w:val="20"/>
              </w:rPr>
              <w:t>-</w:t>
            </w:r>
            <w:r w:rsidRPr="00BD44D3">
              <w:rPr>
                <w:rFonts w:ascii="Arial" w:hAnsi="Arial" w:cs="Arial"/>
                <w:sz w:val="20"/>
                <w:szCs w:val="20"/>
              </w:rPr>
              <w:t>t</w:t>
            </w:r>
          </w:p>
        </w:tc>
        <w:tc>
          <w:tcPr>
            <w:tcW w:w="6803" w:type="dxa"/>
            <w:vAlign w:val="center"/>
          </w:tcPr>
          <w:p w14:paraId="7BD498D3" w14:textId="721F4345" w:rsidR="00F07505" w:rsidRPr="00BD44D3" w:rsidRDefault="00F07505" w:rsidP="00B0226E">
            <w:pPr>
              <w:spacing w:before="267"/>
              <w:rPr>
                <w:rFonts w:ascii="Arial" w:hAnsi="Arial" w:cs="Arial"/>
                <w:sz w:val="20"/>
                <w:szCs w:val="20"/>
              </w:rPr>
            </w:pPr>
            <w:r w:rsidRPr="00BD44D3">
              <w:rPr>
                <w:rFonts w:ascii="Arial" w:hAnsi="Arial" w:cs="Arial"/>
                <w:sz w:val="20"/>
                <w:szCs w:val="20"/>
              </w:rPr>
              <w:t>Plant terminator</w:t>
            </w:r>
          </w:p>
        </w:tc>
      </w:tr>
      <w:tr w:rsidR="00B0226E" w:rsidRPr="00963220" w14:paraId="6A371D56" w14:textId="77777777" w:rsidTr="00B02EF3">
        <w:trPr>
          <w:trHeight w:hRule="exact" w:val="907"/>
          <w:jc w:val="center"/>
        </w:trPr>
        <w:tc>
          <w:tcPr>
            <w:tcW w:w="439" w:type="dxa"/>
            <w:vAlign w:val="center"/>
          </w:tcPr>
          <w:p w14:paraId="4F4B69A8" w14:textId="360765DB" w:rsidR="00F07505" w:rsidRPr="00BD44D3" w:rsidRDefault="00F07505" w:rsidP="00B0226E">
            <w:pPr>
              <w:spacing w:before="267"/>
              <w:rPr>
                <w:rFonts w:ascii="Arial" w:hAnsi="Arial" w:cs="Arial"/>
                <w:sz w:val="20"/>
                <w:szCs w:val="20"/>
              </w:rPr>
            </w:pPr>
            <w:r w:rsidRPr="00BD44D3">
              <w:rPr>
                <w:rFonts w:ascii="Arial" w:hAnsi="Arial" w:cs="Arial"/>
                <w:sz w:val="20"/>
                <w:szCs w:val="20"/>
              </w:rPr>
              <w:t>3</w:t>
            </w:r>
            <w:r w:rsidR="00E05681" w:rsidRPr="00BD44D3">
              <w:rPr>
                <w:rFonts w:ascii="Arial" w:hAnsi="Arial" w:cs="Arial"/>
                <w:sz w:val="20"/>
                <w:szCs w:val="20"/>
              </w:rPr>
              <w:t>8</w:t>
            </w:r>
          </w:p>
        </w:tc>
        <w:tc>
          <w:tcPr>
            <w:tcW w:w="2108" w:type="dxa"/>
            <w:vAlign w:val="center"/>
          </w:tcPr>
          <w:p w14:paraId="1B21322B" w14:textId="5ADD6B67"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HSPt</w:t>
            </w:r>
            <w:proofErr w:type="spellEnd"/>
            <w:r w:rsidR="003C18A6">
              <w:rPr>
                <w:rFonts w:ascii="Arial" w:hAnsi="Arial" w:cs="Arial"/>
                <w:sz w:val="20"/>
                <w:szCs w:val="20"/>
              </w:rPr>
              <w:t>-</w:t>
            </w:r>
          </w:p>
        </w:tc>
        <w:tc>
          <w:tcPr>
            <w:tcW w:w="6803" w:type="dxa"/>
            <w:vAlign w:val="center"/>
          </w:tcPr>
          <w:p w14:paraId="638E50D1" w14:textId="4A4E6C9B" w:rsidR="00F07505" w:rsidRPr="00BD44D3" w:rsidRDefault="00F07505" w:rsidP="00B0226E">
            <w:pPr>
              <w:spacing w:before="267"/>
              <w:rPr>
                <w:rFonts w:ascii="Arial" w:hAnsi="Arial" w:cs="Arial"/>
                <w:sz w:val="20"/>
                <w:szCs w:val="20"/>
              </w:rPr>
            </w:pPr>
            <w:r w:rsidRPr="00BD44D3">
              <w:rPr>
                <w:rFonts w:ascii="Arial" w:hAnsi="Arial" w:cs="Arial"/>
                <w:sz w:val="20"/>
                <w:szCs w:val="20"/>
              </w:rPr>
              <w:t>Plant terminator</w:t>
            </w:r>
          </w:p>
        </w:tc>
      </w:tr>
      <w:tr w:rsidR="00B0226E" w:rsidRPr="00963220" w14:paraId="4E87B10D" w14:textId="77777777" w:rsidTr="00B02EF3">
        <w:trPr>
          <w:trHeight w:hRule="exact" w:val="907"/>
          <w:jc w:val="center"/>
        </w:trPr>
        <w:tc>
          <w:tcPr>
            <w:tcW w:w="439" w:type="dxa"/>
            <w:vAlign w:val="center"/>
          </w:tcPr>
          <w:p w14:paraId="1F3683C1" w14:textId="7E966101" w:rsidR="00F07505" w:rsidRPr="00BD44D3" w:rsidRDefault="00F07505" w:rsidP="00B0226E">
            <w:pPr>
              <w:spacing w:before="267"/>
              <w:rPr>
                <w:rFonts w:ascii="Arial" w:hAnsi="Arial" w:cs="Arial"/>
                <w:sz w:val="20"/>
                <w:szCs w:val="20"/>
              </w:rPr>
            </w:pPr>
            <w:r w:rsidRPr="00BD44D3">
              <w:rPr>
                <w:rFonts w:ascii="Arial" w:hAnsi="Arial" w:cs="Arial"/>
                <w:sz w:val="20"/>
                <w:szCs w:val="20"/>
              </w:rPr>
              <w:t>3</w:t>
            </w:r>
            <w:r w:rsidR="00E05681" w:rsidRPr="00BD44D3">
              <w:rPr>
                <w:rFonts w:ascii="Arial" w:hAnsi="Arial" w:cs="Arial"/>
                <w:sz w:val="20"/>
                <w:szCs w:val="20"/>
              </w:rPr>
              <w:t>9</w:t>
            </w:r>
          </w:p>
        </w:tc>
        <w:tc>
          <w:tcPr>
            <w:tcW w:w="2108" w:type="dxa"/>
            <w:vAlign w:val="center"/>
          </w:tcPr>
          <w:p w14:paraId="09694AAC" w14:textId="7B6E324B" w:rsidR="00F07505" w:rsidRPr="00BD44D3" w:rsidRDefault="00F07505" w:rsidP="00B0226E">
            <w:pPr>
              <w:spacing w:before="267"/>
              <w:rPr>
                <w:rFonts w:ascii="Arial" w:hAnsi="Arial" w:cs="Arial"/>
                <w:sz w:val="20"/>
                <w:szCs w:val="20"/>
              </w:rPr>
            </w:pPr>
            <w:r w:rsidRPr="00BD44D3">
              <w:rPr>
                <w:rFonts w:ascii="Arial" w:hAnsi="Arial" w:cs="Arial"/>
                <w:sz w:val="20"/>
                <w:szCs w:val="20"/>
              </w:rPr>
              <w:t>lvl0 NDUFA8</w:t>
            </w:r>
            <w:r w:rsidR="003C18A6">
              <w:rPr>
                <w:rFonts w:ascii="Arial" w:hAnsi="Arial" w:cs="Arial"/>
                <w:sz w:val="20"/>
                <w:szCs w:val="20"/>
              </w:rPr>
              <w:t>-</w:t>
            </w:r>
            <w:r w:rsidRPr="00BD44D3">
              <w:rPr>
                <w:rFonts w:ascii="Arial" w:hAnsi="Arial" w:cs="Arial"/>
                <w:sz w:val="20"/>
                <w:szCs w:val="20"/>
              </w:rPr>
              <w:t>t</w:t>
            </w:r>
          </w:p>
        </w:tc>
        <w:tc>
          <w:tcPr>
            <w:tcW w:w="6803" w:type="dxa"/>
            <w:vAlign w:val="center"/>
          </w:tcPr>
          <w:p w14:paraId="27626DDF" w14:textId="35C8941F" w:rsidR="00F07505" w:rsidRPr="00BD44D3" w:rsidRDefault="00F07505" w:rsidP="00B0226E">
            <w:pPr>
              <w:spacing w:before="267"/>
              <w:rPr>
                <w:rFonts w:ascii="Arial" w:hAnsi="Arial" w:cs="Arial"/>
                <w:sz w:val="20"/>
                <w:szCs w:val="20"/>
              </w:rPr>
            </w:pPr>
            <w:r w:rsidRPr="00BD44D3">
              <w:rPr>
                <w:rFonts w:ascii="Arial" w:hAnsi="Arial" w:cs="Arial"/>
                <w:sz w:val="20"/>
                <w:szCs w:val="20"/>
              </w:rPr>
              <w:t>Plant terminator</w:t>
            </w:r>
          </w:p>
        </w:tc>
      </w:tr>
      <w:tr w:rsidR="00B0226E" w:rsidRPr="00963220" w14:paraId="45A16A5C" w14:textId="77777777" w:rsidTr="00B02EF3">
        <w:trPr>
          <w:trHeight w:hRule="exact" w:val="907"/>
          <w:jc w:val="center"/>
        </w:trPr>
        <w:tc>
          <w:tcPr>
            <w:tcW w:w="439" w:type="dxa"/>
            <w:vAlign w:val="center"/>
          </w:tcPr>
          <w:p w14:paraId="5AF217DD" w14:textId="29CDFFCB" w:rsidR="00F07505" w:rsidRPr="00BD44D3" w:rsidRDefault="00E05681" w:rsidP="00B0226E">
            <w:pPr>
              <w:spacing w:before="267"/>
              <w:rPr>
                <w:rFonts w:ascii="Arial" w:hAnsi="Arial" w:cs="Arial"/>
                <w:sz w:val="20"/>
                <w:szCs w:val="20"/>
              </w:rPr>
            </w:pPr>
            <w:r w:rsidRPr="00BD44D3">
              <w:rPr>
                <w:rFonts w:ascii="Arial" w:hAnsi="Arial" w:cs="Arial"/>
                <w:sz w:val="20"/>
                <w:szCs w:val="20"/>
              </w:rPr>
              <w:t>40</w:t>
            </w:r>
          </w:p>
        </w:tc>
        <w:tc>
          <w:tcPr>
            <w:tcW w:w="2108" w:type="dxa"/>
            <w:vAlign w:val="center"/>
          </w:tcPr>
          <w:p w14:paraId="148A6DBA" w14:textId="4D8C6C51" w:rsidR="00F07505" w:rsidRPr="00BD44D3" w:rsidRDefault="00F07505" w:rsidP="00B0226E">
            <w:pPr>
              <w:spacing w:before="267"/>
              <w:rPr>
                <w:rFonts w:ascii="Arial" w:hAnsi="Arial" w:cs="Arial"/>
                <w:sz w:val="20"/>
                <w:szCs w:val="20"/>
              </w:rPr>
            </w:pPr>
            <w:r w:rsidRPr="00BD44D3">
              <w:rPr>
                <w:rFonts w:ascii="Arial" w:hAnsi="Arial" w:cs="Arial"/>
                <w:sz w:val="20"/>
                <w:szCs w:val="20"/>
              </w:rPr>
              <w:t>lvl0 G7</w:t>
            </w:r>
            <w:r w:rsidR="003C18A6">
              <w:rPr>
                <w:rFonts w:ascii="Arial" w:hAnsi="Arial" w:cs="Arial"/>
                <w:sz w:val="20"/>
                <w:szCs w:val="20"/>
              </w:rPr>
              <w:t>-</w:t>
            </w:r>
            <w:r w:rsidRPr="00BD44D3">
              <w:rPr>
                <w:rFonts w:ascii="Arial" w:hAnsi="Arial" w:cs="Arial"/>
                <w:sz w:val="20"/>
                <w:szCs w:val="20"/>
              </w:rPr>
              <w:t>t</w:t>
            </w:r>
          </w:p>
        </w:tc>
        <w:tc>
          <w:tcPr>
            <w:tcW w:w="6803" w:type="dxa"/>
            <w:vAlign w:val="center"/>
          </w:tcPr>
          <w:p w14:paraId="1DA03663" w14:textId="6197E7DB" w:rsidR="00F07505" w:rsidRPr="00BD44D3" w:rsidRDefault="00963220" w:rsidP="00B0226E">
            <w:pPr>
              <w:spacing w:before="267"/>
              <w:rPr>
                <w:rFonts w:ascii="Arial" w:hAnsi="Arial" w:cs="Arial"/>
                <w:sz w:val="20"/>
                <w:szCs w:val="20"/>
              </w:rPr>
            </w:pPr>
            <w:r>
              <w:rPr>
                <w:rFonts w:ascii="Arial" w:hAnsi="Arial" w:cs="Arial"/>
                <w:sz w:val="20"/>
                <w:szCs w:val="20"/>
              </w:rPr>
              <w:t>Rhizobium</w:t>
            </w:r>
            <w:r w:rsidR="00F07505" w:rsidRPr="00BD44D3">
              <w:rPr>
                <w:rFonts w:ascii="Arial" w:hAnsi="Arial" w:cs="Arial"/>
                <w:sz w:val="20"/>
                <w:szCs w:val="20"/>
              </w:rPr>
              <w:t xml:space="preserve"> terminator for plant expression</w:t>
            </w:r>
          </w:p>
        </w:tc>
      </w:tr>
      <w:tr w:rsidR="00B0226E" w:rsidRPr="00963220" w14:paraId="52EE74C4" w14:textId="77777777" w:rsidTr="00B02EF3">
        <w:trPr>
          <w:trHeight w:hRule="exact" w:val="907"/>
          <w:jc w:val="center"/>
        </w:trPr>
        <w:tc>
          <w:tcPr>
            <w:tcW w:w="439" w:type="dxa"/>
            <w:vAlign w:val="center"/>
          </w:tcPr>
          <w:p w14:paraId="31BEB3D1" w14:textId="3BF3E8DB" w:rsidR="00F07505" w:rsidRPr="00BD44D3" w:rsidRDefault="00E05681" w:rsidP="00B0226E">
            <w:pPr>
              <w:spacing w:before="267"/>
              <w:rPr>
                <w:rFonts w:ascii="Arial" w:hAnsi="Arial" w:cs="Arial"/>
                <w:sz w:val="20"/>
                <w:szCs w:val="20"/>
              </w:rPr>
            </w:pPr>
            <w:r w:rsidRPr="00BD44D3">
              <w:rPr>
                <w:rFonts w:ascii="Arial" w:hAnsi="Arial" w:cs="Arial"/>
                <w:sz w:val="20"/>
                <w:szCs w:val="20"/>
              </w:rPr>
              <w:t>41</w:t>
            </w:r>
          </w:p>
        </w:tc>
        <w:tc>
          <w:tcPr>
            <w:tcW w:w="2108" w:type="dxa"/>
            <w:vAlign w:val="center"/>
          </w:tcPr>
          <w:p w14:paraId="7C05316A" w14:textId="1F24500C" w:rsidR="00F07505" w:rsidRPr="00BD44D3" w:rsidRDefault="00F07505" w:rsidP="00B0226E">
            <w:pPr>
              <w:spacing w:before="267"/>
              <w:rPr>
                <w:rFonts w:ascii="Arial" w:hAnsi="Arial" w:cs="Arial"/>
                <w:sz w:val="20"/>
                <w:szCs w:val="20"/>
              </w:rPr>
            </w:pPr>
            <w:r w:rsidRPr="00BD44D3">
              <w:rPr>
                <w:rFonts w:ascii="Arial" w:hAnsi="Arial" w:cs="Arial"/>
                <w:sz w:val="20"/>
                <w:szCs w:val="20"/>
              </w:rPr>
              <w:t>lvl0 MAS</w:t>
            </w:r>
            <w:r w:rsidR="003C18A6">
              <w:rPr>
                <w:rFonts w:ascii="Arial" w:hAnsi="Arial" w:cs="Arial"/>
                <w:sz w:val="20"/>
                <w:szCs w:val="20"/>
              </w:rPr>
              <w:t>-</w:t>
            </w:r>
            <w:r w:rsidRPr="00BD44D3">
              <w:rPr>
                <w:rFonts w:ascii="Arial" w:hAnsi="Arial" w:cs="Arial"/>
                <w:sz w:val="20"/>
                <w:szCs w:val="20"/>
              </w:rPr>
              <w:t>t</w:t>
            </w:r>
          </w:p>
        </w:tc>
        <w:tc>
          <w:tcPr>
            <w:tcW w:w="6803" w:type="dxa"/>
            <w:vAlign w:val="center"/>
          </w:tcPr>
          <w:p w14:paraId="6E459D33" w14:textId="649EEDCA" w:rsidR="00F07505" w:rsidRPr="00BD44D3" w:rsidRDefault="00963220" w:rsidP="00B0226E">
            <w:pPr>
              <w:spacing w:before="267"/>
              <w:rPr>
                <w:rFonts w:ascii="Arial" w:hAnsi="Arial" w:cs="Arial"/>
                <w:sz w:val="20"/>
                <w:szCs w:val="20"/>
              </w:rPr>
            </w:pPr>
            <w:r>
              <w:rPr>
                <w:rFonts w:ascii="Arial" w:hAnsi="Arial" w:cs="Arial"/>
                <w:sz w:val="20"/>
                <w:szCs w:val="20"/>
              </w:rPr>
              <w:t>Rhizobium</w:t>
            </w:r>
            <w:r w:rsidR="00F07505" w:rsidRPr="00BD44D3">
              <w:rPr>
                <w:rFonts w:ascii="Arial" w:hAnsi="Arial" w:cs="Arial"/>
                <w:sz w:val="20"/>
                <w:szCs w:val="20"/>
              </w:rPr>
              <w:t xml:space="preserve"> terminator for plant expression</w:t>
            </w:r>
          </w:p>
        </w:tc>
      </w:tr>
      <w:tr w:rsidR="00B0226E" w:rsidRPr="00963220" w14:paraId="225D2684" w14:textId="77777777" w:rsidTr="00B02EF3">
        <w:trPr>
          <w:trHeight w:hRule="exact" w:val="907"/>
          <w:jc w:val="center"/>
        </w:trPr>
        <w:tc>
          <w:tcPr>
            <w:tcW w:w="439" w:type="dxa"/>
            <w:vAlign w:val="center"/>
          </w:tcPr>
          <w:p w14:paraId="1B335805" w14:textId="112B8605" w:rsidR="00F07505" w:rsidRPr="00BD44D3" w:rsidRDefault="00E05681" w:rsidP="00B0226E">
            <w:pPr>
              <w:spacing w:before="267"/>
              <w:rPr>
                <w:rFonts w:ascii="Arial" w:hAnsi="Arial" w:cs="Arial"/>
                <w:sz w:val="20"/>
                <w:szCs w:val="20"/>
              </w:rPr>
            </w:pPr>
            <w:r w:rsidRPr="00BD44D3">
              <w:rPr>
                <w:rFonts w:ascii="Arial" w:hAnsi="Arial" w:cs="Arial"/>
                <w:sz w:val="20"/>
                <w:szCs w:val="20"/>
              </w:rPr>
              <w:lastRenderedPageBreak/>
              <w:t>42</w:t>
            </w:r>
          </w:p>
        </w:tc>
        <w:tc>
          <w:tcPr>
            <w:tcW w:w="2108" w:type="dxa"/>
            <w:vAlign w:val="center"/>
          </w:tcPr>
          <w:p w14:paraId="1BC479E8" w14:textId="4F1F900F" w:rsidR="00F07505" w:rsidRPr="00BD44D3" w:rsidRDefault="00F07505" w:rsidP="00B0226E">
            <w:pPr>
              <w:spacing w:before="267"/>
              <w:rPr>
                <w:rFonts w:ascii="Arial" w:hAnsi="Arial" w:cs="Arial"/>
                <w:sz w:val="20"/>
                <w:szCs w:val="20"/>
              </w:rPr>
            </w:pPr>
            <w:r w:rsidRPr="00BD44D3">
              <w:rPr>
                <w:rFonts w:ascii="Arial" w:hAnsi="Arial" w:cs="Arial"/>
                <w:sz w:val="20"/>
                <w:szCs w:val="20"/>
              </w:rPr>
              <w:t>lvl0 35S</w:t>
            </w:r>
            <w:r w:rsidR="003C18A6">
              <w:rPr>
                <w:rFonts w:ascii="Arial" w:hAnsi="Arial" w:cs="Arial"/>
                <w:sz w:val="20"/>
                <w:szCs w:val="20"/>
              </w:rPr>
              <w:t>-</w:t>
            </w:r>
            <w:r w:rsidRPr="00BD44D3">
              <w:rPr>
                <w:rFonts w:ascii="Arial" w:hAnsi="Arial" w:cs="Arial"/>
                <w:sz w:val="20"/>
                <w:szCs w:val="20"/>
              </w:rPr>
              <w:t>t</w:t>
            </w:r>
          </w:p>
        </w:tc>
        <w:tc>
          <w:tcPr>
            <w:tcW w:w="6803" w:type="dxa"/>
            <w:vAlign w:val="center"/>
          </w:tcPr>
          <w:p w14:paraId="5B8574B3" w14:textId="0585F532" w:rsidR="00F07505" w:rsidRPr="00BD44D3" w:rsidRDefault="00F07505" w:rsidP="00B0226E">
            <w:pPr>
              <w:spacing w:before="267"/>
              <w:rPr>
                <w:rFonts w:ascii="Arial" w:hAnsi="Arial" w:cs="Arial"/>
                <w:sz w:val="20"/>
                <w:szCs w:val="20"/>
              </w:rPr>
            </w:pPr>
            <w:r w:rsidRPr="00BD44D3">
              <w:rPr>
                <w:rFonts w:ascii="Arial" w:hAnsi="Arial" w:cs="Arial"/>
                <w:sz w:val="20"/>
                <w:szCs w:val="20"/>
              </w:rPr>
              <w:t>Cauliflower mosaic virus terminator for plant expression</w:t>
            </w:r>
          </w:p>
        </w:tc>
      </w:tr>
      <w:tr w:rsidR="00B0226E" w:rsidRPr="00963220" w14:paraId="7176730F" w14:textId="77777777" w:rsidTr="00B02EF3">
        <w:trPr>
          <w:trHeight w:hRule="exact" w:val="907"/>
          <w:jc w:val="center"/>
        </w:trPr>
        <w:tc>
          <w:tcPr>
            <w:tcW w:w="439" w:type="dxa"/>
            <w:vAlign w:val="center"/>
          </w:tcPr>
          <w:p w14:paraId="763F20E1" w14:textId="73243E18" w:rsidR="00F07505" w:rsidRPr="00BD44D3" w:rsidRDefault="00F07505" w:rsidP="00B0226E">
            <w:pPr>
              <w:spacing w:before="267"/>
              <w:rPr>
                <w:rFonts w:ascii="Arial" w:hAnsi="Arial" w:cs="Arial"/>
                <w:sz w:val="20"/>
                <w:szCs w:val="20"/>
              </w:rPr>
            </w:pPr>
            <w:r w:rsidRPr="00BD44D3">
              <w:rPr>
                <w:rFonts w:ascii="Arial" w:hAnsi="Arial" w:cs="Arial"/>
                <w:sz w:val="20"/>
                <w:szCs w:val="20"/>
              </w:rPr>
              <w:t>4</w:t>
            </w:r>
            <w:r w:rsidR="00E05681" w:rsidRPr="00BD44D3">
              <w:rPr>
                <w:rFonts w:ascii="Arial" w:hAnsi="Arial" w:cs="Arial"/>
                <w:sz w:val="20"/>
                <w:szCs w:val="20"/>
              </w:rPr>
              <w:t>3</w:t>
            </w:r>
          </w:p>
        </w:tc>
        <w:tc>
          <w:tcPr>
            <w:tcW w:w="2108" w:type="dxa"/>
            <w:vAlign w:val="center"/>
          </w:tcPr>
          <w:p w14:paraId="6EDD5431" w14:textId="08E67608" w:rsidR="00F07505" w:rsidRPr="00BD44D3" w:rsidRDefault="00F07505" w:rsidP="00B0226E">
            <w:pPr>
              <w:spacing w:before="267"/>
              <w:rPr>
                <w:rFonts w:ascii="Arial" w:hAnsi="Arial" w:cs="Arial"/>
                <w:sz w:val="20"/>
                <w:szCs w:val="20"/>
              </w:rPr>
            </w:pPr>
            <w:r w:rsidRPr="00BD44D3">
              <w:rPr>
                <w:rFonts w:ascii="Arial" w:hAnsi="Arial" w:cs="Arial"/>
                <w:sz w:val="20"/>
                <w:szCs w:val="20"/>
              </w:rPr>
              <w:t>lvl0 UBQ5</w:t>
            </w:r>
            <w:r w:rsidR="003C18A6">
              <w:rPr>
                <w:rFonts w:ascii="Arial" w:hAnsi="Arial" w:cs="Arial"/>
                <w:sz w:val="20"/>
                <w:szCs w:val="20"/>
              </w:rPr>
              <w:t>-</w:t>
            </w:r>
            <w:r w:rsidRPr="00BD44D3">
              <w:rPr>
                <w:rFonts w:ascii="Arial" w:hAnsi="Arial" w:cs="Arial"/>
                <w:sz w:val="20"/>
                <w:szCs w:val="20"/>
              </w:rPr>
              <w:t>t</w:t>
            </w:r>
          </w:p>
        </w:tc>
        <w:tc>
          <w:tcPr>
            <w:tcW w:w="6803" w:type="dxa"/>
            <w:vAlign w:val="center"/>
          </w:tcPr>
          <w:p w14:paraId="3BF3D0C4" w14:textId="2D7B1879" w:rsidR="00F07505" w:rsidRPr="00BD44D3" w:rsidRDefault="00F07505" w:rsidP="00B0226E">
            <w:pPr>
              <w:spacing w:before="267"/>
              <w:rPr>
                <w:rFonts w:ascii="Arial" w:hAnsi="Arial" w:cs="Arial"/>
                <w:sz w:val="20"/>
                <w:szCs w:val="20"/>
              </w:rPr>
            </w:pPr>
            <w:r w:rsidRPr="00BD44D3">
              <w:rPr>
                <w:rFonts w:ascii="Arial" w:hAnsi="Arial" w:cs="Arial"/>
                <w:sz w:val="20"/>
                <w:szCs w:val="20"/>
              </w:rPr>
              <w:t>Plant terminator</w:t>
            </w:r>
          </w:p>
        </w:tc>
      </w:tr>
      <w:tr w:rsidR="00B0226E" w:rsidRPr="00963220" w14:paraId="5ED8D746" w14:textId="77777777" w:rsidTr="00B02EF3">
        <w:trPr>
          <w:trHeight w:hRule="exact" w:val="907"/>
          <w:jc w:val="center"/>
        </w:trPr>
        <w:tc>
          <w:tcPr>
            <w:tcW w:w="439" w:type="dxa"/>
            <w:vAlign w:val="center"/>
          </w:tcPr>
          <w:p w14:paraId="6633BB18" w14:textId="205D2ACF" w:rsidR="00F07505" w:rsidRPr="00BD44D3" w:rsidRDefault="00F07505" w:rsidP="00B0226E">
            <w:pPr>
              <w:spacing w:before="267"/>
              <w:rPr>
                <w:rFonts w:ascii="Arial" w:hAnsi="Arial" w:cs="Arial"/>
                <w:sz w:val="20"/>
                <w:szCs w:val="20"/>
              </w:rPr>
            </w:pPr>
            <w:r w:rsidRPr="00BD44D3">
              <w:rPr>
                <w:rFonts w:ascii="Arial" w:hAnsi="Arial" w:cs="Arial"/>
                <w:sz w:val="20"/>
                <w:szCs w:val="20"/>
              </w:rPr>
              <w:t>4</w:t>
            </w:r>
            <w:r w:rsidR="00E05681" w:rsidRPr="00BD44D3">
              <w:rPr>
                <w:rFonts w:ascii="Arial" w:hAnsi="Arial" w:cs="Arial"/>
                <w:sz w:val="20"/>
                <w:szCs w:val="20"/>
              </w:rPr>
              <w:t>4</w:t>
            </w:r>
          </w:p>
        </w:tc>
        <w:tc>
          <w:tcPr>
            <w:tcW w:w="2108" w:type="dxa"/>
            <w:vAlign w:val="center"/>
          </w:tcPr>
          <w:p w14:paraId="699D7171" w14:textId="0C4AB793" w:rsidR="00F07505" w:rsidRPr="00BD44D3" w:rsidRDefault="00F07505" w:rsidP="00B0226E">
            <w:pPr>
              <w:spacing w:before="267"/>
              <w:rPr>
                <w:rFonts w:ascii="Arial" w:hAnsi="Arial" w:cs="Arial"/>
                <w:sz w:val="20"/>
                <w:szCs w:val="20"/>
              </w:rPr>
            </w:pPr>
            <w:r w:rsidRPr="00BD44D3">
              <w:rPr>
                <w:rFonts w:ascii="Arial" w:hAnsi="Arial" w:cs="Arial"/>
                <w:sz w:val="20"/>
                <w:szCs w:val="20"/>
              </w:rPr>
              <w:t>lvl0 ACT2</w:t>
            </w:r>
            <w:r w:rsidR="003C18A6">
              <w:rPr>
                <w:rFonts w:ascii="Arial" w:hAnsi="Arial" w:cs="Arial"/>
                <w:sz w:val="20"/>
                <w:szCs w:val="20"/>
              </w:rPr>
              <w:t>-</w:t>
            </w:r>
            <w:r w:rsidRPr="00BD44D3">
              <w:rPr>
                <w:rFonts w:ascii="Arial" w:hAnsi="Arial" w:cs="Arial"/>
                <w:sz w:val="20"/>
                <w:szCs w:val="20"/>
              </w:rPr>
              <w:t>t</w:t>
            </w:r>
          </w:p>
        </w:tc>
        <w:tc>
          <w:tcPr>
            <w:tcW w:w="6803" w:type="dxa"/>
            <w:vAlign w:val="center"/>
          </w:tcPr>
          <w:p w14:paraId="5815E134" w14:textId="0A8CFCDA" w:rsidR="00F07505" w:rsidRPr="00BD44D3" w:rsidRDefault="00F07505" w:rsidP="00B0226E">
            <w:pPr>
              <w:spacing w:before="267"/>
              <w:rPr>
                <w:rFonts w:ascii="Arial" w:hAnsi="Arial" w:cs="Arial"/>
                <w:sz w:val="20"/>
                <w:szCs w:val="20"/>
              </w:rPr>
            </w:pPr>
            <w:r w:rsidRPr="00BD44D3">
              <w:rPr>
                <w:rFonts w:ascii="Arial" w:hAnsi="Arial" w:cs="Arial"/>
                <w:sz w:val="20"/>
                <w:szCs w:val="20"/>
              </w:rPr>
              <w:t>Plant terminator</w:t>
            </w:r>
          </w:p>
        </w:tc>
      </w:tr>
      <w:tr w:rsidR="00B0226E" w:rsidRPr="00963220" w14:paraId="7BC10041" w14:textId="77777777" w:rsidTr="00B02EF3">
        <w:trPr>
          <w:trHeight w:hRule="exact" w:val="907"/>
          <w:jc w:val="center"/>
        </w:trPr>
        <w:tc>
          <w:tcPr>
            <w:tcW w:w="439" w:type="dxa"/>
            <w:vAlign w:val="center"/>
          </w:tcPr>
          <w:p w14:paraId="0AA3D7AD" w14:textId="1F31614D" w:rsidR="00F07505" w:rsidRPr="00BD44D3" w:rsidRDefault="00F07505" w:rsidP="00B0226E">
            <w:pPr>
              <w:spacing w:before="267"/>
              <w:rPr>
                <w:rFonts w:ascii="Arial" w:hAnsi="Arial" w:cs="Arial"/>
                <w:sz w:val="20"/>
                <w:szCs w:val="20"/>
              </w:rPr>
            </w:pPr>
            <w:r w:rsidRPr="00BD44D3">
              <w:rPr>
                <w:rFonts w:ascii="Arial" w:hAnsi="Arial" w:cs="Arial"/>
                <w:sz w:val="20"/>
                <w:szCs w:val="20"/>
              </w:rPr>
              <w:t>4</w:t>
            </w:r>
            <w:r w:rsidR="00E05681" w:rsidRPr="00BD44D3">
              <w:rPr>
                <w:rFonts w:ascii="Arial" w:hAnsi="Arial" w:cs="Arial"/>
                <w:sz w:val="20"/>
                <w:szCs w:val="20"/>
              </w:rPr>
              <w:t>5</w:t>
            </w:r>
          </w:p>
        </w:tc>
        <w:tc>
          <w:tcPr>
            <w:tcW w:w="2108" w:type="dxa"/>
            <w:vAlign w:val="center"/>
          </w:tcPr>
          <w:p w14:paraId="4A95B28E" w14:textId="29712B64" w:rsidR="00F07505" w:rsidRPr="00BD44D3" w:rsidRDefault="00F07505" w:rsidP="00B0226E">
            <w:pPr>
              <w:spacing w:before="267"/>
              <w:rPr>
                <w:rFonts w:ascii="Arial" w:hAnsi="Arial" w:cs="Arial"/>
                <w:sz w:val="20"/>
                <w:szCs w:val="20"/>
              </w:rPr>
            </w:pPr>
            <w:r w:rsidRPr="00BD44D3">
              <w:rPr>
                <w:rFonts w:ascii="Arial" w:hAnsi="Arial" w:cs="Arial"/>
                <w:sz w:val="20"/>
                <w:szCs w:val="20"/>
              </w:rPr>
              <w:t>lvl0 TUB9</w:t>
            </w:r>
            <w:r w:rsidR="003C18A6">
              <w:rPr>
                <w:rFonts w:ascii="Arial" w:hAnsi="Arial" w:cs="Arial"/>
                <w:sz w:val="20"/>
                <w:szCs w:val="20"/>
              </w:rPr>
              <w:t>-</w:t>
            </w:r>
            <w:r w:rsidRPr="00BD44D3">
              <w:rPr>
                <w:rFonts w:ascii="Arial" w:hAnsi="Arial" w:cs="Arial"/>
                <w:sz w:val="20"/>
                <w:szCs w:val="20"/>
              </w:rPr>
              <w:t>t</w:t>
            </w:r>
          </w:p>
        </w:tc>
        <w:tc>
          <w:tcPr>
            <w:tcW w:w="6803" w:type="dxa"/>
            <w:vAlign w:val="center"/>
          </w:tcPr>
          <w:p w14:paraId="6BEFDFF4" w14:textId="0B7D14FE" w:rsidR="00F07505" w:rsidRPr="00BD44D3" w:rsidRDefault="00F07505" w:rsidP="00B0226E">
            <w:pPr>
              <w:spacing w:before="267"/>
              <w:rPr>
                <w:rFonts w:ascii="Arial" w:hAnsi="Arial" w:cs="Arial"/>
                <w:sz w:val="20"/>
                <w:szCs w:val="20"/>
              </w:rPr>
            </w:pPr>
            <w:r w:rsidRPr="00BD44D3">
              <w:rPr>
                <w:rFonts w:ascii="Arial" w:hAnsi="Arial" w:cs="Arial"/>
                <w:sz w:val="20"/>
                <w:szCs w:val="20"/>
              </w:rPr>
              <w:t>Plant terminator</w:t>
            </w:r>
          </w:p>
        </w:tc>
      </w:tr>
      <w:tr w:rsidR="00B0226E" w:rsidRPr="00963220" w14:paraId="56307053" w14:textId="77777777" w:rsidTr="00B02EF3">
        <w:trPr>
          <w:trHeight w:hRule="exact" w:val="907"/>
          <w:jc w:val="center"/>
        </w:trPr>
        <w:tc>
          <w:tcPr>
            <w:tcW w:w="439" w:type="dxa"/>
            <w:vAlign w:val="center"/>
          </w:tcPr>
          <w:p w14:paraId="174E345D" w14:textId="3771B583" w:rsidR="00F07505" w:rsidRPr="00BD44D3" w:rsidRDefault="00F07505" w:rsidP="00B0226E">
            <w:pPr>
              <w:spacing w:before="267"/>
              <w:rPr>
                <w:rFonts w:ascii="Arial" w:hAnsi="Arial" w:cs="Arial"/>
                <w:sz w:val="20"/>
                <w:szCs w:val="20"/>
              </w:rPr>
            </w:pPr>
            <w:r w:rsidRPr="00BD44D3">
              <w:rPr>
                <w:rFonts w:ascii="Arial" w:hAnsi="Arial" w:cs="Arial"/>
                <w:sz w:val="20"/>
                <w:szCs w:val="20"/>
              </w:rPr>
              <w:t>4</w:t>
            </w:r>
            <w:r w:rsidR="00E05681" w:rsidRPr="00BD44D3">
              <w:rPr>
                <w:rFonts w:ascii="Arial" w:hAnsi="Arial" w:cs="Arial"/>
                <w:sz w:val="20"/>
                <w:szCs w:val="20"/>
              </w:rPr>
              <w:t>6</w:t>
            </w:r>
          </w:p>
        </w:tc>
        <w:tc>
          <w:tcPr>
            <w:tcW w:w="2108" w:type="dxa"/>
            <w:vAlign w:val="center"/>
          </w:tcPr>
          <w:p w14:paraId="2E3BA0AA" w14:textId="759A5C83" w:rsidR="00F07505" w:rsidRPr="00BD44D3" w:rsidRDefault="00F07505" w:rsidP="00B0226E">
            <w:pPr>
              <w:spacing w:before="267"/>
              <w:rPr>
                <w:rFonts w:ascii="Arial" w:hAnsi="Arial" w:cs="Arial"/>
                <w:sz w:val="20"/>
                <w:szCs w:val="20"/>
              </w:rPr>
            </w:pPr>
            <w:r w:rsidRPr="00BD44D3">
              <w:rPr>
                <w:rFonts w:ascii="Arial" w:hAnsi="Arial" w:cs="Arial"/>
                <w:sz w:val="20"/>
                <w:szCs w:val="20"/>
              </w:rPr>
              <w:t>lvl0 APT1</w:t>
            </w:r>
            <w:r w:rsidR="003C18A6">
              <w:rPr>
                <w:rFonts w:ascii="Arial" w:hAnsi="Arial" w:cs="Arial"/>
                <w:sz w:val="20"/>
                <w:szCs w:val="20"/>
              </w:rPr>
              <w:t>-</w:t>
            </w:r>
            <w:r w:rsidRPr="00BD44D3">
              <w:rPr>
                <w:rFonts w:ascii="Arial" w:hAnsi="Arial" w:cs="Arial"/>
                <w:sz w:val="20"/>
                <w:szCs w:val="20"/>
              </w:rPr>
              <w:t>t</w:t>
            </w:r>
          </w:p>
        </w:tc>
        <w:tc>
          <w:tcPr>
            <w:tcW w:w="6803" w:type="dxa"/>
            <w:vAlign w:val="center"/>
          </w:tcPr>
          <w:p w14:paraId="408F5B2C" w14:textId="4BBF2730" w:rsidR="00F07505" w:rsidRPr="00BD44D3" w:rsidRDefault="00F07505" w:rsidP="00B0226E">
            <w:pPr>
              <w:spacing w:before="267"/>
              <w:rPr>
                <w:rFonts w:ascii="Arial" w:hAnsi="Arial" w:cs="Arial"/>
                <w:sz w:val="20"/>
                <w:szCs w:val="20"/>
              </w:rPr>
            </w:pPr>
            <w:r w:rsidRPr="00BD44D3">
              <w:rPr>
                <w:rFonts w:ascii="Arial" w:hAnsi="Arial" w:cs="Arial"/>
                <w:sz w:val="20"/>
                <w:szCs w:val="20"/>
              </w:rPr>
              <w:t>Plant terminator</w:t>
            </w:r>
          </w:p>
        </w:tc>
      </w:tr>
      <w:tr w:rsidR="00B0226E" w:rsidRPr="00963220" w14:paraId="3CD433A0" w14:textId="77777777" w:rsidTr="00B02EF3">
        <w:trPr>
          <w:trHeight w:hRule="exact" w:val="907"/>
          <w:jc w:val="center"/>
        </w:trPr>
        <w:tc>
          <w:tcPr>
            <w:tcW w:w="439" w:type="dxa"/>
            <w:vAlign w:val="center"/>
          </w:tcPr>
          <w:p w14:paraId="6B36E37C" w14:textId="632A17D5" w:rsidR="00F07505" w:rsidRPr="00BD44D3" w:rsidRDefault="00F07505" w:rsidP="00B0226E">
            <w:pPr>
              <w:spacing w:before="267"/>
              <w:rPr>
                <w:rFonts w:ascii="Arial" w:hAnsi="Arial" w:cs="Arial"/>
                <w:sz w:val="20"/>
                <w:szCs w:val="20"/>
              </w:rPr>
            </w:pPr>
            <w:r w:rsidRPr="00BD44D3">
              <w:rPr>
                <w:rFonts w:ascii="Arial" w:hAnsi="Arial" w:cs="Arial"/>
                <w:sz w:val="20"/>
                <w:szCs w:val="20"/>
              </w:rPr>
              <w:t>4</w:t>
            </w:r>
            <w:r w:rsidR="00E05681" w:rsidRPr="00BD44D3">
              <w:rPr>
                <w:rFonts w:ascii="Arial" w:hAnsi="Arial" w:cs="Arial"/>
                <w:sz w:val="20"/>
                <w:szCs w:val="20"/>
              </w:rPr>
              <w:t>7</w:t>
            </w:r>
          </w:p>
        </w:tc>
        <w:tc>
          <w:tcPr>
            <w:tcW w:w="2108" w:type="dxa"/>
            <w:vAlign w:val="center"/>
          </w:tcPr>
          <w:p w14:paraId="33C1FB51" w14:textId="3DDC0ED7" w:rsidR="00F07505" w:rsidRPr="00BD44D3" w:rsidRDefault="00F07505" w:rsidP="00B0226E">
            <w:pPr>
              <w:spacing w:before="267"/>
              <w:rPr>
                <w:rFonts w:ascii="Arial" w:hAnsi="Arial" w:cs="Arial"/>
                <w:sz w:val="20"/>
                <w:szCs w:val="20"/>
              </w:rPr>
            </w:pPr>
            <w:r w:rsidRPr="00BD44D3">
              <w:rPr>
                <w:rFonts w:ascii="Arial" w:hAnsi="Arial" w:cs="Arial"/>
                <w:sz w:val="20"/>
                <w:szCs w:val="20"/>
              </w:rPr>
              <w:t>lvl0 RbcS2b</w:t>
            </w:r>
            <w:r w:rsidR="003C18A6">
              <w:rPr>
                <w:rFonts w:ascii="Arial" w:hAnsi="Arial" w:cs="Arial"/>
                <w:sz w:val="20"/>
                <w:szCs w:val="20"/>
              </w:rPr>
              <w:t>-</w:t>
            </w:r>
            <w:r w:rsidRPr="00BD44D3">
              <w:rPr>
                <w:rFonts w:ascii="Arial" w:hAnsi="Arial" w:cs="Arial"/>
                <w:sz w:val="20"/>
                <w:szCs w:val="20"/>
              </w:rPr>
              <w:t>t</w:t>
            </w:r>
          </w:p>
        </w:tc>
        <w:tc>
          <w:tcPr>
            <w:tcW w:w="6803" w:type="dxa"/>
            <w:vAlign w:val="center"/>
          </w:tcPr>
          <w:p w14:paraId="33D3223A" w14:textId="1D16C240" w:rsidR="00F07505" w:rsidRPr="00BD44D3" w:rsidRDefault="00F07505" w:rsidP="00B0226E">
            <w:pPr>
              <w:spacing w:before="267"/>
              <w:rPr>
                <w:rFonts w:ascii="Arial" w:hAnsi="Arial" w:cs="Arial"/>
                <w:sz w:val="20"/>
                <w:szCs w:val="20"/>
              </w:rPr>
            </w:pPr>
            <w:r w:rsidRPr="00BD44D3">
              <w:rPr>
                <w:rFonts w:ascii="Arial" w:hAnsi="Arial" w:cs="Arial"/>
                <w:sz w:val="20"/>
                <w:szCs w:val="20"/>
              </w:rPr>
              <w:t>Plant terminator</w:t>
            </w:r>
          </w:p>
        </w:tc>
      </w:tr>
      <w:tr w:rsidR="00B0226E" w:rsidRPr="00963220" w14:paraId="32CEF803" w14:textId="77777777" w:rsidTr="00B02EF3">
        <w:trPr>
          <w:trHeight w:hRule="exact" w:val="907"/>
          <w:jc w:val="center"/>
        </w:trPr>
        <w:tc>
          <w:tcPr>
            <w:tcW w:w="439" w:type="dxa"/>
            <w:vAlign w:val="center"/>
          </w:tcPr>
          <w:p w14:paraId="45FC3DC2" w14:textId="12B7B99E" w:rsidR="00F07505" w:rsidRPr="00BD44D3" w:rsidRDefault="00F07505" w:rsidP="00B0226E">
            <w:pPr>
              <w:spacing w:before="267"/>
              <w:rPr>
                <w:rFonts w:ascii="Arial" w:hAnsi="Arial" w:cs="Arial"/>
                <w:sz w:val="20"/>
                <w:szCs w:val="20"/>
              </w:rPr>
            </w:pPr>
            <w:r w:rsidRPr="00BD44D3">
              <w:rPr>
                <w:rFonts w:ascii="Arial" w:hAnsi="Arial" w:cs="Arial"/>
                <w:sz w:val="20"/>
                <w:szCs w:val="20"/>
              </w:rPr>
              <w:t>4</w:t>
            </w:r>
            <w:r w:rsidR="00E05681" w:rsidRPr="00BD44D3">
              <w:rPr>
                <w:rFonts w:ascii="Arial" w:hAnsi="Arial" w:cs="Arial"/>
                <w:sz w:val="20"/>
                <w:szCs w:val="20"/>
              </w:rPr>
              <w:t>8</w:t>
            </w:r>
          </w:p>
        </w:tc>
        <w:tc>
          <w:tcPr>
            <w:tcW w:w="2108" w:type="dxa"/>
            <w:vAlign w:val="center"/>
          </w:tcPr>
          <w:p w14:paraId="78DA12C4" w14:textId="3E3234AF" w:rsidR="00F07505" w:rsidRPr="00BD44D3" w:rsidRDefault="00F07505" w:rsidP="00B0226E">
            <w:pPr>
              <w:spacing w:before="267"/>
              <w:rPr>
                <w:rFonts w:ascii="Arial" w:hAnsi="Arial" w:cs="Arial"/>
                <w:sz w:val="20"/>
                <w:szCs w:val="20"/>
              </w:rPr>
            </w:pPr>
            <w:r w:rsidRPr="00BD44D3">
              <w:rPr>
                <w:rFonts w:ascii="Arial" w:hAnsi="Arial" w:cs="Arial"/>
                <w:sz w:val="20"/>
                <w:szCs w:val="20"/>
              </w:rPr>
              <w:t>lvl0 NOS</w:t>
            </w:r>
            <w:r w:rsidR="003C18A6">
              <w:rPr>
                <w:rFonts w:ascii="Arial" w:hAnsi="Arial" w:cs="Arial"/>
                <w:sz w:val="20"/>
                <w:szCs w:val="20"/>
              </w:rPr>
              <w:t>-</w:t>
            </w:r>
            <w:r w:rsidRPr="00BD44D3">
              <w:rPr>
                <w:rFonts w:ascii="Arial" w:hAnsi="Arial" w:cs="Arial"/>
                <w:sz w:val="20"/>
                <w:szCs w:val="20"/>
              </w:rPr>
              <w:t>t</w:t>
            </w:r>
          </w:p>
        </w:tc>
        <w:tc>
          <w:tcPr>
            <w:tcW w:w="6803" w:type="dxa"/>
            <w:vAlign w:val="center"/>
          </w:tcPr>
          <w:p w14:paraId="610EDA7E" w14:textId="0AF7DEEA" w:rsidR="00F07505" w:rsidRPr="00BD44D3" w:rsidRDefault="00963220" w:rsidP="00B0226E">
            <w:pPr>
              <w:spacing w:before="267"/>
              <w:rPr>
                <w:rFonts w:ascii="Arial" w:hAnsi="Arial" w:cs="Arial"/>
                <w:sz w:val="20"/>
                <w:szCs w:val="20"/>
              </w:rPr>
            </w:pPr>
            <w:r>
              <w:rPr>
                <w:rFonts w:ascii="Arial" w:hAnsi="Arial" w:cs="Arial"/>
                <w:sz w:val="20"/>
                <w:szCs w:val="20"/>
              </w:rPr>
              <w:t>Rhizobium</w:t>
            </w:r>
            <w:r w:rsidR="00F07505" w:rsidRPr="00BD44D3">
              <w:rPr>
                <w:rFonts w:ascii="Arial" w:hAnsi="Arial" w:cs="Arial"/>
                <w:sz w:val="20"/>
                <w:szCs w:val="20"/>
              </w:rPr>
              <w:t xml:space="preserve"> terminator for plant expression</w:t>
            </w:r>
          </w:p>
        </w:tc>
      </w:tr>
      <w:tr w:rsidR="00B0226E" w:rsidRPr="00963220" w14:paraId="28751E84" w14:textId="77777777" w:rsidTr="00B02EF3">
        <w:trPr>
          <w:trHeight w:hRule="exact" w:val="907"/>
          <w:jc w:val="center"/>
        </w:trPr>
        <w:tc>
          <w:tcPr>
            <w:tcW w:w="439" w:type="dxa"/>
            <w:vAlign w:val="center"/>
          </w:tcPr>
          <w:p w14:paraId="1236B249" w14:textId="3C334B58" w:rsidR="00F07505" w:rsidRPr="00BD44D3" w:rsidRDefault="00F07505" w:rsidP="00B0226E">
            <w:pPr>
              <w:spacing w:before="267"/>
              <w:rPr>
                <w:rFonts w:ascii="Arial" w:hAnsi="Arial" w:cs="Arial"/>
                <w:sz w:val="20"/>
                <w:szCs w:val="20"/>
              </w:rPr>
            </w:pPr>
            <w:r w:rsidRPr="00BD44D3">
              <w:rPr>
                <w:rFonts w:ascii="Arial" w:hAnsi="Arial" w:cs="Arial"/>
                <w:sz w:val="20"/>
                <w:szCs w:val="20"/>
              </w:rPr>
              <w:t>4</w:t>
            </w:r>
            <w:r w:rsidR="00E05681" w:rsidRPr="00BD44D3">
              <w:rPr>
                <w:rFonts w:ascii="Arial" w:hAnsi="Arial" w:cs="Arial"/>
                <w:sz w:val="20"/>
                <w:szCs w:val="20"/>
              </w:rPr>
              <w:t>9</w:t>
            </w:r>
          </w:p>
        </w:tc>
        <w:tc>
          <w:tcPr>
            <w:tcW w:w="2108" w:type="dxa"/>
            <w:vAlign w:val="center"/>
          </w:tcPr>
          <w:p w14:paraId="57624A2D" w14:textId="51EEA672"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NptII</w:t>
            </w:r>
            <w:proofErr w:type="spellEnd"/>
          </w:p>
        </w:tc>
        <w:tc>
          <w:tcPr>
            <w:tcW w:w="6803" w:type="dxa"/>
            <w:vAlign w:val="center"/>
          </w:tcPr>
          <w:p w14:paraId="70C47367" w14:textId="7EAC3D33" w:rsidR="00F07505" w:rsidRPr="00BD44D3" w:rsidRDefault="00F07505" w:rsidP="00B0226E">
            <w:pPr>
              <w:spacing w:before="267"/>
              <w:rPr>
                <w:rFonts w:ascii="Arial" w:hAnsi="Arial" w:cs="Arial"/>
                <w:sz w:val="20"/>
                <w:szCs w:val="20"/>
              </w:rPr>
            </w:pPr>
            <w:r w:rsidRPr="00BD44D3">
              <w:rPr>
                <w:rFonts w:ascii="Arial" w:hAnsi="Arial" w:cs="Arial"/>
                <w:sz w:val="20"/>
                <w:szCs w:val="20"/>
              </w:rPr>
              <w:t>Confers resistance to kanamycin and G418</w:t>
            </w:r>
          </w:p>
        </w:tc>
      </w:tr>
      <w:tr w:rsidR="00B0226E" w:rsidRPr="00963220" w14:paraId="5BF4E64E" w14:textId="77777777" w:rsidTr="00B02EF3">
        <w:trPr>
          <w:trHeight w:hRule="exact" w:val="907"/>
          <w:jc w:val="center"/>
        </w:trPr>
        <w:tc>
          <w:tcPr>
            <w:tcW w:w="439" w:type="dxa"/>
            <w:vAlign w:val="center"/>
          </w:tcPr>
          <w:p w14:paraId="4BB7B8E0" w14:textId="1C7A27F5" w:rsidR="00F07505" w:rsidRPr="00BD44D3" w:rsidRDefault="00E05681" w:rsidP="00B0226E">
            <w:pPr>
              <w:spacing w:before="267"/>
              <w:rPr>
                <w:rFonts w:ascii="Arial" w:hAnsi="Arial" w:cs="Arial"/>
                <w:sz w:val="20"/>
                <w:szCs w:val="20"/>
              </w:rPr>
            </w:pPr>
            <w:r w:rsidRPr="00BD44D3">
              <w:rPr>
                <w:rFonts w:ascii="Arial" w:hAnsi="Arial" w:cs="Arial"/>
                <w:sz w:val="20"/>
                <w:szCs w:val="20"/>
              </w:rPr>
              <w:t>50</w:t>
            </w:r>
          </w:p>
        </w:tc>
        <w:tc>
          <w:tcPr>
            <w:tcW w:w="2108" w:type="dxa"/>
            <w:vAlign w:val="center"/>
          </w:tcPr>
          <w:p w14:paraId="623C38DF" w14:textId="3DB14956"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BlpR</w:t>
            </w:r>
            <w:proofErr w:type="spellEnd"/>
          </w:p>
        </w:tc>
        <w:tc>
          <w:tcPr>
            <w:tcW w:w="6803" w:type="dxa"/>
            <w:vAlign w:val="center"/>
          </w:tcPr>
          <w:p w14:paraId="3B5EB880" w14:textId="67938C87"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Confers resistance to </w:t>
            </w:r>
            <w:proofErr w:type="spellStart"/>
            <w:r w:rsidRPr="00BD44D3">
              <w:rPr>
                <w:rFonts w:ascii="Arial" w:hAnsi="Arial" w:cs="Arial"/>
                <w:sz w:val="20"/>
                <w:szCs w:val="20"/>
              </w:rPr>
              <w:t>bialaphos</w:t>
            </w:r>
            <w:proofErr w:type="spellEnd"/>
            <w:r w:rsidRPr="00BD44D3">
              <w:rPr>
                <w:rFonts w:ascii="Arial" w:hAnsi="Arial" w:cs="Arial"/>
                <w:sz w:val="20"/>
                <w:szCs w:val="20"/>
              </w:rPr>
              <w:t xml:space="preserve"> or </w:t>
            </w:r>
            <w:proofErr w:type="spellStart"/>
            <w:r w:rsidRPr="00BD44D3">
              <w:rPr>
                <w:rFonts w:ascii="Arial" w:hAnsi="Arial" w:cs="Arial"/>
                <w:sz w:val="20"/>
                <w:szCs w:val="20"/>
              </w:rPr>
              <w:t>phosphinothricin</w:t>
            </w:r>
            <w:proofErr w:type="spellEnd"/>
            <w:r w:rsidRPr="00BD44D3">
              <w:rPr>
                <w:rFonts w:ascii="Arial" w:hAnsi="Arial" w:cs="Arial"/>
                <w:sz w:val="20"/>
                <w:szCs w:val="20"/>
              </w:rPr>
              <w:t xml:space="preserve"> (</w:t>
            </w:r>
            <w:proofErr w:type="spellStart"/>
            <w:r w:rsidRPr="00BD44D3">
              <w:rPr>
                <w:rFonts w:ascii="Arial" w:hAnsi="Arial" w:cs="Arial"/>
                <w:sz w:val="20"/>
                <w:szCs w:val="20"/>
              </w:rPr>
              <w:t>Glufosinate</w:t>
            </w:r>
            <w:proofErr w:type="spellEnd"/>
            <w:r w:rsidRPr="00BD44D3">
              <w:rPr>
                <w:rFonts w:ascii="Arial" w:hAnsi="Arial" w:cs="Arial"/>
                <w:sz w:val="20"/>
                <w:szCs w:val="20"/>
              </w:rPr>
              <w:t>)</w:t>
            </w:r>
          </w:p>
        </w:tc>
      </w:tr>
      <w:tr w:rsidR="00B0226E" w:rsidRPr="00963220" w14:paraId="16B9C6AD" w14:textId="77777777" w:rsidTr="00B02EF3">
        <w:trPr>
          <w:trHeight w:hRule="exact" w:val="907"/>
          <w:jc w:val="center"/>
        </w:trPr>
        <w:tc>
          <w:tcPr>
            <w:tcW w:w="439" w:type="dxa"/>
            <w:vAlign w:val="center"/>
          </w:tcPr>
          <w:p w14:paraId="2A3E36AE" w14:textId="0B30F504" w:rsidR="00F07505" w:rsidRPr="00BD44D3" w:rsidRDefault="00E05681" w:rsidP="00B0226E">
            <w:pPr>
              <w:spacing w:before="267"/>
              <w:rPr>
                <w:rFonts w:ascii="Arial" w:hAnsi="Arial" w:cs="Arial"/>
                <w:sz w:val="20"/>
                <w:szCs w:val="20"/>
              </w:rPr>
            </w:pPr>
            <w:r w:rsidRPr="00BD44D3">
              <w:rPr>
                <w:rFonts w:ascii="Arial" w:hAnsi="Arial" w:cs="Arial"/>
                <w:sz w:val="20"/>
                <w:szCs w:val="20"/>
              </w:rPr>
              <w:t>51</w:t>
            </w:r>
          </w:p>
        </w:tc>
        <w:tc>
          <w:tcPr>
            <w:tcW w:w="2108" w:type="dxa"/>
            <w:vAlign w:val="center"/>
          </w:tcPr>
          <w:p w14:paraId="2FC481D6" w14:textId="09A32EBB"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HptII</w:t>
            </w:r>
            <w:proofErr w:type="spellEnd"/>
          </w:p>
        </w:tc>
        <w:tc>
          <w:tcPr>
            <w:tcW w:w="6803" w:type="dxa"/>
            <w:vAlign w:val="center"/>
          </w:tcPr>
          <w:p w14:paraId="20B5B34E" w14:textId="69A4E3A3" w:rsidR="00F07505" w:rsidRPr="00BD44D3" w:rsidRDefault="00F07505" w:rsidP="00B0226E">
            <w:pPr>
              <w:spacing w:before="267"/>
              <w:rPr>
                <w:rFonts w:ascii="Arial" w:hAnsi="Arial" w:cs="Arial"/>
                <w:sz w:val="20"/>
                <w:szCs w:val="20"/>
              </w:rPr>
            </w:pPr>
            <w:r w:rsidRPr="00BD44D3">
              <w:rPr>
                <w:rFonts w:ascii="Arial" w:hAnsi="Arial" w:cs="Arial"/>
                <w:sz w:val="20"/>
                <w:szCs w:val="20"/>
              </w:rPr>
              <w:t>Confers resistance to hygromycin</w:t>
            </w:r>
          </w:p>
        </w:tc>
      </w:tr>
      <w:tr w:rsidR="00B0226E" w:rsidRPr="00963220" w14:paraId="04C1C8FA" w14:textId="77777777" w:rsidTr="00B02EF3">
        <w:trPr>
          <w:trHeight w:hRule="exact" w:val="907"/>
          <w:jc w:val="center"/>
        </w:trPr>
        <w:tc>
          <w:tcPr>
            <w:tcW w:w="439" w:type="dxa"/>
            <w:vAlign w:val="center"/>
          </w:tcPr>
          <w:p w14:paraId="24949500" w14:textId="62D01D8E" w:rsidR="00F07505" w:rsidRPr="00BD44D3" w:rsidRDefault="00E05681" w:rsidP="00B0226E">
            <w:pPr>
              <w:spacing w:before="267"/>
              <w:rPr>
                <w:rFonts w:ascii="Arial" w:hAnsi="Arial" w:cs="Arial"/>
                <w:sz w:val="20"/>
                <w:szCs w:val="20"/>
              </w:rPr>
            </w:pPr>
            <w:r w:rsidRPr="00BD44D3">
              <w:rPr>
                <w:rFonts w:ascii="Arial" w:hAnsi="Arial" w:cs="Arial"/>
                <w:sz w:val="20"/>
                <w:szCs w:val="20"/>
              </w:rPr>
              <w:t>52</w:t>
            </w:r>
          </w:p>
        </w:tc>
        <w:tc>
          <w:tcPr>
            <w:tcW w:w="2108" w:type="dxa"/>
            <w:vAlign w:val="center"/>
          </w:tcPr>
          <w:p w14:paraId="7324F67E" w14:textId="002320D5"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turboRFP</w:t>
            </w:r>
            <w:proofErr w:type="spellEnd"/>
            <w:r w:rsidRPr="00BD44D3">
              <w:rPr>
                <w:rFonts w:ascii="Arial" w:hAnsi="Arial" w:cs="Arial"/>
                <w:sz w:val="20"/>
                <w:szCs w:val="20"/>
              </w:rPr>
              <w:t xml:space="preserve"> CDS</w:t>
            </w:r>
          </w:p>
        </w:tc>
        <w:tc>
          <w:tcPr>
            <w:tcW w:w="6803" w:type="dxa"/>
            <w:vAlign w:val="center"/>
          </w:tcPr>
          <w:p w14:paraId="6C112347" w14:textId="4E26B2DE" w:rsidR="00F07505" w:rsidRPr="00BD44D3" w:rsidRDefault="00F07505" w:rsidP="00B0226E">
            <w:pPr>
              <w:spacing w:before="267"/>
              <w:rPr>
                <w:rFonts w:ascii="Arial" w:hAnsi="Arial" w:cs="Arial"/>
                <w:sz w:val="20"/>
                <w:szCs w:val="20"/>
              </w:rPr>
            </w:pPr>
            <w:r w:rsidRPr="00BD44D3">
              <w:rPr>
                <w:rFonts w:ascii="Arial" w:hAnsi="Arial" w:cs="Arial"/>
                <w:sz w:val="20"/>
                <w:szCs w:val="20"/>
              </w:rPr>
              <w:t>Red fluorescent protein coding sequence</w:t>
            </w:r>
          </w:p>
        </w:tc>
      </w:tr>
      <w:tr w:rsidR="00B0226E" w:rsidRPr="00963220" w14:paraId="555622DF" w14:textId="77777777" w:rsidTr="00B02EF3">
        <w:trPr>
          <w:trHeight w:hRule="exact" w:val="907"/>
          <w:jc w:val="center"/>
        </w:trPr>
        <w:tc>
          <w:tcPr>
            <w:tcW w:w="439" w:type="dxa"/>
            <w:vAlign w:val="center"/>
          </w:tcPr>
          <w:p w14:paraId="7063ADB1" w14:textId="60ECBC14" w:rsidR="00F07505" w:rsidRPr="00BD44D3" w:rsidRDefault="00F07505" w:rsidP="00B0226E">
            <w:pPr>
              <w:spacing w:before="267"/>
              <w:rPr>
                <w:rFonts w:ascii="Arial" w:hAnsi="Arial" w:cs="Arial"/>
                <w:sz w:val="20"/>
                <w:szCs w:val="20"/>
              </w:rPr>
            </w:pPr>
            <w:r w:rsidRPr="00BD44D3">
              <w:rPr>
                <w:rFonts w:ascii="Arial" w:hAnsi="Arial" w:cs="Arial"/>
                <w:sz w:val="20"/>
                <w:szCs w:val="20"/>
              </w:rPr>
              <w:t>5</w:t>
            </w:r>
            <w:r w:rsidR="00E05681" w:rsidRPr="00BD44D3">
              <w:rPr>
                <w:rFonts w:ascii="Arial" w:hAnsi="Arial" w:cs="Arial"/>
                <w:sz w:val="20"/>
                <w:szCs w:val="20"/>
              </w:rPr>
              <w:t>3</w:t>
            </w:r>
          </w:p>
        </w:tc>
        <w:tc>
          <w:tcPr>
            <w:tcW w:w="2108" w:type="dxa"/>
          </w:tcPr>
          <w:p w14:paraId="3B0B535E" w14:textId="63761122" w:rsidR="00F07505" w:rsidRPr="00BD44D3" w:rsidRDefault="00F07505"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turboRFP</w:t>
            </w:r>
            <w:proofErr w:type="spellEnd"/>
            <w:r w:rsidRPr="00BD44D3">
              <w:rPr>
                <w:rFonts w:ascii="Arial" w:hAnsi="Arial" w:cs="Arial"/>
                <w:sz w:val="20"/>
                <w:szCs w:val="20"/>
              </w:rPr>
              <w:t xml:space="preserve"> CTAG</w:t>
            </w:r>
          </w:p>
        </w:tc>
        <w:tc>
          <w:tcPr>
            <w:tcW w:w="6803" w:type="dxa"/>
            <w:vAlign w:val="center"/>
          </w:tcPr>
          <w:p w14:paraId="3C89FE90" w14:textId="615968F8" w:rsidR="00F07505" w:rsidRPr="00BD44D3" w:rsidRDefault="00F07505" w:rsidP="00B0226E">
            <w:pPr>
              <w:spacing w:before="267"/>
              <w:rPr>
                <w:rFonts w:ascii="Arial" w:hAnsi="Arial" w:cs="Arial"/>
                <w:sz w:val="20"/>
                <w:szCs w:val="20"/>
              </w:rPr>
            </w:pPr>
            <w:r w:rsidRPr="00BD44D3">
              <w:rPr>
                <w:rFonts w:ascii="Arial" w:hAnsi="Arial" w:cs="Arial"/>
                <w:sz w:val="20"/>
                <w:szCs w:val="20"/>
              </w:rPr>
              <w:t>Red fluorescent protein CTAG</w:t>
            </w:r>
          </w:p>
        </w:tc>
      </w:tr>
      <w:tr w:rsidR="00B0226E" w:rsidRPr="00963220" w14:paraId="2075DF5A" w14:textId="77777777" w:rsidTr="00B02EF3">
        <w:trPr>
          <w:trHeight w:hRule="exact" w:val="907"/>
          <w:jc w:val="center"/>
        </w:trPr>
        <w:tc>
          <w:tcPr>
            <w:tcW w:w="439" w:type="dxa"/>
            <w:vAlign w:val="center"/>
          </w:tcPr>
          <w:p w14:paraId="022E3472" w14:textId="0E71BB63" w:rsidR="00F07505" w:rsidRPr="00BD44D3" w:rsidRDefault="00F07505" w:rsidP="00B0226E">
            <w:pPr>
              <w:spacing w:before="267"/>
              <w:rPr>
                <w:rFonts w:ascii="Arial" w:hAnsi="Arial" w:cs="Arial"/>
                <w:sz w:val="20"/>
                <w:szCs w:val="20"/>
              </w:rPr>
            </w:pPr>
            <w:r w:rsidRPr="00BD44D3">
              <w:rPr>
                <w:rFonts w:ascii="Arial" w:hAnsi="Arial" w:cs="Arial"/>
                <w:sz w:val="20"/>
                <w:szCs w:val="20"/>
              </w:rPr>
              <w:t>5</w:t>
            </w:r>
            <w:r w:rsidR="00E05681" w:rsidRPr="00BD44D3">
              <w:rPr>
                <w:rFonts w:ascii="Arial" w:hAnsi="Arial" w:cs="Arial"/>
                <w:sz w:val="20"/>
                <w:szCs w:val="20"/>
              </w:rPr>
              <w:t>4</w:t>
            </w:r>
          </w:p>
        </w:tc>
        <w:tc>
          <w:tcPr>
            <w:tcW w:w="2108" w:type="dxa"/>
            <w:vAlign w:val="center"/>
          </w:tcPr>
          <w:p w14:paraId="419E9C1B" w14:textId="6F6DC0AF" w:rsidR="00F07505" w:rsidRPr="00BD44D3" w:rsidRDefault="00F07505" w:rsidP="00BD44D3">
            <w:pPr>
              <w:rPr>
                <w:rFonts w:ascii="Arial" w:hAnsi="Arial" w:cs="Arial"/>
                <w:sz w:val="20"/>
                <w:szCs w:val="20"/>
              </w:rPr>
            </w:pPr>
            <w:r w:rsidRPr="00BD44D3">
              <w:rPr>
                <w:rFonts w:ascii="Arial" w:hAnsi="Arial" w:cs="Arial"/>
                <w:sz w:val="20"/>
                <w:szCs w:val="20"/>
              </w:rPr>
              <w:t>lvl0 mKate2</w:t>
            </w:r>
            <w:r w:rsidR="00842D8E" w:rsidRPr="00963220">
              <w:rPr>
                <w:rFonts w:ascii="Arial" w:hAnsi="Arial" w:cs="Arial"/>
                <w:sz w:val="20"/>
                <w:szCs w:val="20"/>
              </w:rPr>
              <w:t xml:space="preserve"> </w:t>
            </w:r>
            <w:r w:rsidR="00E05681" w:rsidRPr="00BD44D3">
              <w:rPr>
                <w:rFonts w:ascii="Arial" w:hAnsi="Arial" w:cs="Arial"/>
                <w:sz w:val="20"/>
                <w:szCs w:val="20"/>
              </w:rPr>
              <w:t>SV40</w:t>
            </w:r>
            <w:r w:rsidR="00842D8E" w:rsidRPr="00BD44D3">
              <w:rPr>
                <w:rFonts w:ascii="Arial" w:hAnsi="Arial" w:cs="Arial"/>
                <w:sz w:val="20"/>
                <w:szCs w:val="20"/>
              </w:rPr>
              <w:t xml:space="preserve"> </w:t>
            </w:r>
            <w:r w:rsidRPr="00BD44D3">
              <w:rPr>
                <w:rFonts w:ascii="Arial" w:hAnsi="Arial" w:cs="Arial"/>
                <w:sz w:val="20"/>
                <w:szCs w:val="20"/>
              </w:rPr>
              <w:t>CDS</w:t>
            </w:r>
          </w:p>
        </w:tc>
        <w:tc>
          <w:tcPr>
            <w:tcW w:w="6803" w:type="dxa"/>
            <w:vAlign w:val="center"/>
          </w:tcPr>
          <w:p w14:paraId="7CD79578" w14:textId="68ECB1C0" w:rsidR="00F07505" w:rsidRPr="00BD44D3" w:rsidRDefault="00F07505" w:rsidP="00BD44D3">
            <w:pPr>
              <w:rPr>
                <w:rFonts w:ascii="Arial" w:hAnsi="Arial" w:cs="Arial"/>
                <w:sz w:val="20"/>
                <w:szCs w:val="20"/>
              </w:rPr>
            </w:pPr>
            <w:r w:rsidRPr="00BD44D3">
              <w:rPr>
                <w:rFonts w:ascii="Arial" w:hAnsi="Arial" w:cs="Arial"/>
                <w:sz w:val="20"/>
                <w:szCs w:val="20"/>
              </w:rPr>
              <w:t>Far-red fluorescent protein with SV40 NLS, codon optimi</w:t>
            </w:r>
            <w:r w:rsidR="00586023" w:rsidRPr="00963220">
              <w:rPr>
                <w:rFonts w:ascii="Arial" w:hAnsi="Arial" w:cs="Arial"/>
                <w:sz w:val="20"/>
                <w:szCs w:val="20"/>
              </w:rPr>
              <w:t>z</w:t>
            </w:r>
            <w:r w:rsidRPr="00BD44D3">
              <w:rPr>
                <w:rFonts w:ascii="Arial" w:hAnsi="Arial" w:cs="Arial"/>
                <w:sz w:val="20"/>
                <w:szCs w:val="20"/>
              </w:rPr>
              <w:t>ed</w:t>
            </w:r>
            <w:r w:rsidR="00E05681" w:rsidRPr="00BD44D3">
              <w:rPr>
                <w:rFonts w:ascii="Arial" w:hAnsi="Arial" w:cs="Arial"/>
                <w:sz w:val="20"/>
                <w:szCs w:val="20"/>
              </w:rPr>
              <w:t xml:space="preserve"> </w:t>
            </w:r>
            <w:r w:rsidRPr="00BD44D3">
              <w:rPr>
                <w:rFonts w:ascii="Arial" w:hAnsi="Arial" w:cs="Arial"/>
                <w:sz w:val="20"/>
                <w:szCs w:val="20"/>
              </w:rPr>
              <w:t xml:space="preserve">for </w:t>
            </w:r>
            <w:r w:rsidRPr="00BD44D3">
              <w:rPr>
                <w:rFonts w:ascii="Arial" w:hAnsi="Arial" w:cs="Arial"/>
                <w:i/>
                <w:iCs/>
                <w:sz w:val="20"/>
                <w:szCs w:val="20"/>
              </w:rPr>
              <w:t>Arabidopsis thaliana</w:t>
            </w:r>
          </w:p>
        </w:tc>
      </w:tr>
      <w:tr w:rsidR="00B0226E" w:rsidRPr="00963220" w14:paraId="510A80D3" w14:textId="77777777" w:rsidTr="00B02EF3">
        <w:trPr>
          <w:trHeight w:hRule="exact" w:val="907"/>
          <w:jc w:val="center"/>
        </w:trPr>
        <w:tc>
          <w:tcPr>
            <w:tcW w:w="439" w:type="dxa"/>
            <w:vAlign w:val="center"/>
          </w:tcPr>
          <w:p w14:paraId="6AA3BAB1" w14:textId="5531253B" w:rsidR="00F07505" w:rsidRPr="00BD44D3" w:rsidRDefault="00F07505" w:rsidP="00B0226E">
            <w:pPr>
              <w:spacing w:before="267"/>
              <w:rPr>
                <w:rFonts w:ascii="Arial" w:hAnsi="Arial" w:cs="Arial"/>
                <w:sz w:val="20"/>
                <w:szCs w:val="20"/>
              </w:rPr>
            </w:pPr>
            <w:r w:rsidRPr="00BD44D3">
              <w:rPr>
                <w:rFonts w:ascii="Arial" w:hAnsi="Arial" w:cs="Arial"/>
                <w:sz w:val="20"/>
                <w:szCs w:val="20"/>
              </w:rPr>
              <w:t>5</w:t>
            </w:r>
            <w:r w:rsidR="00E05681" w:rsidRPr="00BD44D3">
              <w:rPr>
                <w:rFonts w:ascii="Arial" w:hAnsi="Arial" w:cs="Arial"/>
                <w:sz w:val="20"/>
                <w:szCs w:val="20"/>
              </w:rPr>
              <w:t>5</w:t>
            </w:r>
          </w:p>
        </w:tc>
        <w:tc>
          <w:tcPr>
            <w:tcW w:w="2108" w:type="dxa"/>
            <w:vAlign w:val="center"/>
          </w:tcPr>
          <w:p w14:paraId="263DF729" w14:textId="0DB7AD1F" w:rsidR="00F07505" w:rsidRPr="00BD44D3" w:rsidRDefault="00F07505" w:rsidP="00BD44D3">
            <w:pPr>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mScarlet</w:t>
            </w:r>
            <w:proofErr w:type="spellEnd"/>
            <w:r w:rsidRPr="00BD44D3">
              <w:rPr>
                <w:rFonts w:ascii="Arial" w:hAnsi="Arial" w:cs="Arial"/>
                <w:sz w:val="20"/>
                <w:szCs w:val="20"/>
              </w:rPr>
              <w:t>-I</w:t>
            </w:r>
            <w:r w:rsidR="00662A8E" w:rsidRPr="00963220">
              <w:rPr>
                <w:rFonts w:ascii="Arial" w:hAnsi="Arial" w:cs="Arial"/>
                <w:sz w:val="20"/>
                <w:szCs w:val="20"/>
              </w:rPr>
              <w:t xml:space="preserve"> </w:t>
            </w:r>
            <w:r w:rsidRPr="00BD44D3">
              <w:rPr>
                <w:rFonts w:ascii="Arial" w:hAnsi="Arial" w:cs="Arial"/>
                <w:sz w:val="20"/>
                <w:szCs w:val="20"/>
              </w:rPr>
              <w:t>CDS</w:t>
            </w:r>
          </w:p>
        </w:tc>
        <w:tc>
          <w:tcPr>
            <w:tcW w:w="6803" w:type="dxa"/>
            <w:vAlign w:val="center"/>
          </w:tcPr>
          <w:p w14:paraId="323FB816" w14:textId="43F04E53" w:rsidR="00F07505" w:rsidRPr="00BD44D3" w:rsidRDefault="00842D8E" w:rsidP="00BD44D3">
            <w:pPr>
              <w:rPr>
                <w:rFonts w:ascii="Arial" w:hAnsi="Arial" w:cs="Arial"/>
                <w:sz w:val="20"/>
                <w:szCs w:val="20"/>
              </w:rPr>
            </w:pPr>
            <w:r w:rsidRPr="00BD44D3">
              <w:rPr>
                <w:rFonts w:ascii="Arial" w:hAnsi="Arial" w:cs="Arial"/>
                <w:sz w:val="20"/>
                <w:szCs w:val="20"/>
              </w:rPr>
              <w:t>Red</w:t>
            </w:r>
            <w:r w:rsidR="00F07505" w:rsidRPr="00BD44D3">
              <w:rPr>
                <w:rFonts w:ascii="Arial" w:hAnsi="Arial" w:cs="Arial"/>
                <w:sz w:val="20"/>
                <w:szCs w:val="20"/>
              </w:rPr>
              <w:t xml:space="preserve"> fluorescent protein, codon optimi</w:t>
            </w:r>
            <w:r w:rsidR="00586023" w:rsidRPr="00963220">
              <w:rPr>
                <w:rFonts w:ascii="Arial" w:hAnsi="Arial" w:cs="Arial"/>
                <w:sz w:val="20"/>
                <w:szCs w:val="20"/>
              </w:rPr>
              <w:t>z</w:t>
            </w:r>
            <w:r w:rsidR="00F07505" w:rsidRPr="00BD44D3">
              <w:rPr>
                <w:rFonts w:ascii="Arial" w:hAnsi="Arial" w:cs="Arial"/>
                <w:sz w:val="20"/>
                <w:szCs w:val="20"/>
              </w:rPr>
              <w:t>ed</w:t>
            </w:r>
            <w:r w:rsidR="00E05681" w:rsidRPr="00BD44D3">
              <w:rPr>
                <w:rFonts w:ascii="Arial" w:hAnsi="Arial" w:cs="Arial"/>
                <w:sz w:val="20"/>
                <w:szCs w:val="20"/>
              </w:rPr>
              <w:t xml:space="preserve"> </w:t>
            </w:r>
            <w:r w:rsidR="00F07505" w:rsidRPr="00BD44D3">
              <w:rPr>
                <w:rFonts w:ascii="Arial" w:hAnsi="Arial" w:cs="Arial"/>
                <w:sz w:val="20"/>
                <w:szCs w:val="20"/>
              </w:rPr>
              <w:t xml:space="preserve">for </w:t>
            </w:r>
            <w:r w:rsidR="00E05681" w:rsidRPr="00BD44D3">
              <w:rPr>
                <w:rFonts w:ascii="Arial" w:hAnsi="Arial" w:cs="Arial"/>
                <w:i/>
                <w:iCs/>
                <w:sz w:val="20"/>
                <w:szCs w:val="20"/>
              </w:rPr>
              <w:t>Saccharomyces cerevisiae</w:t>
            </w:r>
            <w:r w:rsidR="00E05681" w:rsidRPr="00BD44D3">
              <w:rPr>
                <w:rFonts w:ascii="Arial" w:hAnsi="Arial" w:cs="Arial"/>
                <w:sz w:val="20"/>
                <w:szCs w:val="20"/>
              </w:rPr>
              <w:t xml:space="preserve"> and </w:t>
            </w:r>
            <w:r w:rsidR="00F07505" w:rsidRPr="00BD44D3">
              <w:rPr>
                <w:rFonts w:ascii="Arial" w:hAnsi="Arial" w:cs="Arial"/>
                <w:i/>
                <w:iCs/>
                <w:sz w:val="20"/>
                <w:szCs w:val="20"/>
              </w:rPr>
              <w:t>Arabidopsis thaliana</w:t>
            </w:r>
          </w:p>
        </w:tc>
      </w:tr>
      <w:tr w:rsidR="00B0226E" w:rsidRPr="00963220" w14:paraId="200454CB" w14:textId="77777777" w:rsidTr="00B02EF3">
        <w:trPr>
          <w:trHeight w:hRule="exact" w:val="907"/>
          <w:jc w:val="center"/>
        </w:trPr>
        <w:tc>
          <w:tcPr>
            <w:tcW w:w="439" w:type="dxa"/>
            <w:vAlign w:val="center"/>
          </w:tcPr>
          <w:p w14:paraId="37EBD7D0" w14:textId="1035CE97" w:rsidR="005A7298" w:rsidRPr="00BD44D3" w:rsidRDefault="005A7298" w:rsidP="00B0226E">
            <w:pPr>
              <w:spacing w:before="267"/>
              <w:rPr>
                <w:rFonts w:ascii="Arial" w:hAnsi="Arial" w:cs="Arial"/>
                <w:sz w:val="20"/>
                <w:szCs w:val="20"/>
              </w:rPr>
            </w:pPr>
            <w:r w:rsidRPr="00BD44D3">
              <w:rPr>
                <w:rFonts w:ascii="Arial" w:hAnsi="Arial" w:cs="Arial"/>
                <w:sz w:val="20"/>
                <w:szCs w:val="20"/>
              </w:rPr>
              <w:lastRenderedPageBreak/>
              <w:t>56</w:t>
            </w:r>
          </w:p>
        </w:tc>
        <w:tc>
          <w:tcPr>
            <w:tcW w:w="2108" w:type="dxa"/>
            <w:vAlign w:val="center"/>
          </w:tcPr>
          <w:p w14:paraId="6DC31310" w14:textId="565630CC" w:rsidR="005A7298" w:rsidRPr="00BD44D3" w:rsidRDefault="005A7298" w:rsidP="00BD44D3">
            <w:pPr>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mScarlet</w:t>
            </w:r>
            <w:proofErr w:type="spellEnd"/>
            <w:r w:rsidRPr="00BD44D3">
              <w:rPr>
                <w:rFonts w:ascii="Arial" w:hAnsi="Arial" w:cs="Arial"/>
                <w:sz w:val="20"/>
                <w:szCs w:val="20"/>
              </w:rPr>
              <w:t>-I</w:t>
            </w:r>
            <w:r w:rsidRPr="00963220">
              <w:rPr>
                <w:rFonts w:ascii="Arial" w:hAnsi="Arial" w:cs="Arial"/>
                <w:sz w:val="20"/>
                <w:szCs w:val="20"/>
              </w:rPr>
              <w:t xml:space="preserve"> </w:t>
            </w:r>
            <w:r w:rsidRPr="00BD44D3">
              <w:rPr>
                <w:rFonts w:ascii="Arial" w:hAnsi="Arial" w:cs="Arial"/>
                <w:sz w:val="20"/>
                <w:szCs w:val="20"/>
              </w:rPr>
              <w:t>SV40</w:t>
            </w:r>
            <w:r w:rsidRPr="00963220">
              <w:rPr>
                <w:rFonts w:ascii="Arial" w:hAnsi="Arial" w:cs="Arial"/>
                <w:sz w:val="20"/>
                <w:szCs w:val="20"/>
              </w:rPr>
              <w:t xml:space="preserve"> CDS</w:t>
            </w:r>
          </w:p>
        </w:tc>
        <w:tc>
          <w:tcPr>
            <w:tcW w:w="6803" w:type="dxa"/>
            <w:vAlign w:val="center"/>
          </w:tcPr>
          <w:p w14:paraId="11930BBB" w14:textId="7339C02D" w:rsidR="005A7298" w:rsidRPr="00963220" w:rsidRDefault="005A7298" w:rsidP="00B0226E">
            <w:pPr>
              <w:spacing w:before="267"/>
              <w:rPr>
                <w:rFonts w:ascii="Arial" w:hAnsi="Arial" w:cs="Arial"/>
                <w:sz w:val="20"/>
                <w:szCs w:val="20"/>
              </w:rPr>
            </w:pPr>
            <w:r w:rsidRPr="00963220">
              <w:rPr>
                <w:rFonts w:ascii="Arial" w:hAnsi="Arial" w:cs="Arial"/>
                <w:sz w:val="20"/>
                <w:szCs w:val="20"/>
              </w:rPr>
              <w:t xml:space="preserve">Red fluorescent protein, codon optimized for </w:t>
            </w:r>
            <w:r w:rsidRPr="00963220">
              <w:rPr>
                <w:rFonts w:ascii="Arial" w:hAnsi="Arial" w:cs="Arial"/>
                <w:i/>
                <w:iCs/>
                <w:sz w:val="20"/>
                <w:szCs w:val="20"/>
              </w:rPr>
              <w:t>Saccharomyces cerevisiae</w:t>
            </w:r>
            <w:r w:rsidRPr="00963220">
              <w:rPr>
                <w:rFonts w:ascii="Arial" w:hAnsi="Arial" w:cs="Arial"/>
                <w:sz w:val="20"/>
                <w:szCs w:val="20"/>
              </w:rPr>
              <w:t xml:space="preserve"> and </w:t>
            </w:r>
            <w:r w:rsidRPr="00963220">
              <w:rPr>
                <w:rFonts w:ascii="Arial" w:hAnsi="Arial" w:cs="Arial"/>
                <w:i/>
                <w:iCs/>
                <w:sz w:val="20"/>
                <w:szCs w:val="20"/>
              </w:rPr>
              <w:t>Arabidopsis thaliana</w:t>
            </w:r>
          </w:p>
          <w:p w14:paraId="6FBF381B" w14:textId="37ED946A" w:rsidR="005A7298" w:rsidRPr="00BD44D3" w:rsidRDefault="005A7298" w:rsidP="00B0226E">
            <w:pPr>
              <w:spacing w:before="267"/>
              <w:rPr>
                <w:rFonts w:ascii="Arial" w:hAnsi="Arial" w:cs="Arial"/>
                <w:sz w:val="20"/>
                <w:szCs w:val="20"/>
              </w:rPr>
            </w:pPr>
          </w:p>
        </w:tc>
      </w:tr>
      <w:tr w:rsidR="00B0226E" w:rsidRPr="00963220" w14:paraId="0E336605" w14:textId="77777777" w:rsidTr="00B02EF3">
        <w:trPr>
          <w:trHeight w:hRule="exact" w:val="907"/>
          <w:jc w:val="center"/>
        </w:trPr>
        <w:tc>
          <w:tcPr>
            <w:tcW w:w="439" w:type="dxa"/>
            <w:vAlign w:val="center"/>
          </w:tcPr>
          <w:p w14:paraId="0B3853FB" w14:textId="60DC8C48" w:rsidR="005A7298" w:rsidRPr="00BD44D3" w:rsidRDefault="005A7298" w:rsidP="00B0226E">
            <w:pPr>
              <w:spacing w:before="267"/>
              <w:rPr>
                <w:rFonts w:ascii="Arial" w:hAnsi="Arial" w:cs="Arial"/>
                <w:sz w:val="20"/>
                <w:szCs w:val="20"/>
              </w:rPr>
            </w:pPr>
            <w:r w:rsidRPr="00BD44D3">
              <w:rPr>
                <w:rFonts w:ascii="Arial" w:hAnsi="Arial" w:cs="Arial"/>
                <w:sz w:val="20"/>
                <w:szCs w:val="20"/>
              </w:rPr>
              <w:t>57</w:t>
            </w:r>
          </w:p>
        </w:tc>
        <w:tc>
          <w:tcPr>
            <w:tcW w:w="2108" w:type="dxa"/>
            <w:vAlign w:val="center"/>
          </w:tcPr>
          <w:p w14:paraId="0AFA7CE8" w14:textId="3F08EE52"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eYFP</w:t>
            </w:r>
            <w:proofErr w:type="spellEnd"/>
            <w:r w:rsidRPr="00BD44D3">
              <w:rPr>
                <w:rFonts w:ascii="Arial" w:hAnsi="Arial" w:cs="Arial"/>
                <w:sz w:val="20"/>
                <w:szCs w:val="20"/>
              </w:rPr>
              <w:t xml:space="preserve"> CTAG</w:t>
            </w:r>
          </w:p>
        </w:tc>
        <w:tc>
          <w:tcPr>
            <w:tcW w:w="6803" w:type="dxa"/>
            <w:vAlign w:val="center"/>
          </w:tcPr>
          <w:p w14:paraId="46969703" w14:textId="15794044" w:rsidR="005A7298" w:rsidRPr="00BD44D3" w:rsidRDefault="005A7298" w:rsidP="00BD44D3">
            <w:pPr>
              <w:rPr>
                <w:rFonts w:ascii="Arial" w:hAnsi="Arial" w:cs="Arial"/>
                <w:sz w:val="20"/>
                <w:szCs w:val="20"/>
              </w:rPr>
            </w:pPr>
            <w:r w:rsidRPr="00BD44D3">
              <w:rPr>
                <w:rFonts w:ascii="Arial" w:hAnsi="Arial" w:cs="Arial"/>
                <w:sz w:val="20"/>
                <w:szCs w:val="20"/>
              </w:rPr>
              <w:t>Yellow fluorescent protein CTAG codon optimi</w:t>
            </w:r>
            <w:r w:rsidRPr="00963220">
              <w:rPr>
                <w:rFonts w:ascii="Arial" w:hAnsi="Arial" w:cs="Arial"/>
                <w:sz w:val="20"/>
                <w:szCs w:val="20"/>
              </w:rPr>
              <w:t>z</w:t>
            </w:r>
            <w:r w:rsidRPr="00BD44D3">
              <w:rPr>
                <w:rFonts w:ascii="Arial" w:hAnsi="Arial" w:cs="Arial"/>
                <w:sz w:val="20"/>
                <w:szCs w:val="20"/>
              </w:rPr>
              <w:t xml:space="preserve">ed for </w:t>
            </w:r>
            <w:r w:rsidRPr="00BD44D3">
              <w:rPr>
                <w:rFonts w:ascii="Arial" w:hAnsi="Arial" w:cs="Arial"/>
                <w:i/>
                <w:iCs/>
                <w:sz w:val="20"/>
                <w:szCs w:val="20"/>
              </w:rPr>
              <w:t>Arabidopsis thaliana</w:t>
            </w:r>
          </w:p>
        </w:tc>
      </w:tr>
      <w:tr w:rsidR="00B0226E" w:rsidRPr="00963220" w14:paraId="3DAC065F" w14:textId="77777777" w:rsidTr="00B02EF3">
        <w:trPr>
          <w:trHeight w:hRule="exact" w:val="907"/>
          <w:jc w:val="center"/>
        </w:trPr>
        <w:tc>
          <w:tcPr>
            <w:tcW w:w="439" w:type="dxa"/>
            <w:vAlign w:val="center"/>
          </w:tcPr>
          <w:p w14:paraId="4E8FE280" w14:textId="78534CF9" w:rsidR="005A7298" w:rsidRPr="00BD44D3" w:rsidRDefault="005A7298" w:rsidP="00B0226E">
            <w:pPr>
              <w:spacing w:before="267"/>
              <w:rPr>
                <w:rFonts w:ascii="Arial" w:hAnsi="Arial" w:cs="Arial"/>
                <w:sz w:val="20"/>
                <w:szCs w:val="20"/>
              </w:rPr>
            </w:pPr>
            <w:r w:rsidRPr="00BD44D3">
              <w:rPr>
                <w:rFonts w:ascii="Arial" w:hAnsi="Arial" w:cs="Arial"/>
                <w:sz w:val="20"/>
                <w:szCs w:val="20"/>
              </w:rPr>
              <w:t>58</w:t>
            </w:r>
          </w:p>
        </w:tc>
        <w:tc>
          <w:tcPr>
            <w:tcW w:w="2108" w:type="dxa"/>
            <w:vAlign w:val="center"/>
          </w:tcPr>
          <w:p w14:paraId="00F123EB" w14:textId="269135BC"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eGFP</w:t>
            </w:r>
            <w:proofErr w:type="spellEnd"/>
            <w:r w:rsidRPr="00BD44D3">
              <w:rPr>
                <w:rFonts w:ascii="Arial" w:hAnsi="Arial" w:cs="Arial"/>
                <w:sz w:val="20"/>
                <w:szCs w:val="20"/>
              </w:rPr>
              <w:t xml:space="preserve"> CDS</w:t>
            </w:r>
          </w:p>
        </w:tc>
        <w:tc>
          <w:tcPr>
            <w:tcW w:w="6803" w:type="dxa"/>
            <w:vAlign w:val="center"/>
          </w:tcPr>
          <w:p w14:paraId="3DFB9290" w14:textId="493232E1" w:rsidR="005A7298" w:rsidRPr="00BD44D3" w:rsidRDefault="005A7298" w:rsidP="00B0226E">
            <w:pPr>
              <w:spacing w:before="267"/>
              <w:rPr>
                <w:rFonts w:ascii="Arial" w:hAnsi="Arial" w:cs="Arial"/>
                <w:sz w:val="20"/>
                <w:szCs w:val="20"/>
              </w:rPr>
            </w:pPr>
            <w:r w:rsidRPr="00BD44D3">
              <w:rPr>
                <w:rFonts w:ascii="Arial" w:hAnsi="Arial" w:cs="Arial"/>
                <w:sz w:val="20"/>
                <w:szCs w:val="20"/>
              </w:rPr>
              <w:t>Green fluorescent protein coding sequence</w:t>
            </w:r>
          </w:p>
        </w:tc>
      </w:tr>
      <w:tr w:rsidR="00B0226E" w:rsidRPr="00963220" w14:paraId="19AE23C2" w14:textId="77777777" w:rsidTr="00B02EF3">
        <w:trPr>
          <w:trHeight w:hRule="exact" w:val="907"/>
          <w:jc w:val="center"/>
        </w:trPr>
        <w:tc>
          <w:tcPr>
            <w:tcW w:w="439" w:type="dxa"/>
            <w:vAlign w:val="center"/>
          </w:tcPr>
          <w:p w14:paraId="154BCFD7" w14:textId="0527B2E0" w:rsidR="005A7298" w:rsidRPr="00BD44D3" w:rsidRDefault="005A7298" w:rsidP="00B0226E">
            <w:pPr>
              <w:spacing w:before="267"/>
              <w:rPr>
                <w:rFonts w:ascii="Arial" w:hAnsi="Arial" w:cs="Arial"/>
                <w:sz w:val="20"/>
                <w:szCs w:val="20"/>
              </w:rPr>
            </w:pPr>
            <w:r w:rsidRPr="00BD44D3">
              <w:rPr>
                <w:rFonts w:ascii="Arial" w:hAnsi="Arial" w:cs="Arial"/>
                <w:sz w:val="20"/>
                <w:szCs w:val="20"/>
              </w:rPr>
              <w:t>57</w:t>
            </w:r>
          </w:p>
        </w:tc>
        <w:tc>
          <w:tcPr>
            <w:tcW w:w="2108" w:type="dxa"/>
            <w:vAlign w:val="center"/>
          </w:tcPr>
          <w:p w14:paraId="18712999" w14:textId="320787E1"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eYFP</w:t>
            </w:r>
            <w:proofErr w:type="spellEnd"/>
            <w:r w:rsidRPr="00BD44D3">
              <w:rPr>
                <w:rFonts w:ascii="Arial" w:hAnsi="Arial" w:cs="Arial"/>
                <w:sz w:val="20"/>
                <w:szCs w:val="20"/>
              </w:rPr>
              <w:t xml:space="preserve"> SV40</w:t>
            </w:r>
            <w:r w:rsidRPr="00963220">
              <w:rPr>
                <w:rFonts w:ascii="Arial" w:hAnsi="Arial" w:cs="Arial"/>
                <w:sz w:val="20"/>
                <w:szCs w:val="20"/>
              </w:rPr>
              <w:t xml:space="preserve"> CDS</w:t>
            </w:r>
          </w:p>
        </w:tc>
        <w:tc>
          <w:tcPr>
            <w:tcW w:w="6803" w:type="dxa"/>
            <w:vAlign w:val="center"/>
          </w:tcPr>
          <w:p w14:paraId="485598CA" w14:textId="596485FE" w:rsidR="005A7298" w:rsidRPr="00BD44D3" w:rsidRDefault="005A7298" w:rsidP="00B0226E">
            <w:pPr>
              <w:spacing w:before="267"/>
              <w:rPr>
                <w:rFonts w:ascii="Arial" w:hAnsi="Arial" w:cs="Arial"/>
                <w:sz w:val="20"/>
                <w:szCs w:val="20"/>
              </w:rPr>
            </w:pPr>
            <w:r w:rsidRPr="00BD44D3">
              <w:rPr>
                <w:rFonts w:ascii="Arial" w:hAnsi="Arial" w:cs="Arial"/>
                <w:sz w:val="20"/>
                <w:szCs w:val="20"/>
              </w:rPr>
              <w:t>Yellow fluorescent protein coding sequence with SV40 nuclear localization signal</w:t>
            </w:r>
          </w:p>
        </w:tc>
      </w:tr>
      <w:tr w:rsidR="00B0226E" w:rsidRPr="00963220" w14:paraId="3B5DF004" w14:textId="77777777" w:rsidTr="00B02EF3">
        <w:trPr>
          <w:trHeight w:hRule="exact" w:val="907"/>
          <w:jc w:val="center"/>
        </w:trPr>
        <w:tc>
          <w:tcPr>
            <w:tcW w:w="439" w:type="dxa"/>
            <w:vAlign w:val="center"/>
          </w:tcPr>
          <w:p w14:paraId="7B77E495" w14:textId="38820357" w:rsidR="005A7298" w:rsidRPr="00BD44D3" w:rsidRDefault="005A7298" w:rsidP="00B0226E">
            <w:pPr>
              <w:spacing w:before="267"/>
              <w:rPr>
                <w:rFonts w:ascii="Arial" w:hAnsi="Arial" w:cs="Arial"/>
                <w:sz w:val="20"/>
                <w:szCs w:val="20"/>
              </w:rPr>
            </w:pPr>
            <w:r w:rsidRPr="00BD44D3">
              <w:rPr>
                <w:rFonts w:ascii="Arial" w:hAnsi="Arial" w:cs="Arial"/>
                <w:sz w:val="20"/>
                <w:szCs w:val="20"/>
              </w:rPr>
              <w:t>58</w:t>
            </w:r>
          </w:p>
        </w:tc>
        <w:tc>
          <w:tcPr>
            <w:tcW w:w="2108" w:type="dxa"/>
            <w:vAlign w:val="center"/>
          </w:tcPr>
          <w:p w14:paraId="41891C31" w14:textId="7CB943D9" w:rsidR="005A7298" w:rsidRPr="00BD44D3" w:rsidRDefault="005A7298" w:rsidP="00BD44D3">
            <w:pPr>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eCFP</w:t>
            </w:r>
            <w:proofErr w:type="spellEnd"/>
            <w:r w:rsidRPr="00963220">
              <w:rPr>
                <w:rFonts w:ascii="Arial" w:hAnsi="Arial" w:cs="Arial"/>
                <w:sz w:val="20"/>
                <w:szCs w:val="20"/>
              </w:rPr>
              <w:t xml:space="preserve"> </w:t>
            </w:r>
            <w:r w:rsidRPr="00BD44D3">
              <w:rPr>
                <w:rFonts w:ascii="Arial" w:hAnsi="Arial" w:cs="Arial"/>
                <w:sz w:val="20"/>
                <w:szCs w:val="20"/>
              </w:rPr>
              <w:t>CDS</w:t>
            </w:r>
          </w:p>
        </w:tc>
        <w:tc>
          <w:tcPr>
            <w:tcW w:w="6803" w:type="dxa"/>
            <w:vAlign w:val="center"/>
          </w:tcPr>
          <w:p w14:paraId="440B6B94" w14:textId="3A0F7650" w:rsidR="005A7298" w:rsidRPr="00BD44D3" w:rsidRDefault="005A7298" w:rsidP="00B0226E">
            <w:pPr>
              <w:spacing w:before="267"/>
              <w:rPr>
                <w:rFonts w:ascii="Arial" w:hAnsi="Arial" w:cs="Arial"/>
                <w:sz w:val="20"/>
                <w:szCs w:val="20"/>
              </w:rPr>
            </w:pPr>
            <w:r w:rsidRPr="00BD44D3">
              <w:rPr>
                <w:rFonts w:ascii="Arial" w:hAnsi="Arial" w:cs="Arial"/>
                <w:sz w:val="20"/>
                <w:szCs w:val="20"/>
              </w:rPr>
              <w:t>Cyan fluorescent protein coding sequence</w:t>
            </w:r>
          </w:p>
        </w:tc>
      </w:tr>
      <w:tr w:rsidR="00B0226E" w:rsidRPr="00963220" w14:paraId="0C99E21E" w14:textId="77777777" w:rsidTr="00B02EF3">
        <w:trPr>
          <w:trHeight w:hRule="exact" w:val="907"/>
          <w:jc w:val="center"/>
        </w:trPr>
        <w:tc>
          <w:tcPr>
            <w:tcW w:w="439" w:type="dxa"/>
            <w:vAlign w:val="center"/>
          </w:tcPr>
          <w:p w14:paraId="4F2C7584" w14:textId="2D157546" w:rsidR="005A7298" w:rsidRPr="00BD44D3" w:rsidRDefault="005A7298" w:rsidP="00B0226E">
            <w:pPr>
              <w:spacing w:before="267"/>
              <w:rPr>
                <w:rFonts w:ascii="Arial" w:hAnsi="Arial" w:cs="Arial"/>
                <w:sz w:val="20"/>
                <w:szCs w:val="20"/>
              </w:rPr>
            </w:pPr>
            <w:r w:rsidRPr="00BD44D3">
              <w:rPr>
                <w:rFonts w:ascii="Arial" w:hAnsi="Arial" w:cs="Arial"/>
                <w:sz w:val="20"/>
                <w:szCs w:val="20"/>
              </w:rPr>
              <w:t>59</w:t>
            </w:r>
          </w:p>
        </w:tc>
        <w:tc>
          <w:tcPr>
            <w:tcW w:w="2108" w:type="dxa"/>
            <w:vAlign w:val="center"/>
          </w:tcPr>
          <w:p w14:paraId="77A53838" w14:textId="48ABFD5B"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sfGFP</w:t>
            </w:r>
            <w:proofErr w:type="spellEnd"/>
            <w:r w:rsidRPr="00BD44D3">
              <w:rPr>
                <w:rFonts w:ascii="Arial" w:hAnsi="Arial" w:cs="Arial"/>
                <w:sz w:val="20"/>
                <w:szCs w:val="20"/>
              </w:rPr>
              <w:t xml:space="preserve"> CDS</w:t>
            </w:r>
          </w:p>
        </w:tc>
        <w:tc>
          <w:tcPr>
            <w:tcW w:w="6803" w:type="dxa"/>
            <w:vAlign w:val="center"/>
          </w:tcPr>
          <w:p w14:paraId="186AB26F" w14:textId="0C9BA406" w:rsidR="005A7298" w:rsidRPr="00BD44D3" w:rsidRDefault="005A7298" w:rsidP="00B0226E">
            <w:pPr>
              <w:spacing w:before="267"/>
              <w:rPr>
                <w:rFonts w:ascii="Arial" w:hAnsi="Arial" w:cs="Arial"/>
                <w:sz w:val="20"/>
                <w:szCs w:val="20"/>
              </w:rPr>
            </w:pPr>
            <w:r w:rsidRPr="00BD44D3">
              <w:rPr>
                <w:rFonts w:ascii="Arial" w:hAnsi="Arial" w:cs="Arial"/>
                <w:sz w:val="20"/>
                <w:szCs w:val="20"/>
              </w:rPr>
              <w:t>Green fluorescent protein coding sequence</w:t>
            </w:r>
          </w:p>
        </w:tc>
      </w:tr>
      <w:tr w:rsidR="00B0226E" w:rsidRPr="00963220" w14:paraId="01B6CDB3" w14:textId="77777777" w:rsidTr="00B02EF3">
        <w:trPr>
          <w:trHeight w:hRule="exact" w:val="907"/>
          <w:jc w:val="center"/>
        </w:trPr>
        <w:tc>
          <w:tcPr>
            <w:tcW w:w="439" w:type="dxa"/>
            <w:vAlign w:val="center"/>
          </w:tcPr>
          <w:p w14:paraId="6DB5FEF5" w14:textId="6E2D6102" w:rsidR="005A7298" w:rsidRPr="00BD44D3" w:rsidRDefault="005A7298" w:rsidP="00B0226E">
            <w:pPr>
              <w:spacing w:before="267"/>
              <w:rPr>
                <w:rFonts w:ascii="Arial" w:hAnsi="Arial" w:cs="Arial"/>
                <w:sz w:val="20"/>
                <w:szCs w:val="20"/>
              </w:rPr>
            </w:pPr>
            <w:r w:rsidRPr="00BD44D3">
              <w:rPr>
                <w:rFonts w:ascii="Arial" w:hAnsi="Arial" w:cs="Arial"/>
                <w:sz w:val="20"/>
                <w:szCs w:val="20"/>
              </w:rPr>
              <w:t>60</w:t>
            </w:r>
          </w:p>
        </w:tc>
        <w:tc>
          <w:tcPr>
            <w:tcW w:w="2108" w:type="dxa"/>
            <w:vAlign w:val="center"/>
          </w:tcPr>
          <w:p w14:paraId="7A02FE2D" w14:textId="7459D424"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sfGFP</w:t>
            </w:r>
            <w:proofErr w:type="spellEnd"/>
            <w:r w:rsidRPr="00BD44D3">
              <w:rPr>
                <w:rFonts w:ascii="Arial" w:hAnsi="Arial" w:cs="Arial"/>
                <w:sz w:val="20"/>
                <w:szCs w:val="20"/>
              </w:rPr>
              <w:t xml:space="preserve"> CTAG</w:t>
            </w:r>
            <w:r w:rsidRPr="00963220">
              <w:rPr>
                <w:rFonts w:ascii="Arial" w:hAnsi="Arial" w:cs="Arial"/>
                <w:sz w:val="20"/>
                <w:szCs w:val="20"/>
              </w:rPr>
              <w:t xml:space="preserve"> CDS</w:t>
            </w:r>
          </w:p>
        </w:tc>
        <w:tc>
          <w:tcPr>
            <w:tcW w:w="6803" w:type="dxa"/>
            <w:vAlign w:val="center"/>
          </w:tcPr>
          <w:p w14:paraId="5FDE0A3E" w14:textId="4DC21F39" w:rsidR="005A7298" w:rsidRPr="00BD44D3" w:rsidRDefault="005A7298" w:rsidP="00B0226E">
            <w:pPr>
              <w:spacing w:before="267"/>
              <w:rPr>
                <w:rFonts w:ascii="Arial" w:hAnsi="Arial" w:cs="Arial"/>
                <w:sz w:val="20"/>
                <w:szCs w:val="20"/>
              </w:rPr>
            </w:pPr>
            <w:r w:rsidRPr="00BD44D3">
              <w:rPr>
                <w:rFonts w:ascii="Arial" w:hAnsi="Arial" w:cs="Arial"/>
                <w:sz w:val="20"/>
                <w:szCs w:val="20"/>
              </w:rPr>
              <w:t>Green fluorescent protein CTAG</w:t>
            </w:r>
          </w:p>
        </w:tc>
      </w:tr>
      <w:tr w:rsidR="00B0226E" w:rsidRPr="00963220" w14:paraId="21B74F51" w14:textId="77777777" w:rsidTr="00B02EF3">
        <w:trPr>
          <w:trHeight w:hRule="exact" w:val="907"/>
          <w:jc w:val="center"/>
        </w:trPr>
        <w:tc>
          <w:tcPr>
            <w:tcW w:w="439" w:type="dxa"/>
            <w:vAlign w:val="center"/>
          </w:tcPr>
          <w:p w14:paraId="6E36B3A7" w14:textId="34057F1C" w:rsidR="005A7298" w:rsidRPr="00BD44D3" w:rsidRDefault="005A7298" w:rsidP="00B0226E">
            <w:pPr>
              <w:spacing w:before="267"/>
              <w:rPr>
                <w:rFonts w:ascii="Arial" w:hAnsi="Arial" w:cs="Arial"/>
                <w:sz w:val="20"/>
                <w:szCs w:val="20"/>
              </w:rPr>
            </w:pPr>
            <w:r w:rsidRPr="00BD44D3">
              <w:rPr>
                <w:rFonts w:ascii="Arial" w:hAnsi="Arial" w:cs="Arial"/>
                <w:sz w:val="20"/>
                <w:szCs w:val="20"/>
              </w:rPr>
              <w:t>61</w:t>
            </w:r>
          </w:p>
        </w:tc>
        <w:tc>
          <w:tcPr>
            <w:tcW w:w="2108" w:type="dxa"/>
            <w:vAlign w:val="center"/>
          </w:tcPr>
          <w:p w14:paraId="4397010F" w14:textId="2D8C6C59"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sfGFP</w:t>
            </w:r>
            <w:proofErr w:type="spellEnd"/>
            <w:r w:rsidRPr="00BD44D3">
              <w:rPr>
                <w:rFonts w:ascii="Arial" w:hAnsi="Arial" w:cs="Arial"/>
                <w:sz w:val="20"/>
                <w:szCs w:val="20"/>
              </w:rPr>
              <w:t xml:space="preserve"> SV40</w:t>
            </w:r>
            <w:r w:rsidRPr="00963220">
              <w:rPr>
                <w:rFonts w:ascii="Arial" w:hAnsi="Arial" w:cs="Arial"/>
                <w:sz w:val="20"/>
                <w:szCs w:val="20"/>
              </w:rPr>
              <w:t xml:space="preserve"> CDS</w:t>
            </w:r>
          </w:p>
        </w:tc>
        <w:tc>
          <w:tcPr>
            <w:tcW w:w="6803" w:type="dxa"/>
            <w:vAlign w:val="center"/>
          </w:tcPr>
          <w:p w14:paraId="13106BCD" w14:textId="000DA672" w:rsidR="005A7298" w:rsidRPr="00BD44D3" w:rsidRDefault="005A7298" w:rsidP="00B0226E">
            <w:pPr>
              <w:spacing w:before="267"/>
              <w:rPr>
                <w:rFonts w:ascii="Arial" w:hAnsi="Arial" w:cs="Arial"/>
                <w:sz w:val="20"/>
                <w:szCs w:val="20"/>
              </w:rPr>
            </w:pPr>
            <w:r w:rsidRPr="00BD44D3">
              <w:rPr>
                <w:rFonts w:ascii="Arial" w:hAnsi="Arial" w:cs="Arial"/>
                <w:sz w:val="20"/>
                <w:szCs w:val="20"/>
              </w:rPr>
              <w:t>Green fluorescent protein SV40 nuclear localization signal</w:t>
            </w:r>
          </w:p>
        </w:tc>
      </w:tr>
      <w:tr w:rsidR="00B0226E" w:rsidRPr="00963220" w14:paraId="435E21F6" w14:textId="77777777" w:rsidTr="00B02EF3">
        <w:trPr>
          <w:trHeight w:hRule="exact" w:val="907"/>
          <w:jc w:val="center"/>
        </w:trPr>
        <w:tc>
          <w:tcPr>
            <w:tcW w:w="439" w:type="dxa"/>
            <w:vAlign w:val="center"/>
          </w:tcPr>
          <w:p w14:paraId="3B2B7EBC" w14:textId="38A35E3E" w:rsidR="005A7298" w:rsidRPr="00BD44D3" w:rsidRDefault="005A7298" w:rsidP="00B0226E">
            <w:pPr>
              <w:spacing w:before="267"/>
              <w:rPr>
                <w:rFonts w:ascii="Arial" w:hAnsi="Arial" w:cs="Arial"/>
                <w:sz w:val="20"/>
                <w:szCs w:val="20"/>
              </w:rPr>
            </w:pPr>
            <w:r w:rsidRPr="00BD44D3">
              <w:rPr>
                <w:rFonts w:ascii="Arial" w:hAnsi="Arial" w:cs="Arial"/>
                <w:sz w:val="20"/>
                <w:szCs w:val="20"/>
              </w:rPr>
              <w:t>62</w:t>
            </w:r>
          </w:p>
        </w:tc>
        <w:tc>
          <w:tcPr>
            <w:tcW w:w="2108" w:type="dxa"/>
            <w:vAlign w:val="center"/>
          </w:tcPr>
          <w:p w14:paraId="0EA9BF54" w14:textId="108EE450" w:rsidR="005A7298" w:rsidRPr="00BD44D3" w:rsidRDefault="005A7298" w:rsidP="00B0226E">
            <w:pPr>
              <w:spacing w:before="267"/>
              <w:rPr>
                <w:rFonts w:ascii="Arial" w:hAnsi="Arial" w:cs="Arial"/>
                <w:sz w:val="20"/>
                <w:szCs w:val="20"/>
              </w:rPr>
            </w:pPr>
            <w:r w:rsidRPr="00BD44D3">
              <w:rPr>
                <w:rFonts w:ascii="Arial" w:hAnsi="Arial" w:cs="Arial"/>
                <w:sz w:val="20"/>
                <w:szCs w:val="20"/>
              </w:rPr>
              <w:t>mRuby2</w:t>
            </w:r>
            <w:r w:rsidRPr="00963220">
              <w:rPr>
                <w:rFonts w:ascii="Arial" w:hAnsi="Arial" w:cs="Arial"/>
                <w:sz w:val="20"/>
                <w:szCs w:val="20"/>
              </w:rPr>
              <w:t xml:space="preserve"> CDS</w:t>
            </w:r>
          </w:p>
        </w:tc>
        <w:tc>
          <w:tcPr>
            <w:tcW w:w="6803" w:type="dxa"/>
            <w:vAlign w:val="center"/>
          </w:tcPr>
          <w:p w14:paraId="211DA281" w14:textId="19859D49" w:rsidR="005A7298" w:rsidRPr="00BD44D3" w:rsidRDefault="005A7298" w:rsidP="00B0226E">
            <w:pPr>
              <w:spacing w:before="267"/>
              <w:rPr>
                <w:rFonts w:ascii="Arial" w:hAnsi="Arial" w:cs="Arial"/>
                <w:i/>
                <w:iCs/>
                <w:sz w:val="20"/>
                <w:szCs w:val="20"/>
              </w:rPr>
            </w:pPr>
            <w:r w:rsidRPr="00BD44D3">
              <w:rPr>
                <w:rFonts w:ascii="Arial" w:hAnsi="Arial" w:cs="Arial"/>
                <w:sz w:val="20"/>
                <w:szCs w:val="20"/>
              </w:rPr>
              <w:t>Red fluorescent protein, codon optimi</w:t>
            </w:r>
            <w:r w:rsidRPr="00963220">
              <w:rPr>
                <w:rFonts w:ascii="Arial" w:hAnsi="Arial" w:cs="Arial"/>
                <w:sz w:val="20"/>
                <w:szCs w:val="20"/>
              </w:rPr>
              <w:t>z</w:t>
            </w:r>
            <w:r w:rsidRPr="00BD44D3">
              <w:rPr>
                <w:rFonts w:ascii="Arial" w:hAnsi="Arial" w:cs="Arial"/>
                <w:sz w:val="20"/>
                <w:szCs w:val="20"/>
              </w:rPr>
              <w:t xml:space="preserve">ed for </w:t>
            </w:r>
            <w:r w:rsidRPr="00BD44D3">
              <w:rPr>
                <w:rFonts w:ascii="Arial" w:hAnsi="Arial" w:cs="Arial"/>
                <w:i/>
                <w:iCs/>
                <w:sz w:val="20"/>
                <w:szCs w:val="20"/>
              </w:rPr>
              <w:t>Saccharomyces cerevisiae</w:t>
            </w:r>
            <w:r w:rsidRPr="00BD44D3">
              <w:rPr>
                <w:rFonts w:ascii="Arial" w:hAnsi="Arial" w:cs="Arial"/>
                <w:sz w:val="20"/>
                <w:szCs w:val="20"/>
              </w:rPr>
              <w:t xml:space="preserve"> and </w:t>
            </w:r>
            <w:r w:rsidRPr="00BD44D3">
              <w:rPr>
                <w:rFonts w:ascii="Arial" w:hAnsi="Arial" w:cs="Arial"/>
                <w:i/>
                <w:iCs/>
                <w:sz w:val="20"/>
                <w:szCs w:val="20"/>
              </w:rPr>
              <w:t>Arabidopsis thaliana</w:t>
            </w:r>
          </w:p>
        </w:tc>
      </w:tr>
      <w:tr w:rsidR="00B0226E" w:rsidRPr="00963220" w14:paraId="25F0C837" w14:textId="77777777" w:rsidTr="00B02EF3">
        <w:trPr>
          <w:trHeight w:hRule="exact" w:val="907"/>
          <w:jc w:val="center"/>
        </w:trPr>
        <w:tc>
          <w:tcPr>
            <w:tcW w:w="439" w:type="dxa"/>
            <w:vAlign w:val="center"/>
          </w:tcPr>
          <w:p w14:paraId="5A86302C" w14:textId="79D37EE3" w:rsidR="005A7298" w:rsidRPr="00BD44D3" w:rsidRDefault="005A7298" w:rsidP="00B0226E">
            <w:pPr>
              <w:spacing w:before="267"/>
              <w:rPr>
                <w:rFonts w:ascii="Arial" w:hAnsi="Arial" w:cs="Arial"/>
                <w:sz w:val="20"/>
                <w:szCs w:val="20"/>
              </w:rPr>
            </w:pPr>
            <w:r w:rsidRPr="00BD44D3">
              <w:rPr>
                <w:rFonts w:ascii="Arial" w:hAnsi="Arial" w:cs="Arial"/>
                <w:sz w:val="20"/>
                <w:szCs w:val="20"/>
              </w:rPr>
              <w:t>63</w:t>
            </w:r>
          </w:p>
        </w:tc>
        <w:tc>
          <w:tcPr>
            <w:tcW w:w="2108" w:type="dxa"/>
            <w:vAlign w:val="center"/>
          </w:tcPr>
          <w:p w14:paraId="68F2F467" w14:textId="2125A441" w:rsidR="005A7298" w:rsidRPr="00BD44D3" w:rsidRDefault="005A7298" w:rsidP="00BD44D3">
            <w:pPr>
              <w:rPr>
                <w:rFonts w:ascii="Arial" w:hAnsi="Arial" w:cs="Arial"/>
                <w:sz w:val="20"/>
                <w:szCs w:val="20"/>
              </w:rPr>
            </w:pPr>
            <w:r w:rsidRPr="00BD44D3">
              <w:rPr>
                <w:rFonts w:ascii="Arial" w:hAnsi="Arial" w:cs="Arial"/>
                <w:sz w:val="20"/>
                <w:szCs w:val="20"/>
              </w:rPr>
              <w:t>lvl0 mTFP1</w:t>
            </w:r>
          </w:p>
        </w:tc>
        <w:tc>
          <w:tcPr>
            <w:tcW w:w="6803" w:type="dxa"/>
            <w:vAlign w:val="center"/>
          </w:tcPr>
          <w:p w14:paraId="4B970D40" w14:textId="331E9359" w:rsidR="005A7298" w:rsidRPr="00BD44D3" w:rsidRDefault="005A7298" w:rsidP="00B0226E">
            <w:pPr>
              <w:spacing w:before="267"/>
              <w:rPr>
                <w:rFonts w:ascii="Arial" w:hAnsi="Arial" w:cs="Arial"/>
                <w:sz w:val="20"/>
                <w:szCs w:val="20"/>
              </w:rPr>
            </w:pPr>
            <w:r w:rsidRPr="00BD44D3">
              <w:rPr>
                <w:rFonts w:ascii="Arial" w:hAnsi="Arial" w:cs="Arial"/>
                <w:sz w:val="20"/>
                <w:szCs w:val="20"/>
              </w:rPr>
              <w:t>Cyan fluorescent protein with FLAG tag</w:t>
            </w:r>
          </w:p>
        </w:tc>
      </w:tr>
      <w:tr w:rsidR="00B0226E" w:rsidRPr="00963220" w14:paraId="072299FC" w14:textId="77777777" w:rsidTr="00B02EF3">
        <w:trPr>
          <w:trHeight w:hRule="exact" w:val="907"/>
          <w:jc w:val="center"/>
        </w:trPr>
        <w:tc>
          <w:tcPr>
            <w:tcW w:w="439" w:type="dxa"/>
            <w:vAlign w:val="center"/>
          </w:tcPr>
          <w:p w14:paraId="5F2B3478" w14:textId="0E7167D7" w:rsidR="005A7298" w:rsidRPr="00BD44D3" w:rsidRDefault="005A7298" w:rsidP="00B0226E">
            <w:pPr>
              <w:spacing w:before="267"/>
              <w:rPr>
                <w:rFonts w:ascii="Arial" w:hAnsi="Arial" w:cs="Arial"/>
                <w:sz w:val="20"/>
                <w:szCs w:val="20"/>
              </w:rPr>
            </w:pPr>
            <w:r w:rsidRPr="00BD44D3">
              <w:rPr>
                <w:rFonts w:ascii="Arial" w:hAnsi="Arial" w:cs="Arial"/>
                <w:sz w:val="20"/>
                <w:szCs w:val="20"/>
              </w:rPr>
              <w:t>64</w:t>
            </w:r>
          </w:p>
        </w:tc>
        <w:tc>
          <w:tcPr>
            <w:tcW w:w="2108" w:type="dxa"/>
            <w:vAlign w:val="center"/>
          </w:tcPr>
          <w:p w14:paraId="1788CA25" w14:textId="7F93E9DB"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TagRFP</w:t>
            </w:r>
            <w:proofErr w:type="spellEnd"/>
            <w:r w:rsidRPr="00BD44D3">
              <w:rPr>
                <w:rFonts w:ascii="Arial" w:hAnsi="Arial" w:cs="Arial"/>
                <w:sz w:val="20"/>
                <w:szCs w:val="20"/>
              </w:rPr>
              <w:t xml:space="preserve"> CTAG</w:t>
            </w:r>
          </w:p>
        </w:tc>
        <w:tc>
          <w:tcPr>
            <w:tcW w:w="6803" w:type="dxa"/>
            <w:vAlign w:val="center"/>
          </w:tcPr>
          <w:p w14:paraId="75BFAC27" w14:textId="58CAC66D" w:rsidR="005A7298" w:rsidRPr="00BD44D3" w:rsidRDefault="005A7298" w:rsidP="00BD44D3">
            <w:pPr>
              <w:rPr>
                <w:rFonts w:ascii="Arial" w:hAnsi="Arial" w:cs="Arial"/>
                <w:sz w:val="20"/>
                <w:szCs w:val="20"/>
              </w:rPr>
            </w:pPr>
            <w:r w:rsidRPr="00BD44D3">
              <w:rPr>
                <w:rFonts w:ascii="Arial" w:hAnsi="Arial" w:cs="Arial"/>
                <w:sz w:val="20"/>
                <w:szCs w:val="20"/>
              </w:rPr>
              <w:t>Red fluorescent protein CTAG codon optimi</w:t>
            </w:r>
            <w:r w:rsidRPr="00963220">
              <w:rPr>
                <w:rFonts w:ascii="Arial" w:hAnsi="Arial" w:cs="Arial"/>
                <w:sz w:val="20"/>
                <w:szCs w:val="20"/>
              </w:rPr>
              <w:t>z</w:t>
            </w:r>
            <w:r w:rsidRPr="00BD44D3">
              <w:rPr>
                <w:rFonts w:ascii="Arial" w:hAnsi="Arial" w:cs="Arial"/>
                <w:sz w:val="20"/>
                <w:szCs w:val="20"/>
              </w:rPr>
              <w:t>ed for</w:t>
            </w:r>
            <w:r w:rsidRPr="00963220">
              <w:rPr>
                <w:rFonts w:ascii="Arial" w:hAnsi="Arial" w:cs="Arial"/>
                <w:sz w:val="20"/>
                <w:szCs w:val="20"/>
              </w:rPr>
              <w:t xml:space="preserve"> </w:t>
            </w:r>
            <w:r w:rsidRPr="00BD44D3">
              <w:rPr>
                <w:rFonts w:ascii="Arial" w:hAnsi="Arial" w:cs="Arial"/>
                <w:i/>
                <w:iCs/>
                <w:sz w:val="20"/>
                <w:szCs w:val="20"/>
              </w:rPr>
              <w:t>Arabidopsis thaliana</w:t>
            </w:r>
          </w:p>
        </w:tc>
      </w:tr>
      <w:tr w:rsidR="00B0226E" w:rsidRPr="00963220" w14:paraId="50FD8350" w14:textId="77777777" w:rsidTr="00B02EF3">
        <w:trPr>
          <w:trHeight w:hRule="exact" w:val="907"/>
          <w:jc w:val="center"/>
        </w:trPr>
        <w:tc>
          <w:tcPr>
            <w:tcW w:w="439" w:type="dxa"/>
            <w:vAlign w:val="center"/>
          </w:tcPr>
          <w:p w14:paraId="6D0AF69A" w14:textId="46BAF90C" w:rsidR="005A7298" w:rsidRPr="00BD44D3" w:rsidRDefault="005A7298" w:rsidP="00B0226E">
            <w:pPr>
              <w:spacing w:before="267"/>
              <w:rPr>
                <w:rFonts w:ascii="Arial" w:hAnsi="Arial" w:cs="Arial"/>
                <w:sz w:val="20"/>
                <w:szCs w:val="20"/>
              </w:rPr>
            </w:pPr>
            <w:r w:rsidRPr="00BD44D3">
              <w:rPr>
                <w:rFonts w:ascii="Arial" w:hAnsi="Arial" w:cs="Arial"/>
                <w:sz w:val="20"/>
                <w:szCs w:val="20"/>
              </w:rPr>
              <w:t>65</w:t>
            </w:r>
          </w:p>
        </w:tc>
        <w:tc>
          <w:tcPr>
            <w:tcW w:w="2108" w:type="dxa"/>
            <w:vAlign w:val="center"/>
          </w:tcPr>
          <w:p w14:paraId="58A36CE7" w14:textId="62994C53"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YPet</w:t>
            </w:r>
            <w:proofErr w:type="spellEnd"/>
            <w:r w:rsidRPr="00BD44D3">
              <w:rPr>
                <w:rFonts w:ascii="Arial" w:hAnsi="Arial" w:cs="Arial"/>
                <w:sz w:val="20"/>
                <w:szCs w:val="20"/>
              </w:rPr>
              <w:t xml:space="preserve"> CTAG</w:t>
            </w:r>
          </w:p>
        </w:tc>
        <w:tc>
          <w:tcPr>
            <w:tcW w:w="6803" w:type="dxa"/>
            <w:vAlign w:val="center"/>
          </w:tcPr>
          <w:p w14:paraId="1095B69C" w14:textId="7683BA97" w:rsidR="005A7298" w:rsidRPr="00BD44D3" w:rsidRDefault="005A7298" w:rsidP="00BD44D3">
            <w:pPr>
              <w:rPr>
                <w:rFonts w:ascii="Arial" w:hAnsi="Arial" w:cs="Arial"/>
                <w:sz w:val="20"/>
                <w:szCs w:val="20"/>
              </w:rPr>
            </w:pPr>
            <w:r w:rsidRPr="00BD44D3">
              <w:rPr>
                <w:rFonts w:ascii="Arial" w:hAnsi="Arial" w:cs="Arial"/>
                <w:sz w:val="20"/>
                <w:szCs w:val="20"/>
              </w:rPr>
              <w:t>Yellow fluorescent protein CTAG codon optimi</w:t>
            </w:r>
            <w:r w:rsidRPr="00963220">
              <w:rPr>
                <w:rFonts w:ascii="Arial" w:hAnsi="Arial" w:cs="Arial"/>
                <w:sz w:val="20"/>
                <w:szCs w:val="20"/>
              </w:rPr>
              <w:t>z</w:t>
            </w:r>
            <w:r w:rsidRPr="00BD44D3">
              <w:rPr>
                <w:rFonts w:ascii="Arial" w:hAnsi="Arial" w:cs="Arial"/>
                <w:sz w:val="20"/>
                <w:szCs w:val="20"/>
              </w:rPr>
              <w:t>ed for</w:t>
            </w:r>
            <w:r w:rsidRPr="00963220">
              <w:rPr>
                <w:rFonts w:ascii="Arial" w:hAnsi="Arial" w:cs="Arial"/>
                <w:sz w:val="20"/>
                <w:szCs w:val="20"/>
              </w:rPr>
              <w:t xml:space="preserve"> </w:t>
            </w:r>
            <w:r w:rsidRPr="00BD44D3">
              <w:rPr>
                <w:rFonts w:ascii="Arial" w:hAnsi="Arial" w:cs="Arial"/>
                <w:i/>
                <w:iCs/>
                <w:sz w:val="20"/>
                <w:szCs w:val="20"/>
              </w:rPr>
              <w:t>Arabidopsis thaliana</w:t>
            </w:r>
          </w:p>
        </w:tc>
      </w:tr>
      <w:tr w:rsidR="00B0226E" w:rsidRPr="00963220" w14:paraId="09D33E5E" w14:textId="77777777" w:rsidTr="00B02EF3">
        <w:trPr>
          <w:trHeight w:hRule="exact" w:val="907"/>
          <w:jc w:val="center"/>
        </w:trPr>
        <w:tc>
          <w:tcPr>
            <w:tcW w:w="439" w:type="dxa"/>
            <w:vAlign w:val="center"/>
          </w:tcPr>
          <w:p w14:paraId="5BC33618" w14:textId="1BA01D57" w:rsidR="005A7298" w:rsidRPr="00BD44D3" w:rsidRDefault="005A7298" w:rsidP="00B0226E">
            <w:pPr>
              <w:spacing w:before="267"/>
              <w:rPr>
                <w:rFonts w:ascii="Arial" w:hAnsi="Arial" w:cs="Arial"/>
                <w:sz w:val="20"/>
                <w:szCs w:val="20"/>
              </w:rPr>
            </w:pPr>
            <w:r w:rsidRPr="00BD44D3">
              <w:rPr>
                <w:rFonts w:ascii="Arial" w:hAnsi="Arial" w:cs="Arial"/>
                <w:sz w:val="20"/>
                <w:szCs w:val="20"/>
              </w:rPr>
              <w:t>66</w:t>
            </w:r>
          </w:p>
        </w:tc>
        <w:tc>
          <w:tcPr>
            <w:tcW w:w="2108" w:type="dxa"/>
            <w:vAlign w:val="center"/>
          </w:tcPr>
          <w:p w14:paraId="6AFF161A" w14:textId="7F4ED534" w:rsidR="005A7298" w:rsidRPr="00BD44D3" w:rsidRDefault="005A7298" w:rsidP="00BD44D3">
            <w:pPr>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mVenus</w:t>
            </w:r>
            <w:proofErr w:type="spellEnd"/>
            <w:r w:rsidRPr="00963220">
              <w:rPr>
                <w:rFonts w:ascii="Arial" w:hAnsi="Arial" w:cs="Arial"/>
                <w:sz w:val="20"/>
                <w:szCs w:val="20"/>
              </w:rPr>
              <w:t xml:space="preserve"> CDS</w:t>
            </w:r>
          </w:p>
        </w:tc>
        <w:tc>
          <w:tcPr>
            <w:tcW w:w="6803" w:type="dxa"/>
            <w:vAlign w:val="center"/>
          </w:tcPr>
          <w:p w14:paraId="56FFC60D" w14:textId="03B63D26" w:rsidR="005A7298" w:rsidRPr="00BD44D3" w:rsidRDefault="005A7298" w:rsidP="00B0226E">
            <w:pPr>
              <w:spacing w:before="267"/>
              <w:rPr>
                <w:rFonts w:ascii="Arial" w:hAnsi="Arial" w:cs="Arial"/>
                <w:sz w:val="20"/>
                <w:szCs w:val="20"/>
              </w:rPr>
            </w:pPr>
            <w:r w:rsidRPr="00BD44D3">
              <w:rPr>
                <w:rFonts w:ascii="Arial" w:hAnsi="Arial" w:cs="Arial"/>
                <w:sz w:val="20"/>
                <w:szCs w:val="20"/>
              </w:rPr>
              <w:t>Yellow fluorescent protein coding sequence</w:t>
            </w:r>
          </w:p>
        </w:tc>
      </w:tr>
      <w:tr w:rsidR="00B0226E" w:rsidRPr="00963220" w14:paraId="0683AD6F" w14:textId="77777777" w:rsidTr="00B02EF3">
        <w:trPr>
          <w:trHeight w:hRule="exact" w:val="907"/>
          <w:jc w:val="center"/>
        </w:trPr>
        <w:tc>
          <w:tcPr>
            <w:tcW w:w="439" w:type="dxa"/>
            <w:vAlign w:val="center"/>
          </w:tcPr>
          <w:p w14:paraId="46189DC0" w14:textId="508C11DA" w:rsidR="005A7298" w:rsidRPr="00BD44D3" w:rsidRDefault="005A7298" w:rsidP="00B0226E">
            <w:pPr>
              <w:spacing w:before="267"/>
              <w:rPr>
                <w:rFonts w:ascii="Arial" w:hAnsi="Arial" w:cs="Arial"/>
                <w:sz w:val="20"/>
                <w:szCs w:val="20"/>
              </w:rPr>
            </w:pPr>
            <w:r w:rsidRPr="00BD44D3">
              <w:rPr>
                <w:rFonts w:ascii="Arial" w:hAnsi="Arial" w:cs="Arial"/>
                <w:sz w:val="20"/>
                <w:szCs w:val="20"/>
              </w:rPr>
              <w:t>67</w:t>
            </w:r>
          </w:p>
        </w:tc>
        <w:tc>
          <w:tcPr>
            <w:tcW w:w="2108" w:type="dxa"/>
            <w:vAlign w:val="center"/>
          </w:tcPr>
          <w:p w14:paraId="3968A478" w14:textId="3C496870"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eYFP</w:t>
            </w:r>
            <w:proofErr w:type="spellEnd"/>
            <w:r w:rsidRPr="00963220">
              <w:rPr>
                <w:rFonts w:ascii="Arial" w:hAnsi="Arial" w:cs="Arial"/>
                <w:sz w:val="20"/>
                <w:szCs w:val="20"/>
              </w:rPr>
              <w:t xml:space="preserve"> </w:t>
            </w:r>
            <w:r w:rsidRPr="00BD44D3">
              <w:rPr>
                <w:rFonts w:ascii="Arial" w:hAnsi="Arial" w:cs="Arial"/>
                <w:sz w:val="20"/>
                <w:szCs w:val="20"/>
              </w:rPr>
              <w:t>CDS</w:t>
            </w:r>
          </w:p>
        </w:tc>
        <w:tc>
          <w:tcPr>
            <w:tcW w:w="6803" w:type="dxa"/>
            <w:vAlign w:val="center"/>
          </w:tcPr>
          <w:p w14:paraId="7E7A6F80" w14:textId="07E4FDBD" w:rsidR="005A7298" w:rsidRPr="00BD44D3" w:rsidRDefault="005A7298" w:rsidP="00B0226E">
            <w:pPr>
              <w:spacing w:before="267"/>
              <w:rPr>
                <w:rFonts w:ascii="Arial" w:hAnsi="Arial" w:cs="Arial"/>
                <w:sz w:val="20"/>
                <w:szCs w:val="20"/>
              </w:rPr>
            </w:pPr>
            <w:r w:rsidRPr="00BD44D3">
              <w:rPr>
                <w:rFonts w:ascii="Arial" w:hAnsi="Arial" w:cs="Arial"/>
                <w:sz w:val="20"/>
                <w:szCs w:val="20"/>
              </w:rPr>
              <w:t>Yellow fluorescent protein coding sequence</w:t>
            </w:r>
          </w:p>
        </w:tc>
      </w:tr>
      <w:tr w:rsidR="00B0226E" w:rsidRPr="00963220" w14:paraId="042254ED" w14:textId="77777777" w:rsidTr="00B02EF3">
        <w:trPr>
          <w:trHeight w:hRule="exact" w:val="907"/>
          <w:jc w:val="center"/>
        </w:trPr>
        <w:tc>
          <w:tcPr>
            <w:tcW w:w="439" w:type="dxa"/>
            <w:vAlign w:val="center"/>
          </w:tcPr>
          <w:p w14:paraId="16954311" w14:textId="166ACCA1" w:rsidR="005A7298" w:rsidRPr="00BD44D3" w:rsidRDefault="005A7298" w:rsidP="00B0226E">
            <w:pPr>
              <w:spacing w:before="267"/>
              <w:rPr>
                <w:rFonts w:ascii="Arial" w:hAnsi="Arial" w:cs="Arial"/>
                <w:sz w:val="20"/>
                <w:szCs w:val="20"/>
              </w:rPr>
            </w:pPr>
            <w:r w:rsidRPr="00BD44D3">
              <w:rPr>
                <w:rFonts w:ascii="Arial" w:hAnsi="Arial" w:cs="Arial"/>
                <w:sz w:val="20"/>
                <w:szCs w:val="20"/>
              </w:rPr>
              <w:lastRenderedPageBreak/>
              <w:t>68</w:t>
            </w:r>
          </w:p>
        </w:tc>
        <w:tc>
          <w:tcPr>
            <w:tcW w:w="2108" w:type="dxa"/>
            <w:vAlign w:val="center"/>
          </w:tcPr>
          <w:p w14:paraId="773A9A18" w14:textId="56AC0A10" w:rsidR="005A7298" w:rsidRPr="00BD44D3" w:rsidRDefault="005A7298" w:rsidP="00B0226E">
            <w:pPr>
              <w:spacing w:before="267"/>
              <w:rPr>
                <w:rFonts w:ascii="Arial" w:hAnsi="Arial" w:cs="Arial"/>
                <w:sz w:val="20"/>
                <w:szCs w:val="20"/>
              </w:rPr>
            </w:pPr>
            <w:proofErr w:type="spellStart"/>
            <w:r w:rsidRPr="00BD44D3">
              <w:rPr>
                <w:rFonts w:ascii="Arial" w:hAnsi="Arial" w:cs="Arial"/>
                <w:sz w:val="20"/>
                <w:szCs w:val="20"/>
              </w:rPr>
              <w:t>lvl</w:t>
            </w:r>
            <w:proofErr w:type="spellEnd"/>
            <w:r w:rsidRPr="00BD44D3">
              <w:rPr>
                <w:rFonts w:ascii="Arial" w:hAnsi="Arial" w:cs="Arial"/>
                <w:sz w:val="20"/>
                <w:szCs w:val="20"/>
              </w:rPr>
              <w:t xml:space="preserve"> 0 mTagBFP2</w:t>
            </w:r>
            <w:r w:rsidRPr="00963220">
              <w:rPr>
                <w:rFonts w:ascii="Arial" w:hAnsi="Arial" w:cs="Arial"/>
                <w:sz w:val="20"/>
                <w:szCs w:val="20"/>
              </w:rPr>
              <w:t xml:space="preserve"> CDS</w:t>
            </w:r>
          </w:p>
        </w:tc>
        <w:tc>
          <w:tcPr>
            <w:tcW w:w="6803" w:type="dxa"/>
            <w:vAlign w:val="center"/>
          </w:tcPr>
          <w:p w14:paraId="1E369065" w14:textId="74584387" w:rsidR="005A7298" w:rsidRPr="00BD44D3" w:rsidRDefault="005A7298" w:rsidP="00B0226E">
            <w:pPr>
              <w:spacing w:before="267"/>
              <w:rPr>
                <w:rFonts w:ascii="Arial" w:hAnsi="Arial" w:cs="Arial"/>
                <w:sz w:val="20"/>
                <w:szCs w:val="20"/>
              </w:rPr>
            </w:pPr>
            <w:r w:rsidRPr="00BD44D3">
              <w:rPr>
                <w:rFonts w:ascii="Arial" w:hAnsi="Arial" w:cs="Arial"/>
                <w:sz w:val="20"/>
                <w:szCs w:val="20"/>
              </w:rPr>
              <w:t>Blue fluorescent protein coding sequence</w:t>
            </w:r>
          </w:p>
        </w:tc>
      </w:tr>
      <w:tr w:rsidR="00B0226E" w:rsidRPr="00963220" w14:paraId="6F714594" w14:textId="77777777" w:rsidTr="00B02EF3">
        <w:trPr>
          <w:trHeight w:hRule="exact" w:val="907"/>
          <w:jc w:val="center"/>
        </w:trPr>
        <w:tc>
          <w:tcPr>
            <w:tcW w:w="439" w:type="dxa"/>
            <w:vAlign w:val="center"/>
          </w:tcPr>
          <w:p w14:paraId="0B0D3104" w14:textId="6DF5C36B" w:rsidR="005A7298" w:rsidRPr="00BD44D3" w:rsidRDefault="005A7298" w:rsidP="00B0226E">
            <w:pPr>
              <w:spacing w:before="267"/>
              <w:rPr>
                <w:rFonts w:ascii="Arial" w:hAnsi="Arial" w:cs="Arial"/>
                <w:sz w:val="20"/>
                <w:szCs w:val="20"/>
              </w:rPr>
            </w:pPr>
            <w:r w:rsidRPr="00BD44D3">
              <w:rPr>
                <w:rFonts w:ascii="Arial" w:hAnsi="Arial" w:cs="Arial"/>
                <w:sz w:val="20"/>
                <w:szCs w:val="20"/>
              </w:rPr>
              <w:t>69</w:t>
            </w:r>
          </w:p>
        </w:tc>
        <w:tc>
          <w:tcPr>
            <w:tcW w:w="2108" w:type="dxa"/>
            <w:vAlign w:val="center"/>
          </w:tcPr>
          <w:p w14:paraId="141E174F" w14:textId="2F47008A" w:rsidR="005A7298" w:rsidRPr="00BD44D3" w:rsidRDefault="005A7298" w:rsidP="00B0226E">
            <w:pPr>
              <w:spacing w:before="267"/>
              <w:rPr>
                <w:rFonts w:ascii="Arial" w:hAnsi="Arial" w:cs="Arial"/>
                <w:sz w:val="20"/>
                <w:szCs w:val="20"/>
              </w:rPr>
            </w:pPr>
            <w:proofErr w:type="spellStart"/>
            <w:r w:rsidRPr="00BD44D3">
              <w:rPr>
                <w:rFonts w:ascii="Arial" w:hAnsi="Arial" w:cs="Arial"/>
                <w:sz w:val="20"/>
                <w:szCs w:val="20"/>
              </w:rPr>
              <w:t>lvl</w:t>
            </w:r>
            <w:proofErr w:type="spellEnd"/>
            <w:r w:rsidRPr="00BD44D3">
              <w:rPr>
                <w:rFonts w:ascii="Arial" w:hAnsi="Arial" w:cs="Arial"/>
                <w:sz w:val="20"/>
                <w:szCs w:val="20"/>
              </w:rPr>
              <w:t xml:space="preserve"> 0 mTagBFP2 SV40</w:t>
            </w:r>
            <w:r w:rsidRPr="00963220">
              <w:rPr>
                <w:rFonts w:ascii="Arial" w:hAnsi="Arial" w:cs="Arial"/>
                <w:sz w:val="20"/>
                <w:szCs w:val="20"/>
              </w:rPr>
              <w:t xml:space="preserve"> CDS</w:t>
            </w:r>
          </w:p>
        </w:tc>
        <w:tc>
          <w:tcPr>
            <w:tcW w:w="6803" w:type="dxa"/>
            <w:vAlign w:val="center"/>
          </w:tcPr>
          <w:p w14:paraId="6170F5A8" w14:textId="52340D12" w:rsidR="005A7298" w:rsidRPr="00BD44D3" w:rsidRDefault="005A7298" w:rsidP="00B0226E">
            <w:pPr>
              <w:spacing w:before="267"/>
              <w:rPr>
                <w:rFonts w:ascii="Arial" w:hAnsi="Arial" w:cs="Arial"/>
                <w:sz w:val="20"/>
                <w:szCs w:val="20"/>
              </w:rPr>
            </w:pPr>
            <w:r w:rsidRPr="00BD44D3">
              <w:rPr>
                <w:rFonts w:ascii="Arial" w:hAnsi="Arial" w:cs="Arial"/>
                <w:sz w:val="20"/>
                <w:szCs w:val="20"/>
              </w:rPr>
              <w:t>Blue fluorescent protein coding sequence with SV40 nuclear localization sequence</w:t>
            </w:r>
          </w:p>
        </w:tc>
      </w:tr>
      <w:tr w:rsidR="00B0226E" w:rsidRPr="00963220" w14:paraId="37BB5C48" w14:textId="77777777" w:rsidTr="00B02EF3">
        <w:trPr>
          <w:trHeight w:hRule="exact" w:val="907"/>
          <w:jc w:val="center"/>
        </w:trPr>
        <w:tc>
          <w:tcPr>
            <w:tcW w:w="439" w:type="dxa"/>
            <w:vAlign w:val="center"/>
          </w:tcPr>
          <w:p w14:paraId="4618CA16" w14:textId="4BCBBBCC" w:rsidR="005A7298" w:rsidRPr="00BD44D3" w:rsidRDefault="005A7298" w:rsidP="00B0226E">
            <w:pPr>
              <w:spacing w:before="267"/>
              <w:rPr>
                <w:rFonts w:ascii="Arial" w:hAnsi="Arial" w:cs="Arial"/>
                <w:sz w:val="20"/>
                <w:szCs w:val="20"/>
              </w:rPr>
            </w:pPr>
            <w:r w:rsidRPr="00BD44D3">
              <w:rPr>
                <w:rFonts w:ascii="Arial" w:hAnsi="Arial" w:cs="Arial"/>
                <w:sz w:val="20"/>
                <w:szCs w:val="20"/>
              </w:rPr>
              <w:t>70</w:t>
            </w:r>
          </w:p>
        </w:tc>
        <w:tc>
          <w:tcPr>
            <w:tcW w:w="2108" w:type="dxa"/>
            <w:vAlign w:val="center"/>
          </w:tcPr>
          <w:p w14:paraId="400D989E" w14:textId="483F0134"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nluc</w:t>
            </w:r>
            <w:proofErr w:type="spellEnd"/>
            <w:r w:rsidRPr="00BD44D3">
              <w:rPr>
                <w:rFonts w:ascii="Arial" w:hAnsi="Arial" w:cs="Arial"/>
                <w:sz w:val="20"/>
                <w:szCs w:val="20"/>
              </w:rPr>
              <w:t xml:space="preserve"> CDS</w:t>
            </w:r>
          </w:p>
        </w:tc>
        <w:tc>
          <w:tcPr>
            <w:tcW w:w="6803" w:type="dxa"/>
            <w:vAlign w:val="center"/>
          </w:tcPr>
          <w:p w14:paraId="64A4AB14" w14:textId="128D45A7" w:rsidR="005A7298" w:rsidRPr="00BD44D3" w:rsidRDefault="005A7298" w:rsidP="00B0226E">
            <w:pPr>
              <w:spacing w:before="267"/>
              <w:rPr>
                <w:rFonts w:ascii="Arial" w:hAnsi="Arial" w:cs="Arial"/>
                <w:sz w:val="20"/>
                <w:szCs w:val="20"/>
              </w:rPr>
            </w:pPr>
            <w:proofErr w:type="spellStart"/>
            <w:r w:rsidRPr="00BD44D3">
              <w:rPr>
                <w:rFonts w:ascii="Arial" w:hAnsi="Arial" w:cs="Arial"/>
                <w:sz w:val="20"/>
                <w:szCs w:val="20"/>
              </w:rPr>
              <w:t>Nanoluciferase</w:t>
            </w:r>
            <w:proofErr w:type="spellEnd"/>
            <w:r w:rsidRPr="00BD44D3">
              <w:rPr>
                <w:rFonts w:ascii="Arial" w:hAnsi="Arial" w:cs="Arial"/>
                <w:sz w:val="20"/>
                <w:szCs w:val="20"/>
              </w:rPr>
              <w:t xml:space="preserve"> coding sequence</w:t>
            </w:r>
          </w:p>
        </w:tc>
      </w:tr>
      <w:tr w:rsidR="00963220" w:rsidRPr="00963220" w14:paraId="40EE0EBF" w14:textId="77777777" w:rsidTr="00B02EF3">
        <w:trPr>
          <w:trHeight w:hRule="exact" w:val="907"/>
          <w:jc w:val="center"/>
        </w:trPr>
        <w:tc>
          <w:tcPr>
            <w:tcW w:w="439" w:type="dxa"/>
            <w:vAlign w:val="center"/>
          </w:tcPr>
          <w:p w14:paraId="406ACFDE" w14:textId="77E196E9" w:rsidR="005A7298" w:rsidRPr="00BD44D3" w:rsidRDefault="005A7298" w:rsidP="00B0226E">
            <w:pPr>
              <w:spacing w:before="267"/>
              <w:rPr>
                <w:rFonts w:ascii="Arial" w:hAnsi="Arial" w:cs="Arial"/>
                <w:sz w:val="20"/>
                <w:szCs w:val="20"/>
              </w:rPr>
            </w:pPr>
            <w:r w:rsidRPr="00BD44D3">
              <w:rPr>
                <w:rFonts w:ascii="Arial" w:hAnsi="Arial" w:cs="Arial"/>
                <w:sz w:val="20"/>
                <w:szCs w:val="20"/>
              </w:rPr>
              <w:t>71</w:t>
            </w:r>
          </w:p>
        </w:tc>
        <w:tc>
          <w:tcPr>
            <w:tcW w:w="2108" w:type="dxa"/>
            <w:vAlign w:val="center"/>
          </w:tcPr>
          <w:p w14:paraId="5CB5413A" w14:textId="6DC6AB21"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fluc</w:t>
            </w:r>
            <w:proofErr w:type="spellEnd"/>
            <w:r w:rsidRPr="00BD44D3">
              <w:rPr>
                <w:rFonts w:ascii="Arial" w:hAnsi="Arial" w:cs="Arial"/>
                <w:sz w:val="20"/>
                <w:szCs w:val="20"/>
              </w:rPr>
              <w:t xml:space="preserve"> CDS</w:t>
            </w:r>
          </w:p>
        </w:tc>
        <w:tc>
          <w:tcPr>
            <w:tcW w:w="6803" w:type="dxa"/>
            <w:vAlign w:val="center"/>
          </w:tcPr>
          <w:p w14:paraId="30943626" w14:textId="26D242C9" w:rsidR="005A7298" w:rsidRPr="00BD44D3" w:rsidRDefault="005A7298" w:rsidP="00B0226E">
            <w:pPr>
              <w:spacing w:before="267"/>
              <w:rPr>
                <w:rFonts w:ascii="Arial" w:hAnsi="Arial" w:cs="Arial"/>
                <w:sz w:val="20"/>
                <w:szCs w:val="20"/>
              </w:rPr>
            </w:pPr>
            <w:r w:rsidRPr="00BD44D3">
              <w:rPr>
                <w:rFonts w:ascii="Arial" w:hAnsi="Arial" w:cs="Arial"/>
                <w:sz w:val="20"/>
                <w:szCs w:val="20"/>
              </w:rPr>
              <w:t>Firefly luciferase coding sequence</w:t>
            </w:r>
          </w:p>
        </w:tc>
      </w:tr>
      <w:tr w:rsidR="005A7298" w:rsidRPr="00963220" w14:paraId="491B4EBE" w14:textId="77777777" w:rsidTr="00B02EF3">
        <w:trPr>
          <w:trHeight w:hRule="exact" w:val="907"/>
          <w:jc w:val="center"/>
        </w:trPr>
        <w:tc>
          <w:tcPr>
            <w:tcW w:w="439" w:type="dxa"/>
            <w:vAlign w:val="center"/>
          </w:tcPr>
          <w:p w14:paraId="1D82C2F2" w14:textId="3ACB6B50" w:rsidR="005A7298" w:rsidRPr="00BD44D3" w:rsidRDefault="005A7298" w:rsidP="00B0226E">
            <w:pPr>
              <w:spacing w:before="267"/>
              <w:rPr>
                <w:rFonts w:ascii="Arial" w:hAnsi="Arial" w:cs="Arial"/>
                <w:sz w:val="20"/>
                <w:szCs w:val="20"/>
              </w:rPr>
            </w:pPr>
            <w:bookmarkStart w:id="2" w:name="_Hlk176352797"/>
            <w:r w:rsidRPr="00BD44D3">
              <w:rPr>
                <w:rFonts w:ascii="Arial" w:hAnsi="Arial" w:cs="Arial"/>
                <w:sz w:val="20"/>
                <w:szCs w:val="20"/>
              </w:rPr>
              <w:t>72</w:t>
            </w:r>
          </w:p>
        </w:tc>
        <w:tc>
          <w:tcPr>
            <w:tcW w:w="2108" w:type="dxa"/>
            <w:vAlign w:val="center"/>
          </w:tcPr>
          <w:p w14:paraId="3C7D803A" w14:textId="4DF6078B"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sXVE</w:t>
            </w:r>
            <w:proofErr w:type="spellEnd"/>
          </w:p>
        </w:tc>
        <w:tc>
          <w:tcPr>
            <w:tcW w:w="6803" w:type="dxa"/>
            <w:vAlign w:val="center"/>
          </w:tcPr>
          <w:p w14:paraId="35AD0165" w14:textId="79ADB79A" w:rsidR="005A7298" w:rsidRPr="00BD44D3" w:rsidRDefault="005A7298" w:rsidP="00B0226E">
            <w:pPr>
              <w:spacing w:before="267"/>
              <w:rPr>
                <w:rFonts w:ascii="Arial" w:hAnsi="Arial" w:cs="Arial"/>
                <w:sz w:val="20"/>
                <w:szCs w:val="20"/>
              </w:rPr>
            </w:pPr>
            <w:r w:rsidRPr="00BD44D3">
              <w:rPr>
                <w:rFonts w:ascii="Arial" w:hAnsi="Arial" w:cs="Arial"/>
                <w:sz w:val="20"/>
                <w:szCs w:val="20"/>
              </w:rPr>
              <w:t>Estradiol inducible system trans-activator</w:t>
            </w:r>
          </w:p>
        </w:tc>
      </w:tr>
      <w:bookmarkEnd w:id="2"/>
      <w:tr w:rsidR="005A7298" w:rsidRPr="00963220" w14:paraId="7CCDA9CA" w14:textId="77777777" w:rsidTr="00B02EF3">
        <w:trPr>
          <w:trHeight w:hRule="exact" w:val="907"/>
          <w:jc w:val="center"/>
        </w:trPr>
        <w:tc>
          <w:tcPr>
            <w:tcW w:w="439" w:type="dxa"/>
            <w:vAlign w:val="center"/>
          </w:tcPr>
          <w:p w14:paraId="2533EE2E" w14:textId="6F588732" w:rsidR="005A7298" w:rsidRPr="00BD44D3" w:rsidRDefault="005A7298" w:rsidP="00B0226E">
            <w:pPr>
              <w:spacing w:before="267"/>
              <w:rPr>
                <w:rFonts w:ascii="Arial" w:hAnsi="Arial" w:cs="Arial"/>
                <w:sz w:val="20"/>
                <w:szCs w:val="20"/>
              </w:rPr>
            </w:pPr>
            <w:r w:rsidRPr="00BD44D3">
              <w:rPr>
                <w:rFonts w:ascii="Arial" w:hAnsi="Arial" w:cs="Arial"/>
                <w:sz w:val="20"/>
                <w:szCs w:val="20"/>
              </w:rPr>
              <w:t>73</w:t>
            </w:r>
          </w:p>
        </w:tc>
        <w:tc>
          <w:tcPr>
            <w:tcW w:w="2108" w:type="dxa"/>
            <w:vAlign w:val="center"/>
          </w:tcPr>
          <w:p w14:paraId="54452603" w14:textId="62C1936B" w:rsidR="005A7298" w:rsidRPr="00BD44D3" w:rsidRDefault="005A7298" w:rsidP="00B0226E">
            <w:pPr>
              <w:spacing w:before="267"/>
              <w:rPr>
                <w:rFonts w:ascii="Arial" w:hAnsi="Arial" w:cs="Arial"/>
                <w:sz w:val="20"/>
                <w:szCs w:val="20"/>
              </w:rPr>
            </w:pPr>
            <w:r w:rsidRPr="00BD44D3">
              <w:rPr>
                <w:rFonts w:ascii="Arial" w:hAnsi="Arial" w:cs="Arial"/>
                <w:sz w:val="20"/>
                <w:szCs w:val="20"/>
              </w:rPr>
              <w:t>lvl0 lexA-35S</w:t>
            </w:r>
            <w:r w:rsidR="00B02EF3">
              <w:rPr>
                <w:rFonts w:ascii="Arial" w:hAnsi="Arial" w:cs="Arial"/>
                <w:sz w:val="20"/>
                <w:szCs w:val="20"/>
              </w:rPr>
              <w:t>-p</w:t>
            </w:r>
          </w:p>
        </w:tc>
        <w:tc>
          <w:tcPr>
            <w:tcW w:w="6803" w:type="dxa"/>
            <w:vAlign w:val="center"/>
          </w:tcPr>
          <w:p w14:paraId="7BD02FFB" w14:textId="3AC4228D" w:rsidR="005A7298" w:rsidRPr="00BD44D3" w:rsidRDefault="005A7298" w:rsidP="00B0226E">
            <w:pPr>
              <w:spacing w:before="267"/>
              <w:rPr>
                <w:rFonts w:ascii="Arial" w:hAnsi="Arial" w:cs="Arial"/>
                <w:sz w:val="20"/>
                <w:szCs w:val="20"/>
              </w:rPr>
            </w:pPr>
            <w:r w:rsidRPr="00BD44D3">
              <w:rPr>
                <w:rFonts w:ascii="Arial" w:hAnsi="Arial" w:cs="Arial"/>
                <w:sz w:val="20"/>
                <w:szCs w:val="20"/>
              </w:rPr>
              <w:t>Estradiol system inducible promoter</w:t>
            </w:r>
          </w:p>
        </w:tc>
      </w:tr>
      <w:tr w:rsidR="005A7298" w:rsidRPr="00963220" w14:paraId="60CBAEC7" w14:textId="77777777" w:rsidTr="00B02EF3">
        <w:trPr>
          <w:trHeight w:hRule="exact" w:val="907"/>
          <w:jc w:val="center"/>
        </w:trPr>
        <w:tc>
          <w:tcPr>
            <w:tcW w:w="439" w:type="dxa"/>
            <w:vAlign w:val="center"/>
          </w:tcPr>
          <w:p w14:paraId="371F8FBD" w14:textId="104FA0AB" w:rsidR="005A7298" w:rsidRPr="00BD44D3" w:rsidRDefault="005A7298" w:rsidP="00B0226E">
            <w:pPr>
              <w:spacing w:before="267"/>
              <w:rPr>
                <w:rFonts w:ascii="Arial" w:hAnsi="Arial" w:cs="Arial"/>
                <w:sz w:val="20"/>
                <w:szCs w:val="20"/>
              </w:rPr>
            </w:pPr>
            <w:r w:rsidRPr="00BD44D3">
              <w:rPr>
                <w:rFonts w:ascii="Arial" w:hAnsi="Arial" w:cs="Arial"/>
                <w:sz w:val="20"/>
                <w:szCs w:val="20"/>
              </w:rPr>
              <w:t>74</w:t>
            </w:r>
          </w:p>
        </w:tc>
        <w:tc>
          <w:tcPr>
            <w:tcW w:w="2108" w:type="dxa"/>
            <w:vAlign w:val="center"/>
          </w:tcPr>
          <w:p w14:paraId="50DA1DDA" w14:textId="04077A3D"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LhGR</w:t>
            </w:r>
            <w:proofErr w:type="spellEnd"/>
          </w:p>
        </w:tc>
        <w:tc>
          <w:tcPr>
            <w:tcW w:w="6803" w:type="dxa"/>
            <w:vAlign w:val="center"/>
          </w:tcPr>
          <w:p w14:paraId="5AB80604" w14:textId="7B4F89C5" w:rsidR="005A7298" w:rsidRPr="00BD44D3" w:rsidRDefault="005A7298" w:rsidP="00B0226E">
            <w:pPr>
              <w:spacing w:before="267"/>
              <w:rPr>
                <w:rFonts w:ascii="Arial" w:hAnsi="Arial" w:cs="Arial"/>
                <w:sz w:val="20"/>
                <w:szCs w:val="20"/>
              </w:rPr>
            </w:pPr>
            <w:r w:rsidRPr="00BD44D3">
              <w:rPr>
                <w:rFonts w:ascii="Arial" w:hAnsi="Arial" w:cs="Arial"/>
                <w:sz w:val="20"/>
                <w:szCs w:val="20"/>
              </w:rPr>
              <w:t>Dex inducible system trans-activator</w:t>
            </w:r>
          </w:p>
        </w:tc>
      </w:tr>
      <w:tr w:rsidR="00963220" w:rsidRPr="00963220" w14:paraId="42EB343D" w14:textId="77777777" w:rsidTr="00B02EF3">
        <w:trPr>
          <w:trHeight w:hRule="exact" w:val="907"/>
          <w:jc w:val="center"/>
        </w:trPr>
        <w:tc>
          <w:tcPr>
            <w:tcW w:w="439" w:type="dxa"/>
            <w:vAlign w:val="center"/>
          </w:tcPr>
          <w:p w14:paraId="6AD8BFE1" w14:textId="019B1330" w:rsidR="005A7298" w:rsidRPr="00BD44D3" w:rsidRDefault="005A7298" w:rsidP="00B0226E">
            <w:pPr>
              <w:spacing w:before="267"/>
              <w:rPr>
                <w:rFonts w:ascii="Arial" w:hAnsi="Arial" w:cs="Arial"/>
                <w:sz w:val="20"/>
                <w:szCs w:val="20"/>
              </w:rPr>
            </w:pPr>
            <w:bookmarkStart w:id="3" w:name="_Hlk176353000"/>
            <w:r w:rsidRPr="00BD44D3">
              <w:rPr>
                <w:rFonts w:ascii="Arial" w:hAnsi="Arial" w:cs="Arial"/>
                <w:sz w:val="20"/>
                <w:szCs w:val="20"/>
              </w:rPr>
              <w:t>75</w:t>
            </w:r>
          </w:p>
        </w:tc>
        <w:tc>
          <w:tcPr>
            <w:tcW w:w="2108" w:type="dxa"/>
            <w:vAlign w:val="center"/>
          </w:tcPr>
          <w:p w14:paraId="18460584" w14:textId="7503E54B" w:rsidR="005A7298" w:rsidRPr="00BD44D3" w:rsidRDefault="005A7298" w:rsidP="00B0226E">
            <w:pPr>
              <w:spacing w:before="267"/>
              <w:rPr>
                <w:rFonts w:ascii="Arial" w:hAnsi="Arial" w:cs="Arial"/>
                <w:sz w:val="20"/>
                <w:szCs w:val="20"/>
              </w:rPr>
            </w:pPr>
            <w:r w:rsidRPr="00BD44D3">
              <w:rPr>
                <w:rFonts w:ascii="Arial" w:hAnsi="Arial" w:cs="Arial"/>
                <w:sz w:val="20"/>
                <w:szCs w:val="20"/>
              </w:rPr>
              <w:t>lvl0 pOp6-35S</w:t>
            </w:r>
            <w:r w:rsidR="003C18A6">
              <w:rPr>
                <w:rFonts w:ascii="Arial" w:hAnsi="Arial" w:cs="Arial"/>
                <w:sz w:val="20"/>
                <w:szCs w:val="20"/>
              </w:rPr>
              <w:t>-p</w:t>
            </w:r>
          </w:p>
        </w:tc>
        <w:tc>
          <w:tcPr>
            <w:tcW w:w="6803" w:type="dxa"/>
            <w:vAlign w:val="center"/>
          </w:tcPr>
          <w:p w14:paraId="514E4649" w14:textId="0F387762" w:rsidR="005A7298" w:rsidRPr="00BD44D3" w:rsidRDefault="005A7298" w:rsidP="00B0226E">
            <w:pPr>
              <w:rPr>
                <w:rFonts w:ascii="Arial" w:hAnsi="Arial" w:cs="Arial"/>
                <w:sz w:val="20"/>
                <w:szCs w:val="20"/>
              </w:rPr>
            </w:pPr>
            <w:r w:rsidRPr="00BD44D3">
              <w:rPr>
                <w:rFonts w:ascii="Arial" w:hAnsi="Arial" w:cs="Arial"/>
                <w:sz w:val="20"/>
                <w:szCs w:val="20"/>
              </w:rPr>
              <w:t>Dex system inducible promoter</w:t>
            </w:r>
          </w:p>
        </w:tc>
      </w:tr>
      <w:bookmarkEnd w:id="3"/>
      <w:tr w:rsidR="005A7298" w:rsidRPr="00963220" w14:paraId="5D6C1FCB" w14:textId="77777777" w:rsidTr="00B02EF3">
        <w:trPr>
          <w:trHeight w:hRule="exact" w:val="907"/>
          <w:jc w:val="center"/>
        </w:trPr>
        <w:tc>
          <w:tcPr>
            <w:tcW w:w="439" w:type="dxa"/>
            <w:vAlign w:val="center"/>
          </w:tcPr>
          <w:p w14:paraId="7DEEB5F3" w14:textId="08C0EFB9" w:rsidR="005A7298" w:rsidRPr="00BD44D3" w:rsidRDefault="005A7298" w:rsidP="00B0226E">
            <w:pPr>
              <w:spacing w:before="267"/>
              <w:rPr>
                <w:rFonts w:ascii="Arial" w:hAnsi="Arial" w:cs="Arial"/>
                <w:sz w:val="20"/>
                <w:szCs w:val="20"/>
              </w:rPr>
            </w:pPr>
            <w:r w:rsidRPr="00BD44D3">
              <w:rPr>
                <w:rFonts w:ascii="Arial" w:hAnsi="Arial" w:cs="Arial"/>
                <w:sz w:val="20"/>
                <w:szCs w:val="20"/>
              </w:rPr>
              <w:t>76</w:t>
            </w:r>
          </w:p>
        </w:tc>
        <w:tc>
          <w:tcPr>
            <w:tcW w:w="2108" w:type="dxa"/>
            <w:vAlign w:val="center"/>
          </w:tcPr>
          <w:p w14:paraId="49C72436" w14:textId="04718A7E"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AlcR</w:t>
            </w:r>
            <w:proofErr w:type="spellEnd"/>
          </w:p>
        </w:tc>
        <w:tc>
          <w:tcPr>
            <w:tcW w:w="6803" w:type="dxa"/>
            <w:vAlign w:val="center"/>
          </w:tcPr>
          <w:p w14:paraId="77C50C0C" w14:textId="3AC0AFFD" w:rsidR="005A7298" w:rsidRPr="00BD44D3" w:rsidRDefault="005A7298" w:rsidP="00B0226E">
            <w:pPr>
              <w:rPr>
                <w:rFonts w:ascii="Arial" w:hAnsi="Arial" w:cs="Arial"/>
                <w:sz w:val="20"/>
                <w:szCs w:val="20"/>
              </w:rPr>
            </w:pPr>
            <w:r w:rsidRPr="00BD44D3">
              <w:rPr>
                <w:rFonts w:ascii="Arial" w:hAnsi="Arial" w:cs="Arial"/>
                <w:sz w:val="20"/>
                <w:szCs w:val="20"/>
              </w:rPr>
              <w:t>Ethanol inducible system trans-activator</w:t>
            </w:r>
          </w:p>
        </w:tc>
      </w:tr>
      <w:tr w:rsidR="005A7298" w:rsidRPr="00963220" w14:paraId="0C1C04AD" w14:textId="77777777" w:rsidTr="00B02EF3">
        <w:trPr>
          <w:trHeight w:hRule="exact" w:val="907"/>
          <w:jc w:val="center"/>
        </w:trPr>
        <w:tc>
          <w:tcPr>
            <w:tcW w:w="439" w:type="dxa"/>
            <w:vAlign w:val="center"/>
          </w:tcPr>
          <w:p w14:paraId="4A105737" w14:textId="68E35007" w:rsidR="005A7298" w:rsidRPr="00BD44D3" w:rsidRDefault="005A7298" w:rsidP="00B0226E">
            <w:pPr>
              <w:spacing w:before="267"/>
              <w:rPr>
                <w:rFonts w:ascii="Arial" w:hAnsi="Arial" w:cs="Arial"/>
                <w:sz w:val="20"/>
                <w:szCs w:val="20"/>
              </w:rPr>
            </w:pPr>
            <w:r w:rsidRPr="00BD44D3">
              <w:rPr>
                <w:rFonts w:ascii="Arial" w:hAnsi="Arial" w:cs="Arial"/>
                <w:sz w:val="20"/>
                <w:szCs w:val="20"/>
              </w:rPr>
              <w:t>77</w:t>
            </w:r>
          </w:p>
        </w:tc>
        <w:tc>
          <w:tcPr>
            <w:tcW w:w="2108" w:type="dxa"/>
            <w:vAlign w:val="center"/>
          </w:tcPr>
          <w:p w14:paraId="6FEEC6BF" w14:textId="23684E26"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alcSynth</w:t>
            </w:r>
            <w:proofErr w:type="spellEnd"/>
            <w:r w:rsidRPr="00BD44D3">
              <w:rPr>
                <w:rFonts w:ascii="Arial" w:hAnsi="Arial" w:cs="Arial"/>
                <w:sz w:val="20"/>
                <w:szCs w:val="20"/>
              </w:rPr>
              <w:t>- 34S</w:t>
            </w:r>
            <w:r w:rsidR="003C18A6">
              <w:rPr>
                <w:rFonts w:ascii="Arial" w:hAnsi="Arial" w:cs="Arial"/>
                <w:sz w:val="20"/>
                <w:szCs w:val="20"/>
              </w:rPr>
              <w:t>-p</w:t>
            </w:r>
          </w:p>
        </w:tc>
        <w:tc>
          <w:tcPr>
            <w:tcW w:w="6803" w:type="dxa"/>
            <w:vAlign w:val="center"/>
          </w:tcPr>
          <w:p w14:paraId="364B9190" w14:textId="50080581" w:rsidR="005A7298" w:rsidRPr="00BD44D3" w:rsidRDefault="005A7298" w:rsidP="00B0226E">
            <w:pPr>
              <w:rPr>
                <w:rFonts w:ascii="Arial" w:hAnsi="Arial" w:cs="Arial"/>
                <w:sz w:val="20"/>
                <w:szCs w:val="20"/>
              </w:rPr>
            </w:pPr>
            <w:r w:rsidRPr="00BD44D3">
              <w:rPr>
                <w:rFonts w:ascii="Arial" w:hAnsi="Arial" w:cs="Arial"/>
                <w:sz w:val="20"/>
                <w:szCs w:val="20"/>
              </w:rPr>
              <w:t>Ethanol system inducible promoter</w:t>
            </w:r>
          </w:p>
        </w:tc>
      </w:tr>
      <w:tr w:rsidR="00963220" w:rsidRPr="00963220" w14:paraId="18DE5DDD" w14:textId="77777777" w:rsidTr="00B02EF3">
        <w:trPr>
          <w:trHeight w:hRule="exact" w:val="907"/>
          <w:jc w:val="center"/>
        </w:trPr>
        <w:tc>
          <w:tcPr>
            <w:tcW w:w="439" w:type="dxa"/>
            <w:vAlign w:val="center"/>
          </w:tcPr>
          <w:p w14:paraId="0D40C03D" w14:textId="25C3B0B8" w:rsidR="005A7298" w:rsidRPr="00BD44D3" w:rsidRDefault="005A7298" w:rsidP="00B0226E">
            <w:pPr>
              <w:spacing w:before="267"/>
              <w:rPr>
                <w:rFonts w:ascii="Arial" w:hAnsi="Arial" w:cs="Arial"/>
                <w:sz w:val="20"/>
                <w:szCs w:val="20"/>
              </w:rPr>
            </w:pPr>
            <w:r w:rsidRPr="00BD44D3">
              <w:rPr>
                <w:rFonts w:ascii="Arial" w:hAnsi="Arial" w:cs="Arial"/>
                <w:sz w:val="20"/>
                <w:szCs w:val="20"/>
              </w:rPr>
              <w:t>78</w:t>
            </w:r>
          </w:p>
        </w:tc>
        <w:tc>
          <w:tcPr>
            <w:tcW w:w="2108" w:type="dxa"/>
            <w:vAlign w:val="center"/>
          </w:tcPr>
          <w:p w14:paraId="081BA607" w14:textId="5F5F369E" w:rsidR="005A7298" w:rsidRPr="00BD44D3" w:rsidRDefault="005A7298" w:rsidP="00B0226E">
            <w:pPr>
              <w:spacing w:before="267"/>
              <w:rPr>
                <w:rFonts w:ascii="Arial" w:hAnsi="Arial" w:cs="Arial"/>
                <w:sz w:val="20"/>
                <w:szCs w:val="20"/>
              </w:rPr>
            </w:pPr>
            <w:r w:rsidRPr="00BD44D3">
              <w:rPr>
                <w:rFonts w:ascii="Arial" w:hAnsi="Arial" w:cs="Arial"/>
                <w:sz w:val="20"/>
                <w:szCs w:val="20"/>
              </w:rPr>
              <w:t xml:space="preserve">lvl0 </w:t>
            </w:r>
            <w:proofErr w:type="spellStart"/>
            <w:r w:rsidRPr="00BD44D3">
              <w:rPr>
                <w:rFonts w:ascii="Arial" w:hAnsi="Arial" w:cs="Arial"/>
                <w:sz w:val="20"/>
                <w:szCs w:val="20"/>
              </w:rPr>
              <w:t>MethylAblet</w:t>
            </w:r>
            <w:proofErr w:type="spellEnd"/>
          </w:p>
        </w:tc>
        <w:tc>
          <w:tcPr>
            <w:tcW w:w="6803" w:type="dxa"/>
            <w:vAlign w:val="center"/>
          </w:tcPr>
          <w:p w14:paraId="27BD010F" w14:textId="79A5344B" w:rsidR="005A7298" w:rsidRPr="00BD44D3" w:rsidRDefault="005A7298" w:rsidP="00B0226E">
            <w:pPr>
              <w:rPr>
                <w:rFonts w:ascii="Arial" w:hAnsi="Arial" w:cs="Arial"/>
                <w:sz w:val="20"/>
                <w:szCs w:val="20"/>
              </w:rPr>
            </w:pPr>
            <w:r w:rsidRPr="00BD44D3">
              <w:rPr>
                <w:rFonts w:ascii="Arial" w:hAnsi="Arial" w:cs="Arial"/>
                <w:sz w:val="20"/>
                <w:szCs w:val="20"/>
              </w:rPr>
              <w:t xml:space="preserve">It is used to bypass the Level 1 cloning and directly feed terminators into Level </w:t>
            </w:r>
          </w:p>
        </w:tc>
      </w:tr>
    </w:tbl>
    <w:p w14:paraId="081EAD8F" w14:textId="77777777" w:rsidR="00A40A27" w:rsidRDefault="00A40A27" w:rsidP="00A40A27">
      <w:pPr>
        <w:pStyle w:val="Heading3"/>
        <w:spacing w:before="92"/>
        <w:ind w:left="0"/>
        <w:mirrorIndents/>
        <w:rPr>
          <w:color w:val="002060"/>
          <w:sz w:val="22"/>
          <w:szCs w:val="22"/>
        </w:rPr>
      </w:pPr>
    </w:p>
    <w:p w14:paraId="12CB528F" w14:textId="20A7E15B" w:rsidR="00A40A27" w:rsidRPr="00A40A27" w:rsidRDefault="00963220" w:rsidP="00A40A27">
      <w:pPr>
        <w:pStyle w:val="Heading3"/>
        <w:spacing w:before="92"/>
        <w:ind w:left="0"/>
        <w:mirrorIndents/>
        <w:rPr>
          <w:color w:val="002060"/>
          <w:sz w:val="22"/>
          <w:szCs w:val="22"/>
        </w:rPr>
      </w:pPr>
      <w:r>
        <w:rPr>
          <w:color w:val="002060"/>
          <w:sz w:val="22"/>
          <w:szCs w:val="22"/>
        </w:rPr>
        <w:t>Supplementary</w:t>
      </w:r>
      <w:r w:rsidR="00A40A27" w:rsidRPr="00A40A27">
        <w:rPr>
          <w:color w:val="002060"/>
          <w:spacing w:val="-4"/>
          <w:sz w:val="22"/>
          <w:szCs w:val="22"/>
        </w:rPr>
        <w:t xml:space="preserve"> </w:t>
      </w:r>
      <w:r w:rsidR="00A40A27" w:rsidRPr="00A40A27">
        <w:rPr>
          <w:color w:val="002060"/>
          <w:sz w:val="22"/>
          <w:szCs w:val="22"/>
        </w:rPr>
        <w:t>Table</w:t>
      </w:r>
      <w:r w:rsidR="00A40A27" w:rsidRPr="00A40A27">
        <w:rPr>
          <w:color w:val="002060"/>
          <w:spacing w:val="-4"/>
          <w:sz w:val="22"/>
          <w:szCs w:val="22"/>
        </w:rPr>
        <w:t xml:space="preserve"> </w:t>
      </w:r>
      <w:r w:rsidR="00A40A27" w:rsidRPr="00A40A27">
        <w:rPr>
          <w:color w:val="002060"/>
          <w:sz w:val="22"/>
          <w:szCs w:val="22"/>
        </w:rPr>
        <w:t>S1.</w:t>
      </w:r>
      <w:r w:rsidR="00A40A27" w:rsidRPr="00A40A27">
        <w:rPr>
          <w:color w:val="002060"/>
          <w:spacing w:val="-1"/>
          <w:sz w:val="22"/>
          <w:szCs w:val="22"/>
        </w:rPr>
        <w:t xml:space="preserve"> </w:t>
      </w:r>
      <w:r w:rsidR="00A40A27" w:rsidRPr="00A40A27">
        <w:rPr>
          <w:color w:val="002060"/>
          <w:sz w:val="22"/>
          <w:szCs w:val="22"/>
        </w:rPr>
        <w:t>Plasmids</w:t>
      </w:r>
      <w:r w:rsidR="00A40A27" w:rsidRPr="00A40A27">
        <w:rPr>
          <w:color w:val="002060"/>
          <w:spacing w:val="-2"/>
          <w:sz w:val="22"/>
          <w:szCs w:val="22"/>
        </w:rPr>
        <w:t xml:space="preserve"> </w:t>
      </w:r>
      <w:r w:rsidR="00A40A27" w:rsidRPr="00A40A27">
        <w:rPr>
          <w:color w:val="002060"/>
          <w:sz w:val="22"/>
          <w:szCs w:val="22"/>
        </w:rPr>
        <w:t>contained</w:t>
      </w:r>
      <w:r w:rsidR="00A40A27" w:rsidRPr="00A40A27">
        <w:rPr>
          <w:color w:val="002060"/>
          <w:spacing w:val="-2"/>
          <w:sz w:val="22"/>
          <w:szCs w:val="22"/>
        </w:rPr>
        <w:t xml:space="preserve"> </w:t>
      </w:r>
      <w:r w:rsidR="00A40A27" w:rsidRPr="00A40A27">
        <w:rPr>
          <w:color w:val="002060"/>
          <w:sz w:val="22"/>
          <w:szCs w:val="22"/>
        </w:rPr>
        <w:t>in</w:t>
      </w:r>
      <w:r w:rsidR="00A40A27" w:rsidRPr="00A40A27">
        <w:rPr>
          <w:color w:val="002060"/>
          <w:spacing w:val="-2"/>
          <w:sz w:val="22"/>
          <w:szCs w:val="22"/>
        </w:rPr>
        <w:t xml:space="preserve"> </w:t>
      </w:r>
      <w:r w:rsidR="00A40A27" w:rsidRPr="00A40A27">
        <w:rPr>
          <w:color w:val="002060"/>
          <w:sz w:val="22"/>
          <w:szCs w:val="22"/>
        </w:rPr>
        <w:t>the</w:t>
      </w:r>
      <w:r w:rsidR="00A40A27" w:rsidRPr="00A40A27">
        <w:rPr>
          <w:color w:val="002060"/>
          <w:spacing w:val="-1"/>
          <w:sz w:val="22"/>
          <w:szCs w:val="22"/>
        </w:rPr>
        <w:t xml:space="preserve"> </w:t>
      </w:r>
      <w:r w:rsidR="00A40A27" w:rsidRPr="00A40A27">
        <w:rPr>
          <w:color w:val="002060"/>
          <w:sz w:val="22"/>
          <w:szCs w:val="22"/>
        </w:rPr>
        <w:t>MAPS</w:t>
      </w:r>
      <w:r w:rsidR="00A40A27" w:rsidRPr="00A40A27">
        <w:rPr>
          <w:color w:val="002060"/>
          <w:spacing w:val="-2"/>
          <w:sz w:val="22"/>
          <w:szCs w:val="22"/>
        </w:rPr>
        <w:t xml:space="preserve"> </w:t>
      </w:r>
      <w:r w:rsidR="00A40A27" w:rsidRPr="00A40A27">
        <w:rPr>
          <w:color w:val="002060"/>
          <w:sz w:val="22"/>
          <w:szCs w:val="22"/>
        </w:rPr>
        <w:t xml:space="preserve">toolkit. </w:t>
      </w:r>
    </w:p>
    <w:p w14:paraId="1D2AF445" w14:textId="2E63BC53" w:rsidR="00A40A27" w:rsidRPr="00BD44D3" w:rsidRDefault="00A40A27" w:rsidP="00A40A27">
      <w:pPr>
        <w:pStyle w:val="Heading3"/>
        <w:spacing w:before="92"/>
        <w:ind w:left="0"/>
        <w:mirrorIndents/>
        <w:rPr>
          <w:b w:val="0"/>
          <w:bCs w:val="0"/>
          <w:color w:val="002060"/>
          <w:sz w:val="22"/>
          <w:szCs w:val="22"/>
        </w:rPr>
      </w:pPr>
      <w:r w:rsidRPr="00BD44D3">
        <w:rPr>
          <w:b w:val="0"/>
          <w:bCs w:val="0"/>
          <w:color w:val="002060"/>
          <w:sz w:val="22"/>
          <w:szCs w:val="22"/>
        </w:rPr>
        <w:t xml:space="preserve">It is available from </w:t>
      </w:r>
      <w:proofErr w:type="spellStart"/>
      <w:r w:rsidRPr="00BD44D3">
        <w:rPr>
          <w:b w:val="0"/>
          <w:bCs w:val="0"/>
          <w:color w:val="002060"/>
          <w:sz w:val="22"/>
          <w:szCs w:val="22"/>
        </w:rPr>
        <w:t>AddGene</w:t>
      </w:r>
      <w:proofErr w:type="spellEnd"/>
      <w:r w:rsidRPr="00BD44D3">
        <w:rPr>
          <w:b w:val="0"/>
          <w:bCs w:val="0"/>
          <w:color w:val="002060"/>
          <w:sz w:val="22"/>
          <w:szCs w:val="22"/>
        </w:rPr>
        <w:t xml:space="preserve"> (</w:t>
      </w:r>
      <w:hyperlink r:id="rId7" w:history="1">
        <w:r w:rsidR="00BD44D3" w:rsidRPr="00BD44D3">
          <w:rPr>
            <w:rStyle w:val="Hyperlink"/>
            <w:b w:val="0"/>
            <w:bCs w:val="0"/>
            <w:color w:val="002060"/>
            <w:sz w:val="22"/>
            <w:szCs w:val="22"/>
          </w:rPr>
          <w:t>https://www.addgene.org/browse/article/28211394/</w:t>
        </w:r>
      </w:hyperlink>
      <w:r w:rsidRPr="00BD44D3">
        <w:rPr>
          <w:b w:val="0"/>
          <w:bCs w:val="0"/>
          <w:color w:val="002060"/>
          <w:sz w:val="22"/>
          <w:szCs w:val="22"/>
        </w:rPr>
        <w:t>).</w:t>
      </w:r>
    </w:p>
    <w:p w14:paraId="22655AC3" w14:textId="77777777" w:rsidR="009F456A" w:rsidRDefault="009F456A" w:rsidP="009F456A">
      <w:pPr>
        <w:pStyle w:val="BodyText"/>
        <w:spacing w:before="4" w:after="1"/>
        <w:mirrorIndents/>
        <w:rPr>
          <w:rFonts w:ascii="Arial" w:hAnsi="Arial" w:cs="Arial"/>
          <w:sz w:val="22"/>
          <w:szCs w:val="22"/>
        </w:rPr>
      </w:pPr>
    </w:p>
    <w:p w14:paraId="496800D2" w14:textId="77777777" w:rsidR="009F456A" w:rsidRDefault="009F456A" w:rsidP="009F456A">
      <w:pPr>
        <w:pStyle w:val="BodyText"/>
        <w:spacing w:before="4" w:after="1"/>
        <w:mirrorIndents/>
        <w:rPr>
          <w:rFonts w:ascii="Arial" w:hAnsi="Arial" w:cs="Arial"/>
          <w:sz w:val="22"/>
          <w:szCs w:val="22"/>
        </w:rPr>
      </w:pPr>
    </w:p>
    <w:p w14:paraId="1EC3B6A1" w14:textId="77777777" w:rsidR="00586023" w:rsidRDefault="00586023" w:rsidP="009F456A">
      <w:pPr>
        <w:pStyle w:val="BodyText"/>
        <w:spacing w:before="4" w:after="1"/>
        <w:mirrorIndents/>
        <w:rPr>
          <w:rFonts w:ascii="Arial" w:hAnsi="Arial" w:cs="Arial"/>
          <w:sz w:val="22"/>
          <w:szCs w:val="22"/>
        </w:rPr>
      </w:pPr>
    </w:p>
    <w:p w14:paraId="48210000" w14:textId="77777777" w:rsidR="00963220" w:rsidRDefault="00963220" w:rsidP="009F456A">
      <w:pPr>
        <w:pStyle w:val="BodyText"/>
        <w:spacing w:before="4" w:after="1"/>
        <w:mirrorIndents/>
        <w:rPr>
          <w:rFonts w:ascii="Arial" w:hAnsi="Arial" w:cs="Arial"/>
          <w:sz w:val="22"/>
          <w:szCs w:val="22"/>
        </w:rPr>
      </w:pPr>
    </w:p>
    <w:p w14:paraId="543F1290" w14:textId="77777777" w:rsidR="00963220" w:rsidRDefault="00963220" w:rsidP="009F456A">
      <w:pPr>
        <w:pStyle w:val="BodyText"/>
        <w:spacing w:before="4" w:after="1"/>
        <w:mirrorIndents/>
        <w:rPr>
          <w:rFonts w:ascii="Arial" w:hAnsi="Arial" w:cs="Arial"/>
          <w:sz w:val="22"/>
          <w:szCs w:val="22"/>
        </w:rPr>
      </w:pPr>
    </w:p>
    <w:p w14:paraId="392785C7" w14:textId="77777777" w:rsidR="00963220" w:rsidRDefault="00963220" w:rsidP="009F456A">
      <w:pPr>
        <w:pStyle w:val="BodyText"/>
        <w:spacing w:before="4" w:after="1"/>
        <w:mirrorIndents/>
        <w:rPr>
          <w:rFonts w:ascii="Arial" w:hAnsi="Arial" w:cs="Arial"/>
          <w:sz w:val="22"/>
          <w:szCs w:val="22"/>
        </w:rPr>
      </w:pPr>
    </w:p>
    <w:p w14:paraId="531CB0E6" w14:textId="77777777" w:rsidR="00586023" w:rsidRPr="00BD44D3" w:rsidRDefault="00586023" w:rsidP="00BD44D3"/>
    <w:tbl>
      <w:tblPr>
        <w:tblW w:w="9639"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5" w:type="dxa"/>
          <w:right w:w="45" w:type="dxa"/>
        </w:tblCellMar>
        <w:tblLook w:val="01E0" w:firstRow="1" w:lastRow="1" w:firstColumn="1" w:lastColumn="1" w:noHBand="0" w:noVBand="0"/>
      </w:tblPr>
      <w:tblGrid>
        <w:gridCol w:w="426"/>
        <w:gridCol w:w="1417"/>
        <w:gridCol w:w="2835"/>
        <w:gridCol w:w="2693"/>
        <w:gridCol w:w="567"/>
        <w:gridCol w:w="567"/>
        <w:gridCol w:w="1134"/>
      </w:tblGrid>
      <w:tr w:rsidR="009F456A" w:rsidRPr="00586023" w14:paraId="12F22093" w14:textId="77777777" w:rsidTr="00BD44D3">
        <w:trPr>
          <w:trHeight w:val="343"/>
        </w:trPr>
        <w:tc>
          <w:tcPr>
            <w:tcW w:w="426" w:type="dxa"/>
            <w:vAlign w:val="center"/>
          </w:tcPr>
          <w:p w14:paraId="2557BA7E" w14:textId="6FAFE85D" w:rsidR="009F456A" w:rsidRPr="00BD44D3" w:rsidRDefault="00963220" w:rsidP="00BD44D3">
            <w:pPr>
              <w:rPr>
                <w:rFonts w:ascii="Arial" w:hAnsi="Arial" w:cs="Arial"/>
                <w:b/>
                <w:bCs/>
                <w:sz w:val="20"/>
                <w:szCs w:val="20"/>
              </w:rPr>
            </w:pPr>
            <w:r>
              <w:rPr>
                <w:rFonts w:ascii="Arial" w:hAnsi="Arial" w:cs="Arial"/>
                <w:b/>
                <w:bCs/>
                <w:sz w:val="20"/>
                <w:szCs w:val="20"/>
              </w:rPr>
              <w:lastRenderedPageBreak/>
              <w:t>#</w:t>
            </w:r>
          </w:p>
        </w:tc>
        <w:tc>
          <w:tcPr>
            <w:tcW w:w="1417" w:type="dxa"/>
            <w:vAlign w:val="center"/>
          </w:tcPr>
          <w:p w14:paraId="319A2A79" w14:textId="77777777" w:rsidR="009F456A" w:rsidRPr="00BD44D3" w:rsidRDefault="009F456A" w:rsidP="00BD44D3">
            <w:pPr>
              <w:rPr>
                <w:rFonts w:ascii="Arial" w:hAnsi="Arial" w:cs="Arial"/>
                <w:b/>
                <w:bCs/>
                <w:sz w:val="20"/>
                <w:szCs w:val="20"/>
              </w:rPr>
            </w:pPr>
            <w:r w:rsidRPr="00BD44D3">
              <w:rPr>
                <w:rFonts w:ascii="Arial" w:hAnsi="Arial" w:cs="Arial"/>
                <w:b/>
                <w:bCs/>
                <w:sz w:val="20"/>
                <w:szCs w:val="20"/>
              </w:rPr>
              <w:t>TAIR ID</w:t>
            </w:r>
          </w:p>
        </w:tc>
        <w:tc>
          <w:tcPr>
            <w:tcW w:w="2835" w:type="dxa"/>
            <w:vAlign w:val="center"/>
          </w:tcPr>
          <w:p w14:paraId="025C2E5D" w14:textId="77777777" w:rsidR="009F456A" w:rsidRPr="00BD44D3" w:rsidRDefault="009F456A" w:rsidP="00BD44D3">
            <w:pPr>
              <w:rPr>
                <w:rFonts w:ascii="Arial" w:hAnsi="Arial" w:cs="Arial"/>
                <w:b/>
                <w:bCs/>
                <w:sz w:val="20"/>
                <w:szCs w:val="20"/>
              </w:rPr>
            </w:pPr>
            <w:r w:rsidRPr="00BD44D3">
              <w:rPr>
                <w:rFonts w:ascii="Arial" w:hAnsi="Arial" w:cs="Arial"/>
                <w:b/>
                <w:bCs/>
                <w:sz w:val="20"/>
                <w:szCs w:val="20"/>
              </w:rPr>
              <w:t>Gene</w:t>
            </w:r>
          </w:p>
        </w:tc>
        <w:tc>
          <w:tcPr>
            <w:tcW w:w="2693" w:type="dxa"/>
            <w:vAlign w:val="center"/>
          </w:tcPr>
          <w:p w14:paraId="256B676D" w14:textId="77777777" w:rsidR="009F456A" w:rsidRPr="00BD44D3" w:rsidRDefault="009F456A" w:rsidP="00BD44D3">
            <w:pPr>
              <w:rPr>
                <w:rFonts w:ascii="Arial" w:hAnsi="Arial" w:cs="Arial"/>
                <w:b/>
                <w:bCs/>
                <w:sz w:val="20"/>
                <w:szCs w:val="20"/>
              </w:rPr>
            </w:pPr>
            <w:r w:rsidRPr="00BD44D3">
              <w:rPr>
                <w:rFonts w:ascii="Arial" w:hAnsi="Arial" w:cs="Arial"/>
                <w:b/>
                <w:bCs/>
                <w:sz w:val="20"/>
                <w:szCs w:val="20"/>
              </w:rPr>
              <w:t>Protein Function</w:t>
            </w:r>
          </w:p>
        </w:tc>
        <w:tc>
          <w:tcPr>
            <w:tcW w:w="567" w:type="dxa"/>
            <w:vAlign w:val="center"/>
          </w:tcPr>
          <w:p w14:paraId="246B7893" w14:textId="77777777" w:rsidR="009F456A" w:rsidRPr="00BD44D3" w:rsidRDefault="009F456A" w:rsidP="00BD44D3">
            <w:pPr>
              <w:rPr>
                <w:rFonts w:ascii="Arial" w:hAnsi="Arial" w:cs="Arial"/>
                <w:b/>
                <w:bCs/>
                <w:sz w:val="20"/>
                <w:szCs w:val="20"/>
              </w:rPr>
            </w:pPr>
            <w:r w:rsidRPr="00BD44D3">
              <w:rPr>
                <w:rFonts w:ascii="Arial" w:hAnsi="Arial" w:cs="Arial"/>
                <w:b/>
                <w:bCs/>
                <w:sz w:val="20"/>
                <w:szCs w:val="20"/>
              </w:rPr>
              <w:t>Pro</w:t>
            </w:r>
          </w:p>
        </w:tc>
        <w:tc>
          <w:tcPr>
            <w:tcW w:w="567" w:type="dxa"/>
            <w:tcBorders>
              <w:right w:val="single" w:sz="6" w:space="0" w:color="000000" w:themeColor="text1"/>
            </w:tcBorders>
            <w:vAlign w:val="center"/>
          </w:tcPr>
          <w:p w14:paraId="49FD5DD1" w14:textId="77777777" w:rsidR="009F456A" w:rsidRPr="00BD44D3" w:rsidRDefault="009F456A" w:rsidP="00BD44D3">
            <w:pPr>
              <w:rPr>
                <w:rFonts w:ascii="Arial" w:hAnsi="Arial" w:cs="Arial"/>
                <w:b/>
                <w:bCs/>
                <w:sz w:val="20"/>
                <w:szCs w:val="20"/>
              </w:rPr>
            </w:pPr>
            <w:r w:rsidRPr="00BD44D3">
              <w:rPr>
                <w:rFonts w:ascii="Arial" w:hAnsi="Arial" w:cs="Arial"/>
                <w:b/>
                <w:bCs/>
                <w:sz w:val="20"/>
                <w:szCs w:val="20"/>
              </w:rPr>
              <w:t>Ter</w:t>
            </w:r>
          </w:p>
        </w:tc>
        <w:tc>
          <w:tcPr>
            <w:tcW w:w="1134" w:type="dxa"/>
            <w:tcBorders>
              <w:left w:val="single" w:sz="6" w:space="0" w:color="000000" w:themeColor="text1"/>
            </w:tcBorders>
            <w:vAlign w:val="center"/>
          </w:tcPr>
          <w:p w14:paraId="18050088" w14:textId="77777777" w:rsidR="009F456A" w:rsidRPr="00BD44D3" w:rsidRDefault="009F456A" w:rsidP="00BD44D3">
            <w:pPr>
              <w:rPr>
                <w:rFonts w:ascii="Arial" w:hAnsi="Arial" w:cs="Arial"/>
                <w:b/>
                <w:bCs/>
                <w:sz w:val="20"/>
                <w:szCs w:val="20"/>
              </w:rPr>
            </w:pPr>
            <w:r w:rsidRPr="00BD44D3">
              <w:rPr>
                <w:rFonts w:ascii="Arial" w:hAnsi="Arial" w:cs="Arial"/>
                <w:b/>
                <w:bCs/>
                <w:sz w:val="20"/>
                <w:szCs w:val="20"/>
              </w:rPr>
              <w:t>Ref.</w:t>
            </w:r>
          </w:p>
        </w:tc>
      </w:tr>
      <w:tr w:rsidR="009F456A" w:rsidRPr="00586023" w14:paraId="0E4A4B6B" w14:textId="77777777" w:rsidTr="00BD44D3">
        <w:trPr>
          <w:trHeight w:val="680"/>
        </w:trPr>
        <w:tc>
          <w:tcPr>
            <w:tcW w:w="426" w:type="dxa"/>
            <w:vAlign w:val="center"/>
          </w:tcPr>
          <w:p w14:paraId="6DD85F99" w14:textId="77777777" w:rsidR="009F456A" w:rsidRPr="00BD44D3" w:rsidRDefault="009F456A" w:rsidP="00BD44D3">
            <w:pPr>
              <w:rPr>
                <w:rFonts w:ascii="Arial" w:hAnsi="Arial" w:cs="Arial"/>
                <w:sz w:val="20"/>
                <w:szCs w:val="20"/>
              </w:rPr>
            </w:pPr>
            <w:r w:rsidRPr="00BD44D3">
              <w:rPr>
                <w:rFonts w:ascii="Arial" w:hAnsi="Arial" w:cs="Arial"/>
                <w:sz w:val="20"/>
                <w:szCs w:val="20"/>
              </w:rPr>
              <w:t>1</w:t>
            </w:r>
          </w:p>
        </w:tc>
        <w:tc>
          <w:tcPr>
            <w:tcW w:w="1417" w:type="dxa"/>
            <w:vAlign w:val="center"/>
          </w:tcPr>
          <w:p w14:paraId="20D85344" w14:textId="77777777" w:rsidR="009F456A" w:rsidRPr="00BD44D3" w:rsidRDefault="009F456A" w:rsidP="00BD44D3">
            <w:pPr>
              <w:rPr>
                <w:rFonts w:ascii="Arial" w:hAnsi="Arial" w:cs="Arial"/>
                <w:sz w:val="20"/>
                <w:szCs w:val="20"/>
              </w:rPr>
            </w:pPr>
            <w:r w:rsidRPr="00BD44D3">
              <w:rPr>
                <w:rFonts w:ascii="Arial" w:hAnsi="Arial" w:cs="Arial"/>
                <w:sz w:val="20"/>
                <w:szCs w:val="20"/>
              </w:rPr>
              <w:t>AT3G18780</w:t>
            </w:r>
          </w:p>
        </w:tc>
        <w:tc>
          <w:tcPr>
            <w:tcW w:w="2835" w:type="dxa"/>
            <w:vAlign w:val="center"/>
          </w:tcPr>
          <w:p w14:paraId="25FF13B9"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ACT2</w:t>
            </w:r>
          </w:p>
          <w:p w14:paraId="45A466A4"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(Actin 2)</w:t>
            </w:r>
          </w:p>
        </w:tc>
        <w:tc>
          <w:tcPr>
            <w:tcW w:w="2693" w:type="dxa"/>
            <w:vAlign w:val="center"/>
          </w:tcPr>
          <w:p w14:paraId="4F027187" w14:textId="77777777" w:rsidR="009F456A" w:rsidRPr="00BD44D3" w:rsidRDefault="009F456A" w:rsidP="00BD44D3">
            <w:pPr>
              <w:rPr>
                <w:rFonts w:ascii="Arial" w:hAnsi="Arial" w:cs="Arial"/>
                <w:sz w:val="20"/>
                <w:szCs w:val="20"/>
              </w:rPr>
            </w:pPr>
            <w:r w:rsidRPr="00BD44D3">
              <w:rPr>
                <w:rFonts w:ascii="Arial" w:hAnsi="Arial" w:cs="Arial"/>
                <w:sz w:val="20"/>
                <w:szCs w:val="20"/>
              </w:rPr>
              <w:t>Component of the cell</w:t>
            </w:r>
          </w:p>
          <w:p w14:paraId="2BCA1A9E" w14:textId="77777777" w:rsidR="009F456A" w:rsidRPr="00BD44D3" w:rsidRDefault="009F456A" w:rsidP="00BD44D3">
            <w:pPr>
              <w:rPr>
                <w:rFonts w:ascii="Arial" w:hAnsi="Arial" w:cs="Arial"/>
                <w:sz w:val="20"/>
                <w:szCs w:val="20"/>
              </w:rPr>
            </w:pPr>
            <w:r w:rsidRPr="00BD44D3">
              <w:rPr>
                <w:rFonts w:ascii="Arial" w:hAnsi="Arial" w:cs="Arial"/>
                <w:sz w:val="20"/>
                <w:szCs w:val="20"/>
              </w:rPr>
              <w:t>cytoskeleton</w:t>
            </w:r>
          </w:p>
        </w:tc>
        <w:tc>
          <w:tcPr>
            <w:tcW w:w="567" w:type="dxa"/>
            <w:vAlign w:val="center"/>
          </w:tcPr>
          <w:p w14:paraId="036BD952"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5B7CE1EC"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60F41158" w14:textId="77777777" w:rsidR="009F456A" w:rsidRPr="00BD44D3" w:rsidRDefault="009F456A" w:rsidP="00BD44D3">
            <w:pPr>
              <w:rPr>
                <w:rFonts w:ascii="Arial" w:hAnsi="Arial" w:cs="Arial"/>
                <w:sz w:val="20"/>
                <w:szCs w:val="20"/>
              </w:rPr>
            </w:pPr>
            <w:r w:rsidRPr="00BD44D3">
              <w:rPr>
                <w:rFonts w:ascii="Arial" w:hAnsi="Arial" w:cs="Arial"/>
                <w:sz w:val="20"/>
                <w:szCs w:val="20"/>
              </w:rPr>
              <w:t>This study</w:t>
            </w:r>
          </w:p>
        </w:tc>
      </w:tr>
      <w:tr w:rsidR="009F456A" w:rsidRPr="00586023" w14:paraId="4E740DB1" w14:textId="77777777" w:rsidTr="00BD44D3">
        <w:trPr>
          <w:trHeight w:val="680"/>
        </w:trPr>
        <w:tc>
          <w:tcPr>
            <w:tcW w:w="426" w:type="dxa"/>
            <w:vAlign w:val="center"/>
          </w:tcPr>
          <w:p w14:paraId="533BF14E" w14:textId="77777777" w:rsidR="009F456A" w:rsidRPr="00BD44D3" w:rsidRDefault="009F456A" w:rsidP="00BD44D3">
            <w:pPr>
              <w:rPr>
                <w:rFonts w:ascii="Arial" w:hAnsi="Arial" w:cs="Arial"/>
                <w:sz w:val="20"/>
                <w:szCs w:val="20"/>
              </w:rPr>
            </w:pPr>
            <w:r w:rsidRPr="00BD44D3">
              <w:rPr>
                <w:rFonts w:ascii="Arial" w:hAnsi="Arial" w:cs="Arial"/>
                <w:sz w:val="20"/>
                <w:szCs w:val="20"/>
              </w:rPr>
              <w:t>2</w:t>
            </w:r>
          </w:p>
        </w:tc>
        <w:tc>
          <w:tcPr>
            <w:tcW w:w="1417" w:type="dxa"/>
            <w:vAlign w:val="center"/>
          </w:tcPr>
          <w:p w14:paraId="3DA52856" w14:textId="77777777" w:rsidR="009F456A" w:rsidRPr="00BD44D3" w:rsidRDefault="009F456A" w:rsidP="00BD44D3">
            <w:pPr>
              <w:rPr>
                <w:rFonts w:ascii="Arial" w:hAnsi="Arial" w:cs="Arial"/>
                <w:sz w:val="20"/>
                <w:szCs w:val="20"/>
              </w:rPr>
            </w:pPr>
            <w:r w:rsidRPr="00BD44D3">
              <w:rPr>
                <w:rFonts w:ascii="Arial" w:hAnsi="Arial" w:cs="Arial"/>
                <w:sz w:val="20"/>
                <w:szCs w:val="20"/>
              </w:rPr>
              <w:t>AT3G12120</w:t>
            </w:r>
          </w:p>
        </w:tc>
        <w:tc>
          <w:tcPr>
            <w:tcW w:w="2835" w:type="dxa"/>
            <w:vAlign w:val="center"/>
          </w:tcPr>
          <w:p w14:paraId="04092D68"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FAD2</w:t>
            </w:r>
          </w:p>
          <w:p w14:paraId="6F1FB12A"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(Fatty Acid Desaturase 2)</w:t>
            </w:r>
          </w:p>
        </w:tc>
        <w:tc>
          <w:tcPr>
            <w:tcW w:w="2693" w:type="dxa"/>
            <w:vAlign w:val="center"/>
          </w:tcPr>
          <w:p w14:paraId="2DDC95EA" w14:textId="77777777" w:rsidR="009F456A" w:rsidRPr="00BD44D3" w:rsidRDefault="009F456A" w:rsidP="00BD44D3">
            <w:pPr>
              <w:rPr>
                <w:rFonts w:ascii="Arial" w:hAnsi="Arial" w:cs="Arial"/>
                <w:sz w:val="20"/>
                <w:szCs w:val="20"/>
              </w:rPr>
            </w:pPr>
            <w:r w:rsidRPr="00BD44D3">
              <w:rPr>
                <w:rFonts w:ascii="Arial" w:hAnsi="Arial" w:cs="Arial"/>
                <w:sz w:val="20"/>
                <w:szCs w:val="20"/>
              </w:rPr>
              <w:t>Part of Lipid metabolism</w:t>
            </w:r>
          </w:p>
        </w:tc>
        <w:tc>
          <w:tcPr>
            <w:tcW w:w="567" w:type="dxa"/>
            <w:vAlign w:val="center"/>
          </w:tcPr>
          <w:p w14:paraId="026FFD04"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1D4A2F1D"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41FE28E7" w14:textId="77777777" w:rsidR="009F456A" w:rsidRPr="00BD44D3" w:rsidRDefault="009F456A" w:rsidP="00BD44D3">
            <w:pPr>
              <w:rPr>
                <w:rFonts w:ascii="Arial" w:hAnsi="Arial" w:cs="Arial"/>
                <w:sz w:val="20"/>
                <w:szCs w:val="20"/>
              </w:rPr>
            </w:pPr>
            <w:r w:rsidRPr="00BD44D3">
              <w:rPr>
                <w:rFonts w:ascii="Arial" w:hAnsi="Arial" w:cs="Arial"/>
                <w:sz w:val="20"/>
                <w:szCs w:val="20"/>
              </w:rPr>
              <w:t>This study</w:t>
            </w:r>
          </w:p>
        </w:tc>
      </w:tr>
      <w:tr w:rsidR="009F456A" w:rsidRPr="00586023" w14:paraId="56651ABC" w14:textId="77777777" w:rsidTr="00BD44D3">
        <w:trPr>
          <w:trHeight w:val="680"/>
        </w:trPr>
        <w:tc>
          <w:tcPr>
            <w:tcW w:w="426" w:type="dxa"/>
            <w:vAlign w:val="center"/>
          </w:tcPr>
          <w:p w14:paraId="4DA185DB" w14:textId="77777777" w:rsidR="009F456A" w:rsidRPr="00BD44D3" w:rsidRDefault="009F456A" w:rsidP="00BD44D3">
            <w:pPr>
              <w:rPr>
                <w:rFonts w:ascii="Arial" w:hAnsi="Arial" w:cs="Arial"/>
                <w:sz w:val="20"/>
                <w:szCs w:val="20"/>
              </w:rPr>
            </w:pPr>
            <w:r w:rsidRPr="00BD44D3">
              <w:rPr>
                <w:rFonts w:ascii="Arial" w:hAnsi="Arial" w:cs="Arial"/>
                <w:sz w:val="20"/>
                <w:szCs w:val="20"/>
              </w:rPr>
              <w:t>3</w:t>
            </w:r>
          </w:p>
        </w:tc>
        <w:tc>
          <w:tcPr>
            <w:tcW w:w="1417" w:type="dxa"/>
            <w:vAlign w:val="center"/>
          </w:tcPr>
          <w:p w14:paraId="330BA4B7" w14:textId="67753A91" w:rsidR="009F456A" w:rsidRPr="00BD44D3" w:rsidRDefault="009F456A" w:rsidP="00BD44D3">
            <w:pPr>
              <w:rPr>
                <w:rFonts w:ascii="Arial" w:hAnsi="Arial" w:cs="Arial"/>
                <w:sz w:val="20"/>
                <w:szCs w:val="20"/>
              </w:rPr>
            </w:pPr>
            <w:r w:rsidRPr="00BD44D3">
              <w:rPr>
                <w:rFonts w:ascii="Arial" w:hAnsi="Arial" w:cs="Arial"/>
                <w:sz w:val="20"/>
                <w:szCs w:val="20"/>
              </w:rPr>
              <w:t>T1G27450</w:t>
            </w:r>
          </w:p>
        </w:tc>
        <w:tc>
          <w:tcPr>
            <w:tcW w:w="2835" w:type="dxa"/>
            <w:vAlign w:val="center"/>
          </w:tcPr>
          <w:p w14:paraId="60BAD034"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APT1</w:t>
            </w:r>
          </w:p>
          <w:p w14:paraId="79D23EEB" w14:textId="0DE510C8" w:rsidR="009F456A" w:rsidRPr="00BD44D3" w:rsidRDefault="009F456A" w:rsidP="00BD44D3">
            <w:pPr>
              <w:rPr>
                <w:rFonts w:ascii="Arial" w:hAnsi="Arial" w:cs="Arial"/>
                <w:i/>
                <w:iCs/>
                <w:sz w:val="20"/>
                <w:szCs w:val="20"/>
              </w:rPr>
            </w:pPr>
            <w:r w:rsidRPr="00BD44D3">
              <w:rPr>
                <w:rFonts w:ascii="Arial" w:hAnsi="Arial" w:cs="Arial"/>
                <w:i/>
                <w:iCs/>
                <w:sz w:val="20"/>
                <w:szCs w:val="20"/>
              </w:rPr>
              <w:t>(Adenine Phosphoribosyl</w:t>
            </w:r>
            <w:r w:rsidR="00586023" w:rsidRPr="00BD44D3">
              <w:rPr>
                <w:rFonts w:ascii="Arial" w:hAnsi="Arial" w:cs="Arial"/>
                <w:i/>
                <w:iCs/>
                <w:sz w:val="20"/>
                <w:szCs w:val="20"/>
              </w:rPr>
              <w:t xml:space="preserve"> </w:t>
            </w:r>
            <w:r w:rsidRPr="00BD44D3">
              <w:rPr>
                <w:rFonts w:ascii="Arial" w:hAnsi="Arial" w:cs="Arial"/>
                <w:i/>
                <w:iCs/>
                <w:sz w:val="20"/>
                <w:szCs w:val="20"/>
              </w:rPr>
              <w:t>Transferas</w:t>
            </w:r>
            <w:r w:rsidR="00586023" w:rsidRPr="00BD44D3">
              <w:rPr>
                <w:rFonts w:ascii="Arial" w:hAnsi="Arial" w:cs="Arial"/>
                <w:i/>
                <w:iCs/>
                <w:sz w:val="20"/>
                <w:szCs w:val="20"/>
              </w:rPr>
              <w:t>e</w:t>
            </w:r>
            <w:r w:rsidRPr="00BD44D3">
              <w:rPr>
                <w:rFonts w:ascii="Arial" w:hAnsi="Arial" w:cs="Arial"/>
                <w:i/>
                <w:iCs/>
                <w:sz w:val="20"/>
                <w:szCs w:val="20"/>
              </w:rPr>
              <w:t>1)</w:t>
            </w:r>
          </w:p>
        </w:tc>
        <w:tc>
          <w:tcPr>
            <w:tcW w:w="2693" w:type="dxa"/>
            <w:vAlign w:val="center"/>
          </w:tcPr>
          <w:p w14:paraId="11C4AA05" w14:textId="77777777" w:rsidR="009F456A" w:rsidRPr="00BD44D3" w:rsidRDefault="009F456A" w:rsidP="00BD44D3">
            <w:pPr>
              <w:rPr>
                <w:rFonts w:ascii="Arial" w:hAnsi="Arial" w:cs="Arial"/>
                <w:sz w:val="20"/>
                <w:szCs w:val="20"/>
              </w:rPr>
            </w:pPr>
            <w:r w:rsidRPr="00BD44D3">
              <w:rPr>
                <w:rFonts w:ascii="Arial" w:hAnsi="Arial" w:cs="Arial"/>
                <w:sz w:val="20"/>
                <w:szCs w:val="20"/>
              </w:rPr>
              <w:t>Contributes to the recycling of adenine</w:t>
            </w:r>
          </w:p>
        </w:tc>
        <w:tc>
          <w:tcPr>
            <w:tcW w:w="567" w:type="dxa"/>
            <w:vAlign w:val="center"/>
          </w:tcPr>
          <w:p w14:paraId="6B25F6D4"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4C1DA57A"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558E7D2D" w14:textId="77777777" w:rsidR="009F456A" w:rsidRPr="00BD44D3" w:rsidRDefault="009F456A" w:rsidP="00BD44D3">
            <w:pPr>
              <w:rPr>
                <w:rFonts w:ascii="Arial" w:hAnsi="Arial" w:cs="Arial"/>
                <w:sz w:val="20"/>
                <w:szCs w:val="20"/>
              </w:rPr>
            </w:pPr>
            <w:r w:rsidRPr="00BD44D3">
              <w:rPr>
                <w:rFonts w:ascii="Arial" w:hAnsi="Arial" w:cs="Arial"/>
                <w:sz w:val="20"/>
                <w:szCs w:val="20"/>
              </w:rPr>
              <w:t>This study</w:t>
            </w:r>
          </w:p>
        </w:tc>
      </w:tr>
      <w:tr w:rsidR="009F456A" w:rsidRPr="00586023" w14:paraId="0B69627F" w14:textId="77777777" w:rsidTr="00BD44D3">
        <w:trPr>
          <w:trHeight w:val="680"/>
        </w:trPr>
        <w:tc>
          <w:tcPr>
            <w:tcW w:w="426" w:type="dxa"/>
            <w:vAlign w:val="center"/>
          </w:tcPr>
          <w:p w14:paraId="739DF846" w14:textId="77777777" w:rsidR="009F456A" w:rsidRPr="00BD44D3" w:rsidRDefault="009F456A" w:rsidP="00BD44D3">
            <w:pPr>
              <w:rPr>
                <w:rFonts w:ascii="Arial" w:hAnsi="Arial" w:cs="Arial"/>
                <w:sz w:val="20"/>
                <w:szCs w:val="20"/>
              </w:rPr>
            </w:pPr>
            <w:r w:rsidRPr="00BD44D3">
              <w:rPr>
                <w:rFonts w:ascii="Arial" w:hAnsi="Arial" w:cs="Arial"/>
                <w:sz w:val="20"/>
                <w:szCs w:val="20"/>
              </w:rPr>
              <w:t>4</w:t>
            </w:r>
          </w:p>
        </w:tc>
        <w:tc>
          <w:tcPr>
            <w:tcW w:w="1417" w:type="dxa"/>
            <w:vAlign w:val="center"/>
          </w:tcPr>
          <w:p w14:paraId="5E8377C9" w14:textId="77777777" w:rsidR="009F456A" w:rsidRPr="00BD44D3" w:rsidRDefault="009F456A" w:rsidP="00BD44D3">
            <w:pPr>
              <w:rPr>
                <w:rFonts w:ascii="Arial" w:hAnsi="Arial" w:cs="Arial"/>
                <w:sz w:val="20"/>
                <w:szCs w:val="20"/>
              </w:rPr>
            </w:pPr>
            <w:r w:rsidRPr="00BD44D3">
              <w:rPr>
                <w:rFonts w:ascii="Arial" w:hAnsi="Arial" w:cs="Arial"/>
                <w:sz w:val="20"/>
                <w:szCs w:val="20"/>
              </w:rPr>
              <w:t>AT5G18800</w:t>
            </w:r>
          </w:p>
        </w:tc>
        <w:tc>
          <w:tcPr>
            <w:tcW w:w="2835" w:type="dxa"/>
            <w:vAlign w:val="center"/>
          </w:tcPr>
          <w:p w14:paraId="74974D68"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NDUFA8</w:t>
            </w:r>
          </w:p>
          <w:p w14:paraId="6B81847E"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w:t>
            </w:r>
            <w:proofErr w:type="spellStart"/>
            <w:proofErr w:type="gramStart"/>
            <w:r w:rsidRPr="00BD44D3">
              <w:rPr>
                <w:rFonts w:ascii="Arial" w:hAnsi="Arial" w:cs="Arial"/>
                <w:i/>
                <w:iCs/>
                <w:sz w:val="20"/>
                <w:szCs w:val="20"/>
              </w:rPr>
              <w:t>NADH:Ubiquinone</w:t>
            </w:r>
            <w:proofErr w:type="spellEnd"/>
            <w:proofErr w:type="gramEnd"/>
            <w:r w:rsidRPr="00BD44D3">
              <w:rPr>
                <w:rFonts w:ascii="Arial" w:hAnsi="Arial" w:cs="Arial"/>
                <w:i/>
                <w:iCs/>
                <w:sz w:val="20"/>
                <w:szCs w:val="20"/>
              </w:rPr>
              <w:t xml:space="preserve"> oxidoreductase subunit A8)</w:t>
            </w:r>
          </w:p>
        </w:tc>
        <w:tc>
          <w:tcPr>
            <w:tcW w:w="2693" w:type="dxa"/>
            <w:vAlign w:val="center"/>
          </w:tcPr>
          <w:p w14:paraId="62C4BD66" w14:textId="77777777" w:rsidR="009F456A" w:rsidRPr="00BD44D3" w:rsidRDefault="009F456A" w:rsidP="00BD44D3">
            <w:pPr>
              <w:rPr>
                <w:rFonts w:ascii="Arial" w:hAnsi="Arial" w:cs="Arial"/>
                <w:sz w:val="20"/>
                <w:szCs w:val="20"/>
              </w:rPr>
            </w:pPr>
            <w:r w:rsidRPr="00BD44D3">
              <w:rPr>
                <w:rFonts w:ascii="Arial" w:hAnsi="Arial" w:cs="Arial"/>
                <w:sz w:val="20"/>
                <w:szCs w:val="20"/>
              </w:rPr>
              <w:t>Mitochondrial electron transport</w:t>
            </w:r>
          </w:p>
        </w:tc>
        <w:tc>
          <w:tcPr>
            <w:tcW w:w="567" w:type="dxa"/>
            <w:vAlign w:val="center"/>
          </w:tcPr>
          <w:p w14:paraId="71AB53E5"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2696F50C"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25DF87CC" w14:textId="77777777" w:rsidR="009F456A" w:rsidRPr="00BD44D3" w:rsidRDefault="009F456A" w:rsidP="00BD44D3">
            <w:pPr>
              <w:rPr>
                <w:rFonts w:ascii="Arial" w:hAnsi="Arial" w:cs="Arial"/>
                <w:sz w:val="20"/>
                <w:szCs w:val="20"/>
              </w:rPr>
            </w:pPr>
            <w:r w:rsidRPr="00BD44D3">
              <w:rPr>
                <w:rFonts w:ascii="Arial" w:hAnsi="Arial" w:cs="Arial"/>
                <w:sz w:val="20"/>
                <w:szCs w:val="20"/>
              </w:rPr>
              <w:t>This study</w:t>
            </w:r>
          </w:p>
        </w:tc>
      </w:tr>
      <w:tr w:rsidR="009F456A" w:rsidRPr="00586023" w14:paraId="34F4AA33" w14:textId="77777777" w:rsidTr="00BD44D3">
        <w:trPr>
          <w:trHeight w:val="680"/>
        </w:trPr>
        <w:tc>
          <w:tcPr>
            <w:tcW w:w="426" w:type="dxa"/>
            <w:vAlign w:val="center"/>
          </w:tcPr>
          <w:p w14:paraId="64F45D41" w14:textId="77777777" w:rsidR="009F456A" w:rsidRPr="00BD44D3" w:rsidRDefault="009F456A" w:rsidP="00BD44D3">
            <w:pPr>
              <w:rPr>
                <w:rFonts w:ascii="Arial" w:hAnsi="Arial" w:cs="Arial"/>
                <w:sz w:val="20"/>
                <w:szCs w:val="20"/>
              </w:rPr>
            </w:pPr>
            <w:r w:rsidRPr="00BD44D3">
              <w:rPr>
                <w:rFonts w:ascii="Arial" w:hAnsi="Arial" w:cs="Arial"/>
                <w:sz w:val="20"/>
                <w:szCs w:val="20"/>
              </w:rPr>
              <w:t>5</w:t>
            </w:r>
          </w:p>
        </w:tc>
        <w:tc>
          <w:tcPr>
            <w:tcW w:w="1417" w:type="dxa"/>
            <w:vAlign w:val="center"/>
          </w:tcPr>
          <w:p w14:paraId="0DAA6C85" w14:textId="77777777" w:rsidR="009F456A" w:rsidRPr="00BD44D3" w:rsidRDefault="009F456A" w:rsidP="00BD44D3">
            <w:pPr>
              <w:rPr>
                <w:rFonts w:ascii="Arial" w:hAnsi="Arial" w:cs="Arial"/>
                <w:sz w:val="20"/>
                <w:szCs w:val="20"/>
              </w:rPr>
            </w:pPr>
            <w:r w:rsidRPr="00BD44D3">
              <w:rPr>
                <w:rFonts w:ascii="Arial" w:hAnsi="Arial" w:cs="Arial"/>
                <w:sz w:val="20"/>
                <w:szCs w:val="20"/>
              </w:rPr>
              <w:t>AT4G20890</w:t>
            </w:r>
          </w:p>
        </w:tc>
        <w:tc>
          <w:tcPr>
            <w:tcW w:w="2835" w:type="dxa"/>
            <w:vAlign w:val="center"/>
          </w:tcPr>
          <w:p w14:paraId="5E11DEFD"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TUB9</w:t>
            </w:r>
          </w:p>
          <w:p w14:paraId="6EA48459"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(Tubulin 9)</w:t>
            </w:r>
          </w:p>
        </w:tc>
        <w:tc>
          <w:tcPr>
            <w:tcW w:w="2693" w:type="dxa"/>
            <w:vAlign w:val="center"/>
          </w:tcPr>
          <w:p w14:paraId="38762E83" w14:textId="77777777" w:rsidR="009F456A" w:rsidRPr="00BD44D3" w:rsidRDefault="009F456A" w:rsidP="00BD44D3">
            <w:pPr>
              <w:rPr>
                <w:rFonts w:ascii="Arial" w:hAnsi="Arial" w:cs="Arial"/>
                <w:sz w:val="20"/>
                <w:szCs w:val="20"/>
              </w:rPr>
            </w:pPr>
            <w:r w:rsidRPr="00BD44D3">
              <w:rPr>
                <w:rFonts w:ascii="Arial" w:hAnsi="Arial" w:cs="Arial"/>
                <w:sz w:val="20"/>
                <w:szCs w:val="20"/>
              </w:rPr>
              <w:t>A major constituent of</w:t>
            </w:r>
          </w:p>
          <w:p w14:paraId="28E32BE3" w14:textId="77777777" w:rsidR="009F456A" w:rsidRPr="00BD44D3" w:rsidRDefault="009F456A" w:rsidP="00BD44D3">
            <w:pPr>
              <w:rPr>
                <w:rFonts w:ascii="Arial" w:hAnsi="Arial" w:cs="Arial"/>
                <w:sz w:val="20"/>
                <w:szCs w:val="20"/>
              </w:rPr>
            </w:pPr>
            <w:r w:rsidRPr="00BD44D3">
              <w:rPr>
                <w:rFonts w:ascii="Arial" w:hAnsi="Arial" w:cs="Arial"/>
                <w:sz w:val="20"/>
                <w:szCs w:val="20"/>
              </w:rPr>
              <w:t>microtubules</w:t>
            </w:r>
          </w:p>
        </w:tc>
        <w:tc>
          <w:tcPr>
            <w:tcW w:w="567" w:type="dxa"/>
            <w:vAlign w:val="center"/>
          </w:tcPr>
          <w:p w14:paraId="2E176434"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526BF655"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12D5F3BF" w14:textId="77777777" w:rsidR="009F456A" w:rsidRPr="00BD44D3" w:rsidRDefault="009F456A" w:rsidP="00BD44D3">
            <w:pPr>
              <w:rPr>
                <w:rFonts w:ascii="Arial" w:hAnsi="Arial" w:cs="Arial"/>
                <w:sz w:val="20"/>
                <w:szCs w:val="20"/>
              </w:rPr>
            </w:pPr>
            <w:r w:rsidRPr="00BD44D3">
              <w:rPr>
                <w:rFonts w:ascii="Arial" w:hAnsi="Arial" w:cs="Arial"/>
                <w:sz w:val="20"/>
                <w:szCs w:val="20"/>
              </w:rPr>
              <w:t>This study</w:t>
            </w:r>
          </w:p>
        </w:tc>
      </w:tr>
      <w:tr w:rsidR="009F456A" w:rsidRPr="00586023" w14:paraId="31A1A59E" w14:textId="77777777" w:rsidTr="00BD44D3">
        <w:trPr>
          <w:trHeight w:val="680"/>
        </w:trPr>
        <w:tc>
          <w:tcPr>
            <w:tcW w:w="426" w:type="dxa"/>
            <w:vAlign w:val="center"/>
          </w:tcPr>
          <w:p w14:paraId="293228C4" w14:textId="77777777" w:rsidR="009F456A" w:rsidRPr="00BD44D3" w:rsidRDefault="009F456A" w:rsidP="00BD44D3">
            <w:pPr>
              <w:rPr>
                <w:rFonts w:ascii="Arial" w:hAnsi="Arial" w:cs="Arial"/>
                <w:sz w:val="20"/>
                <w:szCs w:val="20"/>
              </w:rPr>
            </w:pPr>
            <w:r w:rsidRPr="00BD44D3">
              <w:rPr>
                <w:rFonts w:ascii="Arial" w:hAnsi="Arial" w:cs="Arial"/>
                <w:sz w:val="20"/>
                <w:szCs w:val="20"/>
              </w:rPr>
              <w:t>6</w:t>
            </w:r>
          </w:p>
        </w:tc>
        <w:tc>
          <w:tcPr>
            <w:tcW w:w="1417" w:type="dxa"/>
            <w:vAlign w:val="center"/>
          </w:tcPr>
          <w:p w14:paraId="0452B090" w14:textId="77777777" w:rsidR="009F456A" w:rsidRPr="00BD44D3" w:rsidRDefault="009F456A" w:rsidP="00BD44D3">
            <w:pPr>
              <w:rPr>
                <w:rFonts w:ascii="Arial" w:hAnsi="Arial" w:cs="Arial"/>
                <w:sz w:val="20"/>
                <w:szCs w:val="20"/>
              </w:rPr>
            </w:pPr>
            <w:r w:rsidRPr="00BD44D3">
              <w:rPr>
                <w:rFonts w:ascii="Arial" w:hAnsi="Arial" w:cs="Arial"/>
                <w:sz w:val="20"/>
                <w:szCs w:val="20"/>
              </w:rPr>
              <w:t>AT5G62690</w:t>
            </w:r>
          </w:p>
        </w:tc>
        <w:tc>
          <w:tcPr>
            <w:tcW w:w="2835" w:type="dxa"/>
            <w:vAlign w:val="center"/>
          </w:tcPr>
          <w:p w14:paraId="734C311E"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TUB2</w:t>
            </w:r>
          </w:p>
          <w:p w14:paraId="4D053D90"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(Tubulin 2)</w:t>
            </w:r>
          </w:p>
        </w:tc>
        <w:tc>
          <w:tcPr>
            <w:tcW w:w="2693" w:type="dxa"/>
            <w:vAlign w:val="center"/>
          </w:tcPr>
          <w:p w14:paraId="5D17AC48" w14:textId="77777777" w:rsidR="009F456A" w:rsidRPr="00BD44D3" w:rsidRDefault="009F456A" w:rsidP="00BD44D3">
            <w:pPr>
              <w:rPr>
                <w:rFonts w:ascii="Arial" w:hAnsi="Arial" w:cs="Arial"/>
                <w:sz w:val="20"/>
                <w:szCs w:val="20"/>
              </w:rPr>
            </w:pPr>
            <w:r w:rsidRPr="00BD44D3">
              <w:rPr>
                <w:rFonts w:ascii="Arial" w:hAnsi="Arial" w:cs="Arial"/>
                <w:sz w:val="20"/>
                <w:szCs w:val="20"/>
              </w:rPr>
              <w:t>A major constituent of</w:t>
            </w:r>
          </w:p>
          <w:p w14:paraId="7039205E" w14:textId="77777777" w:rsidR="009F456A" w:rsidRPr="00BD44D3" w:rsidRDefault="009F456A" w:rsidP="00BD44D3">
            <w:pPr>
              <w:rPr>
                <w:rFonts w:ascii="Arial" w:hAnsi="Arial" w:cs="Arial"/>
                <w:sz w:val="20"/>
                <w:szCs w:val="20"/>
              </w:rPr>
            </w:pPr>
            <w:r w:rsidRPr="00BD44D3">
              <w:rPr>
                <w:rFonts w:ascii="Arial" w:hAnsi="Arial" w:cs="Arial"/>
                <w:sz w:val="20"/>
                <w:szCs w:val="20"/>
              </w:rPr>
              <w:t>microtubules</w:t>
            </w:r>
          </w:p>
        </w:tc>
        <w:tc>
          <w:tcPr>
            <w:tcW w:w="567" w:type="dxa"/>
            <w:vAlign w:val="center"/>
          </w:tcPr>
          <w:p w14:paraId="5A9BAAA9"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20EF009E"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0BF78478" w14:textId="77777777" w:rsidR="009F456A" w:rsidRPr="00BD44D3" w:rsidRDefault="009F456A" w:rsidP="00BD44D3">
            <w:pPr>
              <w:rPr>
                <w:rFonts w:ascii="Arial" w:hAnsi="Arial" w:cs="Arial"/>
                <w:sz w:val="20"/>
                <w:szCs w:val="20"/>
              </w:rPr>
            </w:pPr>
            <w:r w:rsidRPr="00BD44D3">
              <w:rPr>
                <w:rFonts w:ascii="Arial" w:hAnsi="Arial" w:cs="Arial"/>
                <w:sz w:val="20"/>
                <w:szCs w:val="20"/>
              </w:rPr>
              <w:t>This study</w:t>
            </w:r>
          </w:p>
        </w:tc>
      </w:tr>
      <w:tr w:rsidR="009F456A" w:rsidRPr="00586023" w14:paraId="0B3B156F" w14:textId="77777777" w:rsidTr="00BD44D3">
        <w:trPr>
          <w:trHeight w:val="680"/>
        </w:trPr>
        <w:tc>
          <w:tcPr>
            <w:tcW w:w="426" w:type="dxa"/>
            <w:vAlign w:val="center"/>
          </w:tcPr>
          <w:p w14:paraId="215B76D1" w14:textId="77777777" w:rsidR="009F456A" w:rsidRPr="00BD44D3" w:rsidRDefault="009F456A" w:rsidP="00BD44D3">
            <w:pPr>
              <w:rPr>
                <w:rFonts w:ascii="Arial" w:hAnsi="Arial" w:cs="Arial"/>
                <w:sz w:val="20"/>
                <w:szCs w:val="20"/>
              </w:rPr>
            </w:pPr>
            <w:r w:rsidRPr="00BD44D3">
              <w:rPr>
                <w:rFonts w:ascii="Arial" w:hAnsi="Arial" w:cs="Arial"/>
                <w:sz w:val="20"/>
                <w:szCs w:val="20"/>
              </w:rPr>
              <w:t>7</w:t>
            </w:r>
          </w:p>
        </w:tc>
        <w:tc>
          <w:tcPr>
            <w:tcW w:w="1417" w:type="dxa"/>
            <w:vAlign w:val="center"/>
          </w:tcPr>
          <w:p w14:paraId="4CE9F04A" w14:textId="77777777" w:rsidR="009F456A" w:rsidRPr="00BD44D3" w:rsidRDefault="009F456A" w:rsidP="00BD44D3">
            <w:pPr>
              <w:rPr>
                <w:rFonts w:ascii="Arial" w:hAnsi="Arial" w:cs="Arial"/>
                <w:sz w:val="20"/>
                <w:szCs w:val="20"/>
              </w:rPr>
            </w:pPr>
            <w:r w:rsidRPr="00BD44D3">
              <w:rPr>
                <w:rFonts w:ascii="Arial" w:hAnsi="Arial" w:cs="Arial"/>
                <w:sz w:val="20"/>
                <w:szCs w:val="20"/>
              </w:rPr>
              <w:t>AT4G05050</w:t>
            </w:r>
          </w:p>
        </w:tc>
        <w:tc>
          <w:tcPr>
            <w:tcW w:w="2835" w:type="dxa"/>
            <w:vAlign w:val="center"/>
          </w:tcPr>
          <w:p w14:paraId="45B421D9"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UBQ11</w:t>
            </w:r>
          </w:p>
          <w:p w14:paraId="2A8348F1"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(Ubiquitin 11)</w:t>
            </w:r>
          </w:p>
        </w:tc>
        <w:tc>
          <w:tcPr>
            <w:tcW w:w="2693" w:type="dxa"/>
            <w:vAlign w:val="center"/>
          </w:tcPr>
          <w:p w14:paraId="0992077E" w14:textId="77777777" w:rsidR="009F456A" w:rsidRPr="00BD44D3" w:rsidRDefault="009F456A" w:rsidP="00BD44D3">
            <w:pPr>
              <w:rPr>
                <w:rFonts w:ascii="Arial" w:hAnsi="Arial" w:cs="Arial"/>
                <w:sz w:val="20"/>
                <w:szCs w:val="20"/>
              </w:rPr>
            </w:pPr>
            <w:r w:rsidRPr="00BD44D3">
              <w:rPr>
                <w:rFonts w:ascii="Arial" w:hAnsi="Arial" w:cs="Arial"/>
                <w:sz w:val="20"/>
                <w:szCs w:val="20"/>
              </w:rPr>
              <w:t>Ubiquitin-dependent protein</w:t>
            </w:r>
          </w:p>
          <w:p w14:paraId="42361A41" w14:textId="77777777" w:rsidR="009F456A" w:rsidRPr="00BD44D3" w:rsidRDefault="009F456A" w:rsidP="00BD44D3">
            <w:pPr>
              <w:rPr>
                <w:rFonts w:ascii="Arial" w:hAnsi="Arial" w:cs="Arial"/>
                <w:sz w:val="20"/>
                <w:szCs w:val="20"/>
              </w:rPr>
            </w:pPr>
            <w:r w:rsidRPr="00BD44D3">
              <w:rPr>
                <w:rFonts w:ascii="Arial" w:hAnsi="Arial" w:cs="Arial"/>
                <w:sz w:val="20"/>
                <w:szCs w:val="20"/>
              </w:rPr>
              <w:t>catabolic process</w:t>
            </w:r>
          </w:p>
        </w:tc>
        <w:tc>
          <w:tcPr>
            <w:tcW w:w="567" w:type="dxa"/>
            <w:vAlign w:val="center"/>
          </w:tcPr>
          <w:p w14:paraId="309A1345"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21E207DF"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7754CCA0" w14:textId="77777777" w:rsidR="009F456A" w:rsidRPr="00BD44D3" w:rsidRDefault="009F456A" w:rsidP="00BD44D3">
            <w:pPr>
              <w:rPr>
                <w:rFonts w:ascii="Arial" w:hAnsi="Arial" w:cs="Arial"/>
                <w:sz w:val="20"/>
                <w:szCs w:val="20"/>
              </w:rPr>
            </w:pPr>
            <w:r w:rsidRPr="00BD44D3">
              <w:rPr>
                <w:rFonts w:ascii="Arial" w:hAnsi="Arial" w:cs="Arial"/>
                <w:sz w:val="20"/>
                <w:szCs w:val="20"/>
              </w:rPr>
              <w:t>This study</w:t>
            </w:r>
          </w:p>
        </w:tc>
      </w:tr>
      <w:tr w:rsidR="009F456A" w:rsidRPr="00586023" w14:paraId="2964CFC5" w14:textId="77777777" w:rsidTr="00BD44D3">
        <w:trPr>
          <w:trHeight w:val="680"/>
        </w:trPr>
        <w:tc>
          <w:tcPr>
            <w:tcW w:w="426" w:type="dxa"/>
            <w:vAlign w:val="center"/>
          </w:tcPr>
          <w:p w14:paraId="74B1E7D0" w14:textId="77777777" w:rsidR="009F456A" w:rsidRPr="00BD44D3" w:rsidRDefault="009F456A" w:rsidP="00BD44D3">
            <w:pPr>
              <w:rPr>
                <w:rFonts w:ascii="Arial" w:hAnsi="Arial" w:cs="Arial"/>
                <w:sz w:val="20"/>
                <w:szCs w:val="20"/>
              </w:rPr>
            </w:pPr>
            <w:r w:rsidRPr="00BD44D3">
              <w:rPr>
                <w:rFonts w:ascii="Arial" w:hAnsi="Arial" w:cs="Arial"/>
                <w:sz w:val="20"/>
                <w:szCs w:val="20"/>
              </w:rPr>
              <w:t>8</w:t>
            </w:r>
          </w:p>
        </w:tc>
        <w:tc>
          <w:tcPr>
            <w:tcW w:w="1417" w:type="dxa"/>
            <w:vAlign w:val="center"/>
          </w:tcPr>
          <w:p w14:paraId="68170202" w14:textId="77777777" w:rsidR="009F456A" w:rsidRPr="00BD44D3" w:rsidRDefault="009F456A" w:rsidP="00BD44D3">
            <w:pPr>
              <w:rPr>
                <w:rFonts w:ascii="Arial" w:hAnsi="Arial" w:cs="Arial"/>
                <w:sz w:val="20"/>
                <w:szCs w:val="20"/>
              </w:rPr>
            </w:pPr>
            <w:r w:rsidRPr="00BD44D3">
              <w:rPr>
                <w:rFonts w:ascii="Arial" w:hAnsi="Arial" w:cs="Arial"/>
                <w:sz w:val="20"/>
                <w:szCs w:val="20"/>
              </w:rPr>
              <w:t>AT5G20620</w:t>
            </w:r>
          </w:p>
        </w:tc>
        <w:tc>
          <w:tcPr>
            <w:tcW w:w="2835" w:type="dxa"/>
            <w:vAlign w:val="center"/>
          </w:tcPr>
          <w:p w14:paraId="55B4F2B2"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UBQ4</w:t>
            </w:r>
          </w:p>
          <w:p w14:paraId="19CF8D0E"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(Ubiquitin 4)</w:t>
            </w:r>
          </w:p>
        </w:tc>
        <w:tc>
          <w:tcPr>
            <w:tcW w:w="2693" w:type="dxa"/>
            <w:vAlign w:val="center"/>
          </w:tcPr>
          <w:p w14:paraId="4A630543" w14:textId="77777777" w:rsidR="009F456A" w:rsidRPr="00BD44D3" w:rsidRDefault="009F456A" w:rsidP="00BD44D3">
            <w:pPr>
              <w:rPr>
                <w:rFonts w:ascii="Arial" w:hAnsi="Arial" w:cs="Arial"/>
                <w:sz w:val="20"/>
                <w:szCs w:val="20"/>
              </w:rPr>
            </w:pPr>
            <w:r w:rsidRPr="00BD44D3">
              <w:rPr>
                <w:rFonts w:ascii="Arial" w:hAnsi="Arial" w:cs="Arial"/>
                <w:sz w:val="20"/>
                <w:szCs w:val="20"/>
              </w:rPr>
              <w:t>Ubiquitin-dependent protein</w:t>
            </w:r>
          </w:p>
          <w:p w14:paraId="53CDB780" w14:textId="77777777" w:rsidR="009F456A" w:rsidRPr="00BD44D3" w:rsidRDefault="009F456A" w:rsidP="00BD44D3">
            <w:pPr>
              <w:rPr>
                <w:rFonts w:ascii="Arial" w:hAnsi="Arial" w:cs="Arial"/>
                <w:sz w:val="20"/>
                <w:szCs w:val="20"/>
              </w:rPr>
            </w:pPr>
            <w:r w:rsidRPr="00BD44D3">
              <w:rPr>
                <w:rFonts w:ascii="Arial" w:hAnsi="Arial" w:cs="Arial"/>
                <w:sz w:val="20"/>
                <w:szCs w:val="20"/>
              </w:rPr>
              <w:t>catabolic process</w:t>
            </w:r>
          </w:p>
        </w:tc>
        <w:tc>
          <w:tcPr>
            <w:tcW w:w="567" w:type="dxa"/>
            <w:vAlign w:val="center"/>
          </w:tcPr>
          <w:p w14:paraId="16059360"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6EF39699"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11E56BCA" w14:textId="77777777" w:rsidR="009F456A" w:rsidRPr="00BD44D3" w:rsidRDefault="009F456A" w:rsidP="00BD44D3">
            <w:pPr>
              <w:rPr>
                <w:rFonts w:ascii="Arial" w:hAnsi="Arial" w:cs="Arial"/>
                <w:sz w:val="20"/>
                <w:szCs w:val="20"/>
              </w:rPr>
            </w:pPr>
            <w:r w:rsidRPr="00BD44D3">
              <w:rPr>
                <w:rFonts w:ascii="Arial" w:hAnsi="Arial" w:cs="Arial"/>
                <w:sz w:val="20"/>
                <w:szCs w:val="20"/>
              </w:rPr>
              <w:t>This study</w:t>
            </w:r>
          </w:p>
        </w:tc>
      </w:tr>
      <w:tr w:rsidR="009F456A" w:rsidRPr="00586023" w14:paraId="4B4017C1" w14:textId="77777777" w:rsidTr="00BD44D3">
        <w:trPr>
          <w:trHeight w:val="680"/>
        </w:trPr>
        <w:tc>
          <w:tcPr>
            <w:tcW w:w="426" w:type="dxa"/>
            <w:vAlign w:val="center"/>
          </w:tcPr>
          <w:p w14:paraId="1B837290" w14:textId="77777777" w:rsidR="009F456A" w:rsidRPr="00BD44D3" w:rsidRDefault="009F456A" w:rsidP="00BD44D3">
            <w:pPr>
              <w:rPr>
                <w:rFonts w:ascii="Arial" w:hAnsi="Arial" w:cs="Arial"/>
                <w:sz w:val="20"/>
                <w:szCs w:val="20"/>
              </w:rPr>
            </w:pPr>
            <w:r w:rsidRPr="00BD44D3">
              <w:rPr>
                <w:rFonts w:ascii="Arial" w:hAnsi="Arial" w:cs="Arial"/>
                <w:sz w:val="20"/>
                <w:szCs w:val="20"/>
              </w:rPr>
              <w:t>9</w:t>
            </w:r>
          </w:p>
        </w:tc>
        <w:tc>
          <w:tcPr>
            <w:tcW w:w="1417" w:type="dxa"/>
            <w:vAlign w:val="center"/>
          </w:tcPr>
          <w:p w14:paraId="1CCEC86B" w14:textId="77777777" w:rsidR="009F456A" w:rsidRPr="00BD44D3" w:rsidRDefault="009F456A" w:rsidP="00BD44D3">
            <w:pPr>
              <w:rPr>
                <w:rFonts w:ascii="Arial" w:hAnsi="Arial" w:cs="Arial"/>
                <w:sz w:val="20"/>
                <w:szCs w:val="20"/>
              </w:rPr>
            </w:pPr>
            <w:r w:rsidRPr="00BD44D3">
              <w:rPr>
                <w:rFonts w:ascii="Arial" w:hAnsi="Arial" w:cs="Arial"/>
                <w:sz w:val="20"/>
                <w:szCs w:val="20"/>
              </w:rPr>
              <w:t>AT1G28300</w:t>
            </w:r>
          </w:p>
        </w:tc>
        <w:tc>
          <w:tcPr>
            <w:tcW w:w="2835" w:type="dxa"/>
            <w:vAlign w:val="center"/>
          </w:tcPr>
          <w:p w14:paraId="43EB7D00"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LEC2</w:t>
            </w:r>
          </w:p>
          <w:p w14:paraId="3C273175"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(Leafy Cotyledon 1)</w:t>
            </w:r>
          </w:p>
        </w:tc>
        <w:tc>
          <w:tcPr>
            <w:tcW w:w="2693" w:type="dxa"/>
            <w:vAlign w:val="center"/>
          </w:tcPr>
          <w:p w14:paraId="46A121C8" w14:textId="77777777" w:rsidR="009F456A" w:rsidRPr="00BD44D3" w:rsidRDefault="009F456A" w:rsidP="00BD44D3">
            <w:pPr>
              <w:rPr>
                <w:rFonts w:ascii="Arial" w:hAnsi="Arial" w:cs="Arial"/>
                <w:sz w:val="20"/>
                <w:szCs w:val="20"/>
              </w:rPr>
            </w:pPr>
            <w:r w:rsidRPr="00BD44D3">
              <w:rPr>
                <w:rFonts w:ascii="Arial" w:hAnsi="Arial" w:cs="Arial"/>
                <w:sz w:val="20"/>
                <w:szCs w:val="20"/>
              </w:rPr>
              <w:t>Embryo development</w:t>
            </w:r>
          </w:p>
        </w:tc>
        <w:tc>
          <w:tcPr>
            <w:tcW w:w="567" w:type="dxa"/>
            <w:vAlign w:val="center"/>
          </w:tcPr>
          <w:p w14:paraId="2E99CC0D"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5D35D2C2"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74E3339E" w14:textId="77777777" w:rsidR="009F456A" w:rsidRPr="00BD44D3" w:rsidRDefault="009F456A" w:rsidP="00BD44D3">
            <w:pPr>
              <w:rPr>
                <w:rFonts w:ascii="Arial" w:hAnsi="Arial" w:cs="Arial"/>
                <w:sz w:val="20"/>
                <w:szCs w:val="20"/>
              </w:rPr>
            </w:pPr>
            <w:r w:rsidRPr="00BD44D3">
              <w:rPr>
                <w:rFonts w:ascii="Arial" w:hAnsi="Arial" w:cs="Arial"/>
                <w:sz w:val="20"/>
                <w:szCs w:val="20"/>
              </w:rPr>
              <w:t>This study</w:t>
            </w:r>
          </w:p>
        </w:tc>
      </w:tr>
      <w:tr w:rsidR="009F456A" w:rsidRPr="00586023" w14:paraId="091E30A4" w14:textId="77777777" w:rsidTr="00BD44D3">
        <w:trPr>
          <w:trHeight w:val="680"/>
        </w:trPr>
        <w:tc>
          <w:tcPr>
            <w:tcW w:w="426" w:type="dxa"/>
            <w:vAlign w:val="center"/>
          </w:tcPr>
          <w:p w14:paraId="74DC1B68" w14:textId="77777777" w:rsidR="009F456A" w:rsidRPr="00BD44D3" w:rsidRDefault="009F456A" w:rsidP="00BD44D3">
            <w:pPr>
              <w:rPr>
                <w:rFonts w:ascii="Arial" w:hAnsi="Arial" w:cs="Arial"/>
                <w:sz w:val="20"/>
                <w:szCs w:val="20"/>
              </w:rPr>
            </w:pPr>
            <w:r w:rsidRPr="00BD44D3">
              <w:rPr>
                <w:rFonts w:ascii="Arial" w:hAnsi="Arial" w:cs="Arial"/>
                <w:sz w:val="20"/>
                <w:szCs w:val="20"/>
              </w:rPr>
              <w:t>10</w:t>
            </w:r>
          </w:p>
        </w:tc>
        <w:tc>
          <w:tcPr>
            <w:tcW w:w="1417" w:type="dxa"/>
            <w:vAlign w:val="center"/>
          </w:tcPr>
          <w:p w14:paraId="3B144BE2" w14:textId="77777777" w:rsidR="009F456A" w:rsidRPr="00BD44D3" w:rsidRDefault="009F456A" w:rsidP="00BD44D3">
            <w:pPr>
              <w:rPr>
                <w:rFonts w:ascii="Arial" w:hAnsi="Arial" w:cs="Arial"/>
                <w:sz w:val="20"/>
                <w:szCs w:val="20"/>
              </w:rPr>
            </w:pPr>
            <w:r w:rsidRPr="00BD44D3">
              <w:rPr>
                <w:rFonts w:ascii="Arial" w:hAnsi="Arial" w:cs="Arial"/>
                <w:sz w:val="20"/>
                <w:szCs w:val="20"/>
              </w:rPr>
              <w:t>AT5G09810</w:t>
            </w:r>
          </w:p>
        </w:tc>
        <w:tc>
          <w:tcPr>
            <w:tcW w:w="2835" w:type="dxa"/>
            <w:vAlign w:val="center"/>
          </w:tcPr>
          <w:p w14:paraId="14AFF48C"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ACT7</w:t>
            </w:r>
          </w:p>
          <w:p w14:paraId="3D45515D"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(Actin 7)</w:t>
            </w:r>
          </w:p>
        </w:tc>
        <w:tc>
          <w:tcPr>
            <w:tcW w:w="2693" w:type="dxa"/>
            <w:vAlign w:val="center"/>
          </w:tcPr>
          <w:p w14:paraId="274F2099" w14:textId="77777777" w:rsidR="009F456A" w:rsidRPr="00BD44D3" w:rsidRDefault="009F456A" w:rsidP="00BD44D3">
            <w:pPr>
              <w:rPr>
                <w:rFonts w:ascii="Arial" w:hAnsi="Arial" w:cs="Arial"/>
                <w:sz w:val="20"/>
                <w:szCs w:val="20"/>
              </w:rPr>
            </w:pPr>
            <w:r w:rsidRPr="00BD44D3">
              <w:rPr>
                <w:rFonts w:ascii="Arial" w:hAnsi="Arial" w:cs="Arial"/>
                <w:sz w:val="20"/>
                <w:szCs w:val="20"/>
              </w:rPr>
              <w:t>Component of the cell</w:t>
            </w:r>
          </w:p>
          <w:p w14:paraId="21A24FD2" w14:textId="77777777" w:rsidR="009F456A" w:rsidRPr="00BD44D3" w:rsidRDefault="009F456A" w:rsidP="00BD44D3">
            <w:pPr>
              <w:rPr>
                <w:rFonts w:ascii="Arial" w:hAnsi="Arial" w:cs="Arial"/>
                <w:sz w:val="20"/>
                <w:szCs w:val="20"/>
              </w:rPr>
            </w:pPr>
            <w:r w:rsidRPr="00BD44D3">
              <w:rPr>
                <w:rFonts w:ascii="Arial" w:hAnsi="Arial" w:cs="Arial"/>
                <w:sz w:val="20"/>
                <w:szCs w:val="20"/>
              </w:rPr>
              <w:t>cytoskeleton</w:t>
            </w:r>
          </w:p>
        </w:tc>
        <w:tc>
          <w:tcPr>
            <w:tcW w:w="567" w:type="dxa"/>
            <w:vAlign w:val="center"/>
          </w:tcPr>
          <w:p w14:paraId="6ADCF4A4"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39A2311D"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1E42F0D7" w14:textId="77777777" w:rsidR="009F456A" w:rsidRPr="00BD44D3" w:rsidRDefault="009F456A" w:rsidP="00BD44D3">
            <w:pPr>
              <w:rPr>
                <w:rFonts w:ascii="Arial" w:hAnsi="Arial" w:cs="Arial"/>
                <w:sz w:val="20"/>
                <w:szCs w:val="20"/>
              </w:rPr>
            </w:pPr>
            <w:r w:rsidRPr="00BD44D3">
              <w:rPr>
                <w:rFonts w:ascii="Arial" w:hAnsi="Arial" w:cs="Arial"/>
                <w:sz w:val="20"/>
                <w:szCs w:val="20"/>
              </w:rPr>
              <w:t>This study</w:t>
            </w:r>
          </w:p>
        </w:tc>
      </w:tr>
      <w:tr w:rsidR="009F456A" w:rsidRPr="00586023" w14:paraId="18FFBCC1" w14:textId="77777777" w:rsidTr="00BD44D3">
        <w:trPr>
          <w:trHeight w:val="680"/>
        </w:trPr>
        <w:tc>
          <w:tcPr>
            <w:tcW w:w="426" w:type="dxa"/>
            <w:vAlign w:val="center"/>
          </w:tcPr>
          <w:p w14:paraId="663CB075" w14:textId="77777777" w:rsidR="009F456A" w:rsidRPr="00BD44D3" w:rsidRDefault="009F456A" w:rsidP="00BD44D3">
            <w:pPr>
              <w:rPr>
                <w:rFonts w:ascii="Arial" w:hAnsi="Arial" w:cs="Arial"/>
                <w:sz w:val="20"/>
                <w:szCs w:val="20"/>
              </w:rPr>
            </w:pPr>
            <w:r w:rsidRPr="00BD44D3">
              <w:rPr>
                <w:rFonts w:ascii="Arial" w:hAnsi="Arial" w:cs="Arial"/>
                <w:sz w:val="20"/>
                <w:szCs w:val="20"/>
              </w:rPr>
              <w:t>11</w:t>
            </w:r>
          </w:p>
        </w:tc>
        <w:tc>
          <w:tcPr>
            <w:tcW w:w="1417" w:type="dxa"/>
            <w:vAlign w:val="center"/>
          </w:tcPr>
          <w:p w14:paraId="414A7124" w14:textId="77777777" w:rsidR="009F456A" w:rsidRPr="00BD44D3" w:rsidRDefault="009F456A" w:rsidP="00BD44D3">
            <w:pPr>
              <w:rPr>
                <w:rFonts w:ascii="Arial" w:hAnsi="Arial" w:cs="Arial"/>
                <w:sz w:val="20"/>
                <w:szCs w:val="20"/>
              </w:rPr>
            </w:pPr>
            <w:r w:rsidRPr="00BD44D3">
              <w:rPr>
                <w:rFonts w:ascii="Arial" w:hAnsi="Arial" w:cs="Arial"/>
                <w:sz w:val="20"/>
                <w:szCs w:val="20"/>
              </w:rPr>
              <w:t>AT4G05320</w:t>
            </w:r>
          </w:p>
        </w:tc>
        <w:tc>
          <w:tcPr>
            <w:tcW w:w="2835" w:type="dxa"/>
            <w:vAlign w:val="center"/>
          </w:tcPr>
          <w:p w14:paraId="5FE3367C"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UBQ10</w:t>
            </w:r>
          </w:p>
          <w:p w14:paraId="2AAE2D08"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(Ubiquitin 10)</w:t>
            </w:r>
          </w:p>
        </w:tc>
        <w:tc>
          <w:tcPr>
            <w:tcW w:w="2693" w:type="dxa"/>
            <w:vAlign w:val="center"/>
          </w:tcPr>
          <w:p w14:paraId="77025AA7" w14:textId="77777777" w:rsidR="009F456A" w:rsidRPr="00BD44D3" w:rsidRDefault="009F456A" w:rsidP="00BD44D3">
            <w:pPr>
              <w:rPr>
                <w:rFonts w:ascii="Arial" w:hAnsi="Arial" w:cs="Arial"/>
                <w:sz w:val="20"/>
                <w:szCs w:val="20"/>
              </w:rPr>
            </w:pPr>
            <w:r w:rsidRPr="00BD44D3">
              <w:rPr>
                <w:rFonts w:ascii="Arial" w:hAnsi="Arial" w:cs="Arial"/>
                <w:sz w:val="20"/>
                <w:szCs w:val="20"/>
              </w:rPr>
              <w:t>Ubiquitin-dependent protein</w:t>
            </w:r>
          </w:p>
          <w:p w14:paraId="305CB533" w14:textId="77777777" w:rsidR="009F456A" w:rsidRPr="00BD44D3" w:rsidRDefault="009F456A" w:rsidP="00BD44D3">
            <w:pPr>
              <w:rPr>
                <w:rFonts w:ascii="Arial" w:hAnsi="Arial" w:cs="Arial"/>
                <w:sz w:val="20"/>
                <w:szCs w:val="20"/>
              </w:rPr>
            </w:pPr>
            <w:r w:rsidRPr="00BD44D3">
              <w:rPr>
                <w:rFonts w:ascii="Arial" w:hAnsi="Arial" w:cs="Arial"/>
                <w:sz w:val="20"/>
                <w:szCs w:val="20"/>
              </w:rPr>
              <w:t>catabolic process</w:t>
            </w:r>
          </w:p>
        </w:tc>
        <w:tc>
          <w:tcPr>
            <w:tcW w:w="567" w:type="dxa"/>
            <w:vAlign w:val="center"/>
          </w:tcPr>
          <w:p w14:paraId="6FA03B05"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71051252"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6A9CB605" w14:textId="55E30347" w:rsidR="009F456A" w:rsidRPr="00BD44D3" w:rsidRDefault="009F456A" w:rsidP="00BD44D3">
            <w:pPr>
              <w:rPr>
                <w:rFonts w:ascii="Arial" w:hAnsi="Arial" w:cs="Arial"/>
                <w:sz w:val="20"/>
                <w:szCs w:val="20"/>
              </w:rPr>
            </w:pPr>
            <w:proofErr w:type="spellStart"/>
            <w:r w:rsidRPr="00BD44D3">
              <w:rPr>
                <w:rFonts w:ascii="Arial" w:hAnsi="Arial" w:cs="Arial"/>
                <w:sz w:val="20"/>
                <w:szCs w:val="20"/>
              </w:rPr>
              <w:t>Grefen</w:t>
            </w:r>
            <w:proofErr w:type="spellEnd"/>
            <w:r w:rsidRPr="00BD44D3">
              <w:rPr>
                <w:rFonts w:ascii="Arial" w:hAnsi="Arial" w:cs="Arial"/>
                <w:sz w:val="20"/>
                <w:szCs w:val="20"/>
              </w:rPr>
              <w:t xml:space="preserve"> et al. (2010)</w:t>
            </w:r>
            <w:r w:rsidRPr="00BD44D3">
              <w:rPr>
                <w:rFonts w:ascii="Arial" w:hAnsi="Arial" w:cs="Arial"/>
                <w:sz w:val="20"/>
                <w:szCs w:val="20"/>
              </w:rPr>
              <w:fldChar w:fldCharType="begin"/>
            </w:r>
            <w:r w:rsidR="00F1631D">
              <w:rPr>
                <w:rFonts w:ascii="Arial" w:hAnsi="Arial" w:cs="Arial"/>
                <w:sz w:val="20"/>
                <w:szCs w:val="20"/>
              </w:rPr>
              <w:instrText xml:space="preserve"> ADDIN ZOTERO_ITEM CSL_CITATION {"citationID":"E2DPUHXq","properties":{"formattedCitation":"\\super 1\\nosupersub{}","plainCitation":"1","noteIndex":0},"citationItems":[{"id":205,"uris":["http://zotero.org/users/local/K0Ui3H91/items/5HN65EKC","http://zotero.org/users/13568313/items/5HN65EKC"],"itemData":{"id":205,"type":"article-journal","container-title":"The Plant Journal","issue":"2","page":"355-365","title":"A ubiquitin-10 promoter-based vector set for fluorescent protein tagging facilitates temporal stability and native protein distribution in transient and stable expression studies","volume":"64","author":[{"family":"Grefen","given":"Christopher"},{"family":"Donald","given":"Naomi"},{"family":"Hashimato","given":"Kenji"},{"family":"Kudla","given":"Jorg"},{"family":"Schumacher","given":"Karin"},{"family":"Blatt","given":"Michael"}]}}],"schema":"https://github.com/citation-style-language/schema/raw/master/csl-citation.json"} </w:instrText>
            </w:r>
            <w:r w:rsidRPr="00BD44D3">
              <w:rPr>
                <w:rFonts w:ascii="Arial" w:hAnsi="Arial" w:cs="Arial"/>
                <w:sz w:val="20"/>
                <w:szCs w:val="20"/>
              </w:rPr>
              <w:fldChar w:fldCharType="separate"/>
            </w:r>
            <w:r w:rsidR="00F1631D" w:rsidRPr="00F1631D">
              <w:rPr>
                <w:rFonts w:ascii="Arial" w:hAnsi="Arial" w:cs="Arial"/>
                <w:sz w:val="20"/>
                <w:szCs w:val="24"/>
                <w:vertAlign w:val="superscript"/>
              </w:rPr>
              <w:t>1</w:t>
            </w:r>
            <w:r w:rsidRPr="00BD44D3">
              <w:rPr>
                <w:rFonts w:ascii="Arial" w:hAnsi="Arial" w:cs="Arial"/>
                <w:sz w:val="20"/>
                <w:szCs w:val="20"/>
              </w:rPr>
              <w:fldChar w:fldCharType="end"/>
            </w:r>
          </w:p>
        </w:tc>
      </w:tr>
      <w:tr w:rsidR="009F456A" w:rsidRPr="00586023" w14:paraId="211E8C84" w14:textId="77777777" w:rsidTr="00BD44D3">
        <w:trPr>
          <w:trHeight w:val="680"/>
        </w:trPr>
        <w:tc>
          <w:tcPr>
            <w:tcW w:w="426" w:type="dxa"/>
            <w:vAlign w:val="center"/>
          </w:tcPr>
          <w:p w14:paraId="5A3EE858" w14:textId="77777777" w:rsidR="009F456A" w:rsidRPr="00BD44D3" w:rsidRDefault="009F456A" w:rsidP="00BD44D3">
            <w:pPr>
              <w:rPr>
                <w:rFonts w:ascii="Arial" w:hAnsi="Arial" w:cs="Arial"/>
                <w:sz w:val="20"/>
                <w:szCs w:val="20"/>
              </w:rPr>
            </w:pPr>
            <w:r w:rsidRPr="00BD44D3">
              <w:rPr>
                <w:rFonts w:ascii="Arial" w:hAnsi="Arial" w:cs="Arial"/>
                <w:sz w:val="20"/>
                <w:szCs w:val="20"/>
              </w:rPr>
              <w:t>12</w:t>
            </w:r>
          </w:p>
        </w:tc>
        <w:tc>
          <w:tcPr>
            <w:tcW w:w="1417" w:type="dxa"/>
            <w:vAlign w:val="center"/>
          </w:tcPr>
          <w:p w14:paraId="37B70BF2" w14:textId="77777777" w:rsidR="009F456A" w:rsidRPr="00BD44D3" w:rsidRDefault="009F456A" w:rsidP="00BD44D3">
            <w:pPr>
              <w:rPr>
                <w:rFonts w:ascii="Arial" w:hAnsi="Arial" w:cs="Arial"/>
                <w:sz w:val="20"/>
                <w:szCs w:val="20"/>
              </w:rPr>
            </w:pPr>
            <w:r w:rsidRPr="00BD44D3">
              <w:rPr>
                <w:rFonts w:ascii="Arial" w:hAnsi="Arial" w:cs="Arial"/>
                <w:sz w:val="20"/>
                <w:szCs w:val="20"/>
              </w:rPr>
              <w:t>AT3G16640</w:t>
            </w:r>
          </w:p>
        </w:tc>
        <w:tc>
          <w:tcPr>
            <w:tcW w:w="2835" w:type="dxa"/>
            <w:vAlign w:val="center"/>
          </w:tcPr>
          <w:p w14:paraId="0452212E"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TCTP</w:t>
            </w:r>
          </w:p>
          <w:p w14:paraId="5DCF8227"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(Translationally Controlled Tumor Protein)</w:t>
            </w:r>
          </w:p>
        </w:tc>
        <w:tc>
          <w:tcPr>
            <w:tcW w:w="2693" w:type="dxa"/>
            <w:vAlign w:val="center"/>
          </w:tcPr>
          <w:p w14:paraId="7CC104F4" w14:textId="77777777" w:rsidR="009F456A" w:rsidRPr="00BD44D3" w:rsidRDefault="009F456A" w:rsidP="00BD44D3">
            <w:pPr>
              <w:rPr>
                <w:rFonts w:ascii="Arial" w:hAnsi="Arial" w:cs="Arial"/>
                <w:sz w:val="20"/>
                <w:szCs w:val="20"/>
              </w:rPr>
            </w:pPr>
            <w:r w:rsidRPr="00BD44D3">
              <w:rPr>
                <w:rFonts w:ascii="Arial" w:hAnsi="Arial" w:cs="Arial"/>
                <w:sz w:val="20"/>
                <w:szCs w:val="20"/>
              </w:rPr>
              <w:t>Guanine nucleotide exchange factor in the TOR</w:t>
            </w:r>
          </w:p>
          <w:p w14:paraId="13E80F56" w14:textId="77777777" w:rsidR="009F456A" w:rsidRPr="00BD44D3" w:rsidRDefault="009F456A" w:rsidP="00BD44D3">
            <w:pPr>
              <w:rPr>
                <w:rFonts w:ascii="Arial" w:hAnsi="Arial" w:cs="Arial"/>
                <w:sz w:val="20"/>
                <w:szCs w:val="20"/>
              </w:rPr>
            </w:pPr>
            <w:proofErr w:type="spellStart"/>
            <w:r w:rsidRPr="00BD44D3">
              <w:rPr>
                <w:rFonts w:ascii="Arial" w:hAnsi="Arial" w:cs="Arial"/>
                <w:sz w:val="20"/>
                <w:szCs w:val="20"/>
              </w:rPr>
              <w:t>signalling</w:t>
            </w:r>
            <w:proofErr w:type="spellEnd"/>
            <w:r w:rsidRPr="00BD44D3">
              <w:rPr>
                <w:rFonts w:ascii="Arial" w:hAnsi="Arial" w:cs="Arial"/>
                <w:sz w:val="20"/>
                <w:szCs w:val="20"/>
              </w:rPr>
              <w:t xml:space="preserve"> pathway</w:t>
            </w:r>
          </w:p>
        </w:tc>
        <w:tc>
          <w:tcPr>
            <w:tcW w:w="567" w:type="dxa"/>
            <w:vAlign w:val="center"/>
          </w:tcPr>
          <w:p w14:paraId="66409B07"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24F542E8"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5D6259DE" w14:textId="4B6C14B7" w:rsidR="009F456A" w:rsidRPr="00BD44D3" w:rsidRDefault="009F456A" w:rsidP="00BD44D3">
            <w:pPr>
              <w:rPr>
                <w:rFonts w:ascii="Arial" w:hAnsi="Arial" w:cs="Arial"/>
                <w:sz w:val="20"/>
                <w:szCs w:val="20"/>
              </w:rPr>
            </w:pPr>
            <w:r w:rsidRPr="00BD44D3">
              <w:rPr>
                <w:rFonts w:ascii="Arial" w:hAnsi="Arial" w:cs="Arial"/>
                <w:sz w:val="20"/>
                <w:szCs w:val="20"/>
              </w:rPr>
              <w:t>Han et al., (2015)</w:t>
            </w:r>
            <w:r w:rsidRPr="00BD44D3">
              <w:rPr>
                <w:rFonts w:ascii="Arial" w:hAnsi="Arial" w:cs="Arial"/>
                <w:sz w:val="20"/>
                <w:szCs w:val="20"/>
              </w:rPr>
              <w:fldChar w:fldCharType="begin"/>
            </w:r>
            <w:r w:rsidR="00F1631D">
              <w:rPr>
                <w:rFonts w:ascii="Arial" w:hAnsi="Arial" w:cs="Arial"/>
                <w:sz w:val="20"/>
                <w:szCs w:val="20"/>
              </w:rPr>
              <w:instrText xml:space="preserve"> ADDIN ZOTERO_ITEM CSL_CITATION {"citationID":"uMi4Q36J","properties":{"formattedCitation":"\\super 2\\nosupersub{}","plainCitation":"2","noteIndex":0},"citationItems":[{"id":132,"uris":["http://zotero.org/users/local/K0Ui3H91/items/WAK4WG66","http://zotero.org/users/13568313/items/WAK4WG66"],"itemData":{"id":132,"type":"article-journal","abstract":"Key message A plant-derived 0.3 kb constitutive promoter was obtained from AtTCTP expression analysis, and successfully applied to the expression of a selectable marker gene for production of transgenic creeping bentgrass plants.","container-title":"Plant Cell Reports","DOI":"10.1007/s00299-014-1705-5","ISSN":"0721-7714, 1432-203X","issue":"2","journalAbbreviation":"Plant Cell Rep","language":"en","page":"265-275","source":"DOI.org (Crossref)","title":"Characterization of a small constitutive promoter from Arabidopsis translationally controlled tumor protein (AtTCTP) gene for plant transformation","volume":"34","author":[{"family":"Han","given":"Yun-Jeong"},{"family":"Kim","given":"Yong-Min"},{"family":"Hwang","given":"Ok-Jin"},{"family":"Kim","given":"Jeong-Il"}],"issued":{"date-parts":[["2015",2]]}}}],"schema":"https://github.com/citation-style-language/schema/raw/master/csl-citation.json"} </w:instrText>
            </w:r>
            <w:r w:rsidRPr="00BD44D3">
              <w:rPr>
                <w:rFonts w:ascii="Arial" w:hAnsi="Arial" w:cs="Arial"/>
                <w:sz w:val="20"/>
                <w:szCs w:val="20"/>
              </w:rPr>
              <w:fldChar w:fldCharType="separate"/>
            </w:r>
            <w:r w:rsidR="00F1631D" w:rsidRPr="00F1631D">
              <w:rPr>
                <w:rFonts w:ascii="Arial" w:hAnsi="Arial" w:cs="Arial"/>
                <w:sz w:val="20"/>
                <w:szCs w:val="24"/>
                <w:vertAlign w:val="superscript"/>
              </w:rPr>
              <w:t>2</w:t>
            </w:r>
            <w:r w:rsidRPr="00BD44D3">
              <w:rPr>
                <w:rFonts w:ascii="Arial" w:hAnsi="Arial" w:cs="Arial"/>
                <w:sz w:val="20"/>
                <w:szCs w:val="20"/>
              </w:rPr>
              <w:fldChar w:fldCharType="end"/>
            </w:r>
          </w:p>
        </w:tc>
      </w:tr>
      <w:tr w:rsidR="009F456A" w:rsidRPr="00586023" w14:paraId="68399362" w14:textId="77777777" w:rsidTr="00BD44D3">
        <w:trPr>
          <w:trHeight w:val="680"/>
        </w:trPr>
        <w:tc>
          <w:tcPr>
            <w:tcW w:w="426" w:type="dxa"/>
            <w:vAlign w:val="center"/>
          </w:tcPr>
          <w:p w14:paraId="2C0168E4" w14:textId="77777777" w:rsidR="009F456A" w:rsidRPr="00BD44D3" w:rsidRDefault="009F456A" w:rsidP="00BD44D3">
            <w:pPr>
              <w:rPr>
                <w:rFonts w:ascii="Arial" w:hAnsi="Arial" w:cs="Arial"/>
                <w:sz w:val="20"/>
                <w:szCs w:val="20"/>
              </w:rPr>
            </w:pPr>
            <w:r w:rsidRPr="00BD44D3">
              <w:rPr>
                <w:rFonts w:ascii="Arial" w:hAnsi="Arial" w:cs="Arial"/>
                <w:sz w:val="20"/>
                <w:szCs w:val="20"/>
              </w:rPr>
              <w:t>13</w:t>
            </w:r>
          </w:p>
        </w:tc>
        <w:tc>
          <w:tcPr>
            <w:tcW w:w="1417" w:type="dxa"/>
            <w:vAlign w:val="center"/>
          </w:tcPr>
          <w:p w14:paraId="4D21AA80" w14:textId="77777777" w:rsidR="009F456A" w:rsidRPr="00BD44D3" w:rsidRDefault="009F456A" w:rsidP="00BD44D3">
            <w:pPr>
              <w:rPr>
                <w:rFonts w:ascii="Arial" w:hAnsi="Arial" w:cs="Arial"/>
                <w:sz w:val="20"/>
                <w:szCs w:val="20"/>
              </w:rPr>
            </w:pPr>
            <w:r w:rsidRPr="00BD44D3">
              <w:rPr>
                <w:rFonts w:ascii="Arial" w:hAnsi="Arial" w:cs="Arial"/>
                <w:sz w:val="20"/>
                <w:szCs w:val="20"/>
              </w:rPr>
              <w:t>AT5G38420</w:t>
            </w:r>
          </w:p>
        </w:tc>
        <w:tc>
          <w:tcPr>
            <w:tcW w:w="2835" w:type="dxa"/>
            <w:vAlign w:val="center"/>
          </w:tcPr>
          <w:p w14:paraId="1F96C8C5" w14:textId="1754AC23" w:rsidR="009F456A" w:rsidRPr="00BD44D3" w:rsidRDefault="00586023" w:rsidP="00BD44D3">
            <w:pPr>
              <w:rPr>
                <w:rFonts w:ascii="Arial" w:hAnsi="Arial" w:cs="Arial"/>
                <w:b/>
                <w:bCs/>
                <w:i/>
                <w:iCs/>
                <w:sz w:val="20"/>
                <w:szCs w:val="20"/>
              </w:rPr>
            </w:pPr>
            <w:r w:rsidRPr="00BD44D3">
              <w:rPr>
                <w:rFonts w:ascii="Arial" w:hAnsi="Arial" w:cs="Arial"/>
                <w:b/>
                <w:bCs/>
                <w:i/>
                <w:iCs/>
                <w:sz w:val="20"/>
                <w:szCs w:val="20"/>
              </w:rPr>
              <w:t>R</w:t>
            </w:r>
            <w:r w:rsidR="009F456A" w:rsidRPr="00BD44D3">
              <w:rPr>
                <w:rFonts w:ascii="Arial" w:hAnsi="Arial" w:cs="Arial"/>
                <w:b/>
                <w:bCs/>
                <w:i/>
                <w:iCs/>
                <w:sz w:val="20"/>
                <w:szCs w:val="20"/>
              </w:rPr>
              <w:t>bcS-2b</w:t>
            </w:r>
          </w:p>
          <w:p w14:paraId="76A0DFFD"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(Rubisco Small Subunit -2b)</w:t>
            </w:r>
          </w:p>
        </w:tc>
        <w:tc>
          <w:tcPr>
            <w:tcW w:w="2693" w:type="dxa"/>
            <w:vAlign w:val="center"/>
          </w:tcPr>
          <w:p w14:paraId="14BDF67B" w14:textId="77777777" w:rsidR="009F456A" w:rsidRPr="00BD44D3" w:rsidRDefault="009F456A" w:rsidP="00BD44D3">
            <w:pPr>
              <w:rPr>
                <w:rFonts w:ascii="Arial" w:hAnsi="Arial" w:cs="Arial"/>
                <w:sz w:val="20"/>
                <w:szCs w:val="20"/>
              </w:rPr>
            </w:pPr>
            <w:r w:rsidRPr="00BD44D3">
              <w:rPr>
                <w:rFonts w:ascii="Arial" w:hAnsi="Arial" w:cs="Arial"/>
                <w:sz w:val="20"/>
                <w:szCs w:val="20"/>
              </w:rPr>
              <w:t>Member of the Rubisco</w:t>
            </w:r>
          </w:p>
          <w:p w14:paraId="56A5930A" w14:textId="77777777" w:rsidR="009F456A" w:rsidRPr="00BD44D3" w:rsidRDefault="009F456A" w:rsidP="00BD44D3">
            <w:pPr>
              <w:rPr>
                <w:rFonts w:ascii="Arial" w:hAnsi="Arial" w:cs="Arial"/>
                <w:sz w:val="20"/>
                <w:szCs w:val="20"/>
              </w:rPr>
            </w:pPr>
            <w:r w:rsidRPr="00BD44D3">
              <w:rPr>
                <w:rFonts w:ascii="Arial" w:hAnsi="Arial" w:cs="Arial"/>
                <w:sz w:val="20"/>
                <w:szCs w:val="20"/>
              </w:rPr>
              <w:t>small subunit</w:t>
            </w:r>
          </w:p>
        </w:tc>
        <w:tc>
          <w:tcPr>
            <w:tcW w:w="567" w:type="dxa"/>
            <w:vAlign w:val="center"/>
          </w:tcPr>
          <w:p w14:paraId="2906D5FA"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064BAE84"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vMerge w:val="restart"/>
            <w:tcBorders>
              <w:left w:val="single" w:sz="6" w:space="0" w:color="000000" w:themeColor="text1"/>
            </w:tcBorders>
            <w:vAlign w:val="center"/>
          </w:tcPr>
          <w:p w14:paraId="2072B780" w14:textId="2B29EB9E" w:rsidR="009F456A" w:rsidRPr="00BD44D3" w:rsidRDefault="009F456A" w:rsidP="00BD44D3">
            <w:pPr>
              <w:rPr>
                <w:rFonts w:ascii="Arial" w:hAnsi="Arial" w:cs="Arial"/>
                <w:sz w:val="20"/>
                <w:szCs w:val="20"/>
              </w:rPr>
            </w:pPr>
            <w:r w:rsidRPr="00BD44D3">
              <w:rPr>
                <w:rFonts w:ascii="Arial" w:hAnsi="Arial" w:cs="Arial"/>
                <w:sz w:val="20"/>
                <w:szCs w:val="20"/>
              </w:rPr>
              <w:t>Nagaya et al. (2010)</w:t>
            </w:r>
            <w:r w:rsidRPr="00BD44D3">
              <w:rPr>
                <w:rFonts w:ascii="Arial" w:hAnsi="Arial" w:cs="Arial"/>
                <w:sz w:val="20"/>
                <w:szCs w:val="20"/>
              </w:rPr>
              <w:fldChar w:fldCharType="begin"/>
            </w:r>
            <w:r w:rsidR="00F1631D">
              <w:rPr>
                <w:rFonts w:ascii="Arial" w:hAnsi="Arial" w:cs="Arial"/>
                <w:sz w:val="20"/>
                <w:szCs w:val="20"/>
              </w:rPr>
              <w:instrText xml:space="preserve"> ADDIN ZOTERO_ITEM CSL_CITATION {"citationID":"yHJYChDw","properties":{"formattedCitation":"\\super 3\\nosupersub{}","plainCitation":"3","noteIndex":0},"citationItems":[{"id":207,"uris":["http://zotero.org/users/local/K0Ui3H91/items/4FQ4XIIF","http://zotero.org/users/13568313/items/4FQ4XIIF"],"itemData":{"id":207,"type":"article-journal","container-title":"Plant and Cell Physiology","issue":"2","page":"328-332","title":"The HSP terminator of Arabidopsis thaliana increases gene expression in plant cells.","volume":"51","author":[{"family":"Nagaya","given":"Shingo"},{"family":"Kawamura","given":"Kazue"},{"family":"Shinmyo","given":"Atsuhiko"},{"family":"Kato","given":"Ko"}],"issued":{"date-parts":[["2010"]]}}}],"schema":"https://github.com/citation-style-language/schema/raw/master/csl-citation.json"} </w:instrText>
            </w:r>
            <w:r w:rsidRPr="00BD44D3">
              <w:rPr>
                <w:rFonts w:ascii="Arial" w:hAnsi="Arial" w:cs="Arial"/>
                <w:sz w:val="20"/>
                <w:szCs w:val="20"/>
              </w:rPr>
              <w:fldChar w:fldCharType="separate"/>
            </w:r>
            <w:r w:rsidR="00F1631D" w:rsidRPr="00F1631D">
              <w:rPr>
                <w:rFonts w:ascii="Arial" w:hAnsi="Arial" w:cs="Arial"/>
                <w:sz w:val="20"/>
                <w:szCs w:val="24"/>
                <w:vertAlign w:val="superscript"/>
              </w:rPr>
              <w:t>3</w:t>
            </w:r>
            <w:r w:rsidRPr="00BD44D3">
              <w:rPr>
                <w:rFonts w:ascii="Arial" w:hAnsi="Arial" w:cs="Arial"/>
                <w:sz w:val="20"/>
                <w:szCs w:val="20"/>
              </w:rPr>
              <w:fldChar w:fldCharType="end"/>
            </w:r>
          </w:p>
          <w:p w14:paraId="6BF67028" w14:textId="77777777" w:rsidR="009F456A" w:rsidRPr="00BD44D3" w:rsidRDefault="009F456A" w:rsidP="00BD44D3">
            <w:pPr>
              <w:rPr>
                <w:rFonts w:ascii="Arial" w:hAnsi="Arial" w:cs="Arial"/>
                <w:sz w:val="20"/>
                <w:szCs w:val="20"/>
              </w:rPr>
            </w:pPr>
            <w:r w:rsidRPr="00BD44D3">
              <w:rPr>
                <w:rFonts w:ascii="Arial" w:hAnsi="Arial" w:cs="Arial"/>
                <w:sz w:val="20"/>
                <w:szCs w:val="20"/>
              </w:rPr>
              <w:t>Shorter versions in this study</w:t>
            </w:r>
          </w:p>
        </w:tc>
      </w:tr>
      <w:tr w:rsidR="009F456A" w:rsidRPr="00586023" w14:paraId="1CB9BCF3" w14:textId="77777777" w:rsidTr="00BD44D3">
        <w:trPr>
          <w:trHeight w:val="680"/>
        </w:trPr>
        <w:tc>
          <w:tcPr>
            <w:tcW w:w="426" w:type="dxa"/>
            <w:vAlign w:val="center"/>
          </w:tcPr>
          <w:p w14:paraId="03D8032D" w14:textId="77777777" w:rsidR="009F456A" w:rsidRPr="00BD44D3" w:rsidRDefault="009F456A" w:rsidP="00BD44D3">
            <w:pPr>
              <w:rPr>
                <w:rFonts w:ascii="Arial" w:hAnsi="Arial" w:cs="Arial"/>
                <w:sz w:val="20"/>
                <w:szCs w:val="20"/>
              </w:rPr>
            </w:pPr>
            <w:r w:rsidRPr="00BD44D3">
              <w:rPr>
                <w:rFonts w:ascii="Arial" w:hAnsi="Arial" w:cs="Arial"/>
                <w:sz w:val="20"/>
                <w:szCs w:val="20"/>
              </w:rPr>
              <w:t>14</w:t>
            </w:r>
          </w:p>
        </w:tc>
        <w:tc>
          <w:tcPr>
            <w:tcW w:w="1417" w:type="dxa"/>
            <w:vAlign w:val="center"/>
          </w:tcPr>
          <w:p w14:paraId="10FE9065" w14:textId="77777777" w:rsidR="009F456A" w:rsidRPr="00BD44D3" w:rsidRDefault="009F456A" w:rsidP="00BD44D3">
            <w:pPr>
              <w:rPr>
                <w:rFonts w:ascii="Arial" w:hAnsi="Arial" w:cs="Arial"/>
                <w:sz w:val="20"/>
                <w:szCs w:val="20"/>
              </w:rPr>
            </w:pPr>
            <w:r w:rsidRPr="00BD44D3">
              <w:rPr>
                <w:rFonts w:ascii="Arial" w:hAnsi="Arial" w:cs="Arial"/>
                <w:sz w:val="20"/>
                <w:szCs w:val="20"/>
              </w:rPr>
              <w:t>AT5G59720</w:t>
            </w:r>
          </w:p>
        </w:tc>
        <w:tc>
          <w:tcPr>
            <w:tcW w:w="2835" w:type="dxa"/>
            <w:vAlign w:val="center"/>
          </w:tcPr>
          <w:p w14:paraId="10F62B44"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HSP</w:t>
            </w:r>
          </w:p>
          <w:p w14:paraId="4EE68880"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(Heat shock protein)</w:t>
            </w:r>
          </w:p>
        </w:tc>
        <w:tc>
          <w:tcPr>
            <w:tcW w:w="2693" w:type="dxa"/>
            <w:vAlign w:val="center"/>
          </w:tcPr>
          <w:p w14:paraId="7D0F6432" w14:textId="77777777" w:rsidR="009F456A" w:rsidRPr="00BD44D3" w:rsidRDefault="009F456A" w:rsidP="00BD44D3">
            <w:pPr>
              <w:rPr>
                <w:rFonts w:ascii="Arial" w:hAnsi="Arial" w:cs="Arial"/>
                <w:sz w:val="20"/>
                <w:szCs w:val="20"/>
              </w:rPr>
            </w:pPr>
            <w:r w:rsidRPr="00BD44D3">
              <w:rPr>
                <w:rFonts w:ascii="Arial" w:hAnsi="Arial" w:cs="Arial"/>
                <w:sz w:val="20"/>
                <w:szCs w:val="20"/>
              </w:rPr>
              <w:t>Response to heat shock</w:t>
            </w:r>
          </w:p>
        </w:tc>
        <w:tc>
          <w:tcPr>
            <w:tcW w:w="567" w:type="dxa"/>
            <w:vAlign w:val="center"/>
          </w:tcPr>
          <w:p w14:paraId="5283E03A"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283DF9E6"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vMerge/>
            <w:vAlign w:val="center"/>
          </w:tcPr>
          <w:p w14:paraId="6CA8A473" w14:textId="77777777" w:rsidR="009F456A" w:rsidRPr="00BD44D3" w:rsidRDefault="009F456A" w:rsidP="00BD44D3">
            <w:pPr>
              <w:rPr>
                <w:rFonts w:ascii="Arial" w:hAnsi="Arial" w:cs="Arial"/>
                <w:sz w:val="20"/>
                <w:szCs w:val="20"/>
              </w:rPr>
            </w:pPr>
          </w:p>
        </w:tc>
      </w:tr>
      <w:tr w:rsidR="009F456A" w:rsidRPr="00586023" w14:paraId="2E3656B4" w14:textId="77777777" w:rsidTr="00BD44D3">
        <w:trPr>
          <w:trHeight w:val="680"/>
        </w:trPr>
        <w:tc>
          <w:tcPr>
            <w:tcW w:w="426" w:type="dxa"/>
            <w:vAlign w:val="center"/>
          </w:tcPr>
          <w:p w14:paraId="1C9282C8" w14:textId="77777777" w:rsidR="009F456A" w:rsidRPr="00BD44D3" w:rsidRDefault="009F456A" w:rsidP="00BD44D3">
            <w:pPr>
              <w:rPr>
                <w:rFonts w:ascii="Arial" w:hAnsi="Arial" w:cs="Arial"/>
                <w:sz w:val="20"/>
                <w:szCs w:val="20"/>
              </w:rPr>
            </w:pPr>
            <w:r w:rsidRPr="00BD44D3">
              <w:rPr>
                <w:rFonts w:ascii="Arial" w:hAnsi="Arial" w:cs="Arial"/>
                <w:sz w:val="20"/>
                <w:szCs w:val="20"/>
              </w:rPr>
              <w:t>15</w:t>
            </w:r>
          </w:p>
        </w:tc>
        <w:tc>
          <w:tcPr>
            <w:tcW w:w="1417" w:type="dxa"/>
            <w:vAlign w:val="center"/>
          </w:tcPr>
          <w:p w14:paraId="3BAFF797" w14:textId="77777777" w:rsidR="009F456A" w:rsidRPr="00BD44D3" w:rsidRDefault="009F456A" w:rsidP="00BD44D3">
            <w:pPr>
              <w:rPr>
                <w:rFonts w:ascii="Arial" w:hAnsi="Arial" w:cs="Arial"/>
                <w:sz w:val="20"/>
                <w:szCs w:val="20"/>
              </w:rPr>
            </w:pPr>
            <w:r w:rsidRPr="00BD44D3">
              <w:rPr>
                <w:rFonts w:ascii="Arial" w:hAnsi="Arial" w:cs="Arial"/>
                <w:sz w:val="20"/>
                <w:szCs w:val="20"/>
              </w:rPr>
              <w:t>AT5G59720</w:t>
            </w:r>
          </w:p>
        </w:tc>
        <w:tc>
          <w:tcPr>
            <w:tcW w:w="2835" w:type="dxa"/>
            <w:vAlign w:val="center"/>
          </w:tcPr>
          <w:p w14:paraId="68BA39E3"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UBQ5</w:t>
            </w:r>
          </w:p>
          <w:p w14:paraId="4B4BB818"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(Ubiquitin 5)</w:t>
            </w:r>
          </w:p>
        </w:tc>
        <w:tc>
          <w:tcPr>
            <w:tcW w:w="2693" w:type="dxa"/>
            <w:vAlign w:val="center"/>
          </w:tcPr>
          <w:p w14:paraId="32E24983" w14:textId="77777777" w:rsidR="009F456A" w:rsidRPr="00BD44D3" w:rsidRDefault="009F456A" w:rsidP="00BD44D3">
            <w:pPr>
              <w:rPr>
                <w:rFonts w:ascii="Arial" w:hAnsi="Arial" w:cs="Arial"/>
                <w:sz w:val="20"/>
                <w:szCs w:val="20"/>
              </w:rPr>
            </w:pPr>
            <w:r w:rsidRPr="00BD44D3">
              <w:rPr>
                <w:rFonts w:ascii="Arial" w:hAnsi="Arial" w:cs="Arial"/>
                <w:sz w:val="20"/>
                <w:szCs w:val="20"/>
              </w:rPr>
              <w:t>Ubiquitin-dependent protein</w:t>
            </w:r>
          </w:p>
          <w:p w14:paraId="2E2AE36F" w14:textId="77777777" w:rsidR="009F456A" w:rsidRPr="00BD44D3" w:rsidRDefault="009F456A" w:rsidP="00BD44D3">
            <w:pPr>
              <w:rPr>
                <w:rFonts w:ascii="Arial" w:hAnsi="Arial" w:cs="Arial"/>
                <w:sz w:val="20"/>
                <w:szCs w:val="20"/>
              </w:rPr>
            </w:pPr>
            <w:r w:rsidRPr="00BD44D3">
              <w:rPr>
                <w:rFonts w:ascii="Arial" w:hAnsi="Arial" w:cs="Arial"/>
                <w:sz w:val="20"/>
                <w:szCs w:val="20"/>
              </w:rPr>
              <w:t>catabolic process</w:t>
            </w:r>
          </w:p>
        </w:tc>
        <w:tc>
          <w:tcPr>
            <w:tcW w:w="567" w:type="dxa"/>
            <w:vAlign w:val="center"/>
          </w:tcPr>
          <w:p w14:paraId="3E63DFAF"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1889058F"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vMerge/>
            <w:vAlign w:val="center"/>
          </w:tcPr>
          <w:p w14:paraId="5BA6EF47" w14:textId="77777777" w:rsidR="009F456A" w:rsidRPr="00BD44D3" w:rsidRDefault="009F456A" w:rsidP="00BD44D3">
            <w:pPr>
              <w:rPr>
                <w:rFonts w:ascii="Arial" w:hAnsi="Arial" w:cs="Arial"/>
                <w:sz w:val="20"/>
                <w:szCs w:val="20"/>
              </w:rPr>
            </w:pPr>
          </w:p>
        </w:tc>
      </w:tr>
      <w:tr w:rsidR="009F456A" w:rsidRPr="00586023" w14:paraId="6FFAECCD" w14:textId="77777777" w:rsidTr="00BD44D3">
        <w:trPr>
          <w:trHeight w:val="680"/>
        </w:trPr>
        <w:tc>
          <w:tcPr>
            <w:tcW w:w="426" w:type="dxa"/>
            <w:vAlign w:val="center"/>
          </w:tcPr>
          <w:p w14:paraId="75A8FE0C" w14:textId="77777777" w:rsidR="009F456A" w:rsidRPr="00BD44D3" w:rsidRDefault="009F456A" w:rsidP="00BD44D3">
            <w:pPr>
              <w:rPr>
                <w:rFonts w:ascii="Arial" w:hAnsi="Arial" w:cs="Arial"/>
                <w:sz w:val="20"/>
                <w:szCs w:val="20"/>
              </w:rPr>
            </w:pPr>
            <w:r w:rsidRPr="00BD44D3">
              <w:rPr>
                <w:rFonts w:ascii="Arial" w:hAnsi="Arial" w:cs="Arial"/>
                <w:sz w:val="20"/>
                <w:szCs w:val="20"/>
              </w:rPr>
              <w:t>16</w:t>
            </w:r>
          </w:p>
        </w:tc>
        <w:tc>
          <w:tcPr>
            <w:tcW w:w="1417" w:type="dxa"/>
            <w:vAlign w:val="center"/>
          </w:tcPr>
          <w:p w14:paraId="44E6BF30" w14:textId="53131B63" w:rsidR="009F456A" w:rsidRPr="00BD44D3" w:rsidRDefault="00963220" w:rsidP="00BD44D3">
            <w:pPr>
              <w:rPr>
                <w:rFonts w:ascii="Arial" w:hAnsi="Arial" w:cs="Arial"/>
                <w:sz w:val="20"/>
                <w:szCs w:val="20"/>
              </w:rPr>
            </w:pPr>
            <w:proofErr w:type="gramStart"/>
            <w:r w:rsidRPr="00BD44D3">
              <w:rPr>
                <w:rFonts w:ascii="Arial" w:hAnsi="Arial" w:cs="Arial"/>
                <w:i/>
                <w:iCs/>
                <w:sz w:val="20"/>
                <w:szCs w:val="20"/>
              </w:rPr>
              <w:t>Rhizobium</w:t>
            </w:r>
            <w:r w:rsidRPr="00BD44D3">
              <w:rPr>
                <w:rFonts w:ascii="Arial" w:hAnsi="Arial" w:cs="Arial"/>
                <w:sz w:val="20"/>
                <w:szCs w:val="20"/>
              </w:rPr>
              <w:t xml:space="preserve"> </w:t>
            </w:r>
            <w:r w:rsidR="009F456A" w:rsidRPr="00BD44D3">
              <w:rPr>
                <w:rFonts w:ascii="Arial" w:hAnsi="Arial" w:cs="Arial"/>
                <w:sz w:val="20"/>
                <w:szCs w:val="20"/>
              </w:rPr>
              <w:t xml:space="preserve"> gene</w:t>
            </w:r>
            <w:proofErr w:type="gramEnd"/>
          </w:p>
        </w:tc>
        <w:tc>
          <w:tcPr>
            <w:tcW w:w="2835" w:type="dxa"/>
            <w:vAlign w:val="center"/>
          </w:tcPr>
          <w:p w14:paraId="634175EB"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NOS</w:t>
            </w:r>
          </w:p>
          <w:p w14:paraId="61559E46"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(Nopaline synthase)</w:t>
            </w:r>
          </w:p>
        </w:tc>
        <w:tc>
          <w:tcPr>
            <w:tcW w:w="2693" w:type="dxa"/>
            <w:vAlign w:val="center"/>
          </w:tcPr>
          <w:p w14:paraId="2CA5BE78" w14:textId="77777777" w:rsidR="009F456A" w:rsidRPr="00BD44D3" w:rsidRDefault="009F456A" w:rsidP="00BD44D3">
            <w:pPr>
              <w:rPr>
                <w:rFonts w:ascii="Arial" w:hAnsi="Arial" w:cs="Arial"/>
                <w:sz w:val="20"/>
                <w:szCs w:val="20"/>
              </w:rPr>
            </w:pPr>
            <w:r w:rsidRPr="00BD44D3">
              <w:rPr>
                <w:rFonts w:ascii="Arial" w:hAnsi="Arial" w:cs="Arial"/>
                <w:sz w:val="20"/>
                <w:szCs w:val="20"/>
              </w:rPr>
              <w:t>Nopaline synthesis</w:t>
            </w:r>
          </w:p>
        </w:tc>
        <w:tc>
          <w:tcPr>
            <w:tcW w:w="567" w:type="dxa"/>
            <w:vAlign w:val="center"/>
          </w:tcPr>
          <w:p w14:paraId="6D88CFAB"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right w:val="single" w:sz="6" w:space="0" w:color="000000" w:themeColor="text1"/>
            </w:tcBorders>
            <w:vAlign w:val="center"/>
          </w:tcPr>
          <w:p w14:paraId="3493B74D"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left w:val="single" w:sz="6" w:space="0" w:color="000000" w:themeColor="text1"/>
            </w:tcBorders>
            <w:vAlign w:val="center"/>
          </w:tcPr>
          <w:p w14:paraId="21EBD945" w14:textId="7A7276D5" w:rsidR="009F456A" w:rsidRPr="00BD44D3" w:rsidRDefault="009F456A" w:rsidP="00BD44D3">
            <w:pPr>
              <w:rPr>
                <w:rFonts w:ascii="Arial" w:hAnsi="Arial" w:cs="Arial"/>
                <w:sz w:val="20"/>
                <w:szCs w:val="20"/>
              </w:rPr>
            </w:pPr>
            <w:r w:rsidRPr="00BD44D3">
              <w:rPr>
                <w:rFonts w:ascii="Arial" w:hAnsi="Arial" w:cs="Arial"/>
                <w:sz w:val="20"/>
                <w:szCs w:val="20"/>
              </w:rPr>
              <w:t>Engler et al. (2014)</w:t>
            </w:r>
            <w:r w:rsidRPr="00BD44D3">
              <w:rPr>
                <w:rFonts w:ascii="Arial" w:hAnsi="Arial" w:cs="Arial"/>
                <w:sz w:val="20"/>
                <w:szCs w:val="20"/>
              </w:rPr>
              <w:fldChar w:fldCharType="begin"/>
            </w:r>
            <w:r w:rsidR="00F1631D">
              <w:rPr>
                <w:rFonts w:ascii="Arial" w:hAnsi="Arial" w:cs="Arial"/>
                <w:sz w:val="20"/>
                <w:szCs w:val="20"/>
              </w:rPr>
              <w:instrText xml:space="preserve"> ADDIN ZOTERO_ITEM CSL_CITATION {"citationID":"iH9cy4W9","properties":{"formattedCitation":"\\super 4\\nosupersub{}","plainCitation":"4","noteIndex":0},"citationItems":[{"id":143,"uris":["http://zotero.org/users/local/K0Ui3H91/items/FUNY4GI2","http://zotero.org/users/13568313/items/FUNY4GI2"],"itemData":{"id":143,"type":"article-journal","abstract":"Plant Synthetic Biology requires robust and eﬃcient methods for assembling multigene constructs. Golden Gate cloning provides a precision module-based cloning technique for facile assembly of multiple genes in one construct. We present here a versatile resource for plant biologists comprising a set of cloning vectors and 96 standardized parts to enable Golden Gate construction of multigene constructs for plant transformation. Parts include promoters, untranslated sequences, reporters, antigenic tags, localization signals, selectable markers, and terminators. The comparative performance of parts in the model plant Nicotiana benthamiana is discussed.","container-title":"ACS Synthetic Biology","DOI":"10.1021/sb4001504","ISSN":"2161-5063, 2161-5063","issue":"11","journalAbbreviation":"ACS Synth. Biol.","language":"en","page":"839-843","source":"DOI.org (Crossref)","title":"A Golden Gate Modular Cloning Toolbox for Plants","volume":"3","author":[{"family":"Engler","given":"Carola"},{"family":"Youles","given":"Mark"},{"family":"Gruetzner","given":"Ramona"},{"family":"Ehnert","given":"Tim-Martin"},{"family":"Werner","given":"Stefan"},{"family":"Jones","given":"Jonathan D. G."},{"family":"Patron","given":"Nicola J."},{"family":"Marillonnet","given":"Sylvestre"}],"issued":{"date-parts":[["2014",11,21]]}}}],"schema":"https://github.com/citation-style-language/schema/raw/master/csl-citation.json"} </w:instrText>
            </w:r>
            <w:r w:rsidRPr="00BD44D3">
              <w:rPr>
                <w:rFonts w:ascii="Arial" w:hAnsi="Arial" w:cs="Arial"/>
                <w:sz w:val="20"/>
                <w:szCs w:val="20"/>
              </w:rPr>
              <w:fldChar w:fldCharType="separate"/>
            </w:r>
            <w:r w:rsidR="00F1631D" w:rsidRPr="00F1631D">
              <w:rPr>
                <w:rFonts w:ascii="Arial" w:hAnsi="Arial" w:cs="Arial"/>
                <w:sz w:val="20"/>
                <w:szCs w:val="24"/>
                <w:vertAlign w:val="superscript"/>
              </w:rPr>
              <w:t>4</w:t>
            </w:r>
            <w:r w:rsidRPr="00BD44D3">
              <w:rPr>
                <w:rFonts w:ascii="Arial" w:hAnsi="Arial" w:cs="Arial"/>
                <w:sz w:val="20"/>
                <w:szCs w:val="20"/>
              </w:rPr>
              <w:fldChar w:fldCharType="end"/>
            </w:r>
          </w:p>
        </w:tc>
      </w:tr>
      <w:tr w:rsidR="009F456A" w:rsidRPr="00586023" w14:paraId="793C1E7E" w14:textId="77777777" w:rsidTr="00BD44D3">
        <w:trPr>
          <w:trHeight w:val="680"/>
        </w:trPr>
        <w:tc>
          <w:tcPr>
            <w:tcW w:w="426" w:type="dxa"/>
            <w:tcBorders>
              <w:top w:val="single" w:sz="4" w:space="0" w:color="000000"/>
              <w:left w:val="single" w:sz="4" w:space="0" w:color="000000"/>
              <w:bottom w:val="single" w:sz="4" w:space="0" w:color="000000"/>
              <w:right w:val="single" w:sz="4" w:space="0" w:color="000000"/>
            </w:tcBorders>
            <w:vAlign w:val="center"/>
          </w:tcPr>
          <w:p w14:paraId="5D997D07" w14:textId="77777777" w:rsidR="009F456A" w:rsidRPr="00BD44D3" w:rsidRDefault="009F456A" w:rsidP="00BD44D3">
            <w:pPr>
              <w:rPr>
                <w:rFonts w:ascii="Arial" w:hAnsi="Arial" w:cs="Arial"/>
                <w:sz w:val="20"/>
                <w:szCs w:val="20"/>
              </w:rPr>
            </w:pPr>
            <w:r w:rsidRPr="00BD44D3">
              <w:rPr>
                <w:rFonts w:ascii="Arial" w:hAnsi="Arial" w:cs="Arial"/>
                <w:sz w:val="20"/>
                <w:szCs w:val="20"/>
              </w:rPr>
              <w:t>17</w:t>
            </w:r>
          </w:p>
        </w:tc>
        <w:tc>
          <w:tcPr>
            <w:tcW w:w="1417" w:type="dxa"/>
            <w:tcBorders>
              <w:top w:val="single" w:sz="4" w:space="0" w:color="000000"/>
              <w:left w:val="single" w:sz="4" w:space="0" w:color="000000"/>
              <w:bottom w:val="single" w:sz="4" w:space="0" w:color="000000"/>
              <w:right w:val="single" w:sz="4" w:space="0" w:color="000000"/>
            </w:tcBorders>
            <w:vAlign w:val="center"/>
          </w:tcPr>
          <w:p w14:paraId="10E7567A" w14:textId="7C0AD6B8" w:rsidR="009F456A" w:rsidRPr="00BD44D3" w:rsidRDefault="00963220" w:rsidP="00BD44D3">
            <w:pPr>
              <w:rPr>
                <w:rFonts w:ascii="Arial" w:hAnsi="Arial" w:cs="Arial"/>
                <w:sz w:val="20"/>
                <w:szCs w:val="20"/>
              </w:rPr>
            </w:pPr>
            <w:proofErr w:type="gramStart"/>
            <w:r w:rsidRPr="00BD44D3">
              <w:rPr>
                <w:rFonts w:ascii="Arial" w:hAnsi="Arial" w:cs="Arial"/>
                <w:i/>
                <w:iCs/>
                <w:sz w:val="20"/>
                <w:szCs w:val="20"/>
              </w:rPr>
              <w:t>Rhizobium</w:t>
            </w:r>
            <w:r w:rsidRPr="00BD44D3">
              <w:rPr>
                <w:rFonts w:ascii="Arial" w:hAnsi="Arial" w:cs="Arial"/>
                <w:sz w:val="20"/>
                <w:szCs w:val="20"/>
              </w:rPr>
              <w:t xml:space="preserve"> </w:t>
            </w:r>
            <w:r w:rsidR="009F456A" w:rsidRPr="00BD44D3">
              <w:rPr>
                <w:rFonts w:ascii="Arial" w:hAnsi="Arial" w:cs="Arial"/>
                <w:sz w:val="20"/>
                <w:szCs w:val="20"/>
              </w:rPr>
              <w:t xml:space="preserve"> gene</w:t>
            </w:r>
            <w:proofErr w:type="gramEnd"/>
          </w:p>
        </w:tc>
        <w:tc>
          <w:tcPr>
            <w:tcW w:w="2835" w:type="dxa"/>
            <w:tcBorders>
              <w:top w:val="single" w:sz="4" w:space="0" w:color="000000"/>
              <w:left w:val="single" w:sz="4" w:space="0" w:color="000000"/>
              <w:bottom w:val="single" w:sz="4" w:space="0" w:color="000000"/>
              <w:right w:val="single" w:sz="4" w:space="0" w:color="000000"/>
            </w:tcBorders>
            <w:vAlign w:val="center"/>
          </w:tcPr>
          <w:p w14:paraId="15ED32AE"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MAS</w:t>
            </w:r>
          </w:p>
          <w:p w14:paraId="47BE0511"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w:t>
            </w:r>
            <w:proofErr w:type="spellStart"/>
            <w:r w:rsidRPr="00BD44D3">
              <w:rPr>
                <w:rFonts w:ascii="Arial" w:hAnsi="Arial" w:cs="Arial"/>
                <w:i/>
                <w:iCs/>
                <w:sz w:val="20"/>
                <w:szCs w:val="20"/>
              </w:rPr>
              <w:t>Mannopine</w:t>
            </w:r>
            <w:proofErr w:type="spellEnd"/>
            <w:r w:rsidRPr="00BD44D3">
              <w:rPr>
                <w:rFonts w:ascii="Arial" w:hAnsi="Arial" w:cs="Arial"/>
                <w:i/>
                <w:iCs/>
                <w:sz w:val="20"/>
                <w:szCs w:val="20"/>
              </w:rPr>
              <w:t xml:space="preserve"> synthase)</w:t>
            </w:r>
          </w:p>
        </w:tc>
        <w:tc>
          <w:tcPr>
            <w:tcW w:w="2693" w:type="dxa"/>
            <w:tcBorders>
              <w:top w:val="single" w:sz="4" w:space="0" w:color="000000"/>
              <w:left w:val="single" w:sz="4" w:space="0" w:color="000000"/>
              <w:bottom w:val="single" w:sz="4" w:space="0" w:color="000000"/>
              <w:right w:val="single" w:sz="4" w:space="0" w:color="000000"/>
            </w:tcBorders>
            <w:vAlign w:val="center"/>
          </w:tcPr>
          <w:p w14:paraId="5FD53E6E" w14:textId="77777777" w:rsidR="009F456A" w:rsidRPr="00BD44D3" w:rsidRDefault="009F456A" w:rsidP="00BD44D3">
            <w:pPr>
              <w:rPr>
                <w:rFonts w:ascii="Arial" w:hAnsi="Arial" w:cs="Arial"/>
                <w:sz w:val="20"/>
                <w:szCs w:val="20"/>
              </w:rPr>
            </w:pPr>
            <w:proofErr w:type="spellStart"/>
            <w:r w:rsidRPr="00BD44D3">
              <w:rPr>
                <w:rFonts w:ascii="Arial" w:hAnsi="Arial" w:cs="Arial"/>
                <w:sz w:val="20"/>
                <w:szCs w:val="20"/>
              </w:rPr>
              <w:t>Mannopine</w:t>
            </w:r>
            <w:proofErr w:type="spellEnd"/>
            <w:r w:rsidRPr="00BD44D3">
              <w:rPr>
                <w:rFonts w:ascii="Arial" w:hAnsi="Arial" w:cs="Arial"/>
                <w:sz w:val="20"/>
                <w:szCs w:val="20"/>
              </w:rPr>
              <w:t xml:space="preserve"> Synthesis</w:t>
            </w:r>
          </w:p>
        </w:tc>
        <w:tc>
          <w:tcPr>
            <w:tcW w:w="567" w:type="dxa"/>
            <w:tcBorders>
              <w:top w:val="single" w:sz="4" w:space="0" w:color="000000"/>
              <w:left w:val="single" w:sz="4" w:space="0" w:color="000000"/>
              <w:bottom w:val="single" w:sz="4" w:space="0" w:color="000000"/>
              <w:right w:val="single" w:sz="4" w:space="0" w:color="000000"/>
            </w:tcBorders>
            <w:vAlign w:val="center"/>
          </w:tcPr>
          <w:p w14:paraId="12C8F953"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top w:val="single" w:sz="4" w:space="0" w:color="000000"/>
              <w:left w:val="single" w:sz="4" w:space="0" w:color="000000"/>
              <w:bottom w:val="single" w:sz="4" w:space="0" w:color="000000"/>
              <w:right w:val="single" w:sz="6" w:space="0" w:color="000000" w:themeColor="text1"/>
            </w:tcBorders>
            <w:vAlign w:val="center"/>
          </w:tcPr>
          <w:p w14:paraId="4311A631"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top w:val="single" w:sz="4" w:space="0" w:color="000000"/>
              <w:left w:val="single" w:sz="6" w:space="0" w:color="000000" w:themeColor="text1"/>
              <w:bottom w:val="single" w:sz="4" w:space="0" w:color="000000"/>
              <w:right w:val="single" w:sz="4" w:space="0" w:color="000000"/>
            </w:tcBorders>
            <w:vAlign w:val="center"/>
          </w:tcPr>
          <w:p w14:paraId="172172C1" w14:textId="77777777" w:rsidR="009F456A" w:rsidRPr="00BD44D3" w:rsidRDefault="009F456A" w:rsidP="00BD44D3">
            <w:pPr>
              <w:rPr>
                <w:rFonts w:ascii="Arial" w:hAnsi="Arial" w:cs="Arial"/>
                <w:sz w:val="20"/>
                <w:szCs w:val="20"/>
              </w:rPr>
            </w:pPr>
          </w:p>
        </w:tc>
      </w:tr>
      <w:tr w:rsidR="009F456A" w:rsidRPr="00586023" w14:paraId="0AA4C590" w14:textId="77777777" w:rsidTr="00BD44D3">
        <w:trPr>
          <w:trHeight w:val="680"/>
        </w:trPr>
        <w:tc>
          <w:tcPr>
            <w:tcW w:w="426" w:type="dxa"/>
            <w:tcBorders>
              <w:top w:val="single" w:sz="4" w:space="0" w:color="000000"/>
              <w:left w:val="single" w:sz="4" w:space="0" w:color="000000"/>
              <w:bottom w:val="single" w:sz="4" w:space="0" w:color="000000"/>
              <w:right w:val="single" w:sz="4" w:space="0" w:color="000000"/>
            </w:tcBorders>
            <w:vAlign w:val="center"/>
          </w:tcPr>
          <w:p w14:paraId="126AB373" w14:textId="77777777" w:rsidR="009F456A" w:rsidRPr="00BD44D3" w:rsidRDefault="009F456A" w:rsidP="00BD44D3">
            <w:pPr>
              <w:rPr>
                <w:rFonts w:ascii="Arial" w:hAnsi="Arial" w:cs="Arial"/>
                <w:sz w:val="20"/>
                <w:szCs w:val="20"/>
              </w:rPr>
            </w:pPr>
            <w:r w:rsidRPr="00BD44D3">
              <w:rPr>
                <w:rFonts w:ascii="Arial" w:hAnsi="Arial" w:cs="Arial"/>
                <w:sz w:val="20"/>
                <w:szCs w:val="20"/>
              </w:rPr>
              <w:t>18</w:t>
            </w:r>
          </w:p>
        </w:tc>
        <w:tc>
          <w:tcPr>
            <w:tcW w:w="1417" w:type="dxa"/>
            <w:tcBorders>
              <w:top w:val="single" w:sz="4" w:space="0" w:color="000000"/>
              <w:left w:val="single" w:sz="4" w:space="0" w:color="000000"/>
              <w:bottom w:val="single" w:sz="4" w:space="0" w:color="000000"/>
              <w:right w:val="single" w:sz="4" w:space="0" w:color="000000"/>
            </w:tcBorders>
            <w:vAlign w:val="center"/>
          </w:tcPr>
          <w:p w14:paraId="2F7AABFE" w14:textId="4565CAA8" w:rsidR="009F456A" w:rsidRPr="00BD44D3" w:rsidRDefault="00963220" w:rsidP="00BD44D3">
            <w:pPr>
              <w:rPr>
                <w:rFonts w:ascii="Arial" w:hAnsi="Arial" w:cs="Arial"/>
                <w:sz w:val="20"/>
                <w:szCs w:val="20"/>
              </w:rPr>
            </w:pPr>
            <w:r w:rsidRPr="00BD44D3">
              <w:rPr>
                <w:rFonts w:ascii="Arial" w:hAnsi="Arial" w:cs="Arial"/>
                <w:i/>
                <w:iCs/>
                <w:sz w:val="20"/>
                <w:szCs w:val="20"/>
              </w:rPr>
              <w:t>Rhizobium</w:t>
            </w:r>
            <w:r w:rsidRPr="00BD44D3">
              <w:rPr>
                <w:rFonts w:ascii="Arial" w:hAnsi="Arial" w:cs="Arial"/>
                <w:sz w:val="20"/>
                <w:szCs w:val="20"/>
              </w:rPr>
              <w:t xml:space="preserve"> </w:t>
            </w:r>
            <w:r w:rsidR="009F456A" w:rsidRPr="00BD44D3">
              <w:rPr>
                <w:rFonts w:ascii="Arial" w:hAnsi="Arial" w:cs="Arial"/>
                <w:sz w:val="20"/>
                <w:szCs w:val="20"/>
              </w:rPr>
              <w:t>gene</w:t>
            </w:r>
          </w:p>
        </w:tc>
        <w:tc>
          <w:tcPr>
            <w:tcW w:w="2835" w:type="dxa"/>
            <w:tcBorders>
              <w:top w:val="single" w:sz="4" w:space="0" w:color="000000"/>
              <w:left w:val="single" w:sz="4" w:space="0" w:color="000000"/>
              <w:bottom w:val="single" w:sz="4" w:space="0" w:color="000000"/>
              <w:right w:val="single" w:sz="4" w:space="0" w:color="000000"/>
            </w:tcBorders>
            <w:vAlign w:val="center"/>
          </w:tcPr>
          <w:p w14:paraId="102505D2"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OCS</w:t>
            </w:r>
          </w:p>
          <w:p w14:paraId="775CF4E5"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w:t>
            </w:r>
            <w:proofErr w:type="spellStart"/>
            <w:r w:rsidRPr="00BD44D3">
              <w:rPr>
                <w:rFonts w:ascii="Arial" w:hAnsi="Arial" w:cs="Arial"/>
                <w:i/>
                <w:iCs/>
                <w:sz w:val="20"/>
                <w:szCs w:val="20"/>
              </w:rPr>
              <w:t>Octopine</w:t>
            </w:r>
            <w:proofErr w:type="spellEnd"/>
            <w:r w:rsidRPr="00BD44D3">
              <w:rPr>
                <w:rFonts w:ascii="Arial" w:hAnsi="Arial" w:cs="Arial"/>
                <w:i/>
                <w:iCs/>
                <w:sz w:val="20"/>
                <w:szCs w:val="20"/>
              </w:rPr>
              <w:t xml:space="preserve"> synthase)</w:t>
            </w:r>
          </w:p>
        </w:tc>
        <w:tc>
          <w:tcPr>
            <w:tcW w:w="2693" w:type="dxa"/>
            <w:tcBorders>
              <w:top w:val="single" w:sz="4" w:space="0" w:color="000000"/>
              <w:left w:val="single" w:sz="4" w:space="0" w:color="000000"/>
              <w:bottom w:val="single" w:sz="4" w:space="0" w:color="000000"/>
              <w:right w:val="single" w:sz="4" w:space="0" w:color="000000"/>
            </w:tcBorders>
            <w:vAlign w:val="center"/>
          </w:tcPr>
          <w:p w14:paraId="442BEA74" w14:textId="77777777" w:rsidR="009F456A" w:rsidRPr="00BD44D3" w:rsidRDefault="009F456A" w:rsidP="00BD44D3">
            <w:pPr>
              <w:rPr>
                <w:rFonts w:ascii="Arial" w:hAnsi="Arial" w:cs="Arial"/>
                <w:sz w:val="20"/>
                <w:szCs w:val="20"/>
              </w:rPr>
            </w:pPr>
            <w:proofErr w:type="spellStart"/>
            <w:r w:rsidRPr="00BD44D3">
              <w:rPr>
                <w:rFonts w:ascii="Arial" w:hAnsi="Arial" w:cs="Arial"/>
                <w:sz w:val="20"/>
                <w:szCs w:val="20"/>
              </w:rPr>
              <w:t>Octopine</w:t>
            </w:r>
            <w:proofErr w:type="spellEnd"/>
            <w:r w:rsidRPr="00BD44D3">
              <w:rPr>
                <w:rFonts w:ascii="Arial" w:hAnsi="Arial" w:cs="Arial"/>
                <w:sz w:val="20"/>
                <w:szCs w:val="20"/>
              </w:rPr>
              <w:t xml:space="preserve"> synthesis</w:t>
            </w:r>
          </w:p>
        </w:tc>
        <w:tc>
          <w:tcPr>
            <w:tcW w:w="567" w:type="dxa"/>
            <w:tcBorders>
              <w:top w:val="single" w:sz="4" w:space="0" w:color="000000"/>
              <w:left w:val="single" w:sz="4" w:space="0" w:color="000000"/>
              <w:bottom w:val="single" w:sz="4" w:space="0" w:color="000000"/>
              <w:right w:val="single" w:sz="4" w:space="0" w:color="000000"/>
            </w:tcBorders>
            <w:vAlign w:val="center"/>
          </w:tcPr>
          <w:p w14:paraId="63CE4851"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top w:val="single" w:sz="4" w:space="0" w:color="000000"/>
              <w:left w:val="single" w:sz="4" w:space="0" w:color="000000"/>
              <w:bottom w:val="single" w:sz="4" w:space="0" w:color="000000"/>
              <w:right w:val="single" w:sz="6" w:space="0" w:color="000000" w:themeColor="text1"/>
            </w:tcBorders>
            <w:vAlign w:val="center"/>
          </w:tcPr>
          <w:p w14:paraId="7BB94601"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top w:val="single" w:sz="4" w:space="0" w:color="000000"/>
              <w:left w:val="single" w:sz="6" w:space="0" w:color="000000" w:themeColor="text1"/>
              <w:bottom w:val="single" w:sz="4" w:space="0" w:color="000000"/>
              <w:right w:val="single" w:sz="4" w:space="0" w:color="000000"/>
            </w:tcBorders>
            <w:vAlign w:val="center"/>
          </w:tcPr>
          <w:p w14:paraId="0DBF9ADD" w14:textId="77777777" w:rsidR="009F456A" w:rsidRPr="00BD44D3" w:rsidRDefault="009F456A" w:rsidP="00BD44D3">
            <w:pPr>
              <w:rPr>
                <w:rFonts w:ascii="Arial" w:hAnsi="Arial" w:cs="Arial"/>
                <w:sz w:val="20"/>
                <w:szCs w:val="20"/>
              </w:rPr>
            </w:pPr>
          </w:p>
        </w:tc>
      </w:tr>
      <w:tr w:rsidR="009F456A" w:rsidRPr="00586023" w14:paraId="20C6FD29" w14:textId="77777777" w:rsidTr="00BD44D3">
        <w:trPr>
          <w:trHeight w:val="680"/>
        </w:trPr>
        <w:tc>
          <w:tcPr>
            <w:tcW w:w="426" w:type="dxa"/>
            <w:tcBorders>
              <w:top w:val="single" w:sz="4" w:space="0" w:color="000000"/>
              <w:left w:val="single" w:sz="4" w:space="0" w:color="000000"/>
              <w:bottom w:val="single" w:sz="4" w:space="0" w:color="000000"/>
              <w:right w:val="single" w:sz="4" w:space="0" w:color="000000"/>
            </w:tcBorders>
            <w:vAlign w:val="center"/>
          </w:tcPr>
          <w:p w14:paraId="6E3BDE68" w14:textId="77777777" w:rsidR="009F456A" w:rsidRPr="00BD44D3" w:rsidRDefault="009F456A" w:rsidP="00BD44D3">
            <w:pPr>
              <w:rPr>
                <w:rFonts w:ascii="Arial" w:hAnsi="Arial" w:cs="Arial"/>
                <w:sz w:val="20"/>
                <w:szCs w:val="20"/>
              </w:rPr>
            </w:pPr>
            <w:r w:rsidRPr="00BD44D3">
              <w:rPr>
                <w:rFonts w:ascii="Arial" w:hAnsi="Arial" w:cs="Arial"/>
                <w:sz w:val="20"/>
                <w:szCs w:val="20"/>
              </w:rPr>
              <w:lastRenderedPageBreak/>
              <w:t>19</w:t>
            </w:r>
          </w:p>
        </w:tc>
        <w:tc>
          <w:tcPr>
            <w:tcW w:w="1417" w:type="dxa"/>
            <w:tcBorders>
              <w:top w:val="single" w:sz="4" w:space="0" w:color="000000"/>
              <w:left w:val="single" w:sz="4" w:space="0" w:color="000000"/>
              <w:bottom w:val="single" w:sz="4" w:space="0" w:color="000000"/>
              <w:right w:val="single" w:sz="4" w:space="0" w:color="000000"/>
            </w:tcBorders>
            <w:vAlign w:val="center"/>
          </w:tcPr>
          <w:p w14:paraId="1135EB5A" w14:textId="78955F6D" w:rsidR="009F456A" w:rsidRPr="00BD44D3" w:rsidRDefault="00963220" w:rsidP="00BD44D3">
            <w:pPr>
              <w:rPr>
                <w:rFonts w:ascii="Arial" w:hAnsi="Arial" w:cs="Arial"/>
                <w:sz w:val="20"/>
                <w:szCs w:val="20"/>
              </w:rPr>
            </w:pPr>
            <w:proofErr w:type="gramStart"/>
            <w:r w:rsidRPr="00BD44D3">
              <w:rPr>
                <w:rFonts w:ascii="Arial" w:hAnsi="Arial" w:cs="Arial"/>
                <w:i/>
                <w:iCs/>
                <w:sz w:val="20"/>
                <w:szCs w:val="20"/>
              </w:rPr>
              <w:t>Rhizobium</w:t>
            </w:r>
            <w:r w:rsidRPr="00BD44D3">
              <w:rPr>
                <w:rFonts w:ascii="Arial" w:hAnsi="Arial" w:cs="Arial"/>
                <w:sz w:val="20"/>
                <w:szCs w:val="20"/>
              </w:rPr>
              <w:t xml:space="preserve"> </w:t>
            </w:r>
            <w:r w:rsidR="009F456A" w:rsidRPr="00BD44D3">
              <w:rPr>
                <w:rFonts w:ascii="Arial" w:hAnsi="Arial" w:cs="Arial"/>
                <w:sz w:val="20"/>
                <w:szCs w:val="20"/>
              </w:rPr>
              <w:t xml:space="preserve"> gene</w:t>
            </w:r>
            <w:proofErr w:type="gramEnd"/>
          </w:p>
        </w:tc>
        <w:tc>
          <w:tcPr>
            <w:tcW w:w="2835" w:type="dxa"/>
            <w:tcBorders>
              <w:top w:val="single" w:sz="4" w:space="0" w:color="000000"/>
              <w:left w:val="single" w:sz="4" w:space="0" w:color="000000"/>
              <w:bottom w:val="single" w:sz="4" w:space="0" w:color="000000"/>
              <w:right w:val="single" w:sz="4" w:space="0" w:color="000000"/>
            </w:tcBorders>
            <w:vAlign w:val="center"/>
          </w:tcPr>
          <w:p w14:paraId="5C92A69F"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G7</w:t>
            </w:r>
          </w:p>
          <w:p w14:paraId="010F142E" w14:textId="77777777" w:rsidR="009F456A" w:rsidRPr="00BD44D3" w:rsidRDefault="009F456A" w:rsidP="00BD44D3">
            <w:pPr>
              <w:rPr>
                <w:rFonts w:ascii="Arial" w:hAnsi="Arial" w:cs="Arial"/>
                <w:i/>
                <w:iCs/>
                <w:sz w:val="20"/>
                <w:szCs w:val="20"/>
              </w:rPr>
            </w:pPr>
            <w:r w:rsidRPr="00BD44D3">
              <w:rPr>
                <w:rFonts w:ascii="Arial" w:hAnsi="Arial" w:cs="Arial"/>
                <w:i/>
                <w:iCs/>
                <w:sz w:val="20"/>
                <w:szCs w:val="20"/>
              </w:rPr>
              <w:t>(Gene 7)</w:t>
            </w:r>
          </w:p>
        </w:tc>
        <w:tc>
          <w:tcPr>
            <w:tcW w:w="2693" w:type="dxa"/>
            <w:tcBorders>
              <w:top w:val="single" w:sz="4" w:space="0" w:color="000000"/>
              <w:left w:val="single" w:sz="4" w:space="0" w:color="000000"/>
              <w:bottom w:val="single" w:sz="4" w:space="0" w:color="000000"/>
              <w:right w:val="single" w:sz="4" w:space="0" w:color="000000"/>
            </w:tcBorders>
            <w:vAlign w:val="center"/>
          </w:tcPr>
          <w:p w14:paraId="3A85EA33" w14:textId="77777777" w:rsidR="009F456A" w:rsidRPr="00BD44D3" w:rsidRDefault="009F456A" w:rsidP="00BD44D3">
            <w:pPr>
              <w:rPr>
                <w:rFonts w:ascii="Arial" w:hAnsi="Arial" w:cs="Arial"/>
                <w:sz w:val="20"/>
                <w:szCs w:val="20"/>
              </w:rPr>
            </w:pPr>
            <w:r w:rsidRPr="00BD44D3">
              <w:rPr>
                <w:rFonts w:ascii="Arial" w:hAnsi="Arial" w:cs="Arial"/>
                <w:sz w:val="20"/>
                <w:szCs w:val="20"/>
              </w:rPr>
              <w:t>Unknown function</w:t>
            </w:r>
          </w:p>
        </w:tc>
        <w:tc>
          <w:tcPr>
            <w:tcW w:w="567" w:type="dxa"/>
            <w:tcBorders>
              <w:top w:val="single" w:sz="4" w:space="0" w:color="000000"/>
              <w:left w:val="single" w:sz="4" w:space="0" w:color="000000"/>
              <w:bottom w:val="single" w:sz="4" w:space="0" w:color="000000"/>
              <w:right w:val="single" w:sz="4" w:space="0" w:color="000000"/>
            </w:tcBorders>
            <w:vAlign w:val="center"/>
          </w:tcPr>
          <w:p w14:paraId="3E7676ED"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top w:val="single" w:sz="4" w:space="0" w:color="000000"/>
              <w:left w:val="single" w:sz="4" w:space="0" w:color="000000"/>
              <w:bottom w:val="single" w:sz="4" w:space="0" w:color="000000"/>
              <w:right w:val="single" w:sz="6" w:space="0" w:color="000000" w:themeColor="text1"/>
            </w:tcBorders>
            <w:vAlign w:val="center"/>
          </w:tcPr>
          <w:p w14:paraId="61BD4394"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top w:val="single" w:sz="4" w:space="0" w:color="000000"/>
              <w:left w:val="single" w:sz="6" w:space="0" w:color="000000" w:themeColor="text1"/>
              <w:bottom w:val="single" w:sz="4" w:space="0" w:color="000000"/>
              <w:right w:val="single" w:sz="4" w:space="0" w:color="000000"/>
            </w:tcBorders>
            <w:vAlign w:val="center"/>
          </w:tcPr>
          <w:p w14:paraId="34D66AAB" w14:textId="77777777" w:rsidR="009F456A" w:rsidRPr="00BD44D3" w:rsidRDefault="009F456A" w:rsidP="00BD44D3">
            <w:pPr>
              <w:rPr>
                <w:rFonts w:ascii="Arial" w:hAnsi="Arial" w:cs="Arial"/>
                <w:sz w:val="20"/>
                <w:szCs w:val="20"/>
              </w:rPr>
            </w:pPr>
          </w:p>
        </w:tc>
      </w:tr>
      <w:tr w:rsidR="009F456A" w:rsidRPr="00586023" w14:paraId="29C4F988" w14:textId="77777777" w:rsidTr="00BD44D3">
        <w:trPr>
          <w:trHeight w:val="680"/>
        </w:trPr>
        <w:tc>
          <w:tcPr>
            <w:tcW w:w="426" w:type="dxa"/>
            <w:tcBorders>
              <w:top w:val="single" w:sz="4" w:space="0" w:color="000000"/>
              <w:left w:val="single" w:sz="4" w:space="0" w:color="000000"/>
              <w:bottom w:val="single" w:sz="4" w:space="0" w:color="000000"/>
              <w:right w:val="single" w:sz="4" w:space="0" w:color="000000"/>
            </w:tcBorders>
            <w:vAlign w:val="center"/>
          </w:tcPr>
          <w:p w14:paraId="29059D46" w14:textId="77777777" w:rsidR="009F456A" w:rsidRPr="00BD44D3" w:rsidRDefault="009F456A" w:rsidP="00BD44D3">
            <w:pPr>
              <w:rPr>
                <w:rFonts w:ascii="Arial" w:hAnsi="Arial" w:cs="Arial"/>
                <w:sz w:val="20"/>
                <w:szCs w:val="20"/>
              </w:rPr>
            </w:pPr>
            <w:r w:rsidRPr="00BD44D3">
              <w:rPr>
                <w:rFonts w:ascii="Arial" w:hAnsi="Arial" w:cs="Arial"/>
                <w:sz w:val="20"/>
                <w:szCs w:val="20"/>
              </w:rPr>
              <w:t>20</w:t>
            </w:r>
          </w:p>
        </w:tc>
        <w:tc>
          <w:tcPr>
            <w:tcW w:w="1417" w:type="dxa"/>
            <w:tcBorders>
              <w:top w:val="single" w:sz="4" w:space="0" w:color="000000"/>
              <w:left w:val="single" w:sz="4" w:space="0" w:color="000000"/>
              <w:bottom w:val="single" w:sz="4" w:space="0" w:color="000000"/>
              <w:right w:val="single" w:sz="4" w:space="0" w:color="000000"/>
            </w:tcBorders>
            <w:vAlign w:val="center"/>
          </w:tcPr>
          <w:p w14:paraId="576F5AA6" w14:textId="77777777" w:rsidR="009F456A" w:rsidRPr="00BD44D3" w:rsidRDefault="009F456A" w:rsidP="00BD44D3">
            <w:pPr>
              <w:rPr>
                <w:rFonts w:ascii="Arial" w:hAnsi="Arial" w:cs="Arial"/>
                <w:sz w:val="20"/>
                <w:szCs w:val="20"/>
              </w:rPr>
            </w:pPr>
            <w:r w:rsidRPr="00BD44D3">
              <w:rPr>
                <w:rFonts w:ascii="Arial" w:hAnsi="Arial" w:cs="Arial"/>
                <w:sz w:val="20"/>
                <w:szCs w:val="20"/>
              </w:rPr>
              <w:t>Cauliflower mosaic virus</w:t>
            </w:r>
          </w:p>
          <w:p w14:paraId="65F57270" w14:textId="77777777" w:rsidR="009F456A" w:rsidRPr="00BD44D3" w:rsidRDefault="009F456A" w:rsidP="00BD44D3">
            <w:pPr>
              <w:rPr>
                <w:rFonts w:ascii="Arial" w:hAnsi="Arial" w:cs="Arial"/>
                <w:sz w:val="20"/>
                <w:szCs w:val="20"/>
              </w:rPr>
            </w:pPr>
            <w:r w:rsidRPr="00BD44D3">
              <w:rPr>
                <w:rFonts w:ascii="Arial" w:hAnsi="Arial" w:cs="Arial"/>
                <w:sz w:val="20"/>
                <w:szCs w:val="20"/>
              </w:rPr>
              <w:t>gene</w:t>
            </w:r>
          </w:p>
        </w:tc>
        <w:tc>
          <w:tcPr>
            <w:tcW w:w="2835" w:type="dxa"/>
            <w:tcBorders>
              <w:top w:val="single" w:sz="4" w:space="0" w:color="000000"/>
              <w:left w:val="single" w:sz="4" w:space="0" w:color="000000"/>
              <w:bottom w:val="single" w:sz="4" w:space="0" w:color="000000"/>
              <w:right w:val="single" w:sz="4" w:space="0" w:color="000000"/>
            </w:tcBorders>
            <w:vAlign w:val="center"/>
          </w:tcPr>
          <w:p w14:paraId="2C1385BE"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35S</w:t>
            </w:r>
          </w:p>
        </w:tc>
        <w:tc>
          <w:tcPr>
            <w:tcW w:w="2693" w:type="dxa"/>
            <w:tcBorders>
              <w:top w:val="single" w:sz="4" w:space="0" w:color="000000"/>
              <w:left w:val="single" w:sz="4" w:space="0" w:color="000000"/>
              <w:bottom w:val="single" w:sz="4" w:space="0" w:color="000000"/>
              <w:right w:val="single" w:sz="4" w:space="0" w:color="000000"/>
            </w:tcBorders>
            <w:vAlign w:val="center"/>
          </w:tcPr>
          <w:p w14:paraId="03FE915C" w14:textId="77777777" w:rsidR="009F456A" w:rsidRPr="00BD44D3" w:rsidRDefault="009F456A" w:rsidP="00BD44D3">
            <w:pPr>
              <w:rPr>
                <w:rFonts w:ascii="Arial" w:hAnsi="Arial" w:cs="Arial"/>
                <w:sz w:val="20"/>
                <w:szCs w:val="20"/>
              </w:rPr>
            </w:pPr>
            <w:r w:rsidRPr="00BD44D3">
              <w:rPr>
                <w:rFonts w:ascii="Arial" w:hAnsi="Arial" w:cs="Arial"/>
                <w:sz w:val="20"/>
                <w:szCs w:val="20"/>
              </w:rPr>
              <w:t>Function in genome replication</w:t>
            </w:r>
          </w:p>
        </w:tc>
        <w:tc>
          <w:tcPr>
            <w:tcW w:w="567" w:type="dxa"/>
            <w:tcBorders>
              <w:top w:val="single" w:sz="4" w:space="0" w:color="000000"/>
              <w:left w:val="single" w:sz="4" w:space="0" w:color="000000"/>
              <w:bottom w:val="single" w:sz="4" w:space="0" w:color="000000"/>
              <w:right w:val="single" w:sz="4" w:space="0" w:color="000000"/>
            </w:tcBorders>
            <w:vAlign w:val="center"/>
          </w:tcPr>
          <w:p w14:paraId="24B03367"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top w:val="single" w:sz="4" w:space="0" w:color="000000"/>
              <w:left w:val="single" w:sz="4" w:space="0" w:color="000000"/>
              <w:bottom w:val="single" w:sz="4" w:space="0" w:color="000000"/>
              <w:right w:val="single" w:sz="6" w:space="0" w:color="000000" w:themeColor="text1"/>
            </w:tcBorders>
            <w:vAlign w:val="center"/>
          </w:tcPr>
          <w:p w14:paraId="141634FC"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top w:val="single" w:sz="4" w:space="0" w:color="000000"/>
              <w:left w:val="single" w:sz="6" w:space="0" w:color="000000" w:themeColor="text1"/>
              <w:bottom w:val="single" w:sz="4" w:space="0" w:color="000000"/>
              <w:right w:val="single" w:sz="4" w:space="0" w:color="000000"/>
            </w:tcBorders>
            <w:vAlign w:val="center"/>
          </w:tcPr>
          <w:p w14:paraId="71A032AD" w14:textId="349EBAF6" w:rsidR="009F456A" w:rsidRPr="00BD44D3" w:rsidRDefault="009F456A" w:rsidP="00BD44D3">
            <w:pPr>
              <w:rPr>
                <w:rFonts w:ascii="Arial" w:hAnsi="Arial" w:cs="Arial"/>
                <w:sz w:val="20"/>
                <w:szCs w:val="20"/>
              </w:rPr>
            </w:pPr>
            <w:proofErr w:type="spellStart"/>
            <w:r w:rsidRPr="00BD44D3">
              <w:rPr>
                <w:rFonts w:ascii="Arial" w:hAnsi="Arial" w:cs="Arial"/>
                <w:sz w:val="20"/>
                <w:szCs w:val="20"/>
              </w:rPr>
              <w:t>Benfey</w:t>
            </w:r>
            <w:proofErr w:type="spellEnd"/>
            <w:r w:rsidRPr="00BD44D3">
              <w:rPr>
                <w:rFonts w:ascii="Arial" w:hAnsi="Arial" w:cs="Arial"/>
                <w:sz w:val="20"/>
                <w:szCs w:val="20"/>
              </w:rPr>
              <w:t xml:space="preserve"> et al. (1990)</w:t>
            </w:r>
            <w:r w:rsidRPr="00BD44D3">
              <w:rPr>
                <w:rFonts w:ascii="Arial" w:hAnsi="Arial" w:cs="Arial"/>
                <w:sz w:val="20"/>
                <w:szCs w:val="20"/>
              </w:rPr>
              <w:fldChar w:fldCharType="begin"/>
            </w:r>
            <w:r w:rsidR="00F1631D">
              <w:rPr>
                <w:rFonts w:ascii="Arial" w:hAnsi="Arial" w:cs="Arial"/>
                <w:sz w:val="20"/>
                <w:szCs w:val="20"/>
              </w:rPr>
              <w:instrText xml:space="preserve"> ADDIN ZOTERO_ITEM CSL_CITATION {"citationID":"pugtyQhf","properties":{"formattedCitation":"\\super 5\\nosupersub{}","plainCitation":"5","noteIndex":0},"citationItems":[{"id":208,"uris":["http://zotero.org/users/local/K0Ui3H91/items/FGSB6HJS","http://zotero.org/users/13568313/items/FGSB6HJS"],"itemData":{"id":208,"type":"article-journal","container-title":"Science","issue":"4983","page":"959-966","title":"The Cauliflower Mosaic Virus 35S Promoter: Combinatorial Regulation of Transcription in Plants.","volume":"250","author":[{"family":"Benfey","given":"Philip"},{"family":"Chua","given":"Nam-Hai"}]}}],"schema":"https://github.com/citation-style-language/schema/raw/master/csl-citation.json"} </w:instrText>
            </w:r>
            <w:r w:rsidRPr="00BD44D3">
              <w:rPr>
                <w:rFonts w:ascii="Arial" w:hAnsi="Arial" w:cs="Arial"/>
                <w:sz w:val="20"/>
                <w:szCs w:val="20"/>
              </w:rPr>
              <w:fldChar w:fldCharType="separate"/>
            </w:r>
            <w:r w:rsidR="00F1631D" w:rsidRPr="00F1631D">
              <w:rPr>
                <w:rFonts w:ascii="Arial" w:hAnsi="Arial" w:cs="Arial"/>
                <w:sz w:val="20"/>
                <w:szCs w:val="24"/>
                <w:vertAlign w:val="superscript"/>
              </w:rPr>
              <w:t>5</w:t>
            </w:r>
            <w:r w:rsidRPr="00BD44D3">
              <w:rPr>
                <w:rFonts w:ascii="Arial" w:hAnsi="Arial" w:cs="Arial"/>
                <w:sz w:val="20"/>
                <w:szCs w:val="20"/>
              </w:rPr>
              <w:fldChar w:fldCharType="end"/>
            </w:r>
          </w:p>
        </w:tc>
      </w:tr>
      <w:tr w:rsidR="009F456A" w:rsidRPr="00586023" w14:paraId="30B9D0B7" w14:textId="77777777" w:rsidTr="00BD44D3">
        <w:trPr>
          <w:trHeight w:val="680"/>
        </w:trPr>
        <w:tc>
          <w:tcPr>
            <w:tcW w:w="426" w:type="dxa"/>
            <w:tcBorders>
              <w:top w:val="single" w:sz="4" w:space="0" w:color="000000"/>
              <w:left w:val="single" w:sz="4" w:space="0" w:color="000000"/>
              <w:bottom w:val="single" w:sz="4" w:space="0" w:color="000000"/>
              <w:right w:val="single" w:sz="4" w:space="0" w:color="000000"/>
            </w:tcBorders>
            <w:vAlign w:val="center"/>
          </w:tcPr>
          <w:p w14:paraId="04A5926E" w14:textId="77777777" w:rsidR="009F456A" w:rsidRPr="00BD44D3" w:rsidRDefault="009F456A" w:rsidP="00BD44D3">
            <w:pPr>
              <w:rPr>
                <w:rFonts w:ascii="Arial" w:hAnsi="Arial" w:cs="Arial"/>
                <w:sz w:val="20"/>
                <w:szCs w:val="20"/>
              </w:rPr>
            </w:pPr>
            <w:r w:rsidRPr="00BD44D3">
              <w:rPr>
                <w:rFonts w:ascii="Arial" w:hAnsi="Arial" w:cs="Arial"/>
                <w:sz w:val="20"/>
                <w:szCs w:val="20"/>
              </w:rPr>
              <w:t>21</w:t>
            </w:r>
          </w:p>
        </w:tc>
        <w:tc>
          <w:tcPr>
            <w:tcW w:w="1417" w:type="dxa"/>
            <w:tcBorders>
              <w:top w:val="single" w:sz="4" w:space="0" w:color="000000"/>
              <w:left w:val="single" w:sz="4" w:space="0" w:color="000000"/>
              <w:bottom w:val="single" w:sz="4" w:space="0" w:color="000000"/>
              <w:right w:val="single" w:sz="4" w:space="0" w:color="000000"/>
            </w:tcBorders>
            <w:vAlign w:val="center"/>
          </w:tcPr>
          <w:p w14:paraId="5EEF2607" w14:textId="77777777" w:rsidR="009F456A" w:rsidRPr="00BD44D3" w:rsidRDefault="009F456A" w:rsidP="00BD44D3">
            <w:pPr>
              <w:rPr>
                <w:rFonts w:ascii="Arial" w:hAnsi="Arial" w:cs="Arial"/>
                <w:sz w:val="20"/>
                <w:szCs w:val="20"/>
              </w:rPr>
            </w:pPr>
            <w:r w:rsidRPr="00BD44D3">
              <w:rPr>
                <w:rFonts w:ascii="Arial" w:hAnsi="Arial" w:cs="Arial"/>
                <w:sz w:val="20"/>
                <w:szCs w:val="20"/>
              </w:rPr>
              <w:t>Synthetic</w:t>
            </w:r>
          </w:p>
        </w:tc>
        <w:tc>
          <w:tcPr>
            <w:tcW w:w="2835" w:type="dxa"/>
            <w:tcBorders>
              <w:top w:val="single" w:sz="4" w:space="0" w:color="000000"/>
              <w:left w:val="single" w:sz="4" w:space="0" w:color="000000"/>
              <w:bottom w:val="single" w:sz="4" w:space="0" w:color="000000"/>
              <w:right w:val="single" w:sz="4" w:space="0" w:color="000000"/>
            </w:tcBorders>
            <w:vAlign w:val="center"/>
          </w:tcPr>
          <w:p w14:paraId="1792D0DC"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G10-90</w:t>
            </w:r>
          </w:p>
        </w:tc>
        <w:tc>
          <w:tcPr>
            <w:tcW w:w="2693" w:type="dxa"/>
            <w:tcBorders>
              <w:top w:val="single" w:sz="4" w:space="0" w:color="000000"/>
              <w:left w:val="single" w:sz="4" w:space="0" w:color="000000"/>
              <w:bottom w:val="single" w:sz="4" w:space="0" w:color="000000"/>
              <w:right w:val="single" w:sz="4" w:space="0" w:color="000000"/>
            </w:tcBorders>
            <w:vAlign w:val="center"/>
          </w:tcPr>
          <w:p w14:paraId="76633420" w14:textId="77777777" w:rsidR="009F456A" w:rsidRPr="00BD44D3" w:rsidRDefault="009F456A" w:rsidP="00BD44D3">
            <w:pPr>
              <w:rPr>
                <w:rFonts w:ascii="Arial" w:hAnsi="Arial" w:cs="Arial"/>
                <w:sz w:val="20"/>
                <w:szCs w:val="20"/>
              </w:rPr>
            </w:pPr>
            <w:r w:rsidRPr="00BD44D3">
              <w:rPr>
                <w:rFonts w:ascii="Arial" w:hAnsi="Arial" w:cs="Arial"/>
                <w:sz w:val="20"/>
                <w:szCs w:val="20"/>
              </w:rPr>
              <w:t>10 G-box sequences fused</w:t>
            </w:r>
          </w:p>
          <w:p w14:paraId="56D3B645" w14:textId="77777777" w:rsidR="009F456A" w:rsidRPr="00BD44D3" w:rsidRDefault="009F456A" w:rsidP="00BD44D3">
            <w:pPr>
              <w:rPr>
                <w:rFonts w:ascii="Arial" w:hAnsi="Arial" w:cs="Arial"/>
                <w:sz w:val="20"/>
                <w:szCs w:val="20"/>
              </w:rPr>
            </w:pPr>
            <w:r w:rsidRPr="00BD44D3">
              <w:rPr>
                <w:rFonts w:ascii="Arial" w:hAnsi="Arial" w:cs="Arial"/>
                <w:sz w:val="20"/>
                <w:szCs w:val="20"/>
              </w:rPr>
              <w:t xml:space="preserve">to </w:t>
            </w:r>
            <w:proofErr w:type="spellStart"/>
            <w:r w:rsidRPr="00BD44D3">
              <w:rPr>
                <w:rFonts w:ascii="Arial" w:hAnsi="Arial" w:cs="Arial"/>
                <w:sz w:val="20"/>
                <w:szCs w:val="20"/>
              </w:rPr>
              <w:t>CaMV</w:t>
            </w:r>
            <w:proofErr w:type="spellEnd"/>
            <w:r w:rsidRPr="00BD44D3">
              <w:rPr>
                <w:rFonts w:ascii="Arial" w:hAnsi="Arial" w:cs="Arial"/>
                <w:sz w:val="20"/>
                <w:szCs w:val="20"/>
              </w:rPr>
              <w:t xml:space="preserve"> –90/35S promoter</w:t>
            </w:r>
          </w:p>
        </w:tc>
        <w:tc>
          <w:tcPr>
            <w:tcW w:w="567" w:type="dxa"/>
            <w:tcBorders>
              <w:top w:val="single" w:sz="4" w:space="0" w:color="000000"/>
              <w:left w:val="single" w:sz="4" w:space="0" w:color="000000"/>
              <w:bottom w:val="single" w:sz="4" w:space="0" w:color="000000"/>
              <w:right w:val="single" w:sz="4" w:space="0" w:color="000000"/>
            </w:tcBorders>
            <w:vAlign w:val="center"/>
          </w:tcPr>
          <w:p w14:paraId="13045EA5"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top w:val="single" w:sz="4" w:space="0" w:color="000000"/>
              <w:left w:val="single" w:sz="4" w:space="0" w:color="000000"/>
              <w:bottom w:val="single" w:sz="4" w:space="0" w:color="000000"/>
              <w:right w:val="single" w:sz="6" w:space="0" w:color="000000" w:themeColor="text1"/>
            </w:tcBorders>
            <w:vAlign w:val="center"/>
          </w:tcPr>
          <w:p w14:paraId="29AF90CC"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top w:val="single" w:sz="4" w:space="0" w:color="000000"/>
              <w:left w:val="single" w:sz="6" w:space="0" w:color="000000" w:themeColor="text1"/>
              <w:bottom w:val="single" w:sz="4" w:space="0" w:color="000000"/>
              <w:right w:val="single" w:sz="4" w:space="0" w:color="000000"/>
            </w:tcBorders>
            <w:vAlign w:val="center"/>
          </w:tcPr>
          <w:p w14:paraId="4F52A612" w14:textId="01DDFF73" w:rsidR="009F456A" w:rsidRPr="00BD44D3" w:rsidRDefault="009F456A" w:rsidP="00BD44D3">
            <w:pPr>
              <w:rPr>
                <w:rFonts w:ascii="Arial" w:hAnsi="Arial" w:cs="Arial"/>
                <w:sz w:val="20"/>
                <w:szCs w:val="20"/>
              </w:rPr>
            </w:pPr>
            <w:proofErr w:type="spellStart"/>
            <w:r w:rsidRPr="00BD44D3">
              <w:rPr>
                <w:rFonts w:ascii="Arial" w:hAnsi="Arial" w:cs="Arial"/>
                <w:sz w:val="20"/>
                <w:szCs w:val="20"/>
              </w:rPr>
              <w:t>Ishige</w:t>
            </w:r>
            <w:proofErr w:type="spellEnd"/>
            <w:r w:rsidRPr="00BD44D3">
              <w:rPr>
                <w:rFonts w:ascii="Arial" w:hAnsi="Arial" w:cs="Arial"/>
                <w:sz w:val="20"/>
                <w:szCs w:val="20"/>
              </w:rPr>
              <w:t xml:space="preserve"> et al. (1999)</w:t>
            </w:r>
            <w:r w:rsidRPr="00BD44D3">
              <w:rPr>
                <w:rFonts w:ascii="Arial" w:hAnsi="Arial" w:cs="Arial"/>
                <w:sz w:val="20"/>
                <w:szCs w:val="20"/>
              </w:rPr>
              <w:fldChar w:fldCharType="begin"/>
            </w:r>
            <w:r w:rsidR="00F1631D">
              <w:rPr>
                <w:rFonts w:ascii="Arial" w:hAnsi="Arial" w:cs="Arial"/>
                <w:sz w:val="20"/>
                <w:szCs w:val="20"/>
              </w:rPr>
              <w:instrText xml:space="preserve"> ADDIN ZOTERO_ITEM CSL_CITATION {"citationID":"aE36Np5s","properties":{"formattedCitation":"\\super 6\\nosupersub{}","plainCitation":"6","noteIndex":0},"citationItems":[{"id":209,"uris":["http://zotero.org/users/local/K0Ui3H91/items/8RFWHX2N","http://zotero.org/users/13568313/items/8RFWHX2N"],"itemData":{"id":209,"type":"article-journal","container-title":"The Plant Journal","issue":"4","page":"443-448","title":"A G-box motif (GCCACGTGCC) tetramer confers high-level constitutive expression in dicot and monocot plants","volume":"18","author":[{"family":"Ishige","given":"Fumiharu"},{"family":"Takaichi","given":"Miyuki"},{"family":"Foster","given":"Randy"},{"family":"Chua","given":"Nam-Hai"},{"family":"Oeda","given":"Kenji"}]}}],"schema":"https://github.com/citation-style-language/schema/raw/master/csl-citation.json"} </w:instrText>
            </w:r>
            <w:r w:rsidRPr="00BD44D3">
              <w:rPr>
                <w:rFonts w:ascii="Arial" w:hAnsi="Arial" w:cs="Arial"/>
                <w:sz w:val="20"/>
                <w:szCs w:val="20"/>
              </w:rPr>
              <w:fldChar w:fldCharType="separate"/>
            </w:r>
            <w:r w:rsidR="00F1631D" w:rsidRPr="00F1631D">
              <w:rPr>
                <w:rFonts w:ascii="Arial" w:hAnsi="Arial" w:cs="Arial"/>
                <w:sz w:val="20"/>
                <w:szCs w:val="24"/>
                <w:vertAlign w:val="superscript"/>
              </w:rPr>
              <w:t>6</w:t>
            </w:r>
            <w:r w:rsidRPr="00BD44D3">
              <w:rPr>
                <w:rFonts w:ascii="Arial" w:hAnsi="Arial" w:cs="Arial"/>
                <w:sz w:val="20"/>
                <w:szCs w:val="20"/>
              </w:rPr>
              <w:fldChar w:fldCharType="end"/>
            </w:r>
          </w:p>
        </w:tc>
      </w:tr>
      <w:tr w:rsidR="009F456A" w:rsidRPr="00586023" w14:paraId="07FCD4EB" w14:textId="77777777" w:rsidTr="00BD44D3">
        <w:trPr>
          <w:trHeight w:val="680"/>
        </w:trPr>
        <w:tc>
          <w:tcPr>
            <w:tcW w:w="426" w:type="dxa"/>
            <w:tcBorders>
              <w:top w:val="single" w:sz="4" w:space="0" w:color="000000"/>
              <w:left w:val="single" w:sz="4" w:space="0" w:color="000000"/>
              <w:bottom w:val="single" w:sz="4" w:space="0" w:color="000000"/>
              <w:right w:val="single" w:sz="4" w:space="0" w:color="000000"/>
            </w:tcBorders>
            <w:vAlign w:val="center"/>
          </w:tcPr>
          <w:p w14:paraId="6388BD97" w14:textId="77777777" w:rsidR="009F456A" w:rsidRPr="00BD44D3" w:rsidRDefault="009F456A" w:rsidP="00BD44D3">
            <w:pPr>
              <w:rPr>
                <w:rFonts w:ascii="Arial" w:hAnsi="Arial" w:cs="Arial"/>
                <w:sz w:val="20"/>
                <w:szCs w:val="20"/>
              </w:rPr>
            </w:pPr>
            <w:r w:rsidRPr="00BD44D3">
              <w:rPr>
                <w:rFonts w:ascii="Arial" w:hAnsi="Arial" w:cs="Arial"/>
                <w:sz w:val="20"/>
                <w:szCs w:val="20"/>
              </w:rPr>
              <w:t>22</w:t>
            </w:r>
          </w:p>
        </w:tc>
        <w:tc>
          <w:tcPr>
            <w:tcW w:w="1417" w:type="dxa"/>
            <w:tcBorders>
              <w:top w:val="single" w:sz="4" w:space="0" w:color="000000"/>
              <w:left w:val="single" w:sz="4" w:space="0" w:color="000000"/>
              <w:bottom w:val="single" w:sz="4" w:space="0" w:color="000000"/>
              <w:right w:val="single" w:sz="4" w:space="0" w:color="000000"/>
            </w:tcBorders>
            <w:vAlign w:val="center"/>
          </w:tcPr>
          <w:p w14:paraId="0FDE4424" w14:textId="77777777" w:rsidR="009F456A" w:rsidRPr="00BD44D3" w:rsidRDefault="009F456A" w:rsidP="00BD44D3">
            <w:pPr>
              <w:rPr>
                <w:rFonts w:ascii="Arial" w:hAnsi="Arial" w:cs="Arial"/>
                <w:sz w:val="20"/>
                <w:szCs w:val="20"/>
              </w:rPr>
            </w:pPr>
            <w:r w:rsidRPr="00BD44D3">
              <w:rPr>
                <w:rFonts w:ascii="Arial" w:hAnsi="Arial" w:cs="Arial"/>
                <w:sz w:val="20"/>
                <w:szCs w:val="20"/>
              </w:rPr>
              <w:t>Synthetic</w:t>
            </w:r>
          </w:p>
        </w:tc>
        <w:tc>
          <w:tcPr>
            <w:tcW w:w="2835" w:type="dxa"/>
            <w:tcBorders>
              <w:top w:val="single" w:sz="4" w:space="0" w:color="000000"/>
              <w:left w:val="single" w:sz="4" w:space="0" w:color="000000"/>
              <w:bottom w:val="single" w:sz="4" w:space="0" w:color="000000"/>
              <w:right w:val="single" w:sz="4" w:space="0" w:color="000000"/>
            </w:tcBorders>
            <w:vAlign w:val="center"/>
          </w:tcPr>
          <w:p w14:paraId="5CE8DD56"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lexA-35S</w:t>
            </w:r>
          </w:p>
        </w:tc>
        <w:tc>
          <w:tcPr>
            <w:tcW w:w="2693" w:type="dxa"/>
            <w:tcBorders>
              <w:top w:val="single" w:sz="4" w:space="0" w:color="000000"/>
              <w:left w:val="single" w:sz="4" w:space="0" w:color="000000"/>
              <w:bottom w:val="single" w:sz="4" w:space="0" w:color="000000"/>
              <w:right w:val="single" w:sz="4" w:space="0" w:color="000000"/>
            </w:tcBorders>
            <w:vAlign w:val="center"/>
          </w:tcPr>
          <w:p w14:paraId="6C801849" w14:textId="77777777" w:rsidR="009F456A" w:rsidRPr="00BD44D3" w:rsidRDefault="009F456A" w:rsidP="00BD44D3">
            <w:pPr>
              <w:rPr>
                <w:rFonts w:ascii="Arial" w:hAnsi="Arial" w:cs="Arial"/>
                <w:sz w:val="20"/>
                <w:szCs w:val="20"/>
              </w:rPr>
            </w:pPr>
            <w:proofErr w:type="spellStart"/>
            <w:r w:rsidRPr="00BD44D3">
              <w:rPr>
                <w:rFonts w:ascii="Arial" w:hAnsi="Arial" w:cs="Arial"/>
                <w:sz w:val="20"/>
                <w:szCs w:val="20"/>
              </w:rPr>
              <w:t>lexA</w:t>
            </w:r>
            <w:proofErr w:type="spellEnd"/>
            <w:r w:rsidRPr="00BD44D3">
              <w:rPr>
                <w:rFonts w:ascii="Arial" w:hAnsi="Arial" w:cs="Arial"/>
                <w:sz w:val="20"/>
                <w:szCs w:val="20"/>
              </w:rPr>
              <w:t xml:space="preserve"> operator repeats fused</w:t>
            </w:r>
          </w:p>
          <w:p w14:paraId="0930A5E1" w14:textId="77777777" w:rsidR="009F456A" w:rsidRPr="00BD44D3" w:rsidRDefault="009F456A" w:rsidP="00BD44D3">
            <w:pPr>
              <w:rPr>
                <w:rFonts w:ascii="Arial" w:hAnsi="Arial" w:cs="Arial"/>
                <w:sz w:val="20"/>
                <w:szCs w:val="20"/>
              </w:rPr>
            </w:pPr>
            <w:r w:rsidRPr="00BD44D3">
              <w:rPr>
                <w:rFonts w:ascii="Arial" w:hAnsi="Arial" w:cs="Arial"/>
                <w:sz w:val="20"/>
                <w:szCs w:val="20"/>
              </w:rPr>
              <w:t xml:space="preserve">to </w:t>
            </w:r>
            <w:proofErr w:type="spellStart"/>
            <w:r w:rsidRPr="00BD44D3">
              <w:rPr>
                <w:rFonts w:ascii="Arial" w:hAnsi="Arial" w:cs="Arial"/>
                <w:sz w:val="20"/>
                <w:szCs w:val="20"/>
              </w:rPr>
              <w:t>CaMV</w:t>
            </w:r>
            <w:proofErr w:type="spellEnd"/>
            <w:r w:rsidRPr="00BD44D3">
              <w:rPr>
                <w:rFonts w:ascii="Arial" w:hAnsi="Arial" w:cs="Arial"/>
                <w:sz w:val="20"/>
                <w:szCs w:val="20"/>
              </w:rPr>
              <w:t xml:space="preserve"> 35S core promoter</w:t>
            </w:r>
          </w:p>
        </w:tc>
        <w:tc>
          <w:tcPr>
            <w:tcW w:w="567" w:type="dxa"/>
            <w:tcBorders>
              <w:top w:val="single" w:sz="4" w:space="0" w:color="000000"/>
              <w:left w:val="single" w:sz="4" w:space="0" w:color="000000"/>
              <w:bottom w:val="single" w:sz="4" w:space="0" w:color="000000"/>
              <w:right w:val="single" w:sz="4" w:space="0" w:color="000000"/>
            </w:tcBorders>
            <w:vAlign w:val="center"/>
          </w:tcPr>
          <w:p w14:paraId="2A5857DF"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top w:val="single" w:sz="4" w:space="0" w:color="000000"/>
              <w:left w:val="single" w:sz="4" w:space="0" w:color="000000"/>
              <w:bottom w:val="single" w:sz="4" w:space="0" w:color="000000"/>
              <w:right w:val="single" w:sz="6" w:space="0" w:color="000000" w:themeColor="text1"/>
            </w:tcBorders>
            <w:vAlign w:val="center"/>
          </w:tcPr>
          <w:p w14:paraId="1A2FC328"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top w:val="single" w:sz="4" w:space="0" w:color="000000"/>
              <w:left w:val="single" w:sz="6" w:space="0" w:color="000000" w:themeColor="text1"/>
              <w:bottom w:val="single" w:sz="4" w:space="0" w:color="000000"/>
              <w:right w:val="single" w:sz="4" w:space="0" w:color="000000"/>
            </w:tcBorders>
            <w:vAlign w:val="center"/>
          </w:tcPr>
          <w:p w14:paraId="355E9166" w14:textId="2EB0F246" w:rsidR="009F456A" w:rsidRPr="00BD44D3" w:rsidRDefault="009F456A" w:rsidP="00BD44D3">
            <w:pPr>
              <w:rPr>
                <w:rFonts w:ascii="Arial" w:hAnsi="Arial" w:cs="Arial"/>
                <w:sz w:val="20"/>
                <w:szCs w:val="20"/>
              </w:rPr>
            </w:pPr>
            <w:proofErr w:type="spellStart"/>
            <w:r w:rsidRPr="00BD44D3">
              <w:rPr>
                <w:rFonts w:ascii="Arial" w:hAnsi="Arial" w:cs="Arial"/>
                <w:sz w:val="20"/>
                <w:szCs w:val="20"/>
              </w:rPr>
              <w:t>Schucking</w:t>
            </w:r>
            <w:proofErr w:type="spellEnd"/>
            <w:r w:rsidRPr="00BD44D3">
              <w:rPr>
                <w:rFonts w:ascii="Arial" w:hAnsi="Arial" w:cs="Arial"/>
                <w:sz w:val="20"/>
                <w:szCs w:val="20"/>
              </w:rPr>
              <w:t xml:space="preserve"> et al. (2013)</w:t>
            </w:r>
            <w:r w:rsidRPr="00BD44D3">
              <w:rPr>
                <w:rFonts w:ascii="Arial" w:hAnsi="Arial" w:cs="Arial"/>
                <w:sz w:val="20"/>
                <w:szCs w:val="20"/>
              </w:rPr>
              <w:fldChar w:fldCharType="begin"/>
            </w:r>
            <w:r w:rsidR="00F1631D">
              <w:rPr>
                <w:rFonts w:ascii="Arial" w:hAnsi="Arial" w:cs="Arial"/>
                <w:sz w:val="20"/>
                <w:szCs w:val="20"/>
              </w:rPr>
              <w:instrText xml:space="preserve"> ADDIN ZOTERO_ITEM CSL_CITATION {"citationID":"5fncUusP","properties":{"formattedCitation":"\\super 7\\nosupersub{}","plainCitation":"7","noteIndex":0},"citationItems":[{"id":154,"uris":["http://zotero.org/users/local/K0Ui3H91/items/HJ6M9CHX","http://zotero.org/users/13568313/items/HJ6M9CHX"],"itemData":{"id":154,"type":"article-journal","abstract":"Transient and stable expression of transgenes is central to many investigations in plant biology research. Chemical regulation of expression can circumvent problems of plant lethality caused by constitutive overexpression or allow inducible knock (out/down) approaches. Several chemically inducible or repressible systems have been described and successfully applied. However, cloning and application-specific modification of most available inducible expression systems have been limited and remained complicated due to restricted cloning options. Here we describe a new set of 57 vectors that enable transgene expression in transiently or stably transformed cells. All vectors harbor a synthetically optimized XVE expression cassette, allowing β-estradiol mediated protein expression. Plasmids are equipped with the reporter genes GUS, GFP, mCherry, or with HA and StrepII epitope tags and harbor an optimized multiple cloning site for flexible and simple cloning strategies. Moreover, the vector design allows simple substitution of the driving promoter to achieve tissue-specificity or to modulate expression ranges of inducible transgene expression. We report details of the kinetics and dose-dependence of expression induction in Arabidopsis leaf mesophyll protoplasts, transiently transformed Nicotiana benthamiana leaves, and stably transformed Arabidopsis plants. Using these vectors, we investigated the influence of CBL (Calcineurin B-like) protein expression on the subcellular localization of CIPKs (Calcineurin B-like interacting protein kinases). These analyses uncovered that induced co-expression of CBL3 is fully sufficient for dynamic translocation of CIPK5 from the cytoplasm to the tonoplast. Thus, the vector system presented here facilitates a broad range of research applications.","container-title":"Molecular Plant","DOI":"10.1093/mp/sst065","ISSN":"16742052","issue":"6","journalAbbreviation":"Molecular Plant","language":"en","page":"1814-1829","source":"DOI.org (Crossref)","title":"A New β-Estradiol-Inducible Vector Set that Facilitates Easy Construction and Efficient Expression of Transgenes Reveals CBL3-Dependent Cytoplasm to Tonoplast Translocation of CIPK5","volume":"6","author":[{"family":"Schlücking","given":"Kathrin"},{"family":"Edel","given":"Kai H."},{"family":"Köster","given":"Philipp"},{"family":"Drerup","given":"Maria M."},{"family":"Eckert","given":"Christian"},{"family":"Steinhorst","given":"Leonie"},{"family":"Waadt","given":"Rainer"},{"family":"Batistič","given":"Oliver"},{"family":"Kudla","given":"Jörg"}],"issued":{"date-parts":[["2013",11]]}}}],"schema":"https://github.com/citation-style-language/schema/raw/master/csl-citation.json"} </w:instrText>
            </w:r>
            <w:r w:rsidRPr="00BD44D3">
              <w:rPr>
                <w:rFonts w:ascii="Arial" w:hAnsi="Arial" w:cs="Arial"/>
                <w:sz w:val="20"/>
                <w:szCs w:val="20"/>
              </w:rPr>
              <w:fldChar w:fldCharType="separate"/>
            </w:r>
            <w:r w:rsidR="00F1631D" w:rsidRPr="00F1631D">
              <w:rPr>
                <w:rFonts w:ascii="Arial" w:hAnsi="Arial" w:cs="Arial"/>
                <w:sz w:val="20"/>
                <w:szCs w:val="24"/>
                <w:vertAlign w:val="superscript"/>
              </w:rPr>
              <w:t>7</w:t>
            </w:r>
            <w:r w:rsidRPr="00BD44D3">
              <w:rPr>
                <w:rFonts w:ascii="Arial" w:hAnsi="Arial" w:cs="Arial"/>
                <w:sz w:val="20"/>
                <w:szCs w:val="20"/>
              </w:rPr>
              <w:fldChar w:fldCharType="end"/>
            </w:r>
          </w:p>
        </w:tc>
      </w:tr>
      <w:tr w:rsidR="009F456A" w:rsidRPr="00586023" w14:paraId="52329C9E" w14:textId="77777777" w:rsidTr="00BD44D3">
        <w:trPr>
          <w:trHeight w:val="680"/>
        </w:trPr>
        <w:tc>
          <w:tcPr>
            <w:tcW w:w="426" w:type="dxa"/>
            <w:tcBorders>
              <w:top w:val="single" w:sz="4" w:space="0" w:color="000000"/>
              <w:left w:val="single" w:sz="4" w:space="0" w:color="000000"/>
              <w:bottom w:val="single" w:sz="4" w:space="0" w:color="000000"/>
              <w:right w:val="single" w:sz="4" w:space="0" w:color="000000"/>
            </w:tcBorders>
            <w:vAlign w:val="center"/>
          </w:tcPr>
          <w:p w14:paraId="0980ED34" w14:textId="77777777" w:rsidR="009F456A" w:rsidRPr="00BD44D3" w:rsidRDefault="009F456A" w:rsidP="00BD44D3">
            <w:pPr>
              <w:rPr>
                <w:rFonts w:ascii="Arial" w:hAnsi="Arial" w:cs="Arial"/>
                <w:sz w:val="20"/>
                <w:szCs w:val="20"/>
              </w:rPr>
            </w:pPr>
            <w:r w:rsidRPr="00BD44D3">
              <w:rPr>
                <w:rFonts w:ascii="Arial" w:hAnsi="Arial" w:cs="Arial"/>
                <w:sz w:val="20"/>
                <w:szCs w:val="20"/>
              </w:rPr>
              <w:t>23</w:t>
            </w:r>
          </w:p>
        </w:tc>
        <w:tc>
          <w:tcPr>
            <w:tcW w:w="1417" w:type="dxa"/>
            <w:tcBorders>
              <w:top w:val="single" w:sz="4" w:space="0" w:color="000000"/>
              <w:left w:val="single" w:sz="4" w:space="0" w:color="000000"/>
              <w:bottom w:val="single" w:sz="4" w:space="0" w:color="000000"/>
              <w:right w:val="single" w:sz="4" w:space="0" w:color="000000"/>
            </w:tcBorders>
            <w:vAlign w:val="center"/>
          </w:tcPr>
          <w:p w14:paraId="32188F5A" w14:textId="77777777" w:rsidR="009F456A" w:rsidRPr="00BD44D3" w:rsidRDefault="009F456A" w:rsidP="00BD44D3">
            <w:pPr>
              <w:rPr>
                <w:rFonts w:ascii="Arial" w:hAnsi="Arial" w:cs="Arial"/>
                <w:sz w:val="20"/>
                <w:szCs w:val="20"/>
              </w:rPr>
            </w:pPr>
            <w:r w:rsidRPr="00BD44D3">
              <w:rPr>
                <w:rFonts w:ascii="Arial" w:hAnsi="Arial" w:cs="Arial"/>
                <w:sz w:val="20"/>
                <w:szCs w:val="20"/>
              </w:rPr>
              <w:t>Synthetic</w:t>
            </w:r>
          </w:p>
        </w:tc>
        <w:tc>
          <w:tcPr>
            <w:tcW w:w="2835" w:type="dxa"/>
            <w:tcBorders>
              <w:top w:val="single" w:sz="4" w:space="0" w:color="000000"/>
              <w:left w:val="single" w:sz="4" w:space="0" w:color="000000"/>
              <w:bottom w:val="single" w:sz="4" w:space="0" w:color="000000"/>
              <w:right w:val="single" w:sz="4" w:space="0" w:color="000000"/>
            </w:tcBorders>
            <w:vAlign w:val="center"/>
          </w:tcPr>
          <w:p w14:paraId="734030A8"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pOp6-35S</w:t>
            </w:r>
          </w:p>
        </w:tc>
        <w:tc>
          <w:tcPr>
            <w:tcW w:w="2693" w:type="dxa"/>
            <w:tcBorders>
              <w:top w:val="single" w:sz="4" w:space="0" w:color="000000"/>
              <w:left w:val="single" w:sz="4" w:space="0" w:color="000000"/>
              <w:bottom w:val="single" w:sz="4" w:space="0" w:color="000000"/>
              <w:right w:val="single" w:sz="4" w:space="0" w:color="000000"/>
            </w:tcBorders>
            <w:vAlign w:val="center"/>
          </w:tcPr>
          <w:p w14:paraId="00978962" w14:textId="77777777" w:rsidR="009F456A" w:rsidRPr="00BD44D3" w:rsidRDefault="009F456A" w:rsidP="00BD44D3">
            <w:pPr>
              <w:rPr>
                <w:rFonts w:ascii="Arial" w:hAnsi="Arial" w:cs="Arial"/>
                <w:sz w:val="20"/>
                <w:szCs w:val="20"/>
              </w:rPr>
            </w:pPr>
            <w:proofErr w:type="spellStart"/>
            <w:r w:rsidRPr="00BD44D3">
              <w:rPr>
                <w:rFonts w:ascii="Arial" w:hAnsi="Arial" w:cs="Arial"/>
                <w:sz w:val="20"/>
                <w:szCs w:val="20"/>
              </w:rPr>
              <w:t>lacI</w:t>
            </w:r>
            <w:proofErr w:type="spellEnd"/>
            <w:r w:rsidRPr="00BD44D3">
              <w:rPr>
                <w:rFonts w:ascii="Arial" w:hAnsi="Arial" w:cs="Arial"/>
                <w:sz w:val="20"/>
                <w:szCs w:val="20"/>
              </w:rPr>
              <w:t xml:space="preserve"> operator repeats fused</w:t>
            </w:r>
          </w:p>
          <w:p w14:paraId="507E1ABD" w14:textId="77777777" w:rsidR="009F456A" w:rsidRPr="00BD44D3" w:rsidRDefault="009F456A" w:rsidP="00BD44D3">
            <w:pPr>
              <w:rPr>
                <w:rFonts w:ascii="Arial" w:hAnsi="Arial" w:cs="Arial"/>
                <w:sz w:val="20"/>
                <w:szCs w:val="20"/>
              </w:rPr>
            </w:pPr>
            <w:r w:rsidRPr="00BD44D3">
              <w:rPr>
                <w:rFonts w:ascii="Arial" w:hAnsi="Arial" w:cs="Arial"/>
                <w:sz w:val="20"/>
                <w:szCs w:val="20"/>
              </w:rPr>
              <w:t xml:space="preserve">to </w:t>
            </w:r>
            <w:proofErr w:type="spellStart"/>
            <w:r w:rsidRPr="00BD44D3">
              <w:rPr>
                <w:rFonts w:ascii="Arial" w:hAnsi="Arial" w:cs="Arial"/>
                <w:sz w:val="20"/>
                <w:szCs w:val="20"/>
              </w:rPr>
              <w:t>CaMV</w:t>
            </w:r>
            <w:proofErr w:type="spellEnd"/>
            <w:r w:rsidRPr="00BD44D3">
              <w:rPr>
                <w:rFonts w:ascii="Arial" w:hAnsi="Arial" w:cs="Arial"/>
                <w:sz w:val="20"/>
                <w:szCs w:val="20"/>
              </w:rPr>
              <w:t xml:space="preserve"> 35S core promoter</w:t>
            </w:r>
          </w:p>
        </w:tc>
        <w:tc>
          <w:tcPr>
            <w:tcW w:w="567" w:type="dxa"/>
            <w:tcBorders>
              <w:top w:val="single" w:sz="4" w:space="0" w:color="000000"/>
              <w:left w:val="single" w:sz="4" w:space="0" w:color="000000"/>
              <w:bottom w:val="single" w:sz="4" w:space="0" w:color="000000"/>
              <w:right w:val="single" w:sz="4" w:space="0" w:color="000000"/>
            </w:tcBorders>
            <w:vAlign w:val="center"/>
          </w:tcPr>
          <w:p w14:paraId="10D4AFF6"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top w:val="single" w:sz="4" w:space="0" w:color="000000"/>
              <w:left w:val="single" w:sz="4" w:space="0" w:color="000000"/>
              <w:bottom w:val="single" w:sz="4" w:space="0" w:color="000000"/>
              <w:right w:val="single" w:sz="6" w:space="0" w:color="000000" w:themeColor="text1"/>
            </w:tcBorders>
            <w:vAlign w:val="center"/>
          </w:tcPr>
          <w:p w14:paraId="4A6F3381"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top w:val="single" w:sz="4" w:space="0" w:color="000000"/>
              <w:left w:val="single" w:sz="6" w:space="0" w:color="000000" w:themeColor="text1"/>
              <w:bottom w:val="single" w:sz="4" w:space="0" w:color="000000"/>
              <w:right w:val="single" w:sz="4" w:space="0" w:color="000000"/>
            </w:tcBorders>
            <w:vAlign w:val="center"/>
          </w:tcPr>
          <w:p w14:paraId="2717AC1D" w14:textId="4E30FDBD" w:rsidR="009F456A" w:rsidRPr="00BD44D3" w:rsidRDefault="009F456A" w:rsidP="00BD44D3">
            <w:pPr>
              <w:rPr>
                <w:rFonts w:ascii="Arial" w:hAnsi="Arial" w:cs="Arial"/>
                <w:sz w:val="20"/>
                <w:szCs w:val="20"/>
              </w:rPr>
            </w:pPr>
            <w:r w:rsidRPr="00BD44D3">
              <w:rPr>
                <w:rFonts w:ascii="Arial" w:hAnsi="Arial" w:cs="Arial"/>
                <w:sz w:val="20"/>
                <w:szCs w:val="20"/>
              </w:rPr>
              <w:t>Craft et al. (2005)</w:t>
            </w:r>
            <w:r w:rsidRPr="00BD44D3">
              <w:rPr>
                <w:rFonts w:ascii="Arial" w:hAnsi="Arial" w:cs="Arial"/>
                <w:sz w:val="20"/>
                <w:szCs w:val="20"/>
              </w:rPr>
              <w:fldChar w:fldCharType="begin"/>
            </w:r>
            <w:r w:rsidR="00F1631D">
              <w:rPr>
                <w:rFonts w:ascii="Arial" w:hAnsi="Arial" w:cs="Arial"/>
                <w:sz w:val="20"/>
                <w:szCs w:val="20"/>
              </w:rPr>
              <w:instrText xml:space="preserve"> ADDIN ZOTERO_ITEM CSL_CITATION {"citationID":"PjyEfiGs","properties":{"formattedCitation":"\\super 8\\nosupersub{}","plainCitation":"8","noteIndex":0},"citationItems":[{"id":152,"uris":["http://zotero.org/users/local/K0Ui3H91/items/NMFEY4KL","http://zotero.org/users/13568313/items/NMFEY4KL"],"itemData":{"id":152,"type":"article-journal","container-title":"The Plant Journal","page":"899-918","title":"New pOp/LhG4 vectors for stringent glucocorticoid-dependent transgene expression in Arabidopsis.","volume":"41","author":[{"family":"Craft","given":"Judith"},{"family":"Samalova","given":"Marketa"},{"family":"Baroux","given":"Celia"},{"family":"Townley","given":"Helen"},{"family":"Martinez","given":"Alberto"},{"family":"Jepson","given":"Ian"},{"family":"Tsiantis","given":"Miltos"},{"family":"Moore","given":"Ian"}],"issued":{"date-parts":[["2005"]]}}}],"schema":"https://github.com/citation-style-language/schema/raw/master/csl-citation.json"} </w:instrText>
            </w:r>
            <w:r w:rsidRPr="00BD44D3">
              <w:rPr>
                <w:rFonts w:ascii="Arial" w:hAnsi="Arial" w:cs="Arial"/>
                <w:sz w:val="20"/>
                <w:szCs w:val="20"/>
              </w:rPr>
              <w:fldChar w:fldCharType="separate"/>
            </w:r>
            <w:r w:rsidR="00F1631D" w:rsidRPr="00F1631D">
              <w:rPr>
                <w:rFonts w:ascii="Arial" w:hAnsi="Arial" w:cs="Arial"/>
                <w:sz w:val="20"/>
                <w:szCs w:val="24"/>
                <w:vertAlign w:val="superscript"/>
              </w:rPr>
              <w:t>8</w:t>
            </w:r>
            <w:r w:rsidRPr="00BD44D3">
              <w:rPr>
                <w:rFonts w:ascii="Arial" w:hAnsi="Arial" w:cs="Arial"/>
                <w:sz w:val="20"/>
                <w:szCs w:val="20"/>
              </w:rPr>
              <w:fldChar w:fldCharType="end"/>
            </w:r>
          </w:p>
        </w:tc>
      </w:tr>
      <w:tr w:rsidR="009F456A" w:rsidRPr="00586023" w14:paraId="5F567D14" w14:textId="77777777" w:rsidTr="00BD44D3">
        <w:trPr>
          <w:trHeight w:val="680"/>
        </w:trPr>
        <w:tc>
          <w:tcPr>
            <w:tcW w:w="426" w:type="dxa"/>
            <w:tcBorders>
              <w:top w:val="single" w:sz="4" w:space="0" w:color="000000"/>
              <w:left w:val="single" w:sz="4" w:space="0" w:color="000000"/>
              <w:bottom w:val="single" w:sz="4" w:space="0" w:color="000000"/>
              <w:right w:val="single" w:sz="4" w:space="0" w:color="000000"/>
            </w:tcBorders>
            <w:vAlign w:val="center"/>
          </w:tcPr>
          <w:p w14:paraId="7AAF2932" w14:textId="77777777" w:rsidR="009F456A" w:rsidRPr="00BD44D3" w:rsidRDefault="009F456A" w:rsidP="00BD44D3">
            <w:pPr>
              <w:rPr>
                <w:rFonts w:ascii="Arial" w:hAnsi="Arial" w:cs="Arial"/>
                <w:sz w:val="20"/>
                <w:szCs w:val="20"/>
              </w:rPr>
            </w:pPr>
            <w:r w:rsidRPr="00BD44D3">
              <w:rPr>
                <w:rFonts w:ascii="Arial" w:hAnsi="Arial" w:cs="Arial"/>
                <w:sz w:val="20"/>
                <w:szCs w:val="20"/>
              </w:rPr>
              <w:t>24</w:t>
            </w:r>
          </w:p>
        </w:tc>
        <w:tc>
          <w:tcPr>
            <w:tcW w:w="1417" w:type="dxa"/>
            <w:tcBorders>
              <w:top w:val="single" w:sz="4" w:space="0" w:color="000000"/>
              <w:left w:val="single" w:sz="4" w:space="0" w:color="000000"/>
              <w:bottom w:val="single" w:sz="4" w:space="0" w:color="000000"/>
              <w:right w:val="single" w:sz="4" w:space="0" w:color="000000"/>
            </w:tcBorders>
            <w:vAlign w:val="center"/>
          </w:tcPr>
          <w:p w14:paraId="2CCC4E2A" w14:textId="77777777" w:rsidR="009F456A" w:rsidRPr="00BD44D3" w:rsidRDefault="009F456A" w:rsidP="00BD44D3">
            <w:pPr>
              <w:rPr>
                <w:rFonts w:ascii="Arial" w:hAnsi="Arial" w:cs="Arial"/>
                <w:sz w:val="20"/>
                <w:szCs w:val="20"/>
              </w:rPr>
            </w:pPr>
            <w:r w:rsidRPr="00BD44D3">
              <w:rPr>
                <w:rFonts w:ascii="Arial" w:hAnsi="Arial" w:cs="Arial"/>
                <w:sz w:val="20"/>
                <w:szCs w:val="20"/>
              </w:rPr>
              <w:t>Synthetic</w:t>
            </w:r>
          </w:p>
        </w:tc>
        <w:tc>
          <w:tcPr>
            <w:tcW w:w="2835" w:type="dxa"/>
            <w:tcBorders>
              <w:top w:val="single" w:sz="4" w:space="0" w:color="000000"/>
              <w:left w:val="single" w:sz="4" w:space="0" w:color="000000"/>
              <w:bottom w:val="single" w:sz="4" w:space="0" w:color="000000"/>
              <w:right w:val="single" w:sz="4" w:space="0" w:color="000000"/>
            </w:tcBorders>
            <w:vAlign w:val="center"/>
          </w:tcPr>
          <w:p w14:paraId="34DF636C" w14:textId="77777777" w:rsidR="009F456A" w:rsidRPr="00BD44D3" w:rsidRDefault="009F456A" w:rsidP="00BD44D3">
            <w:pPr>
              <w:rPr>
                <w:rFonts w:ascii="Arial" w:hAnsi="Arial" w:cs="Arial"/>
                <w:b/>
                <w:bCs/>
                <w:i/>
                <w:iCs/>
                <w:sz w:val="20"/>
                <w:szCs w:val="20"/>
              </w:rPr>
            </w:pPr>
            <w:r w:rsidRPr="00BD44D3">
              <w:rPr>
                <w:rFonts w:ascii="Arial" w:hAnsi="Arial" w:cs="Arial"/>
                <w:b/>
                <w:bCs/>
                <w:i/>
                <w:iCs/>
                <w:sz w:val="20"/>
                <w:szCs w:val="20"/>
              </w:rPr>
              <w:t>alcSynth-34S</w:t>
            </w:r>
          </w:p>
        </w:tc>
        <w:tc>
          <w:tcPr>
            <w:tcW w:w="2693" w:type="dxa"/>
            <w:tcBorders>
              <w:top w:val="single" w:sz="4" w:space="0" w:color="000000"/>
              <w:left w:val="single" w:sz="4" w:space="0" w:color="000000"/>
              <w:bottom w:val="single" w:sz="4" w:space="0" w:color="000000"/>
              <w:right w:val="single" w:sz="4" w:space="0" w:color="000000"/>
            </w:tcBorders>
            <w:vAlign w:val="center"/>
          </w:tcPr>
          <w:p w14:paraId="78F5E89E" w14:textId="77777777" w:rsidR="009F456A" w:rsidRPr="00BD44D3" w:rsidRDefault="009F456A" w:rsidP="00BD44D3">
            <w:pPr>
              <w:rPr>
                <w:rFonts w:ascii="Arial" w:hAnsi="Arial" w:cs="Arial"/>
                <w:sz w:val="20"/>
                <w:szCs w:val="20"/>
              </w:rPr>
            </w:pPr>
            <w:proofErr w:type="spellStart"/>
            <w:r w:rsidRPr="00BD44D3">
              <w:rPr>
                <w:rFonts w:ascii="Arial" w:hAnsi="Arial" w:cs="Arial"/>
                <w:sz w:val="20"/>
                <w:szCs w:val="20"/>
              </w:rPr>
              <w:t>alcR</w:t>
            </w:r>
            <w:proofErr w:type="spellEnd"/>
            <w:r w:rsidRPr="00BD44D3">
              <w:rPr>
                <w:rFonts w:ascii="Arial" w:hAnsi="Arial" w:cs="Arial"/>
                <w:sz w:val="20"/>
                <w:szCs w:val="20"/>
              </w:rPr>
              <w:t xml:space="preserve"> binding sites fused to</w:t>
            </w:r>
          </w:p>
          <w:p w14:paraId="0CE9F30E" w14:textId="77777777" w:rsidR="009F456A" w:rsidRPr="00BD44D3" w:rsidRDefault="009F456A" w:rsidP="00BD44D3">
            <w:pPr>
              <w:rPr>
                <w:rFonts w:ascii="Arial" w:hAnsi="Arial" w:cs="Arial"/>
                <w:sz w:val="20"/>
                <w:szCs w:val="20"/>
              </w:rPr>
            </w:pPr>
            <w:r w:rsidRPr="00BD44D3">
              <w:rPr>
                <w:rFonts w:ascii="Arial" w:hAnsi="Arial" w:cs="Arial"/>
                <w:sz w:val="20"/>
                <w:szCs w:val="20"/>
              </w:rPr>
              <w:t>FMV 34S core promoter</w:t>
            </w:r>
          </w:p>
        </w:tc>
        <w:tc>
          <w:tcPr>
            <w:tcW w:w="567" w:type="dxa"/>
            <w:tcBorders>
              <w:top w:val="single" w:sz="4" w:space="0" w:color="000000"/>
              <w:left w:val="single" w:sz="4" w:space="0" w:color="000000"/>
              <w:bottom w:val="single" w:sz="4" w:space="0" w:color="000000"/>
              <w:right w:val="single" w:sz="4" w:space="0" w:color="000000"/>
            </w:tcBorders>
            <w:vAlign w:val="center"/>
          </w:tcPr>
          <w:p w14:paraId="061E2B18"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567" w:type="dxa"/>
            <w:tcBorders>
              <w:top w:val="single" w:sz="4" w:space="0" w:color="000000"/>
              <w:left w:val="single" w:sz="4" w:space="0" w:color="000000"/>
              <w:bottom w:val="single" w:sz="4" w:space="0" w:color="000000"/>
              <w:right w:val="single" w:sz="6" w:space="0" w:color="000000" w:themeColor="text1"/>
            </w:tcBorders>
            <w:vAlign w:val="center"/>
          </w:tcPr>
          <w:p w14:paraId="4E67E460" w14:textId="77777777" w:rsidR="009F456A" w:rsidRPr="00BD44D3" w:rsidRDefault="009F456A" w:rsidP="00BD44D3">
            <w:pPr>
              <w:rPr>
                <w:rFonts w:ascii="Arial" w:hAnsi="Arial" w:cs="Arial"/>
                <w:sz w:val="20"/>
                <w:szCs w:val="20"/>
              </w:rPr>
            </w:pPr>
            <w:r w:rsidRPr="00BD44D3">
              <w:rPr>
                <w:rFonts w:ascii="Arial" w:hAnsi="Arial" w:cs="Arial"/>
                <w:sz w:val="20"/>
                <w:szCs w:val="20"/>
              </w:rPr>
              <w:t>-</w:t>
            </w:r>
          </w:p>
        </w:tc>
        <w:tc>
          <w:tcPr>
            <w:tcW w:w="1134" w:type="dxa"/>
            <w:tcBorders>
              <w:top w:val="single" w:sz="4" w:space="0" w:color="000000"/>
              <w:left w:val="single" w:sz="6" w:space="0" w:color="000000" w:themeColor="text1"/>
              <w:bottom w:val="single" w:sz="4" w:space="0" w:color="000000"/>
              <w:right w:val="single" w:sz="4" w:space="0" w:color="000000"/>
            </w:tcBorders>
            <w:vAlign w:val="center"/>
          </w:tcPr>
          <w:p w14:paraId="02B11A9C" w14:textId="34887175" w:rsidR="009F456A" w:rsidRPr="00BD44D3" w:rsidRDefault="009F456A" w:rsidP="00BD44D3">
            <w:pPr>
              <w:rPr>
                <w:rFonts w:ascii="Arial" w:hAnsi="Arial" w:cs="Arial"/>
                <w:sz w:val="20"/>
                <w:szCs w:val="20"/>
              </w:rPr>
            </w:pPr>
            <w:r w:rsidRPr="00BD44D3">
              <w:rPr>
                <w:rFonts w:ascii="Arial" w:hAnsi="Arial" w:cs="Arial"/>
                <w:sz w:val="20"/>
                <w:szCs w:val="20"/>
              </w:rPr>
              <w:t>Pasin et al. (2017)</w:t>
            </w:r>
            <w:r w:rsidRPr="00BD44D3">
              <w:rPr>
                <w:rFonts w:ascii="Arial" w:hAnsi="Arial" w:cs="Arial"/>
                <w:sz w:val="20"/>
                <w:szCs w:val="20"/>
              </w:rPr>
              <w:fldChar w:fldCharType="begin"/>
            </w:r>
            <w:r w:rsidR="00F1631D">
              <w:rPr>
                <w:rFonts w:ascii="Arial" w:hAnsi="Arial" w:cs="Arial"/>
                <w:sz w:val="20"/>
                <w:szCs w:val="20"/>
              </w:rPr>
              <w:instrText xml:space="preserve"> ADDIN ZOTERO_ITEM CSL_CITATION {"citationID":"ZzEf2QPA","properties":{"formattedCitation":"\\super 9\\nosupersub{}","plainCitation":"9","noteIndex":0},"citationItems":[{"id":74,"uris":["http://zotero.org/users/local/K0Ui3H91/items/KQU8QJDR","http://zotero.org/users/13568313/items/KQU8QJDR"],"itemData":{"id":74,"type":"article-journal","abstract":"Improved plants are necessary to meet human needs. Agrobacteriummediated transformation is the most common method used to rewire plant capabilities. For plant gene delivery, DNA constructs are assembled into binary T-DNA vectors that rely on broad host range origins for bacterial replication. Here we present pLX vectors, a set of mini binary T-DNA plasmids suitable for Type IIS restriction endonuclease- and overlapbased assembly methods. pLX vectors include replicons from compatible broad host range plasmids. Simultaneous usage of pBBR1- and RK2-based pLX vectors in a two-plasmid/oneAgrobacterium strain strategy allowed multigene delivery to plants. Adoption of pLX vectors will facilitate routine plant transformations and targeted mutagenesis, as well as complex part and circuit characterization.","container-title":"ACS Synthetic Biology","DOI":"10.1021/acssynbio.6b00354","ISSN":"2161-5063, 2161-5063","issue":"10","journalAbbreviation":"ACS Synth. Biol.","language":"en","page":"1962-1968","source":"DOI.org (Crossref)","title":"Multiple T-DNA Delivery to Plants Using Novel Mini Binary Vectors with Compatible Replication Origins","volume":"6","author":[{"family":"Pasin","given":"Fabio"},{"family":"Bedoya","given":"Leonor C."},{"family":"Bernabé-Orts","given":"Joan Miquel"},{"family":"Gallo","given":"Araíz"},{"family":"Simón-Mateo","given":"Carmen"},{"family":"Orzaez","given":"Diego"},{"family":"García","given":"Juan Antonio"}],"issued":{"date-parts":[["2017",10,20]]}}}],"schema":"https://github.com/citation-style-language/schema/raw/master/csl-citation.json"} </w:instrText>
            </w:r>
            <w:r w:rsidRPr="00BD44D3">
              <w:rPr>
                <w:rFonts w:ascii="Arial" w:hAnsi="Arial" w:cs="Arial"/>
                <w:sz w:val="20"/>
                <w:szCs w:val="20"/>
              </w:rPr>
              <w:fldChar w:fldCharType="separate"/>
            </w:r>
            <w:r w:rsidR="00F1631D" w:rsidRPr="00F1631D">
              <w:rPr>
                <w:rFonts w:ascii="Arial" w:hAnsi="Arial" w:cs="Arial"/>
                <w:sz w:val="20"/>
                <w:szCs w:val="24"/>
                <w:vertAlign w:val="superscript"/>
              </w:rPr>
              <w:t>9</w:t>
            </w:r>
            <w:r w:rsidRPr="00BD44D3">
              <w:rPr>
                <w:rFonts w:ascii="Arial" w:hAnsi="Arial" w:cs="Arial"/>
                <w:sz w:val="20"/>
                <w:szCs w:val="20"/>
              </w:rPr>
              <w:fldChar w:fldCharType="end"/>
            </w:r>
          </w:p>
        </w:tc>
      </w:tr>
    </w:tbl>
    <w:p w14:paraId="7D0C67C4" w14:textId="77777777" w:rsidR="009F456A" w:rsidRPr="00CE024B" w:rsidRDefault="009F456A" w:rsidP="009F456A">
      <w:pPr>
        <w:pStyle w:val="BodyText"/>
        <w:mirrorIndents/>
        <w:rPr>
          <w:rFonts w:ascii="Arial" w:hAnsi="Arial" w:cs="Arial"/>
          <w:sz w:val="22"/>
          <w:szCs w:val="22"/>
        </w:rPr>
      </w:pPr>
    </w:p>
    <w:p w14:paraId="5FF5BD71" w14:textId="337E8E10" w:rsidR="009F456A" w:rsidRPr="009F456A" w:rsidRDefault="009F456A" w:rsidP="009F456A">
      <w:pPr>
        <w:pStyle w:val="Heading3"/>
        <w:spacing w:before="92"/>
        <w:ind w:left="0"/>
        <w:mirrorIndents/>
        <w:jc w:val="both"/>
        <w:rPr>
          <w:color w:val="002060"/>
          <w:sz w:val="22"/>
          <w:szCs w:val="22"/>
        </w:rPr>
      </w:pPr>
      <w:r w:rsidRPr="009F456A">
        <w:rPr>
          <w:color w:val="002060"/>
          <w:sz w:val="22"/>
          <w:szCs w:val="22"/>
        </w:rPr>
        <w:t>Supplementary</w:t>
      </w:r>
      <w:r w:rsidRPr="009F456A">
        <w:rPr>
          <w:color w:val="002060"/>
          <w:spacing w:val="-4"/>
          <w:sz w:val="22"/>
          <w:szCs w:val="22"/>
        </w:rPr>
        <w:t xml:space="preserve"> </w:t>
      </w:r>
      <w:r w:rsidRPr="009F456A">
        <w:rPr>
          <w:color w:val="002060"/>
          <w:sz w:val="22"/>
          <w:szCs w:val="22"/>
        </w:rPr>
        <w:t>Table S</w:t>
      </w:r>
      <w:r>
        <w:rPr>
          <w:color w:val="002060"/>
          <w:sz w:val="22"/>
          <w:szCs w:val="22"/>
        </w:rPr>
        <w:t>2</w:t>
      </w:r>
      <w:r w:rsidRPr="009F456A">
        <w:rPr>
          <w:color w:val="002060"/>
          <w:sz w:val="22"/>
          <w:szCs w:val="22"/>
        </w:rPr>
        <w:t>.</w:t>
      </w:r>
      <w:r w:rsidRPr="009F456A">
        <w:rPr>
          <w:color w:val="002060"/>
          <w:spacing w:val="-1"/>
          <w:sz w:val="22"/>
          <w:szCs w:val="22"/>
        </w:rPr>
        <w:t xml:space="preserve"> </w:t>
      </w:r>
      <w:r w:rsidRPr="009F456A">
        <w:rPr>
          <w:color w:val="002060"/>
          <w:sz w:val="22"/>
          <w:szCs w:val="22"/>
        </w:rPr>
        <w:t>List</w:t>
      </w:r>
      <w:r w:rsidRPr="009F456A">
        <w:rPr>
          <w:color w:val="002060"/>
          <w:spacing w:val="-1"/>
          <w:sz w:val="22"/>
          <w:szCs w:val="22"/>
        </w:rPr>
        <w:t xml:space="preserve"> </w:t>
      </w:r>
      <w:r w:rsidRPr="009F456A">
        <w:rPr>
          <w:color w:val="002060"/>
          <w:sz w:val="22"/>
          <w:szCs w:val="22"/>
        </w:rPr>
        <w:t>of</w:t>
      </w:r>
      <w:r w:rsidRPr="009F456A">
        <w:rPr>
          <w:color w:val="002060"/>
          <w:spacing w:val="-3"/>
          <w:sz w:val="22"/>
          <w:szCs w:val="22"/>
        </w:rPr>
        <w:t xml:space="preserve"> </w:t>
      </w:r>
      <w:r w:rsidRPr="009F456A">
        <w:rPr>
          <w:color w:val="002060"/>
          <w:sz w:val="22"/>
          <w:szCs w:val="22"/>
        </w:rPr>
        <w:t>promoter</w:t>
      </w:r>
      <w:r w:rsidRPr="009F456A">
        <w:rPr>
          <w:color w:val="002060"/>
          <w:spacing w:val="-3"/>
          <w:sz w:val="22"/>
          <w:szCs w:val="22"/>
        </w:rPr>
        <w:t xml:space="preserve"> </w:t>
      </w:r>
      <w:r w:rsidRPr="009F456A">
        <w:rPr>
          <w:color w:val="002060"/>
          <w:sz w:val="22"/>
          <w:szCs w:val="22"/>
        </w:rPr>
        <w:t>and</w:t>
      </w:r>
      <w:r w:rsidRPr="009F456A">
        <w:rPr>
          <w:color w:val="002060"/>
          <w:spacing w:val="-1"/>
          <w:sz w:val="22"/>
          <w:szCs w:val="22"/>
        </w:rPr>
        <w:t xml:space="preserve"> </w:t>
      </w:r>
      <w:r w:rsidRPr="009F456A">
        <w:rPr>
          <w:color w:val="002060"/>
          <w:sz w:val="22"/>
          <w:szCs w:val="22"/>
        </w:rPr>
        <w:t>terminator</w:t>
      </w:r>
      <w:r w:rsidRPr="009F456A">
        <w:rPr>
          <w:color w:val="002060"/>
          <w:spacing w:val="-2"/>
          <w:sz w:val="22"/>
          <w:szCs w:val="22"/>
        </w:rPr>
        <w:t xml:space="preserve"> </w:t>
      </w:r>
      <w:r w:rsidRPr="009F456A">
        <w:rPr>
          <w:color w:val="002060"/>
          <w:sz w:val="22"/>
          <w:szCs w:val="22"/>
        </w:rPr>
        <w:t>parts</w:t>
      </w:r>
      <w:r w:rsidRPr="009F456A">
        <w:rPr>
          <w:color w:val="002060"/>
          <w:spacing w:val="-3"/>
          <w:sz w:val="22"/>
          <w:szCs w:val="22"/>
        </w:rPr>
        <w:t xml:space="preserve"> </w:t>
      </w:r>
      <w:r w:rsidRPr="009F456A">
        <w:rPr>
          <w:color w:val="002060"/>
          <w:sz w:val="22"/>
          <w:szCs w:val="22"/>
        </w:rPr>
        <w:t>in</w:t>
      </w:r>
      <w:r w:rsidRPr="009F456A">
        <w:rPr>
          <w:color w:val="002060"/>
          <w:spacing w:val="-1"/>
          <w:sz w:val="22"/>
          <w:szCs w:val="22"/>
        </w:rPr>
        <w:t xml:space="preserve"> </w:t>
      </w:r>
      <w:r w:rsidRPr="009F456A">
        <w:rPr>
          <w:color w:val="002060"/>
          <w:sz w:val="22"/>
          <w:szCs w:val="22"/>
        </w:rPr>
        <w:t>the</w:t>
      </w:r>
      <w:r w:rsidRPr="009F456A">
        <w:rPr>
          <w:color w:val="002060"/>
          <w:spacing w:val="-1"/>
          <w:sz w:val="22"/>
          <w:szCs w:val="22"/>
        </w:rPr>
        <w:t xml:space="preserve"> </w:t>
      </w:r>
      <w:r w:rsidRPr="009F456A">
        <w:rPr>
          <w:color w:val="002060"/>
          <w:sz w:val="22"/>
          <w:szCs w:val="22"/>
        </w:rPr>
        <w:t>standard</w:t>
      </w:r>
      <w:r w:rsidRPr="009F456A">
        <w:rPr>
          <w:color w:val="002060"/>
          <w:spacing w:val="-1"/>
          <w:sz w:val="22"/>
          <w:szCs w:val="22"/>
        </w:rPr>
        <w:t xml:space="preserve"> </w:t>
      </w:r>
      <w:proofErr w:type="gramStart"/>
      <w:r w:rsidRPr="009F456A">
        <w:rPr>
          <w:color w:val="002060"/>
          <w:sz w:val="22"/>
          <w:szCs w:val="22"/>
        </w:rPr>
        <w:t xml:space="preserve">part </w:t>
      </w:r>
      <w:r w:rsidRPr="009F456A">
        <w:rPr>
          <w:color w:val="002060"/>
          <w:spacing w:val="-64"/>
          <w:sz w:val="22"/>
          <w:szCs w:val="22"/>
        </w:rPr>
        <w:t xml:space="preserve"> </w:t>
      </w:r>
      <w:r w:rsidRPr="009F456A">
        <w:rPr>
          <w:color w:val="002060"/>
          <w:sz w:val="22"/>
          <w:szCs w:val="22"/>
        </w:rPr>
        <w:t>library</w:t>
      </w:r>
      <w:proofErr w:type="gramEnd"/>
      <w:r w:rsidRPr="009F456A">
        <w:rPr>
          <w:color w:val="002060"/>
          <w:spacing w:val="-2"/>
          <w:sz w:val="22"/>
          <w:szCs w:val="22"/>
        </w:rPr>
        <w:t xml:space="preserve"> </w:t>
      </w:r>
      <w:r w:rsidRPr="009F456A">
        <w:rPr>
          <w:color w:val="002060"/>
          <w:sz w:val="22"/>
          <w:szCs w:val="22"/>
        </w:rPr>
        <w:t>made</w:t>
      </w:r>
      <w:r w:rsidRPr="009F456A">
        <w:rPr>
          <w:color w:val="002060"/>
          <w:spacing w:val="-2"/>
          <w:sz w:val="22"/>
          <w:szCs w:val="22"/>
        </w:rPr>
        <w:t xml:space="preserve"> </w:t>
      </w:r>
      <w:r w:rsidRPr="009F456A">
        <w:rPr>
          <w:color w:val="002060"/>
          <w:sz w:val="22"/>
          <w:szCs w:val="22"/>
        </w:rPr>
        <w:t>for the MAPS toolkit.</w:t>
      </w:r>
    </w:p>
    <w:p w14:paraId="71717FD3" w14:textId="512891A7" w:rsidR="009F456A" w:rsidRPr="009F456A" w:rsidRDefault="009F456A" w:rsidP="009F456A">
      <w:pPr>
        <w:pStyle w:val="BodyText"/>
        <w:spacing w:before="200"/>
        <w:mirrorIndents/>
        <w:jc w:val="both"/>
        <w:rPr>
          <w:rFonts w:ascii="Arial" w:hAnsi="Arial" w:cs="Arial"/>
          <w:color w:val="002060"/>
          <w:sz w:val="22"/>
          <w:szCs w:val="22"/>
        </w:rPr>
      </w:pPr>
      <w:r w:rsidRPr="009F456A">
        <w:rPr>
          <w:rFonts w:ascii="Arial" w:hAnsi="Arial" w:cs="Arial"/>
          <w:color w:val="002060"/>
          <w:sz w:val="22"/>
          <w:szCs w:val="22"/>
        </w:rPr>
        <w:t>1-10: Genes from which we amplify promoter or/and terminators for likely constitutive plant</w:t>
      </w:r>
      <w:r w:rsidRPr="009F456A">
        <w:rPr>
          <w:rFonts w:ascii="Arial" w:hAnsi="Arial" w:cs="Arial"/>
          <w:color w:val="002060"/>
          <w:spacing w:val="1"/>
          <w:sz w:val="22"/>
          <w:szCs w:val="22"/>
        </w:rPr>
        <w:t xml:space="preserve"> </w:t>
      </w:r>
      <w:r w:rsidRPr="009F456A">
        <w:rPr>
          <w:rFonts w:ascii="Arial" w:hAnsi="Arial" w:cs="Arial"/>
          <w:color w:val="002060"/>
          <w:sz w:val="22"/>
          <w:szCs w:val="22"/>
        </w:rPr>
        <w:t>expression.</w:t>
      </w:r>
      <w:r w:rsidRPr="009F456A">
        <w:rPr>
          <w:rFonts w:ascii="Arial" w:hAnsi="Arial" w:cs="Arial"/>
          <w:color w:val="002060"/>
          <w:spacing w:val="-2"/>
          <w:sz w:val="22"/>
          <w:szCs w:val="22"/>
        </w:rPr>
        <w:t xml:space="preserve"> </w:t>
      </w:r>
      <w:r w:rsidRPr="009F456A">
        <w:rPr>
          <w:rFonts w:ascii="Arial" w:hAnsi="Arial" w:cs="Arial"/>
          <w:color w:val="002060"/>
          <w:sz w:val="22"/>
          <w:szCs w:val="22"/>
        </w:rPr>
        <w:t>We</w:t>
      </w:r>
      <w:r w:rsidRPr="009F456A">
        <w:rPr>
          <w:rFonts w:ascii="Arial" w:hAnsi="Arial" w:cs="Arial"/>
          <w:color w:val="002060"/>
          <w:spacing w:val="-2"/>
          <w:sz w:val="22"/>
          <w:szCs w:val="22"/>
        </w:rPr>
        <w:t xml:space="preserve"> </w:t>
      </w:r>
      <w:r w:rsidRPr="009F456A">
        <w:rPr>
          <w:rFonts w:ascii="Arial" w:hAnsi="Arial" w:cs="Arial"/>
          <w:color w:val="002060"/>
          <w:sz w:val="22"/>
          <w:szCs w:val="22"/>
        </w:rPr>
        <w:t>selected</w:t>
      </w:r>
      <w:r w:rsidRPr="009F456A">
        <w:rPr>
          <w:rFonts w:ascii="Arial" w:hAnsi="Arial" w:cs="Arial"/>
          <w:color w:val="002060"/>
          <w:spacing w:val="-2"/>
          <w:sz w:val="22"/>
          <w:szCs w:val="22"/>
        </w:rPr>
        <w:t xml:space="preserve"> </w:t>
      </w:r>
      <w:r w:rsidRPr="009F456A">
        <w:rPr>
          <w:rFonts w:ascii="Arial" w:hAnsi="Arial" w:cs="Arial"/>
          <w:color w:val="002060"/>
          <w:sz w:val="22"/>
          <w:szCs w:val="22"/>
        </w:rPr>
        <w:t>house-keeping</w:t>
      </w:r>
      <w:r w:rsidRPr="009F456A">
        <w:rPr>
          <w:rFonts w:ascii="Arial" w:hAnsi="Arial" w:cs="Arial"/>
          <w:color w:val="002060"/>
          <w:spacing w:val="-2"/>
          <w:sz w:val="22"/>
          <w:szCs w:val="22"/>
        </w:rPr>
        <w:t xml:space="preserve"> </w:t>
      </w:r>
      <w:r w:rsidRPr="009F456A">
        <w:rPr>
          <w:rFonts w:ascii="Arial" w:hAnsi="Arial" w:cs="Arial"/>
          <w:color w:val="002060"/>
          <w:sz w:val="22"/>
          <w:szCs w:val="22"/>
        </w:rPr>
        <w:t>genes,</w:t>
      </w:r>
      <w:r w:rsidRPr="009F456A">
        <w:rPr>
          <w:rFonts w:ascii="Arial" w:hAnsi="Arial" w:cs="Arial"/>
          <w:color w:val="002060"/>
          <w:spacing w:val="-2"/>
          <w:sz w:val="22"/>
          <w:szCs w:val="22"/>
        </w:rPr>
        <w:t xml:space="preserve"> </w:t>
      </w:r>
      <w:r w:rsidRPr="009F456A">
        <w:rPr>
          <w:rFonts w:ascii="Arial" w:hAnsi="Arial" w:cs="Arial"/>
          <w:color w:val="002060"/>
          <w:sz w:val="22"/>
          <w:szCs w:val="22"/>
        </w:rPr>
        <w:t>which</w:t>
      </w:r>
      <w:r w:rsidRPr="009F456A">
        <w:rPr>
          <w:rFonts w:ascii="Arial" w:hAnsi="Arial" w:cs="Arial"/>
          <w:color w:val="002060"/>
          <w:spacing w:val="-4"/>
          <w:sz w:val="22"/>
          <w:szCs w:val="22"/>
        </w:rPr>
        <w:t xml:space="preserve"> </w:t>
      </w:r>
      <w:r w:rsidRPr="009F456A">
        <w:rPr>
          <w:rFonts w:ascii="Arial" w:hAnsi="Arial" w:cs="Arial"/>
          <w:color w:val="002060"/>
          <w:sz w:val="22"/>
          <w:szCs w:val="22"/>
        </w:rPr>
        <w:t>tend</w:t>
      </w:r>
      <w:r w:rsidRPr="009F456A">
        <w:rPr>
          <w:rFonts w:ascii="Arial" w:hAnsi="Arial" w:cs="Arial"/>
          <w:color w:val="002060"/>
          <w:spacing w:val="-2"/>
          <w:sz w:val="22"/>
          <w:szCs w:val="22"/>
        </w:rPr>
        <w:t xml:space="preserve"> </w:t>
      </w:r>
      <w:r w:rsidRPr="009F456A">
        <w:rPr>
          <w:rFonts w:ascii="Arial" w:hAnsi="Arial" w:cs="Arial"/>
          <w:color w:val="002060"/>
          <w:sz w:val="22"/>
          <w:szCs w:val="22"/>
        </w:rPr>
        <w:t>to</w:t>
      </w:r>
      <w:r w:rsidRPr="009F456A">
        <w:rPr>
          <w:rFonts w:ascii="Arial" w:hAnsi="Arial" w:cs="Arial"/>
          <w:color w:val="002060"/>
          <w:spacing w:val="-2"/>
          <w:sz w:val="22"/>
          <w:szCs w:val="22"/>
        </w:rPr>
        <w:t xml:space="preserve"> </w:t>
      </w:r>
      <w:r w:rsidRPr="009F456A">
        <w:rPr>
          <w:rFonts w:ascii="Arial" w:hAnsi="Arial" w:cs="Arial"/>
          <w:color w:val="002060"/>
          <w:sz w:val="22"/>
          <w:szCs w:val="22"/>
        </w:rPr>
        <w:t>be</w:t>
      </w:r>
      <w:r w:rsidRPr="009F456A">
        <w:rPr>
          <w:rFonts w:ascii="Arial" w:hAnsi="Arial" w:cs="Arial"/>
          <w:color w:val="002060"/>
          <w:spacing w:val="-4"/>
          <w:sz w:val="22"/>
          <w:szCs w:val="22"/>
        </w:rPr>
        <w:t xml:space="preserve"> </w:t>
      </w:r>
      <w:r w:rsidRPr="009F456A">
        <w:rPr>
          <w:rFonts w:ascii="Arial" w:hAnsi="Arial" w:cs="Arial"/>
          <w:color w:val="002060"/>
          <w:sz w:val="22"/>
          <w:szCs w:val="22"/>
        </w:rPr>
        <w:t>ubiquitously</w:t>
      </w:r>
      <w:r w:rsidRPr="009F456A">
        <w:rPr>
          <w:rFonts w:ascii="Arial" w:hAnsi="Arial" w:cs="Arial"/>
          <w:color w:val="002060"/>
          <w:spacing w:val="-2"/>
          <w:sz w:val="22"/>
          <w:szCs w:val="22"/>
        </w:rPr>
        <w:t xml:space="preserve"> </w:t>
      </w:r>
      <w:r w:rsidRPr="009F456A">
        <w:rPr>
          <w:rFonts w:ascii="Arial" w:hAnsi="Arial" w:cs="Arial"/>
          <w:color w:val="002060"/>
          <w:sz w:val="22"/>
          <w:szCs w:val="22"/>
        </w:rPr>
        <w:t>expressed,</w:t>
      </w:r>
      <w:r w:rsidRPr="009F456A">
        <w:rPr>
          <w:rFonts w:ascii="Arial" w:hAnsi="Arial" w:cs="Arial"/>
          <w:color w:val="002060"/>
          <w:spacing w:val="-6"/>
          <w:sz w:val="22"/>
          <w:szCs w:val="22"/>
        </w:rPr>
        <w:t xml:space="preserve"> </w:t>
      </w:r>
      <w:r w:rsidRPr="009F456A">
        <w:rPr>
          <w:rFonts w:ascii="Arial" w:hAnsi="Arial" w:cs="Arial"/>
          <w:color w:val="002060"/>
          <w:sz w:val="22"/>
          <w:szCs w:val="22"/>
        </w:rPr>
        <w:t>and</w:t>
      </w:r>
      <w:r w:rsidRPr="009F456A">
        <w:rPr>
          <w:rFonts w:ascii="Arial" w:hAnsi="Arial" w:cs="Arial"/>
          <w:color w:val="002060"/>
          <w:spacing w:val="-64"/>
          <w:sz w:val="22"/>
          <w:szCs w:val="22"/>
        </w:rPr>
        <w:t xml:space="preserve"> </w:t>
      </w:r>
      <w:r w:rsidRPr="009F456A">
        <w:rPr>
          <w:rFonts w:ascii="Arial" w:hAnsi="Arial" w:cs="Arial"/>
          <w:color w:val="002060"/>
          <w:sz w:val="22"/>
          <w:szCs w:val="22"/>
        </w:rPr>
        <w:t>they are being used as reference genes in qPCR.</w:t>
      </w:r>
      <w:r w:rsidRPr="009F456A">
        <w:rPr>
          <w:rFonts w:ascii="Arial" w:hAnsi="Arial" w:cs="Arial"/>
          <w:i/>
          <w:iCs/>
          <w:color w:val="002060"/>
          <w:sz w:val="22"/>
          <w:szCs w:val="22"/>
        </w:rPr>
        <w:t xml:space="preserve"> LEC2</w:t>
      </w:r>
      <w:r w:rsidRPr="009F456A">
        <w:rPr>
          <w:rFonts w:ascii="Arial" w:hAnsi="Arial" w:cs="Arial"/>
          <w:color w:val="002060"/>
          <w:sz w:val="22"/>
          <w:szCs w:val="22"/>
        </w:rPr>
        <w:t xml:space="preserve"> is being expressed in the developing</w:t>
      </w:r>
      <w:r w:rsidRPr="009F456A">
        <w:rPr>
          <w:rFonts w:ascii="Arial" w:hAnsi="Arial" w:cs="Arial"/>
          <w:color w:val="002060"/>
          <w:spacing w:val="-64"/>
          <w:sz w:val="22"/>
          <w:szCs w:val="22"/>
        </w:rPr>
        <w:t xml:space="preserve"> </w:t>
      </w:r>
      <w:r w:rsidRPr="009F456A">
        <w:rPr>
          <w:rFonts w:ascii="Arial" w:hAnsi="Arial" w:cs="Arial"/>
          <w:color w:val="002060"/>
          <w:sz w:val="22"/>
          <w:szCs w:val="22"/>
        </w:rPr>
        <w:t>embryo.11-23: Promoters and terminators isolated in other studies and used for</w:t>
      </w:r>
      <w:r w:rsidRPr="009F456A">
        <w:rPr>
          <w:rFonts w:ascii="Arial" w:hAnsi="Arial" w:cs="Arial"/>
          <w:color w:val="002060"/>
          <w:spacing w:val="1"/>
          <w:sz w:val="22"/>
          <w:szCs w:val="22"/>
        </w:rPr>
        <w:t xml:space="preserve"> </w:t>
      </w:r>
      <w:r w:rsidR="00EE2D1F" w:rsidRPr="009F456A">
        <w:rPr>
          <w:rFonts w:ascii="Arial" w:hAnsi="Arial" w:cs="Arial"/>
          <w:color w:val="002060"/>
          <w:sz w:val="22"/>
          <w:szCs w:val="22"/>
        </w:rPr>
        <w:t>characterization</w:t>
      </w:r>
      <w:r w:rsidRPr="009F456A">
        <w:rPr>
          <w:rFonts w:ascii="Arial" w:hAnsi="Arial" w:cs="Arial"/>
          <w:color w:val="002060"/>
          <w:spacing w:val="-1"/>
          <w:sz w:val="22"/>
          <w:szCs w:val="22"/>
        </w:rPr>
        <w:t xml:space="preserve"> </w:t>
      </w:r>
      <w:r w:rsidRPr="009F456A">
        <w:rPr>
          <w:rFonts w:ascii="Arial" w:hAnsi="Arial" w:cs="Arial"/>
          <w:color w:val="002060"/>
          <w:sz w:val="22"/>
          <w:szCs w:val="22"/>
        </w:rPr>
        <w:t>in</w:t>
      </w:r>
      <w:r w:rsidRPr="009F456A">
        <w:rPr>
          <w:rFonts w:ascii="Arial" w:hAnsi="Arial" w:cs="Arial"/>
          <w:color w:val="002060"/>
          <w:spacing w:val="-2"/>
          <w:sz w:val="22"/>
          <w:szCs w:val="22"/>
        </w:rPr>
        <w:t xml:space="preserve"> </w:t>
      </w:r>
      <w:r w:rsidRPr="009F456A">
        <w:rPr>
          <w:rFonts w:ascii="Arial" w:hAnsi="Arial" w:cs="Arial"/>
          <w:color w:val="002060"/>
          <w:sz w:val="22"/>
          <w:szCs w:val="22"/>
        </w:rPr>
        <w:t>this</w:t>
      </w:r>
      <w:r w:rsidRPr="009F456A">
        <w:rPr>
          <w:rFonts w:ascii="Arial" w:hAnsi="Arial" w:cs="Arial"/>
          <w:color w:val="002060"/>
          <w:spacing w:val="-3"/>
          <w:sz w:val="22"/>
          <w:szCs w:val="22"/>
        </w:rPr>
        <w:t xml:space="preserve"> </w:t>
      </w:r>
      <w:r w:rsidRPr="009F456A">
        <w:rPr>
          <w:rFonts w:ascii="Arial" w:hAnsi="Arial" w:cs="Arial"/>
          <w:color w:val="002060"/>
          <w:sz w:val="22"/>
          <w:szCs w:val="22"/>
        </w:rPr>
        <w:t>work.</w:t>
      </w:r>
    </w:p>
    <w:p w14:paraId="4A26C1AC" w14:textId="77777777" w:rsidR="009F456A" w:rsidRDefault="009F456A" w:rsidP="00571AA0">
      <w:pPr>
        <w:spacing w:before="267"/>
        <w:mirrorIndents/>
        <w:jc w:val="both"/>
        <w:rPr>
          <w:rFonts w:ascii="Arial" w:hAnsi="Arial" w:cs="Arial"/>
          <w:b/>
          <w:bCs/>
          <w:sz w:val="24"/>
          <w:szCs w:val="24"/>
        </w:rPr>
      </w:pPr>
    </w:p>
    <w:p w14:paraId="69D53EF9" w14:textId="206B2993" w:rsidR="00BD6936" w:rsidRPr="00571AA0" w:rsidRDefault="00BD6936" w:rsidP="00571AA0">
      <w:pPr>
        <w:spacing w:before="267"/>
        <w:mirrorIndents/>
        <w:jc w:val="both"/>
        <w:rPr>
          <w:rFonts w:ascii="Arial" w:hAnsi="Arial" w:cs="Arial"/>
          <w:b/>
          <w:bCs/>
          <w:sz w:val="24"/>
          <w:szCs w:val="24"/>
        </w:rPr>
      </w:pPr>
      <w:r w:rsidRPr="00571AA0">
        <w:rPr>
          <w:rFonts w:ascii="Arial" w:hAnsi="Arial" w:cs="Arial"/>
          <w:b/>
          <w:bCs/>
          <w:sz w:val="24"/>
          <w:szCs w:val="24"/>
        </w:rPr>
        <w:t>Improving plasmid stability of MAPS vectors</w:t>
      </w:r>
    </w:p>
    <w:p w14:paraId="4DA3EB58" w14:textId="77777777" w:rsidR="00571AA0" w:rsidRPr="00CE024B" w:rsidRDefault="00571AA0" w:rsidP="00BD44D3">
      <w:pPr>
        <w:spacing w:before="267" w:line="480" w:lineRule="auto"/>
        <w:mirrorIndents/>
        <w:jc w:val="both"/>
        <w:rPr>
          <w:rFonts w:ascii="Arial" w:hAnsi="Arial" w:cs="Arial"/>
          <w:b/>
          <w:bCs/>
        </w:rPr>
      </w:pPr>
    </w:p>
    <w:p w14:paraId="34DDCB32" w14:textId="37EDEB30" w:rsidR="00BD6936" w:rsidRDefault="00BD6936" w:rsidP="00BD44D3">
      <w:pPr>
        <w:spacing w:line="480" w:lineRule="auto"/>
        <w:mirrorIndents/>
        <w:jc w:val="both"/>
        <w:rPr>
          <w:rFonts w:ascii="Arial" w:hAnsi="Arial" w:cs="Arial"/>
        </w:rPr>
      </w:pPr>
      <w:r w:rsidRPr="00CE024B">
        <w:rPr>
          <w:rFonts w:ascii="Arial" w:hAnsi="Arial" w:cs="Arial"/>
        </w:rPr>
        <w:t xml:space="preserve">In the initial version of Mobius Assembly </w:t>
      </w:r>
      <w:proofErr w:type="spellStart"/>
      <w:r w:rsidRPr="00CE024B">
        <w:rPr>
          <w:rFonts w:ascii="Arial" w:hAnsi="Arial" w:cs="Arial"/>
        </w:rPr>
        <w:t>amilCP</w:t>
      </w:r>
      <w:proofErr w:type="spellEnd"/>
      <w:r w:rsidRPr="00CE024B">
        <w:rPr>
          <w:rFonts w:ascii="Arial" w:hAnsi="Arial" w:cs="Arial"/>
        </w:rPr>
        <w:t xml:space="preserve">, </w:t>
      </w:r>
      <w:proofErr w:type="spellStart"/>
      <w:r w:rsidRPr="00CE024B">
        <w:rPr>
          <w:rFonts w:ascii="Arial" w:hAnsi="Arial" w:cs="Arial"/>
        </w:rPr>
        <w:t>spisPINK</w:t>
      </w:r>
      <w:proofErr w:type="spellEnd"/>
      <w:r w:rsidRPr="00CE024B">
        <w:rPr>
          <w:rFonts w:ascii="Arial" w:hAnsi="Arial" w:cs="Arial"/>
        </w:rPr>
        <w:t xml:space="preserve"> and </w:t>
      </w:r>
      <w:proofErr w:type="spellStart"/>
      <w:r w:rsidRPr="00CE024B">
        <w:rPr>
          <w:rFonts w:ascii="Arial" w:hAnsi="Arial" w:cs="Arial"/>
        </w:rPr>
        <w:t>sfGFP</w:t>
      </w:r>
      <w:proofErr w:type="spellEnd"/>
      <w:r w:rsidRPr="00CE024B">
        <w:rPr>
          <w:rFonts w:ascii="Arial" w:hAnsi="Arial" w:cs="Arial"/>
        </w:rPr>
        <w:t xml:space="preserve"> were used as markers for Level 0, 1 and 2, respectively. However, transposon insertion was observed for Level 1 vectors, which caused growth defects</w:t>
      </w:r>
      <w:r w:rsidR="006D042F">
        <w:rPr>
          <w:rFonts w:ascii="Arial" w:hAnsi="Arial" w:cs="Arial"/>
        </w:rPr>
        <w:t xml:space="preserve"> (</w:t>
      </w:r>
      <w:r w:rsidR="006D042F" w:rsidRPr="00BD44D3">
        <w:rPr>
          <w:rFonts w:ascii="Arial" w:hAnsi="Arial" w:cs="Arial"/>
          <w:b/>
          <w:bCs/>
        </w:rPr>
        <w:t>Fig. S2</w:t>
      </w:r>
      <w:r w:rsidR="006D042F">
        <w:rPr>
          <w:rFonts w:ascii="Arial" w:hAnsi="Arial" w:cs="Arial"/>
        </w:rPr>
        <w:t>)</w:t>
      </w:r>
      <w:r w:rsidRPr="00CE024B">
        <w:rPr>
          <w:rFonts w:ascii="Arial" w:hAnsi="Arial" w:cs="Arial"/>
        </w:rPr>
        <w:t xml:space="preserve">. We suspect that transposon insertion was triggered by </w:t>
      </w:r>
      <w:proofErr w:type="spellStart"/>
      <w:r w:rsidRPr="00CE024B">
        <w:rPr>
          <w:rFonts w:ascii="Arial" w:hAnsi="Arial" w:cs="Arial"/>
        </w:rPr>
        <w:t>spisPINK</w:t>
      </w:r>
      <w:proofErr w:type="spellEnd"/>
      <w:r w:rsidRPr="00CE024B">
        <w:rPr>
          <w:rFonts w:ascii="Arial" w:hAnsi="Arial" w:cs="Arial"/>
        </w:rPr>
        <w:t xml:space="preserve"> chromoprotein being toxic to </w:t>
      </w:r>
      <w:r w:rsidR="00A80B5E" w:rsidRPr="00CE024B">
        <w:rPr>
          <w:rFonts w:ascii="Arial" w:hAnsi="Arial" w:cs="Arial"/>
          <w:i/>
          <w:iCs/>
        </w:rPr>
        <w:t>Escherichia</w:t>
      </w:r>
      <w:r w:rsidRPr="00CE024B">
        <w:rPr>
          <w:rFonts w:ascii="Arial" w:hAnsi="Arial" w:cs="Arial"/>
          <w:i/>
          <w:iCs/>
        </w:rPr>
        <w:t xml:space="preserve"> coli</w:t>
      </w:r>
      <w:r w:rsidRPr="00CE024B">
        <w:rPr>
          <w:rFonts w:ascii="Arial" w:hAnsi="Arial" w:cs="Arial"/>
        </w:rPr>
        <w:t>, which is not unusual for choromoproteins</w:t>
      </w:r>
      <w:r w:rsidRPr="00CE024B">
        <w:rPr>
          <w:rFonts w:ascii="Arial" w:hAnsi="Arial" w:cs="Arial"/>
        </w:rPr>
        <w:fldChar w:fldCharType="begin"/>
      </w:r>
      <w:r w:rsidR="00F1631D">
        <w:rPr>
          <w:rFonts w:ascii="Arial" w:hAnsi="Arial" w:cs="Arial"/>
        </w:rPr>
        <w:instrText xml:space="preserve"> ADDIN ZOTERO_ITEM CSL_CITATION {"citationID":"Z3eBCPli","properties":{"formattedCitation":"\\super 10\\nosupersub{}","plainCitation":"10","noteIndex":0},"citationItems":[{"id":101,"uris":["http://zotero.org/users/local/K0Ui3H91/items/4RPMLBDD","http://zotero.org/users/13568313/items/4RPMLBDD"],"itemData":{"id":101,"type":"article-journal","abstract":"Chromoproteins (CPs) are widely-used visual reporters of gene expression. We previously showed that, for coloration in Escherichia coli, CPs had to be overexpressed and that this caused large fitness costs with the most useful (darkly colored) CPs. These fitness costs were problematic because passage of plasmids encoding darkly colored CPs in liquid culture frequently resulted in loss of color due to mutations. Unexpectedly, an early variant of the monomeric red fluorescent protein 1 (mRFP1) gene that was codon-optimized for E. coli (abbreviated mRFP1E) was found here to be an ideal replacement for CP genes. When we subcloned mRFP1E in the same way as our CP genes, it produced a similarly dark color, yet affected E. coli fitness minimally. This finding facilitated testing of several hypotheses on the cause of CP cytotoxicities by gel electrophoresis and size-exclusion chro­ matography: toxicities correlated with the combination of amounts of expression, oligomerization and inclusion bodies, not isoelectric point. Finally, a semi-rational mutagenesis strategy created several mRFP1 protein vari­ ants with different colors without altering the fitness cost. Thus, these mutants and mRFP1E are suitable for comparative fitness costs between different strains of E. coli. We conclude that our new mRFP1E series overcomes prior limitations of CPs.","container-title":"Analytical Biochemistry","DOI":"10.1016/j.ab.2020.113936","ISSN":"00032697","journalAbbreviation":"Analytical Biochemistry","language":"en","page":"113936","source":"DOI.org (Crossref)","title":"Overcoming chromoprotein limitations by engineering a red fluorescent protein","volume":"611","author":[{"family":"Bao","given":"Letian"},{"family":"Menon","given":"P. Navaneeth K."},{"family":"Liljeruhm","given":"Josefine"},{"family":"Forster","given":"Anthony C."}],"issued":{"date-parts":[["2020",12]]}}}],"schema":"https://github.com/citation-style-language/schema/raw/master/csl-citation.json"} </w:instrText>
      </w:r>
      <w:r w:rsidRPr="00CE024B">
        <w:rPr>
          <w:rFonts w:ascii="Arial" w:hAnsi="Arial" w:cs="Arial"/>
        </w:rPr>
        <w:fldChar w:fldCharType="separate"/>
      </w:r>
      <w:r w:rsidR="00F1631D" w:rsidRPr="00F1631D">
        <w:rPr>
          <w:rFonts w:ascii="Arial" w:hAnsi="Arial" w:cs="Arial"/>
          <w:szCs w:val="24"/>
          <w:vertAlign w:val="superscript"/>
        </w:rPr>
        <w:t>10</w:t>
      </w:r>
      <w:r w:rsidRPr="00CE024B">
        <w:rPr>
          <w:rFonts w:ascii="Arial" w:hAnsi="Arial" w:cs="Arial"/>
        </w:rPr>
        <w:fldChar w:fldCharType="end"/>
      </w:r>
      <w:r w:rsidRPr="00CE024B">
        <w:rPr>
          <w:rFonts w:ascii="Arial" w:hAnsi="Arial" w:cs="Arial"/>
        </w:rPr>
        <w:t xml:space="preserve">. </w:t>
      </w:r>
      <w:r w:rsidR="006D042F">
        <w:rPr>
          <w:rFonts w:ascii="Arial" w:hAnsi="Arial" w:cs="Arial"/>
        </w:rPr>
        <w:t xml:space="preserve">When </w:t>
      </w:r>
      <w:proofErr w:type="spellStart"/>
      <w:r w:rsidR="006D042F" w:rsidRPr="00BD44D3">
        <w:rPr>
          <w:rFonts w:ascii="Arial" w:hAnsi="Arial" w:cs="Arial"/>
          <w:i/>
          <w:iCs/>
        </w:rPr>
        <w:t>spisPINK</w:t>
      </w:r>
      <w:proofErr w:type="spellEnd"/>
      <w:r w:rsidR="006D042F">
        <w:rPr>
          <w:rFonts w:ascii="Arial" w:hAnsi="Arial" w:cs="Arial"/>
        </w:rPr>
        <w:t xml:space="preserve"> was expressed </w:t>
      </w:r>
      <w:r w:rsidR="009E0ACD">
        <w:rPr>
          <w:rFonts w:ascii="Arial" w:hAnsi="Arial" w:cs="Arial"/>
        </w:rPr>
        <w:t xml:space="preserve">from a plasmid having </w:t>
      </w:r>
      <w:r w:rsidR="006D042F">
        <w:rPr>
          <w:rFonts w:ascii="Arial" w:hAnsi="Arial" w:cs="Arial"/>
        </w:rPr>
        <w:t>colE1 ori</w:t>
      </w:r>
      <w:r w:rsidR="00014589">
        <w:rPr>
          <w:rFonts w:ascii="Arial" w:hAnsi="Arial" w:cs="Arial"/>
        </w:rPr>
        <w:t>gin of replication (~</w:t>
      </w:r>
      <w:r w:rsidR="009E0ACD">
        <w:rPr>
          <w:rFonts w:ascii="Arial" w:hAnsi="Arial" w:cs="Arial"/>
        </w:rPr>
        <w:t>18 copies/cell)</w:t>
      </w:r>
      <w:r w:rsidR="009766AC">
        <w:rPr>
          <w:rFonts w:ascii="Arial" w:hAnsi="Arial" w:cs="Arial"/>
        </w:rPr>
        <w:fldChar w:fldCharType="begin"/>
      </w:r>
      <w:r w:rsidR="009766AC">
        <w:rPr>
          <w:rFonts w:ascii="Arial" w:hAnsi="Arial" w:cs="Arial"/>
        </w:rPr>
        <w:instrText xml:space="preserve"> ADDIN ZOTERO_ITEM CSL_CITATION {"citationID":"BZjT9KlC","properties":{"formattedCitation":"\\super 11\\nosupersub{}","plainCitation":"11","noteIndex":0},"citationItems":[{"id":359,"uris":["http://zotero.org/users/13568313/items/EA69JZVF"],"itemData":{"id":359,"type":"article-journal","abstract":"Abstract\n            Accurate measurements of promoter activities are crucial for predictably building genetic systems. Here we report a method to simultaneously count plasmid DNA, RNA transcripts, and protein expression in single living bacteria. From these data, the activity of a promoter in units of RNAP/s can be inferred. This work facilitates the reporting of promoters in absolute units, the variability in their activity across a population, and their quantitative toll on cellular resources, all of which provide critical insights for cellular engineering.","container-title":"Nature Communications","DOI":"10.1038/s41467-021-21734-y","ISSN":"2041-1723","issue":"1","journalAbbreviation":"Nat Commun","language":"en","page":"1475","source":"DOI.org (Crossref)","title":"Single-cell measurement of plasmid copy number and promoter activity","volume":"12","author":[{"family":"Shao","given":"Bin"},{"family":"Rammohan","given":"Jayan"},{"family":"Anderson","given":"Daniel A."},{"family":"Alperovich","given":"Nina"},{"family":"Ross","given":"David"},{"family":"Voigt","given":"Christopher A."}],"issued":{"date-parts":[["2021",3,5]]}}}],"schema":"https://github.com/citation-style-language/schema/raw/master/csl-citation.json"} </w:instrText>
      </w:r>
      <w:r w:rsidR="009766AC">
        <w:rPr>
          <w:rFonts w:ascii="Arial" w:hAnsi="Arial" w:cs="Arial"/>
        </w:rPr>
        <w:fldChar w:fldCharType="separate"/>
      </w:r>
      <w:r w:rsidR="009766AC" w:rsidRPr="009766AC">
        <w:rPr>
          <w:rFonts w:ascii="Arial" w:hAnsi="Arial" w:cs="Arial"/>
          <w:szCs w:val="24"/>
          <w:vertAlign w:val="superscript"/>
        </w:rPr>
        <w:t>11</w:t>
      </w:r>
      <w:r w:rsidR="009766AC">
        <w:rPr>
          <w:rFonts w:ascii="Arial" w:hAnsi="Arial" w:cs="Arial"/>
        </w:rPr>
        <w:fldChar w:fldCharType="end"/>
      </w:r>
      <w:r w:rsidR="009E0ACD">
        <w:rPr>
          <w:rFonts w:ascii="Arial" w:hAnsi="Arial" w:cs="Arial"/>
        </w:rPr>
        <w:t xml:space="preserve">, compared to </w:t>
      </w:r>
      <w:proofErr w:type="spellStart"/>
      <w:r w:rsidR="009E0ACD">
        <w:rPr>
          <w:rFonts w:ascii="Arial" w:hAnsi="Arial" w:cs="Arial"/>
        </w:rPr>
        <w:t>pUC</w:t>
      </w:r>
      <w:proofErr w:type="spellEnd"/>
      <w:r w:rsidR="009E0ACD">
        <w:rPr>
          <w:rFonts w:ascii="Arial" w:hAnsi="Arial" w:cs="Arial"/>
        </w:rPr>
        <w:t xml:space="preserve"> (~60 copies/cell)</w:t>
      </w:r>
      <w:r w:rsidR="009B75A3">
        <w:rPr>
          <w:rFonts w:ascii="Arial" w:hAnsi="Arial" w:cs="Arial"/>
        </w:rPr>
        <w:fldChar w:fldCharType="begin"/>
      </w:r>
      <w:r w:rsidR="009B75A3">
        <w:rPr>
          <w:rFonts w:ascii="Arial" w:hAnsi="Arial" w:cs="Arial"/>
        </w:rPr>
        <w:instrText xml:space="preserve"> ADDIN ZOTERO_ITEM CSL_CITATION {"citationID":"XQ8wNTJS","properties":{"formattedCitation":"\\super 11\\nosupersub{}","plainCitation":"11","noteIndex":0},"citationItems":[{"id":359,"uris":["http://zotero.org/users/13568313/items/EA69JZVF"],"itemData":{"id":359,"type":"article-journal","abstract":"Abstract\n            Accurate measurements of promoter activities are crucial for predictably building genetic systems. Here we report a method to simultaneously count plasmid DNA, RNA transcripts, and protein expression in single living bacteria. From these data, the activity of a promoter in units of RNAP/s can be inferred. This work facilitates the reporting of promoters in absolute units, the variability in their activity across a population, and their quantitative toll on cellular resources, all of which provide critical insights for cellular engineering.","container-title":"Nature Communications","DOI":"10.1038/s41467-021-21734-y","ISSN":"2041-1723","issue":"1","journalAbbreviation":"Nat Commun","language":"en","page":"1475","source":"DOI.org (Crossref)","title":"Single-cell measurement of plasmid copy number and promoter activity","volume":"12","author":[{"family":"Shao","given":"Bin"},{"family":"Rammohan","given":"Jayan"},{"family":"Anderson","given":"Daniel A."},{"family":"Alperovich","given":"Nina"},{"family":"Ross","given":"David"},{"family":"Voigt","given":"Christopher A."}],"issued":{"date-parts":[["2021",3,5]]}}}],"schema":"https://github.com/citation-style-language/schema/raw/master/csl-citation.json"} </w:instrText>
      </w:r>
      <w:r w:rsidR="009B75A3">
        <w:rPr>
          <w:rFonts w:ascii="Arial" w:hAnsi="Arial" w:cs="Arial"/>
        </w:rPr>
        <w:fldChar w:fldCharType="separate"/>
      </w:r>
      <w:r w:rsidR="009B75A3" w:rsidRPr="009B75A3">
        <w:rPr>
          <w:rFonts w:ascii="Arial" w:hAnsi="Arial" w:cs="Arial"/>
          <w:szCs w:val="24"/>
          <w:vertAlign w:val="superscript"/>
        </w:rPr>
        <w:t>11</w:t>
      </w:r>
      <w:r w:rsidR="009B75A3">
        <w:rPr>
          <w:rFonts w:ascii="Arial" w:hAnsi="Arial" w:cs="Arial"/>
        </w:rPr>
        <w:fldChar w:fldCharType="end"/>
      </w:r>
      <w:r w:rsidR="009E0ACD">
        <w:rPr>
          <w:rFonts w:ascii="Arial" w:hAnsi="Arial" w:cs="Arial"/>
        </w:rPr>
        <w:t xml:space="preserve"> growth rate is partially recovered (</w:t>
      </w:r>
      <w:r w:rsidR="009E0ACD" w:rsidRPr="00BD44D3">
        <w:rPr>
          <w:rFonts w:ascii="Arial" w:hAnsi="Arial" w:cs="Arial"/>
          <w:b/>
          <w:bCs/>
        </w:rPr>
        <w:t>Fig. S2d</w:t>
      </w:r>
      <w:r w:rsidR="009E0ACD">
        <w:rPr>
          <w:rFonts w:ascii="Arial" w:hAnsi="Arial" w:cs="Arial"/>
        </w:rPr>
        <w:t xml:space="preserve">). This indicated that there was burden or toxicity associated with </w:t>
      </w:r>
      <w:proofErr w:type="spellStart"/>
      <w:r w:rsidR="009E0ACD">
        <w:rPr>
          <w:rFonts w:ascii="Arial" w:hAnsi="Arial" w:cs="Arial"/>
        </w:rPr>
        <w:t>spisPINK</w:t>
      </w:r>
      <w:proofErr w:type="spellEnd"/>
      <w:r w:rsidR="009E0ACD">
        <w:rPr>
          <w:rFonts w:ascii="Arial" w:hAnsi="Arial" w:cs="Arial"/>
        </w:rPr>
        <w:t xml:space="preserve"> production. </w:t>
      </w:r>
      <w:r w:rsidRPr="00CE024B">
        <w:rPr>
          <w:rFonts w:ascii="Arial" w:hAnsi="Arial" w:cs="Arial"/>
        </w:rPr>
        <w:t>So</w:t>
      </w:r>
      <w:r w:rsidRPr="00CE024B">
        <w:rPr>
          <w:rFonts w:ascii="Arial" w:hAnsi="Arial" w:cs="Arial"/>
          <w:i/>
          <w:iCs/>
        </w:rPr>
        <w:t xml:space="preserve">, </w:t>
      </w:r>
      <w:proofErr w:type="spellStart"/>
      <w:r w:rsidRPr="00BD44D3">
        <w:rPr>
          <w:rFonts w:ascii="Arial" w:hAnsi="Arial" w:cs="Arial"/>
          <w:i/>
          <w:iCs/>
        </w:rPr>
        <w:t>spisPINK</w:t>
      </w:r>
      <w:proofErr w:type="spellEnd"/>
      <w:r w:rsidRPr="00CE024B">
        <w:rPr>
          <w:rFonts w:ascii="Arial" w:hAnsi="Arial" w:cs="Arial"/>
        </w:rPr>
        <w:t xml:space="preserve"> was replaced with </w:t>
      </w:r>
      <w:proofErr w:type="spellStart"/>
      <w:r w:rsidRPr="00BD44D3">
        <w:rPr>
          <w:rFonts w:ascii="Arial" w:hAnsi="Arial" w:cs="Arial"/>
          <w:i/>
          <w:iCs/>
        </w:rPr>
        <w:t>mScarlet</w:t>
      </w:r>
      <w:proofErr w:type="spellEnd"/>
      <w:r w:rsidRPr="00BD44D3">
        <w:rPr>
          <w:rFonts w:ascii="Arial" w:hAnsi="Arial" w:cs="Arial"/>
          <w:i/>
          <w:iCs/>
        </w:rPr>
        <w:t>-I</w:t>
      </w:r>
      <w:r w:rsidRPr="00CE024B">
        <w:rPr>
          <w:rFonts w:ascii="Arial" w:hAnsi="Arial" w:cs="Arial"/>
        </w:rPr>
        <w:t xml:space="preserve"> fl</w:t>
      </w:r>
      <w:r w:rsidR="00571AA0">
        <w:rPr>
          <w:rFonts w:ascii="Arial" w:hAnsi="Arial" w:cs="Arial"/>
        </w:rPr>
        <w:t>uo</w:t>
      </w:r>
      <w:r w:rsidRPr="00CE024B">
        <w:rPr>
          <w:rFonts w:ascii="Arial" w:hAnsi="Arial" w:cs="Arial"/>
        </w:rPr>
        <w:t>rescent protein</w:t>
      </w:r>
      <w:r w:rsidR="009E0ACD">
        <w:rPr>
          <w:rFonts w:ascii="Arial" w:hAnsi="Arial" w:cs="Arial"/>
        </w:rPr>
        <w:t xml:space="preserve">, which does not show growth retardation when expressed from </w:t>
      </w:r>
      <w:proofErr w:type="spellStart"/>
      <w:r w:rsidR="009E0ACD">
        <w:rPr>
          <w:rFonts w:ascii="Arial" w:hAnsi="Arial" w:cs="Arial"/>
        </w:rPr>
        <w:t>pUC</w:t>
      </w:r>
      <w:proofErr w:type="spellEnd"/>
      <w:r w:rsidR="009E0ACD">
        <w:rPr>
          <w:rFonts w:ascii="Arial" w:hAnsi="Arial" w:cs="Arial"/>
        </w:rPr>
        <w:t xml:space="preserve"> plasmid </w:t>
      </w:r>
      <w:r w:rsidR="009E0ACD" w:rsidRPr="00BD44D3">
        <w:rPr>
          <w:rFonts w:ascii="Arial" w:hAnsi="Arial" w:cs="Arial"/>
          <w:b/>
          <w:bCs/>
        </w:rPr>
        <w:t>(Fig. S2e</w:t>
      </w:r>
      <w:r w:rsidR="009E0ACD">
        <w:rPr>
          <w:rFonts w:ascii="Arial" w:hAnsi="Arial" w:cs="Arial"/>
        </w:rPr>
        <w:t>)</w:t>
      </w:r>
      <w:r w:rsidRPr="00CE024B">
        <w:rPr>
          <w:rFonts w:ascii="Arial" w:hAnsi="Arial" w:cs="Arial"/>
        </w:rPr>
        <w:t>.</w:t>
      </w:r>
    </w:p>
    <w:p w14:paraId="012A236F" w14:textId="77777777" w:rsidR="00571AA0" w:rsidRDefault="00571AA0" w:rsidP="00571AA0">
      <w:pPr>
        <w:mirrorIndents/>
        <w:jc w:val="both"/>
        <w:rPr>
          <w:rFonts w:ascii="Arial" w:hAnsi="Arial" w:cs="Arial"/>
        </w:rPr>
      </w:pPr>
    </w:p>
    <w:p w14:paraId="316D2458" w14:textId="63E3D6A0" w:rsidR="00CB28A7" w:rsidRDefault="701FACF6" w:rsidP="00BD44D3">
      <w:pPr>
        <w:pStyle w:val="NormalWeb"/>
        <w:jc w:val="center"/>
      </w:pPr>
      <w:r>
        <w:rPr>
          <w:noProof/>
        </w:rPr>
        <w:drawing>
          <wp:inline distT="0" distB="0" distL="0" distR="0" wp14:anchorId="62093119" wp14:editId="303BFCEB">
            <wp:extent cx="5472112" cy="4893282"/>
            <wp:effectExtent l="0" t="0" r="0" b="0"/>
            <wp:docPr id="1548474937" name="Picture 1548474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rcRect t="3205" b="39903"/>
                    <a:stretch>
                      <a:fillRect/>
                    </a:stretch>
                  </pic:blipFill>
                  <pic:spPr>
                    <a:xfrm>
                      <a:off x="0" y="0"/>
                      <a:ext cx="5472112" cy="4893282"/>
                    </a:xfrm>
                    <a:prstGeom prst="rect">
                      <a:avLst/>
                    </a:prstGeom>
                  </pic:spPr>
                </pic:pic>
              </a:graphicData>
            </a:graphic>
          </wp:inline>
        </w:drawing>
      </w:r>
    </w:p>
    <w:p w14:paraId="2798A9B5" w14:textId="77777777" w:rsidR="00F30DEC" w:rsidRPr="00BD44D3" w:rsidRDefault="00F30DEC" w:rsidP="00CB28A7">
      <w:pPr>
        <w:pStyle w:val="NormalWeb"/>
        <w:rPr>
          <w:rFonts w:ascii="Arial" w:hAnsi="Arial" w:cs="Arial"/>
          <w:b/>
          <w:bCs/>
          <w:color w:val="002060"/>
          <w:sz w:val="22"/>
          <w:szCs w:val="22"/>
        </w:rPr>
      </w:pPr>
      <w:r w:rsidRPr="00BD44D3">
        <w:rPr>
          <w:rFonts w:ascii="Arial" w:hAnsi="Arial" w:cs="Arial"/>
          <w:b/>
          <w:bCs/>
          <w:color w:val="002060"/>
          <w:sz w:val="22"/>
          <w:szCs w:val="22"/>
        </w:rPr>
        <w:t xml:space="preserve">Figure S2. Improving </w:t>
      </w:r>
      <w:proofErr w:type="spellStart"/>
      <w:r w:rsidRPr="00BD44D3">
        <w:rPr>
          <w:rFonts w:ascii="Arial" w:hAnsi="Arial" w:cs="Arial"/>
          <w:b/>
          <w:bCs/>
          <w:color w:val="002060"/>
          <w:sz w:val="22"/>
          <w:szCs w:val="22"/>
        </w:rPr>
        <w:t>pMAPS</w:t>
      </w:r>
      <w:proofErr w:type="spellEnd"/>
      <w:r w:rsidRPr="00BD44D3">
        <w:rPr>
          <w:rFonts w:ascii="Arial" w:hAnsi="Arial" w:cs="Arial"/>
          <w:b/>
          <w:bCs/>
          <w:color w:val="002060"/>
          <w:sz w:val="22"/>
          <w:szCs w:val="22"/>
        </w:rPr>
        <w:t xml:space="preserve"> vectors by changing the </w:t>
      </w:r>
      <w:proofErr w:type="spellStart"/>
      <w:r w:rsidRPr="00BD44D3">
        <w:rPr>
          <w:rFonts w:ascii="Arial" w:hAnsi="Arial" w:cs="Arial"/>
          <w:b/>
          <w:bCs/>
          <w:color w:val="002060"/>
          <w:sz w:val="22"/>
          <w:szCs w:val="22"/>
        </w:rPr>
        <w:t>ori</w:t>
      </w:r>
      <w:proofErr w:type="spellEnd"/>
      <w:r w:rsidRPr="00BD44D3">
        <w:rPr>
          <w:rFonts w:ascii="Arial" w:hAnsi="Arial" w:cs="Arial"/>
          <w:b/>
          <w:bCs/>
          <w:color w:val="002060"/>
          <w:sz w:val="22"/>
          <w:szCs w:val="22"/>
        </w:rPr>
        <w:t xml:space="preserve"> and the negative selection marker. </w:t>
      </w:r>
    </w:p>
    <w:p w14:paraId="109DDEB7" w14:textId="548EB2BE" w:rsidR="00F30DEC" w:rsidRPr="00BD44D3" w:rsidRDefault="00F30DEC" w:rsidP="00BD44D3">
      <w:pPr>
        <w:pStyle w:val="NormalWeb"/>
        <w:jc w:val="both"/>
        <w:rPr>
          <w:rFonts w:ascii="Arial" w:hAnsi="Arial" w:cs="Arial"/>
          <w:color w:val="002060"/>
          <w:sz w:val="22"/>
          <w:szCs w:val="22"/>
        </w:rPr>
      </w:pPr>
      <w:r w:rsidRPr="00BD44D3">
        <w:rPr>
          <w:rFonts w:ascii="Arial" w:hAnsi="Arial" w:cs="Arial"/>
          <w:b/>
          <w:bCs/>
          <w:color w:val="002060"/>
          <w:sz w:val="22"/>
          <w:szCs w:val="22"/>
        </w:rPr>
        <w:t>a.</w:t>
      </w:r>
      <w:r w:rsidRPr="00BD44D3">
        <w:rPr>
          <w:rFonts w:ascii="Arial" w:hAnsi="Arial" w:cs="Arial"/>
          <w:color w:val="002060"/>
          <w:sz w:val="22"/>
          <w:szCs w:val="22"/>
        </w:rPr>
        <w:t xml:space="preserve"> Plasmid map of initial version of </w:t>
      </w:r>
      <w:proofErr w:type="spellStart"/>
      <w:r w:rsidRPr="00BD44D3">
        <w:rPr>
          <w:rFonts w:ascii="Arial" w:hAnsi="Arial" w:cs="Arial"/>
          <w:color w:val="002060"/>
          <w:sz w:val="22"/>
          <w:szCs w:val="22"/>
        </w:rPr>
        <w:t>pMAP</w:t>
      </w:r>
      <w:proofErr w:type="spellEnd"/>
      <w:r w:rsidRPr="00BD44D3">
        <w:rPr>
          <w:rFonts w:ascii="Arial" w:hAnsi="Arial" w:cs="Arial"/>
          <w:color w:val="002060"/>
          <w:sz w:val="22"/>
          <w:szCs w:val="22"/>
        </w:rPr>
        <w:t xml:space="preserve"> Level 1 plasmids. </w:t>
      </w:r>
      <w:r w:rsidRPr="00BD44D3">
        <w:rPr>
          <w:rFonts w:ascii="Arial" w:hAnsi="Arial" w:cs="Arial"/>
          <w:b/>
          <w:bCs/>
          <w:color w:val="002060"/>
          <w:sz w:val="22"/>
          <w:szCs w:val="22"/>
        </w:rPr>
        <w:t>b.</w:t>
      </w:r>
      <w:r w:rsidRPr="00BD44D3">
        <w:rPr>
          <w:rFonts w:ascii="Arial" w:hAnsi="Arial" w:cs="Arial"/>
          <w:color w:val="002060"/>
          <w:sz w:val="22"/>
          <w:szCs w:val="22"/>
        </w:rPr>
        <w:t xml:space="preserve"> Detected transposon insertion for Level 1 vectors that carry </w:t>
      </w:r>
      <w:proofErr w:type="spellStart"/>
      <w:r w:rsidRPr="00BD44D3">
        <w:rPr>
          <w:rFonts w:ascii="Arial" w:hAnsi="Arial" w:cs="Arial"/>
          <w:color w:val="002060"/>
          <w:sz w:val="22"/>
          <w:szCs w:val="22"/>
        </w:rPr>
        <w:t>spisPINK</w:t>
      </w:r>
      <w:proofErr w:type="spellEnd"/>
      <w:r w:rsidRPr="00BD44D3">
        <w:rPr>
          <w:rFonts w:ascii="Arial" w:hAnsi="Arial" w:cs="Arial"/>
          <w:color w:val="002060"/>
          <w:sz w:val="22"/>
          <w:szCs w:val="22"/>
        </w:rPr>
        <w:t xml:space="preserve"> marker from whole plasmid sequencing. Two types of transposons were identified </w:t>
      </w:r>
      <w:proofErr w:type="spellStart"/>
      <w:r w:rsidRPr="00BD44D3">
        <w:rPr>
          <w:rFonts w:ascii="Arial" w:hAnsi="Arial" w:cs="Arial"/>
          <w:color w:val="002060"/>
          <w:sz w:val="22"/>
          <w:szCs w:val="22"/>
        </w:rPr>
        <w:t>insB</w:t>
      </w:r>
      <w:proofErr w:type="spellEnd"/>
      <w:r w:rsidRPr="00BD44D3">
        <w:rPr>
          <w:rFonts w:ascii="Arial" w:hAnsi="Arial" w:cs="Arial"/>
          <w:color w:val="002060"/>
          <w:sz w:val="22"/>
          <w:szCs w:val="22"/>
        </w:rPr>
        <w:t xml:space="preserve"> (IS1 family) and IS2 (IS 3 family) within the J23106 promoter region that was used to express the negative selection marker </w:t>
      </w:r>
      <w:proofErr w:type="spellStart"/>
      <w:r w:rsidRPr="00BD44D3">
        <w:rPr>
          <w:rFonts w:ascii="Arial" w:hAnsi="Arial" w:cs="Arial"/>
          <w:color w:val="002060"/>
          <w:sz w:val="22"/>
          <w:szCs w:val="22"/>
        </w:rPr>
        <w:t>spisPINK</w:t>
      </w:r>
      <w:proofErr w:type="spellEnd"/>
      <w:r w:rsidRPr="00BD44D3">
        <w:rPr>
          <w:rFonts w:ascii="Arial" w:hAnsi="Arial" w:cs="Arial"/>
          <w:color w:val="002060"/>
          <w:sz w:val="22"/>
          <w:szCs w:val="22"/>
        </w:rPr>
        <w:t xml:space="preserve">. Transposon insertions were highlighted in red and duplicated promoter regions are highlighted in pink </w:t>
      </w:r>
      <w:r w:rsidRPr="00BD44D3">
        <w:rPr>
          <w:rFonts w:ascii="Arial" w:hAnsi="Arial" w:cs="Arial"/>
          <w:b/>
          <w:bCs/>
          <w:color w:val="002060"/>
          <w:sz w:val="22"/>
          <w:szCs w:val="22"/>
        </w:rPr>
        <w:t>c.</w:t>
      </w:r>
      <w:r w:rsidRPr="00BD44D3">
        <w:rPr>
          <w:rFonts w:ascii="Arial" w:hAnsi="Arial" w:cs="Arial"/>
          <w:color w:val="002060"/>
          <w:sz w:val="22"/>
          <w:szCs w:val="22"/>
        </w:rPr>
        <w:t xml:space="preserve"> Colonies streaked directly from glycerol stock show varying </w:t>
      </w:r>
      <w:proofErr w:type="spellStart"/>
      <w:r w:rsidRPr="00BD44D3">
        <w:rPr>
          <w:rFonts w:ascii="Arial" w:hAnsi="Arial" w:cs="Arial"/>
          <w:color w:val="002060"/>
          <w:sz w:val="22"/>
          <w:szCs w:val="22"/>
        </w:rPr>
        <w:t>colors</w:t>
      </w:r>
      <w:proofErr w:type="spellEnd"/>
      <w:r w:rsidRPr="00BD44D3">
        <w:rPr>
          <w:rFonts w:ascii="Arial" w:hAnsi="Arial" w:cs="Arial"/>
          <w:color w:val="002060"/>
          <w:sz w:val="22"/>
          <w:szCs w:val="22"/>
        </w:rPr>
        <w:t xml:space="preserve"> of negative selection markers </w:t>
      </w:r>
      <w:proofErr w:type="spellStart"/>
      <w:r w:rsidRPr="00BD44D3">
        <w:rPr>
          <w:rFonts w:ascii="Arial" w:hAnsi="Arial" w:cs="Arial"/>
          <w:color w:val="002060"/>
          <w:sz w:val="22"/>
          <w:szCs w:val="22"/>
        </w:rPr>
        <w:t>spisPINK</w:t>
      </w:r>
      <w:proofErr w:type="spellEnd"/>
      <w:r w:rsidRPr="00BD44D3">
        <w:rPr>
          <w:rFonts w:ascii="Arial" w:hAnsi="Arial" w:cs="Arial"/>
          <w:color w:val="002060"/>
          <w:sz w:val="22"/>
          <w:szCs w:val="22"/>
        </w:rPr>
        <w:t xml:space="preserve"> (Level 1) that grow slowly. </w:t>
      </w:r>
      <w:r w:rsidRPr="00BD44D3">
        <w:rPr>
          <w:rFonts w:ascii="Arial" w:hAnsi="Arial" w:cs="Arial"/>
          <w:b/>
          <w:bCs/>
          <w:color w:val="002060"/>
          <w:sz w:val="22"/>
          <w:szCs w:val="22"/>
        </w:rPr>
        <w:t>d.</w:t>
      </w:r>
      <w:r w:rsidRPr="00BD44D3">
        <w:rPr>
          <w:rFonts w:ascii="Arial" w:hAnsi="Arial" w:cs="Arial"/>
          <w:color w:val="002060"/>
          <w:sz w:val="22"/>
          <w:szCs w:val="22"/>
        </w:rPr>
        <w:t xml:space="preserve"> Changing the </w:t>
      </w:r>
      <w:proofErr w:type="spellStart"/>
      <w:r w:rsidRPr="00BD44D3">
        <w:rPr>
          <w:rFonts w:ascii="Arial" w:hAnsi="Arial" w:cs="Arial"/>
          <w:color w:val="002060"/>
          <w:sz w:val="22"/>
          <w:szCs w:val="22"/>
        </w:rPr>
        <w:t>ori</w:t>
      </w:r>
      <w:proofErr w:type="spellEnd"/>
      <w:r w:rsidRPr="00BD44D3">
        <w:rPr>
          <w:rFonts w:ascii="Arial" w:hAnsi="Arial" w:cs="Arial"/>
          <w:color w:val="002060"/>
          <w:sz w:val="22"/>
          <w:szCs w:val="22"/>
        </w:rPr>
        <w:t xml:space="preserve"> from </w:t>
      </w:r>
      <w:proofErr w:type="spellStart"/>
      <w:r w:rsidRPr="00BD44D3">
        <w:rPr>
          <w:rFonts w:ascii="Arial" w:hAnsi="Arial" w:cs="Arial"/>
          <w:color w:val="002060"/>
          <w:sz w:val="22"/>
          <w:szCs w:val="22"/>
        </w:rPr>
        <w:t>pUC</w:t>
      </w:r>
      <w:proofErr w:type="spellEnd"/>
      <w:r w:rsidRPr="00BD44D3">
        <w:rPr>
          <w:rFonts w:ascii="Arial" w:hAnsi="Arial" w:cs="Arial"/>
          <w:color w:val="002060"/>
          <w:sz w:val="22"/>
          <w:szCs w:val="22"/>
        </w:rPr>
        <w:t xml:space="preserve"> (high copy number) to ColE1 (medium copy number) improves growth retardation of Level 1 plasmids, highlighting the increased burden associated with </w:t>
      </w:r>
      <w:proofErr w:type="spellStart"/>
      <w:r w:rsidRPr="00BD44D3">
        <w:rPr>
          <w:rFonts w:ascii="Arial" w:hAnsi="Arial" w:cs="Arial"/>
          <w:color w:val="002060"/>
          <w:sz w:val="22"/>
          <w:szCs w:val="22"/>
        </w:rPr>
        <w:t>spisPINK</w:t>
      </w:r>
      <w:proofErr w:type="spellEnd"/>
      <w:r w:rsidRPr="00BD44D3">
        <w:rPr>
          <w:rFonts w:ascii="Arial" w:hAnsi="Arial" w:cs="Arial"/>
          <w:color w:val="002060"/>
          <w:sz w:val="22"/>
          <w:szCs w:val="22"/>
        </w:rPr>
        <w:t xml:space="preserve"> production. </w:t>
      </w:r>
      <w:r w:rsidRPr="00BD44D3">
        <w:rPr>
          <w:rFonts w:ascii="Arial" w:hAnsi="Arial" w:cs="Arial"/>
          <w:b/>
          <w:bCs/>
          <w:color w:val="002060"/>
          <w:sz w:val="22"/>
          <w:szCs w:val="22"/>
        </w:rPr>
        <w:t>e.</w:t>
      </w:r>
      <w:r w:rsidRPr="00BD44D3">
        <w:rPr>
          <w:rFonts w:ascii="Arial" w:hAnsi="Arial" w:cs="Arial"/>
          <w:color w:val="002060"/>
          <w:sz w:val="22"/>
          <w:szCs w:val="22"/>
        </w:rPr>
        <w:t xml:space="preserve"> Changing the negative selection marker from </w:t>
      </w:r>
      <w:proofErr w:type="spellStart"/>
      <w:r w:rsidRPr="00BD44D3">
        <w:rPr>
          <w:rFonts w:ascii="Arial" w:hAnsi="Arial" w:cs="Arial"/>
          <w:color w:val="002060"/>
          <w:sz w:val="22"/>
          <w:szCs w:val="22"/>
        </w:rPr>
        <w:t>spisPINK</w:t>
      </w:r>
      <w:proofErr w:type="spellEnd"/>
      <w:r w:rsidRPr="00BD44D3">
        <w:rPr>
          <w:rFonts w:ascii="Arial" w:hAnsi="Arial" w:cs="Arial"/>
          <w:color w:val="002060"/>
          <w:sz w:val="22"/>
          <w:szCs w:val="22"/>
        </w:rPr>
        <w:t xml:space="preserve"> to </w:t>
      </w:r>
      <w:proofErr w:type="spellStart"/>
      <w:r w:rsidRPr="00BD44D3">
        <w:rPr>
          <w:rFonts w:ascii="Arial" w:hAnsi="Arial" w:cs="Arial"/>
          <w:color w:val="002060"/>
          <w:sz w:val="22"/>
          <w:szCs w:val="22"/>
        </w:rPr>
        <w:t>mScarlet</w:t>
      </w:r>
      <w:proofErr w:type="spellEnd"/>
      <w:r w:rsidRPr="00BD44D3">
        <w:rPr>
          <w:rFonts w:ascii="Arial" w:hAnsi="Arial" w:cs="Arial"/>
          <w:color w:val="002060"/>
          <w:sz w:val="22"/>
          <w:szCs w:val="22"/>
        </w:rPr>
        <w:t xml:space="preserve">-I. No growth retardation was seen with </w:t>
      </w:r>
      <w:proofErr w:type="spellStart"/>
      <w:r w:rsidRPr="00BD44D3">
        <w:rPr>
          <w:rFonts w:ascii="Arial" w:hAnsi="Arial" w:cs="Arial"/>
          <w:color w:val="002060"/>
          <w:sz w:val="22"/>
          <w:szCs w:val="22"/>
        </w:rPr>
        <w:t>pUC</w:t>
      </w:r>
      <w:proofErr w:type="spellEnd"/>
      <w:r w:rsidRPr="00BD44D3">
        <w:rPr>
          <w:rFonts w:ascii="Arial" w:hAnsi="Arial" w:cs="Arial"/>
          <w:color w:val="002060"/>
          <w:sz w:val="22"/>
          <w:szCs w:val="22"/>
        </w:rPr>
        <w:t xml:space="preserve"> plasmids expressing </w:t>
      </w:r>
      <w:proofErr w:type="spellStart"/>
      <w:r w:rsidRPr="00BD44D3">
        <w:rPr>
          <w:rFonts w:ascii="Arial" w:hAnsi="Arial" w:cs="Arial"/>
          <w:color w:val="002060"/>
          <w:sz w:val="22"/>
          <w:szCs w:val="22"/>
        </w:rPr>
        <w:t>mScarlet</w:t>
      </w:r>
      <w:proofErr w:type="spellEnd"/>
      <w:r w:rsidRPr="00BD44D3">
        <w:rPr>
          <w:rFonts w:ascii="Arial" w:hAnsi="Arial" w:cs="Arial"/>
          <w:color w:val="002060"/>
          <w:sz w:val="22"/>
          <w:szCs w:val="22"/>
        </w:rPr>
        <w:t>-I compared to ColE1.</w:t>
      </w:r>
    </w:p>
    <w:p w14:paraId="330F15EC" w14:textId="77777777" w:rsidR="00CB28A7" w:rsidRPr="00CE024B" w:rsidRDefault="00CB28A7" w:rsidP="00571AA0">
      <w:pPr>
        <w:mirrorIndents/>
        <w:jc w:val="both"/>
        <w:rPr>
          <w:rFonts w:ascii="Arial" w:hAnsi="Arial" w:cs="Arial"/>
        </w:rPr>
      </w:pPr>
    </w:p>
    <w:p w14:paraId="2DAA286F" w14:textId="77777777" w:rsidR="00963220" w:rsidRDefault="00963220" w:rsidP="00963220">
      <w:pPr>
        <w:pStyle w:val="BodyText"/>
        <w:spacing w:line="480" w:lineRule="auto"/>
        <w:mirrorIndents/>
        <w:jc w:val="both"/>
        <w:rPr>
          <w:rFonts w:ascii="Arial" w:hAnsi="Arial" w:cs="Arial"/>
          <w:sz w:val="22"/>
          <w:szCs w:val="22"/>
        </w:rPr>
      </w:pPr>
    </w:p>
    <w:p w14:paraId="736226EE" w14:textId="71FC7AB4" w:rsidR="009F4051" w:rsidRPr="00CE024B" w:rsidRDefault="00A80B5E" w:rsidP="00BD44D3">
      <w:pPr>
        <w:pStyle w:val="BodyText"/>
        <w:spacing w:line="480" w:lineRule="auto"/>
        <w:mirrorIndents/>
        <w:jc w:val="both"/>
        <w:rPr>
          <w:rFonts w:ascii="Arial" w:hAnsi="Arial" w:cs="Arial"/>
          <w:sz w:val="22"/>
          <w:szCs w:val="22"/>
        </w:rPr>
      </w:pPr>
      <w:r w:rsidRPr="00CE024B">
        <w:rPr>
          <w:rFonts w:ascii="Arial" w:hAnsi="Arial" w:cs="Arial"/>
          <w:sz w:val="22"/>
          <w:szCs w:val="22"/>
        </w:rPr>
        <w:lastRenderedPageBreak/>
        <w:t>Regardless of the reporter protein, h</w:t>
      </w:r>
      <w:r w:rsidR="00BD6936" w:rsidRPr="00CE024B">
        <w:rPr>
          <w:rFonts w:ascii="Arial" w:hAnsi="Arial" w:cs="Arial"/>
          <w:sz w:val="22"/>
          <w:szCs w:val="22"/>
        </w:rPr>
        <w:t xml:space="preserve">igh copy number plasmids, such as </w:t>
      </w:r>
      <w:proofErr w:type="spellStart"/>
      <w:r w:rsidR="00BD6936" w:rsidRPr="00CE024B">
        <w:rPr>
          <w:rFonts w:ascii="Arial" w:hAnsi="Arial" w:cs="Arial"/>
          <w:sz w:val="22"/>
          <w:szCs w:val="22"/>
        </w:rPr>
        <w:t>pUC</w:t>
      </w:r>
      <w:proofErr w:type="spellEnd"/>
      <w:r w:rsidR="00BD6936" w:rsidRPr="00CE024B">
        <w:rPr>
          <w:rFonts w:ascii="Arial" w:hAnsi="Arial" w:cs="Arial"/>
          <w:sz w:val="22"/>
          <w:szCs w:val="22"/>
        </w:rPr>
        <w:t>, are at risk of forming plasmid-dimers</w:t>
      </w:r>
      <w:r w:rsidR="00BD6936" w:rsidRPr="00CE024B">
        <w:rPr>
          <w:rFonts w:ascii="Arial" w:hAnsi="Arial" w:cs="Arial"/>
          <w:sz w:val="22"/>
          <w:szCs w:val="22"/>
        </w:rPr>
        <w:fldChar w:fldCharType="begin"/>
      </w:r>
      <w:r w:rsidR="009B75A3">
        <w:rPr>
          <w:rFonts w:ascii="Arial" w:hAnsi="Arial" w:cs="Arial"/>
          <w:sz w:val="22"/>
          <w:szCs w:val="22"/>
        </w:rPr>
        <w:instrText xml:space="preserve"> ADDIN ZOTERO_ITEM CSL_CITATION {"citationID":"8lpqdxz5","properties":{"formattedCitation":"\\super 12\\nosupersub{}","plainCitation":"12","noteIndex":0},"citationItems":[{"id":24,"uris":["http://zotero.org/users/local/K0Ui3H91/items/KJLXXYYU","http://zotero.org/users/13568313/items/KJLXXYYU"],"itemData":{"id":24,"type":"article-journal","container-title":"Cell","issue":"4","page":"1097-1103","title":"Multimerization of high copy number plasmids causes instability: Cole 1 encodes a determinant essential for plasmid monomerization and stability","volume":"36","author":[{"family":"Summers","given":"David"},{"family":"Sherratt","given":"David"}],"issued":{"date-parts":[["1984"]]}}}],"schema":"https://github.com/citation-style-language/schema/raw/master/csl-citation.json"} </w:instrText>
      </w:r>
      <w:r w:rsidR="00BD6936" w:rsidRPr="00CE024B">
        <w:rPr>
          <w:rFonts w:ascii="Arial" w:hAnsi="Arial" w:cs="Arial"/>
          <w:sz w:val="22"/>
          <w:szCs w:val="22"/>
        </w:rPr>
        <w:fldChar w:fldCharType="separate"/>
      </w:r>
      <w:r w:rsidR="009B75A3" w:rsidRPr="009B75A3">
        <w:rPr>
          <w:rFonts w:ascii="Arial" w:hAnsi="Arial" w:cs="Arial"/>
          <w:sz w:val="22"/>
          <w:vertAlign w:val="superscript"/>
        </w:rPr>
        <w:t>12</w:t>
      </w:r>
      <w:r w:rsidR="00BD6936" w:rsidRPr="00CE024B">
        <w:rPr>
          <w:rFonts w:ascii="Arial" w:hAnsi="Arial" w:cs="Arial"/>
          <w:sz w:val="22"/>
          <w:szCs w:val="22"/>
        </w:rPr>
        <w:fldChar w:fldCharType="end"/>
      </w:r>
      <w:r w:rsidR="00BD6936" w:rsidRPr="00CE024B">
        <w:rPr>
          <w:rFonts w:ascii="Arial" w:hAnsi="Arial" w:cs="Arial"/>
          <w:sz w:val="22"/>
          <w:szCs w:val="22"/>
        </w:rPr>
        <w:t>. Plasmid dimers are not desired because they show unequal plasmid segregation during division, are unstable and might show metabolic burden due to increased size of the plasmid</w:t>
      </w:r>
      <w:r w:rsidR="0046022D">
        <w:rPr>
          <w:rFonts w:ascii="Arial" w:hAnsi="Arial" w:cs="Arial"/>
          <w:sz w:val="22"/>
          <w:szCs w:val="22"/>
        </w:rPr>
        <w:t xml:space="preserve"> </w:t>
      </w:r>
      <w:r w:rsidR="0046022D" w:rsidRPr="0046022D">
        <w:rPr>
          <w:rFonts w:ascii="Arial" w:hAnsi="Arial" w:cs="Arial"/>
          <w:b/>
          <w:bCs/>
          <w:sz w:val="22"/>
          <w:szCs w:val="22"/>
        </w:rPr>
        <w:t>(Fig. S</w:t>
      </w:r>
      <w:r w:rsidR="00F30DEC">
        <w:rPr>
          <w:rFonts w:ascii="Arial" w:hAnsi="Arial" w:cs="Arial"/>
          <w:b/>
          <w:bCs/>
          <w:sz w:val="22"/>
          <w:szCs w:val="22"/>
        </w:rPr>
        <w:t>3</w:t>
      </w:r>
      <w:r w:rsidR="0046022D" w:rsidRPr="0046022D">
        <w:rPr>
          <w:rFonts w:ascii="Arial" w:hAnsi="Arial" w:cs="Arial"/>
          <w:b/>
          <w:bCs/>
          <w:sz w:val="22"/>
          <w:szCs w:val="22"/>
        </w:rPr>
        <w:t>c)</w:t>
      </w:r>
      <w:r w:rsidR="00BD6936" w:rsidRPr="00CE024B">
        <w:rPr>
          <w:rFonts w:ascii="Arial" w:hAnsi="Arial" w:cs="Arial"/>
          <w:sz w:val="22"/>
          <w:szCs w:val="22"/>
        </w:rPr>
        <w:fldChar w:fldCharType="begin"/>
      </w:r>
      <w:r w:rsidR="009B75A3">
        <w:rPr>
          <w:rFonts w:ascii="Arial" w:hAnsi="Arial" w:cs="Arial"/>
          <w:sz w:val="22"/>
          <w:szCs w:val="22"/>
        </w:rPr>
        <w:instrText xml:space="preserve"> ADDIN ZOTERO_ITEM CSL_CITATION {"citationID":"gUDcpFlJ","properties":{"formattedCitation":"\\super 13\\nosupersub{}","plainCitation":"13","noteIndex":0},"citationItems":[{"id":113,"uris":["http://zotero.org/users/local/K0Ui3H91/items/9P3T6BI6","http://zotero.org/users/13568313/items/9P3T6BI6"],"itemData":{"id":113,"type":"article-journal","container-title":"Journal of Theoretical Biology","DOI":"10.1016/j.jtbi.2011.09.006 Abstract","page":"119-127","title":"Multicopy plasmid stability: revisiting the dimer catastrophe","volume":"291","author":[{"family":"Field","given":"C"},{"family":"Summers","given":"David"}],"issued":{"date-parts":[["2011"]]}}}],"schema":"https://github.com/citation-style-language/schema/raw/master/csl-citation.json"} </w:instrText>
      </w:r>
      <w:r w:rsidR="00BD6936" w:rsidRPr="00CE024B">
        <w:rPr>
          <w:rFonts w:ascii="Arial" w:hAnsi="Arial" w:cs="Arial"/>
          <w:sz w:val="22"/>
          <w:szCs w:val="22"/>
        </w:rPr>
        <w:fldChar w:fldCharType="separate"/>
      </w:r>
      <w:r w:rsidR="009B75A3" w:rsidRPr="009B75A3">
        <w:rPr>
          <w:rFonts w:ascii="Arial" w:hAnsi="Arial" w:cs="Arial"/>
          <w:sz w:val="22"/>
          <w:vertAlign w:val="superscript"/>
        </w:rPr>
        <w:t>13</w:t>
      </w:r>
      <w:r w:rsidR="00BD6936" w:rsidRPr="00CE024B">
        <w:rPr>
          <w:rFonts w:ascii="Arial" w:hAnsi="Arial" w:cs="Arial"/>
          <w:sz w:val="22"/>
          <w:szCs w:val="22"/>
        </w:rPr>
        <w:fldChar w:fldCharType="end"/>
      </w:r>
      <w:r w:rsidR="00BD6936" w:rsidRPr="00CE024B">
        <w:rPr>
          <w:rFonts w:ascii="Arial" w:hAnsi="Arial" w:cs="Arial"/>
          <w:sz w:val="22"/>
          <w:szCs w:val="22"/>
        </w:rPr>
        <w:t>. To improve stability of MAPS vectors and prevent dimer formation, we’ve also included 240-bp</w:t>
      </w:r>
      <w:r w:rsidR="00BD6936" w:rsidRPr="00CE024B">
        <w:rPr>
          <w:rFonts w:ascii="Arial" w:hAnsi="Arial" w:cs="Arial"/>
          <w:i/>
          <w:iCs/>
          <w:sz w:val="22"/>
          <w:szCs w:val="22"/>
        </w:rPr>
        <w:t xml:space="preserve"> </w:t>
      </w:r>
      <w:proofErr w:type="spellStart"/>
      <w:r w:rsidR="00BD6936" w:rsidRPr="00CE024B">
        <w:rPr>
          <w:rFonts w:ascii="Arial" w:hAnsi="Arial" w:cs="Arial"/>
          <w:i/>
          <w:iCs/>
          <w:sz w:val="22"/>
          <w:szCs w:val="22"/>
        </w:rPr>
        <w:t>cer</w:t>
      </w:r>
      <w:proofErr w:type="spellEnd"/>
      <w:r w:rsidR="00BD6936" w:rsidRPr="00CE024B">
        <w:rPr>
          <w:rFonts w:ascii="Arial" w:hAnsi="Arial" w:cs="Arial"/>
          <w:sz w:val="22"/>
          <w:szCs w:val="22"/>
        </w:rPr>
        <w:t xml:space="preserve"> domain in the backbone for dimer resolution</w:t>
      </w:r>
      <w:r w:rsidR="00BD6936" w:rsidRPr="00CE024B">
        <w:rPr>
          <w:rFonts w:ascii="Arial" w:hAnsi="Arial" w:cs="Arial"/>
          <w:sz w:val="22"/>
          <w:szCs w:val="22"/>
        </w:rPr>
        <w:fldChar w:fldCharType="begin"/>
      </w:r>
      <w:r w:rsidR="009B75A3">
        <w:rPr>
          <w:rFonts w:ascii="Arial" w:hAnsi="Arial" w:cs="Arial"/>
          <w:sz w:val="22"/>
          <w:szCs w:val="22"/>
        </w:rPr>
        <w:instrText xml:space="preserve"> ADDIN ZOTERO_ITEM CSL_CITATION {"citationID":"bGBiLRGv","properties":{"formattedCitation":"\\super 14\\nosupersub{}","plainCitation":"14","noteIndex":0},"citationItems":[{"id":112,"uris":["http://zotero.org/users/local/K0Ui3H91/items/KSQJ7S9P","http://zotero.org/users/13568313/items/KSQJ7S9P"],"itemData":{"id":112,"type":"article-journal","container-title":"EMBO","DOI":"10.1002/j.1460-2075.1988.tb02884.x","issue":"3","page":"851-858","title":"Resolution of ColE1 dimers requires a DNA sequence implicated in the three-dimensional organization of the cer site","volume":"7","author":[{"family":"Summers","given":"David"},{"family":"Sherratt","given":"David"}],"issued":{"date-parts":[["1988"]]}}}],"schema":"https://github.com/citation-style-language/schema/raw/master/csl-citation.json"} </w:instrText>
      </w:r>
      <w:r w:rsidR="00BD6936" w:rsidRPr="00CE024B">
        <w:rPr>
          <w:rFonts w:ascii="Arial" w:hAnsi="Arial" w:cs="Arial"/>
          <w:sz w:val="22"/>
          <w:szCs w:val="22"/>
        </w:rPr>
        <w:fldChar w:fldCharType="separate"/>
      </w:r>
      <w:r w:rsidR="009B75A3" w:rsidRPr="009B75A3">
        <w:rPr>
          <w:rFonts w:ascii="Arial" w:hAnsi="Arial" w:cs="Arial"/>
          <w:sz w:val="22"/>
          <w:vertAlign w:val="superscript"/>
        </w:rPr>
        <w:t>14</w:t>
      </w:r>
      <w:r w:rsidR="00BD6936" w:rsidRPr="00CE024B">
        <w:rPr>
          <w:rFonts w:ascii="Arial" w:hAnsi="Arial" w:cs="Arial"/>
          <w:sz w:val="22"/>
          <w:szCs w:val="22"/>
        </w:rPr>
        <w:fldChar w:fldCharType="end"/>
      </w:r>
      <w:r w:rsidR="00BD6936" w:rsidRPr="00CE024B">
        <w:rPr>
          <w:rFonts w:ascii="Arial" w:hAnsi="Arial" w:cs="Arial"/>
          <w:sz w:val="22"/>
          <w:szCs w:val="22"/>
        </w:rPr>
        <w:t xml:space="preserve">. Addition of the </w:t>
      </w:r>
      <w:proofErr w:type="spellStart"/>
      <w:r w:rsidR="00BD6936" w:rsidRPr="00CE024B">
        <w:rPr>
          <w:rFonts w:ascii="Arial" w:hAnsi="Arial" w:cs="Arial"/>
          <w:i/>
          <w:iCs/>
          <w:sz w:val="22"/>
          <w:szCs w:val="22"/>
        </w:rPr>
        <w:t>cer</w:t>
      </w:r>
      <w:proofErr w:type="spellEnd"/>
      <w:r w:rsidR="00BD6936" w:rsidRPr="00CE024B">
        <w:rPr>
          <w:rFonts w:ascii="Arial" w:hAnsi="Arial" w:cs="Arial"/>
          <w:sz w:val="22"/>
          <w:szCs w:val="22"/>
        </w:rPr>
        <w:t xml:space="preserve"> domain increased growth rate of the cells grown directly from glycerol stocks and liquid cultures from single colony (</w:t>
      </w:r>
      <w:r w:rsidR="00BD6936" w:rsidRPr="00CE024B">
        <w:rPr>
          <w:rFonts w:ascii="Arial" w:hAnsi="Arial" w:cs="Arial"/>
          <w:b/>
          <w:bCs/>
          <w:sz w:val="22"/>
          <w:szCs w:val="22"/>
        </w:rPr>
        <w:t xml:space="preserve">Fig. </w:t>
      </w:r>
      <w:r w:rsidR="00005BE7" w:rsidRPr="00CE024B">
        <w:rPr>
          <w:rFonts w:ascii="Arial" w:hAnsi="Arial" w:cs="Arial"/>
          <w:b/>
          <w:bCs/>
          <w:sz w:val="22"/>
          <w:szCs w:val="22"/>
        </w:rPr>
        <w:t>S</w:t>
      </w:r>
      <w:r w:rsidR="00F30DEC">
        <w:rPr>
          <w:rFonts w:ascii="Arial" w:hAnsi="Arial" w:cs="Arial"/>
          <w:b/>
          <w:bCs/>
          <w:sz w:val="22"/>
          <w:szCs w:val="22"/>
        </w:rPr>
        <w:t>3</w:t>
      </w:r>
      <w:proofErr w:type="gramStart"/>
      <w:r w:rsidR="003631AF">
        <w:rPr>
          <w:rFonts w:ascii="Arial" w:hAnsi="Arial" w:cs="Arial"/>
          <w:b/>
          <w:bCs/>
          <w:sz w:val="22"/>
          <w:szCs w:val="22"/>
        </w:rPr>
        <w:t>d,e</w:t>
      </w:r>
      <w:proofErr w:type="gramEnd"/>
      <w:r w:rsidR="00BD6936" w:rsidRPr="00CE024B">
        <w:rPr>
          <w:rFonts w:ascii="Arial" w:hAnsi="Arial" w:cs="Arial"/>
          <w:b/>
          <w:bCs/>
          <w:sz w:val="22"/>
          <w:szCs w:val="22"/>
        </w:rPr>
        <w:t>)</w:t>
      </w:r>
      <w:r w:rsidR="009F4051" w:rsidRPr="00CE024B">
        <w:rPr>
          <w:rFonts w:ascii="Arial" w:hAnsi="Arial" w:cs="Arial"/>
          <w:b/>
          <w:bCs/>
          <w:sz w:val="22"/>
          <w:szCs w:val="22"/>
        </w:rPr>
        <w:t xml:space="preserve"> </w:t>
      </w:r>
      <w:r w:rsidR="009F4051" w:rsidRPr="00CE024B">
        <w:rPr>
          <w:rFonts w:ascii="Arial" w:hAnsi="Arial" w:cs="Arial"/>
          <w:sz w:val="22"/>
          <w:szCs w:val="22"/>
        </w:rPr>
        <w:t xml:space="preserve">with </w:t>
      </w:r>
      <w:proofErr w:type="spellStart"/>
      <w:r w:rsidR="009F4051" w:rsidRPr="00CE024B">
        <w:rPr>
          <w:rFonts w:ascii="Arial" w:hAnsi="Arial" w:cs="Arial"/>
          <w:sz w:val="22"/>
          <w:szCs w:val="22"/>
        </w:rPr>
        <w:t>mScarlet</w:t>
      </w:r>
      <w:proofErr w:type="spellEnd"/>
      <w:r w:rsidR="009F4051" w:rsidRPr="00CE024B">
        <w:rPr>
          <w:rFonts w:ascii="Arial" w:hAnsi="Arial" w:cs="Arial"/>
          <w:sz w:val="22"/>
          <w:szCs w:val="22"/>
        </w:rPr>
        <w:t>-I as reporter</w:t>
      </w:r>
      <w:r w:rsidR="00BD6936" w:rsidRPr="00CE024B">
        <w:rPr>
          <w:rFonts w:ascii="Arial" w:hAnsi="Arial" w:cs="Arial"/>
          <w:b/>
          <w:bCs/>
          <w:sz w:val="22"/>
          <w:szCs w:val="22"/>
        </w:rPr>
        <w:t>.</w:t>
      </w:r>
      <w:r w:rsidR="00BD6936" w:rsidRPr="00CE024B">
        <w:rPr>
          <w:rFonts w:ascii="Arial" w:hAnsi="Arial" w:cs="Arial"/>
          <w:sz w:val="22"/>
          <w:szCs w:val="22"/>
        </w:rPr>
        <w:t xml:space="preserve"> We also have continuously sub-cultured MAPS vectors with and without </w:t>
      </w:r>
      <w:proofErr w:type="spellStart"/>
      <w:r w:rsidR="00BD6936" w:rsidRPr="00CE024B">
        <w:rPr>
          <w:rFonts w:ascii="Arial" w:hAnsi="Arial" w:cs="Arial"/>
          <w:i/>
          <w:iCs/>
          <w:sz w:val="22"/>
          <w:szCs w:val="22"/>
        </w:rPr>
        <w:t>cer</w:t>
      </w:r>
      <w:proofErr w:type="spellEnd"/>
      <w:r w:rsidR="00BD6936" w:rsidRPr="00CE024B">
        <w:rPr>
          <w:rFonts w:ascii="Arial" w:hAnsi="Arial" w:cs="Arial"/>
          <w:sz w:val="22"/>
          <w:szCs w:val="22"/>
        </w:rPr>
        <w:t xml:space="preserve"> domain for 13 days and sent them for whole-plasmid sequencing. Plasmids that didn’t have </w:t>
      </w:r>
      <w:proofErr w:type="spellStart"/>
      <w:r w:rsidR="00BD6936" w:rsidRPr="00CE024B">
        <w:rPr>
          <w:rFonts w:ascii="Arial" w:hAnsi="Arial" w:cs="Arial"/>
          <w:i/>
          <w:iCs/>
          <w:sz w:val="22"/>
          <w:szCs w:val="22"/>
        </w:rPr>
        <w:t>cer</w:t>
      </w:r>
      <w:proofErr w:type="spellEnd"/>
      <w:r w:rsidR="00BD6936" w:rsidRPr="00CE024B">
        <w:rPr>
          <w:rFonts w:ascii="Arial" w:hAnsi="Arial" w:cs="Arial"/>
          <w:sz w:val="22"/>
          <w:szCs w:val="22"/>
        </w:rPr>
        <w:t xml:space="preserve"> domain formed dimers, whereas plasmids with the </w:t>
      </w:r>
      <w:proofErr w:type="spellStart"/>
      <w:r w:rsidR="00BD6936" w:rsidRPr="00CE024B">
        <w:rPr>
          <w:rFonts w:ascii="Arial" w:hAnsi="Arial" w:cs="Arial"/>
          <w:i/>
          <w:iCs/>
          <w:sz w:val="22"/>
          <w:szCs w:val="22"/>
        </w:rPr>
        <w:t>cer</w:t>
      </w:r>
      <w:proofErr w:type="spellEnd"/>
      <w:r w:rsidR="00BD6936" w:rsidRPr="00CE024B">
        <w:rPr>
          <w:rFonts w:ascii="Arial" w:hAnsi="Arial" w:cs="Arial"/>
          <w:i/>
          <w:iCs/>
          <w:sz w:val="22"/>
          <w:szCs w:val="22"/>
        </w:rPr>
        <w:t xml:space="preserve"> </w:t>
      </w:r>
      <w:r w:rsidR="00BD6936" w:rsidRPr="00CE024B">
        <w:rPr>
          <w:rFonts w:ascii="Arial" w:hAnsi="Arial" w:cs="Arial"/>
          <w:sz w:val="22"/>
          <w:szCs w:val="22"/>
        </w:rPr>
        <w:t xml:space="preserve">domain didn’t (data not shown). </w:t>
      </w:r>
      <w:r w:rsidR="009F4051" w:rsidRPr="00CE024B">
        <w:rPr>
          <w:rFonts w:ascii="Arial" w:hAnsi="Arial" w:cs="Arial"/>
          <w:sz w:val="22"/>
          <w:szCs w:val="22"/>
        </w:rPr>
        <w:t>Including</w:t>
      </w:r>
      <w:r w:rsidR="009F4051" w:rsidRPr="00CE024B">
        <w:rPr>
          <w:rFonts w:ascii="Arial" w:hAnsi="Arial" w:cs="Arial"/>
          <w:i/>
          <w:iCs/>
          <w:sz w:val="22"/>
          <w:szCs w:val="22"/>
        </w:rPr>
        <w:t xml:space="preserve"> </w:t>
      </w:r>
      <w:proofErr w:type="spellStart"/>
      <w:r w:rsidR="009F4051" w:rsidRPr="00CE024B">
        <w:rPr>
          <w:rFonts w:ascii="Arial" w:hAnsi="Arial" w:cs="Arial"/>
          <w:i/>
          <w:iCs/>
          <w:sz w:val="22"/>
          <w:szCs w:val="22"/>
        </w:rPr>
        <w:t>cer</w:t>
      </w:r>
      <w:proofErr w:type="spellEnd"/>
      <w:r w:rsidR="009F4051" w:rsidRPr="00CE024B">
        <w:rPr>
          <w:rFonts w:ascii="Arial" w:hAnsi="Arial" w:cs="Arial"/>
          <w:sz w:val="22"/>
          <w:szCs w:val="22"/>
        </w:rPr>
        <w:t xml:space="preserve"> domain also improved growth rate of </w:t>
      </w:r>
      <w:r w:rsidR="00A030EA" w:rsidRPr="00CE024B">
        <w:rPr>
          <w:rFonts w:ascii="Arial" w:hAnsi="Arial" w:cs="Arial"/>
          <w:sz w:val="22"/>
          <w:szCs w:val="22"/>
        </w:rPr>
        <w:t xml:space="preserve">cells carrying </w:t>
      </w:r>
      <w:r w:rsidR="009F4051" w:rsidRPr="00CE024B">
        <w:rPr>
          <w:rFonts w:ascii="Arial" w:hAnsi="Arial" w:cs="Arial"/>
          <w:sz w:val="22"/>
          <w:szCs w:val="22"/>
        </w:rPr>
        <w:t xml:space="preserve">Level 2 plasmids </w:t>
      </w:r>
      <w:r w:rsidR="00A030EA" w:rsidRPr="00CE024B">
        <w:rPr>
          <w:rFonts w:ascii="Arial" w:hAnsi="Arial" w:cs="Arial"/>
          <w:sz w:val="22"/>
          <w:szCs w:val="22"/>
        </w:rPr>
        <w:t>(</w:t>
      </w:r>
      <w:proofErr w:type="spellStart"/>
      <w:r w:rsidR="00A030EA" w:rsidRPr="00CE024B">
        <w:rPr>
          <w:rFonts w:ascii="Arial" w:hAnsi="Arial" w:cs="Arial"/>
          <w:sz w:val="22"/>
          <w:szCs w:val="22"/>
        </w:rPr>
        <w:t>sfGFP</w:t>
      </w:r>
      <w:proofErr w:type="spellEnd"/>
      <w:r w:rsidR="00A030EA" w:rsidRPr="00CE024B">
        <w:rPr>
          <w:rFonts w:ascii="Arial" w:hAnsi="Arial" w:cs="Arial"/>
          <w:sz w:val="22"/>
          <w:szCs w:val="22"/>
        </w:rPr>
        <w:t xml:space="preserve"> reporter) (</w:t>
      </w:r>
      <w:r w:rsidR="00A030EA" w:rsidRPr="00CE024B">
        <w:rPr>
          <w:rFonts w:ascii="Arial" w:hAnsi="Arial" w:cs="Arial"/>
          <w:b/>
          <w:bCs/>
          <w:sz w:val="22"/>
          <w:szCs w:val="22"/>
        </w:rPr>
        <w:t xml:space="preserve">Fig. </w:t>
      </w:r>
      <w:r w:rsidR="00005BE7" w:rsidRPr="00CE024B">
        <w:rPr>
          <w:rFonts w:ascii="Arial" w:hAnsi="Arial" w:cs="Arial"/>
          <w:b/>
          <w:bCs/>
          <w:sz w:val="22"/>
          <w:szCs w:val="22"/>
        </w:rPr>
        <w:t>S</w:t>
      </w:r>
      <w:r w:rsidR="00F30DEC">
        <w:rPr>
          <w:rFonts w:ascii="Arial" w:hAnsi="Arial" w:cs="Arial"/>
          <w:b/>
          <w:bCs/>
          <w:sz w:val="22"/>
          <w:szCs w:val="22"/>
        </w:rPr>
        <w:t>3</w:t>
      </w:r>
      <w:r w:rsidR="00DA02F4">
        <w:rPr>
          <w:rFonts w:ascii="Arial" w:hAnsi="Arial" w:cs="Arial"/>
          <w:b/>
          <w:bCs/>
          <w:sz w:val="22"/>
          <w:szCs w:val="22"/>
        </w:rPr>
        <w:t>g</w:t>
      </w:r>
      <w:r w:rsidR="00A030EA" w:rsidRPr="00CE024B">
        <w:rPr>
          <w:rFonts w:ascii="Arial" w:hAnsi="Arial" w:cs="Arial"/>
          <w:sz w:val="22"/>
          <w:szCs w:val="22"/>
        </w:rPr>
        <w:t xml:space="preserve">). In </w:t>
      </w:r>
      <w:r w:rsidR="00963220">
        <w:rPr>
          <w:rFonts w:ascii="Arial" w:hAnsi="Arial" w:cs="Arial"/>
          <w:i/>
          <w:iCs/>
          <w:sz w:val="22"/>
          <w:szCs w:val="22"/>
        </w:rPr>
        <w:t>Rhizobium</w:t>
      </w:r>
      <w:r w:rsidR="00A030EA" w:rsidRPr="00CE024B">
        <w:rPr>
          <w:rFonts w:ascii="Arial" w:hAnsi="Arial" w:cs="Arial"/>
          <w:i/>
          <w:iCs/>
          <w:sz w:val="22"/>
          <w:szCs w:val="22"/>
        </w:rPr>
        <w:t xml:space="preserve"> </w:t>
      </w:r>
      <w:proofErr w:type="spellStart"/>
      <w:r w:rsidR="00963220">
        <w:rPr>
          <w:rFonts w:ascii="Arial" w:hAnsi="Arial" w:cs="Arial"/>
          <w:i/>
          <w:iCs/>
          <w:sz w:val="22"/>
          <w:szCs w:val="22"/>
        </w:rPr>
        <w:t>radiobacter</w:t>
      </w:r>
      <w:proofErr w:type="spellEnd"/>
      <w:r w:rsidR="00963220" w:rsidRPr="00CE024B">
        <w:rPr>
          <w:rFonts w:ascii="Arial" w:hAnsi="Arial" w:cs="Arial"/>
          <w:i/>
          <w:iCs/>
          <w:sz w:val="22"/>
          <w:szCs w:val="22"/>
        </w:rPr>
        <w:t xml:space="preserve"> </w:t>
      </w:r>
      <w:r w:rsidR="00A030EA" w:rsidRPr="00CE024B">
        <w:rPr>
          <w:rFonts w:ascii="Arial" w:hAnsi="Arial" w:cs="Arial"/>
          <w:i/>
          <w:iCs/>
          <w:sz w:val="22"/>
          <w:szCs w:val="22"/>
        </w:rPr>
        <w:t>ABI</w:t>
      </w:r>
      <w:r w:rsidR="00A030EA" w:rsidRPr="00CE024B">
        <w:rPr>
          <w:rFonts w:ascii="Arial" w:hAnsi="Arial" w:cs="Arial"/>
          <w:sz w:val="22"/>
          <w:szCs w:val="22"/>
        </w:rPr>
        <w:t xml:space="preserve"> strain no difference in growth rate was observed between cells carrying plasmids with and without </w:t>
      </w:r>
      <w:proofErr w:type="spellStart"/>
      <w:r w:rsidR="00A030EA" w:rsidRPr="00CE024B">
        <w:rPr>
          <w:rFonts w:ascii="Arial" w:hAnsi="Arial" w:cs="Arial"/>
          <w:i/>
          <w:iCs/>
          <w:sz w:val="22"/>
          <w:szCs w:val="22"/>
        </w:rPr>
        <w:t>cer</w:t>
      </w:r>
      <w:proofErr w:type="spellEnd"/>
      <w:r w:rsidR="00A030EA" w:rsidRPr="00CE024B">
        <w:rPr>
          <w:rFonts w:ascii="Arial" w:hAnsi="Arial" w:cs="Arial"/>
          <w:sz w:val="22"/>
          <w:szCs w:val="22"/>
        </w:rPr>
        <w:t xml:space="preserve"> domain (</w:t>
      </w:r>
      <w:r w:rsidR="00A030EA" w:rsidRPr="00CE024B">
        <w:rPr>
          <w:rFonts w:ascii="Arial" w:hAnsi="Arial" w:cs="Arial"/>
          <w:b/>
          <w:bCs/>
          <w:sz w:val="22"/>
          <w:szCs w:val="22"/>
        </w:rPr>
        <w:t>Fig</w:t>
      </w:r>
      <w:r w:rsidR="00302D4B" w:rsidRPr="00CE024B">
        <w:rPr>
          <w:rFonts w:ascii="Arial" w:hAnsi="Arial" w:cs="Arial"/>
          <w:b/>
          <w:bCs/>
          <w:sz w:val="22"/>
          <w:szCs w:val="22"/>
        </w:rPr>
        <w:t>.</w:t>
      </w:r>
      <w:r w:rsidR="00005BE7" w:rsidRPr="00CE024B">
        <w:rPr>
          <w:rFonts w:ascii="Arial" w:hAnsi="Arial" w:cs="Arial"/>
          <w:b/>
          <w:bCs/>
          <w:sz w:val="22"/>
          <w:szCs w:val="22"/>
        </w:rPr>
        <w:t xml:space="preserve"> S</w:t>
      </w:r>
      <w:r w:rsidR="000106AB">
        <w:rPr>
          <w:rFonts w:ascii="Arial" w:hAnsi="Arial" w:cs="Arial"/>
          <w:b/>
          <w:bCs/>
          <w:sz w:val="22"/>
          <w:szCs w:val="22"/>
        </w:rPr>
        <w:t>3</w:t>
      </w:r>
      <w:r w:rsidR="003631AF">
        <w:rPr>
          <w:rFonts w:ascii="Arial" w:hAnsi="Arial" w:cs="Arial"/>
          <w:b/>
          <w:bCs/>
          <w:sz w:val="22"/>
          <w:szCs w:val="22"/>
        </w:rPr>
        <w:t>h</w:t>
      </w:r>
      <w:r w:rsidR="00302D4B" w:rsidRPr="00CE024B">
        <w:rPr>
          <w:rFonts w:ascii="Arial" w:hAnsi="Arial" w:cs="Arial"/>
          <w:sz w:val="22"/>
          <w:szCs w:val="22"/>
        </w:rPr>
        <w:t>)</w:t>
      </w:r>
      <w:r w:rsidR="00A030EA" w:rsidRPr="00CE024B">
        <w:rPr>
          <w:rFonts w:ascii="Arial" w:hAnsi="Arial" w:cs="Arial"/>
          <w:sz w:val="22"/>
          <w:szCs w:val="22"/>
        </w:rPr>
        <w:t xml:space="preserve">. </w:t>
      </w:r>
      <w:r w:rsidR="00635F00" w:rsidRPr="00CE024B">
        <w:rPr>
          <w:rFonts w:ascii="Arial" w:hAnsi="Arial" w:cs="Arial"/>
          <w:sz w:val="22"/>
          <w:szCs w:val="22"/>
        </w:rPr>
        <w:t xml:space="preserve">This is expected as </w:t>
      </w:r>
      <w:proofErr w:type="spellStart"/>
      <w:r w:rsidR="00635F00" w:rsidRPr="00CE024B">
        <w:rPr>
          <w:rFonts w:ascii="Arial" w:hAnsi="Arial" w:cs="Arial"/>
          <w:sz w:val="22"/>
          <w:szCs w:val="22"/>
        </w:rPr>
        <w:t>pUC</w:t>
      </w:r>
      <w:proofErr w:type="spellEnd"/>
      <w:r w:rsidR="00635F00" w:rsidRPr="00CE024B">
        <w:rPr>
          <w:rFonts w:ascii="Arial" w:hAnsi="Arial" w:cs="Arial"/>
          <w:sz w:val="22"/>
          <w:szCs w:val="22"/>
        </w:rPr>
        <w:t xml:space="preserve"> origin of replication</w:t>
      </w:r>
      <w:r w:rsidR="008C3613" w:rsidRPr="00CE024B">
        <w:rPr>
          <w:rFonts w:ascii="Arial" w:hAnsi="Arial" w:cs="Arial"/>
          <w:sz w:val="22"/>
          <w:szCs w:val="22"/>
        </w:rPr>
        <w:t xml:space="preserve"> (</w:t>
      </w:r>
      <w:proofErr w:type="spellStart"/>
      <w:r w:rsidR="008C3613" w:rsidRPr="00CE024B">
        <w:rPr>
          <w:rFonts w:ascii="Arial" w:hAnsi="Arial" w:cs="Arial"/>
          <w:sz w:val="22"/>
          <w:szCs w:val="22"/>
        </w:rPr>
        <w:t>ori</w:t>
      </w:r>
      <w:proofErr w:type="spellEnd"/>
      <w:r w:rsidR="008C3613" w:rsidRPr="00CE024B">
        <w:rPr>
          <w:rFonts w:ascii="Arial" w:hAnsi="Arial" w:cs="Arial"/>
          <w:sz w:val="22"/>
          <w:szCs w:val="22"/>
        </w:rPr>
        <w:t>)</w:t>
      </w:r>
      <w:r w:rsidR="00635F00" w:rsidRPr="00CE024B">
        <w:rPr>
          <w:rFonts w:ascii="Arial" w:hAnsi="Arial" w:cs="Arial"/>
          <w:sz w:val="22"/>
          <w:szCs w:val="22"/>
        </w:rPr>
        <w:t xml:space="preserve"> is not active in </w:t>
      </w:r>
      <w:r w:rsidR="00963220" w:rsidRPr="00D47A98">
        <w:rPr>
          <w:rFonts w:ascii="Arial" w:hAnsi="Arial" w:cs="Arial"/>
          <w:i/>
          <w:iCs/>
          <w:sz w:val="22"/>
          <w:szCs w:val="22"/>
        </w:rPr>
        <w:t xml:space="preserve">R. </w:t>
      </w:r>
      <w:proofErr w:type="spellStart"/>
      <w:r w:rsidR="00963220" w:rsidRPr="00D47A98">
        <w:rPr>
          <w:rFonts w:ascii="Arial" w:hAnsi="Arial" w:cs="Arial"/>
          <w:i/>
          <w:iCs/>
          <w:sz w:val="22"/>
          <w:szCs w:val="22"/>
        </w:rPr>
        <w:t>radiobacter</w:t>
      </w:r>
      <w:proofErr w:type="spellEnd"/>
      <w:r w:rsidR="00635F00" w:rsidRPr="00CE024B">
        <w:rPr>
          <w:rFonts w:ascii="Arial" w:hAnsi="Arial" w:cs="Arial"/>
          <w:sz w:val="22"/>
          <w:szCs w:val="22"/>
        </w:rPr>
        <w:t xml:space="preserve">, and the </w:t>
      </w:r>
      <w:proofErr w:type="spellStart"/>
      <w:r w:rsidR="008C3613" w:rsidRPr="00CE024B">
        <w:rPr>
          <w:rFonts w:ascii="Arial" w:hAnsi="Arial" w:cs="Arial"/>
          <w:sz w:val="22"/>
          <w:szCs w:val="22"/>
        </w:rPr>
        <w:t>ori</w:t>
      </w:r>
      <w:proofErr w:type="spellEnd"/>
      <w:r w:rsidR="00EB0E30" w:rsidRPr="00CE024B">
        <w:rPr>
          <w:rFonts w:ascii="Arial" w:hAnsi="Arial" w:cs="Arial"/>
          <w:sz w:val="22"/>
          <w:szCs w:val="22"/>
        </w:rPr>
        <w:t xml:space="preserve"> </w:t>
      </w:r>
      <w:r w:rsidR="00635F00" w:rsidRPr="00CE024B">
        <w:rPr>
          <w:rFonts w:ascii="Arial" w:hAnsi="Arial" w:cs="Arial"/>
          <w:sz w:val="22"/>
          <w:szCs w:val="22"/>
        </w:rPr>
        <w:t xml:space="preserve">that is active in </w:t>
      </w:r>
      <w:r w:rsidR="00963220" w:rsidRPr="00D47A98">
        <w:rPr>
          <w:rFonts w:ascii="Arial" w:hAnsi="Arial" w:cs="Arial"/>
          <w:i/>
          <w:iCs/>
          <w:sz w:val="22"/>
          <w:szCs w:val="22"/>
        </w:rPr>
        <w:t xml:space="preserve">R. </w:t>
      </w:r>
      <w:proofErr w:type="spellStart"/>
      <w:r w:rsidR="00963220" w:rsidRPr="00D47A98">
        <w:rPr>
          <w:rFonts w:ascii="Arial" w:hAnsi="Arial" w:cs="Arial"/>
          <w:i/>
          <w:iCs/>
          <w:sz w:val="22"/>
          <w:szCs w:val="22"/>
        </w:rPr>
        <w:t>radiobacter</w:t>
      </w:r>
      <w:proofErr w:type="spellEnd"/>
      <w:r w:rsidR="00963220">
        <w:rPr>
          <w:rFonts w:ascii="Arial" w:hAnsi="Arial" w:cs="Arial"/>
          <w:sz w:val="22"/>
          <w:szCs w:val="22"/>
        </w:rPr>
        <w:t xml:space="preserve"> </w:t>
      </w:r>
      <w:r w:rsidR="00EB0E30" w:rsidRPr="00CE024B">
        <w:rPr>
          <w:rFonts w:ascii="Arial" w:hAnsi="Arial" w:cs="Arial"/>
          <w:sz w:val="22"/>
          <w:szCs w:val="22"/>
        </w:rPr>
        <w:t>has low copy number</w:t>
      </w:r>
      <w:r w:rsidR="008C3613" w:rsidRPr="00CE024B">
        <w:rPr>
          <w:rFonts w:ascii="Arial" w:hAnsi="Arial" w:cs="Arial"/>
          <w:sz w:val="22"/>
          <w:szCs w:val="22"/>
        </w:rPr>
        <w:t xml:space="preserve">. This further supports that high copy number plasmids require additional stability domains to prevent </w:t>
      </w:r>
      <w:proofErr w:type="spellStart"/>
      <w:r w:rsidR="002A2867" w:rsidRPr="00CE024B">
        <w:rPr>
          <w:rFonts w:ascii="Arial" w:hAnsi="Arial" w:cs="Arial"/>
          <w:sz w:val="22"/>
          <w:szCs w:val="22"/>
        </w:rPr>
        <w:t>dimerisation</w:t>
      </w:r>
      <w:proofErr w:type="spellEnd"/>
      <w:r w:rsidR="008C3613" w:rsidRPr="00CE024B">
        <w:rPr>
          <w:rFonts w:ascii="Arial" w:hAnsi="Arial" w:cs="Arial"/>
          <w:sz w:val="22"/>
          <w:szCs w:val="22"/>
        </w:rPr>
        <w:t>.</w:t>
      </w:r>
    </w:p>
    <w:p w14:paraId="19D54A0C" w14:textId="77777777" w:rsidR="009F4051" w:rsidRPr="00CE024B" w:rsidRDefault="009F4051" w:rsidP="00BD44D3">
      <w:pPr>
        <w:pStyle w:val="BodyText"/>
        <w:spacing w:line="480" w:lineRule="auto"/>
        <w:mirrorIndents/>
        <w:jc w:val="both"/>
        <w:rPr>
          <w:rFonts w:ascii="Arial" w:hAnsi="Arial" w:cs="Arial"/>
          <w:sz w:val="22"/>
          <w:szCs w:val="22"/>
        </w:rPr>
      </w:pPr>
    </w:p>
    <w:p w14:paraId="5B584B37" w14:textId="1C29F13A" w:rsidR="00A40A27" w:rsidRPr="00CE024B" w:rsidRDefault="00BD6936" w:rsidP="00BD44D3">
      <w:pPr>
        <w:pStyle w:val="BodyText"/>
        <w:spacing w:line="480" w:lineRule="auto"/>
        <w:mirrorIndents/>
        <w:jc w:val="both"/>
        <w:rPr>
          <w:rFonts w:ascii="Arial" w:hAnsi="Arial" w:cs="Arial"/>
          <w:sz w:val="22"/>
          <w:szCs w:val="22"/>
        </w:rPr>
      </w:pPr>
      <w:r w:rsidRPr="3527F601">
        <w:rPr>
          <w:rFonts w:ascii="Arial" w:hAnsi="Arial" w:cs="Arial"/>
          <w:sz w:val="22"/>
          <w:szCs w:val="22"/>
        </w:rPr>
        <w:t xml:space="preserve">The new origin of replication is 56% larger than BBR1 (2240 bp instead of 1435 bp), which is still smaller than the short version of pVS1 + colE1 in </w:t>
      </w:r>
      <w:proofErr w:type="spellStart"/>
      <w:r w:rsidRPr="3527F601">
        <w:rPr>
          <w:rFonts w:ascii="Arial" w:hAnsi="Arial" w:cs="Arial"/>
          <w:sz w:val="22"/>
          <w:szCs w:val="22"/>
        </w:rPr>
        <w:t>pLSU</w:t>
      </w:r>
      <w:proofErr w:type="spellEnd"/>
      <w:r w:rsidRPr="3527F601">
        <w:rPr>
          <w:rFonts w:ascii="Arial" w:hAnsi="Arial" w:cs="Arial"/>
          <w:sz w:val="22"/>
          <w:szCs w:val="22"/>
        </w:rPr>
        <w:t xml:space="preserve"> (2654 bp)</w:t>
      </w:r>
      <w:r w:rsidRPr="3527F601">
        <w:rPr>
          <w:rFonts w:ascii="Arial" w:hAnsi="Arial" w:cs="Arial"/>
          <w:sz w:val="22"/>
          <w:szCs w:val="22"/>
        </w:rPr>
        <w:fldChar w:fldCharType="begin"/>
      </w:r>
      <w:r w:rsidR="009B75A3">
        <w:rPr>
          <w:rFonts w:ascii="Arial" w:hAnsi="Arial" w:cs="Arial"/>
          <w:sz w:val="22"/>
          <w:szCs w:val="22"/>
        </w:rPr>
        <w:instrText xml:space="preserve"> ADDIN ZOTERO_ITEM CSL_CITATION {"citationID":"4PboOw31","properties":{"formattedCitation":"\\super 15\\nosupersub{}","plainCitation":"15","noteIndex":0},"citationItems":[{"id":80,"uris":["http://zotero.org/users/local/K0Ui3H91/items/QU7HJC2N","http://zotero.org/users/13568313/items/QU7HJC2N"],"itemData":{"id":80,"type":"article-journal","container-title":"Plant Science","DOI":"10.1016/j.plantsci.2012.01.012","ISSN":"01689452","journalAbbreviation":"Plant Science","language":"en","page":"49-58","source":"DOI.org (Crossref)","title":"Small high-yielding binary Ti vectors pLSU with co-directional replicons for Agrobacterium tumefaciens-mediated transformation of higher plants","volume":"187","author":[{"family":"Lee","given":"Seokhyun"},{"family":"Su","given":"Guiying"},{"family":"Lasserre","given":"Eric"},{"family":"Aghazadeh","given":"Monty Arta"},{"family":"Murai","given":"Norimoto"}],"issued":{"date-parts":[["2012",5]]}}}],"schema":"https://github.com/citation-style-language/schema/raw/master/csl-citation.json"} </w:instrText>
      </w:r>
      <w:r w:rsidRPr="3527F601">
        <w:rPr>
          <w:rFonts w:ascii="Arial" w:hAnsi="Arial" w:cs="Arial"/>
          <w:sz w:val="22"/>
          <w:szCs w:val="22"/>
        </w:rPr>
        <w:fldChar w:fldCharType="separate"/>
      </w:r>
      <w:r w:rsidR="009B75A3" w:rsidRPr="009B75A3">
        <w:rPr>
          <w:rFonts w:ascii="Arial" w:hAnsi="Arial" w:cs="Arial"/>
          <w:sz w:val="22"/>
          <w:vertAlign w:val="superscript"/>
        </w:rPr>
        <w:t>15</w:t>
      </w:r>
      <w:r w:rsidRPr="3527F601">
        <w:rPr>
          <w:rFonts w:ascii="Arial" w:hAnsi="Arial" w:cs="Arial"/>
          <w:sz w:val="22"/>
          <w:szCs w:val="22"/>
        </w:rPr>
        <w:fldChar w:fldCharType="end"/>
      </w:r>
      <w:r w:rsidRPr="3527F601">
        <w:rPr>
          <w:rFonts w:ascii="Arial" w:hAnsi="Arial" w:cs="Arial"/>
          <w:sz w:val="22"/>
          <w:szCs w:val="22"/>
        </w:rPr>
        <w:t xml:space="preserve"> and almost same size as pSa+colE1 in </w:t>
      </w:r>
      <w:proofErr w:type="spellStart"/>
      <w:r w:rsidRPr="3527F601">
        <w:rPr>
          <w:rFonts w:ascii="Arial" w:hAnsi="Arial" w:cs="Arial"/>
          <w:sz w:val="22"/>
          <w:szCs w:val="22"/>
        </w:rPr>
        <w:t>pGreen</w:t>
      </w:r>
      <w:proofErr w:type="spellEnd"/>
      <w:r w:rsidRPr="3527F601">
        <w:rPr>
          <w:rFonts w:ascii="Arial" w:hAnsi="Arial" w:cs="Arial"/>
          <w:sz w:val="22"/>
          <w:szCs w:val="22"/>
        </w:rPr>
        <w:t xml:space="preserve"> (2179 bp without the plasmid stability domains</w:t>
      </w:r>
      <w:r w:rsidRPr="3527F601">
        <w:rPr>
          <w:rFonts w:ascii="Arial" w:hAnsi="Arial" w:cs="Arial"/>
          <w:sz w:val="22"/>
          <w:szCs w:val="22"/>
        </w:rPr>
        <w:fldChar w:fldCharType="begin"/>
      </w:r>
      <w:r w:rsidR="009B75A3">
        <w:rPr>
          <w:rFonts w:ascii="Arial" w:hAnsi="Arial" w:cs="Arial"/>
          <w:sz w:val="22"/>
          <w:szCs w:val="22"/>
        </w:rPr>
        <w:instrText xml:space="preserve"> ADDIN ZOTERO_ITEM CSL_CITATION {"citationID":"XjbIXrlF","properties":{"formattedCitation":"\\super 16\\nosupersub{}","plainCitation":"16","noteIndex":0},"citationItems":[{"id":67,"uris":["http://zotero.org/users/local/K0Ui3H91/items/B2YIHYNT","http://zotero.org/users/13568313/items/B2YIHYNT"],"itemData":{"id":67,"type":"article-journal","abstract":"Binary Ti vectors are the plasmid vectors of choice in Agrobacterium-mediated plant transformation protocols. The pGreen series of binary Ti vectors are conﬁgured for ease-of-use and to meet the demands of a wide range of transformation procedures for many plant species. This plasmid system allows any arrangement of selectable marker and reporter gene at the right and left T-DNA borders without compromising the choice of restriction sites for cloning, since the pGreen cloning sites are based on the well-known pBluescript general vector plasmids. Its size and copy number in Escherichia coli offers increased efﬁciencies in routine in vitro recombination procedures. pGreen can replicate in Agrobacterium only if another plasmid, pSoup, is co-resident in the same strain. pSoup provides replication functions in trans for pGreen. The removal of RepA and Mob functions has enabled the size of pGreen to be kept to a minimum. Versions of pGreen have been used to transform several plant species with the same efﬁciencies as other binary Ti vectors. Information on the pGreen plasmid system is supplemented by an Internet site (http://www.pgreen.ac.uk) through which comprehensive information, protocols, order forms and lists of different pGreen marker gene permutations can be found.","language":"en","source":"Zotero","title":"pGreen: a versatile and flexible binary Ti vector for Agrobacterium-mediated plant transformation","author":[{"family":"Hellens","given":"Roger P"},{"family":"Edwards","given":"E Anne"},{"family":"Leyland","given":"Nicola R"},{"family":"Bean","given":"Samantha"}]}}],"schema":"https://github.com/citation-style-language/schema/raw/master/csl-citation.json"} </w:instrText>
      </w:r>
      <w:r w:rsidRPr="3527F601">
        <w:rPr>
          <w:rFonts w:ascii="Arial" w:hAnsi="Arial" w:cs="Arial"/>
          <w:sz w:val="22"/>
          <w:szCs w:val="22"/>
        </w:rPr>
        <w:fldChar w:fldCharType="separate"/>
      </w:r>
      <w:r w:rsidR="009B75A3" w:rsidRPr="009B75A3">
        <w:rPr>
          <w:rFonts w:ascii="Arial" w:hAnsi="Arial" w:cs="Arial"/>
          <w:sz w:val="22"/>
          <w:vertAlign w:val="superscript"/>
        </w:rPr>
        <w:t>16</w:t>
      </w:r>
      <w:r w:rsidRPr="3527F601">
        <w:rPr>
          <w:rFonts w:ascii="Arial" w:hAnsi="Arial" w:cs="Arial"/>
          <w:sz w:val="22"/>
          <w:szCs w:val="22"/>
        </w:rPr>
        <w:fldChar w:fldCharType="end"/>
      </w:r>
      <w:r w:rsidRPr="3527F601">
        <w:rPr>
          <w:rFonts w:ascii="Arial" w:hAnsi="Arial" w:cs="Arial"/>
          <w:sz w:val="22"/>
          <w:szCs w:val="22"/>
        </w:rPr>
        <w:t xml:space="preserve">). Plasmid stability in </w:t>
      </w:r>
      <w:r w:rsidRPr="3527F601">
        <w:rPr>
          <w:rFonts w:ascii="Arial" w:hAnsi="Arial" w:cs="Arial"/>
          <w:i/>
          <w:iCs/>
          <w:sz w:val="22"/>
          <w:szCs w:val="22"/>
        </w:rPr>
        <w:t>E. coli</w:t>
      </w:r>
      <w:r w:rsidRPr="3527F601">
        <w:rPr>
          <w:rFonts w:ascii="Arial" w:hAnsi="Arial" w:cs="Arial"/>
          <w:sz w:val="22"/>
          <w:szCs w:val="22"/>
        </w:rPr>
        <w:t xml:space="preserve"> should</w:t>
      </w:r>
      <w:r w:rsidR="00BC4531">
        <w:rPr>
          <w:rFonts w:ascii="Arial" w:hAnsi="Arial" w:cs="Arial"/>
          <w:sz w:val="22"/>
          <w:szCs w:val="22"/>
        </w:rPr>
        <w:t xml:space="preserve"> not</w:t>
      </w:r>
      <w:r w:rsidRPr="3527F601">
        <w:rPr>
          <w:rFonts w:ascii="Arial" w:hAnsi="Arial" w:cs="Arial"/>
          <w:sz w:val="22"/>
          <w:szCs w:val="22"/>
        </w:rPr>
        <w:t xml:space="preserve"> be overlooked and should be investigated further in </w:t>
      </w:r>
      <w:r w:rsidR="006A687D">
        <w:rPr>
          <w:rFonts w:ascii="Arial" w:hAnsi="Arial" w:cs="Arial"/>
          <w:sz w:val="22"/>
          <w:szCs w:val="22"/>
        </w:rPr>
        <w:t xml:space="preserve">the context of </w:t>
      </w:r>
      <w:r w:rsidRPr="3527F601">
        <w:rPr>
          <w:rFonts w:ascii="Arial" w:hAnsi="Arial" w:cs="Arial"/>
          <w:sz w:val="22"/>
          <w:szCs w:val="22"/>
        </w:rPr>
        <w:t xml:space="preserve">plant systems, as all the steps until plant or protoplast transformation are done in </w:t>
      </w:r>
      <w:r w:rsidRPr="3527F601">
        <w:rPr>
          <w:rFonts w:ascii="Arial" w:hAnsi="Arial" w:cs="Arial"/>
          <w:i/>
          <w:iCs/>
          <w:sz w:val="22"/>
          <w:szCs w:val="22"/>
        </w:rPr>
        <w:t>E. coli</w:t>
      </w:r>
      <w:r w:rsidRPr="3527F601">
        <w:rPr>
          <w:rFonts w:ascii="Arial" w:hAnsi="Arial" w:cs="Arial"/>
          <w:sz w:val="22"/>
          <w:szCs w:val="22"/>
        </w:rPr>
        <w:t xml:space="preserve"> as the propagation host. Additionally, stability in different strains of</w:t>
      </w:r>
      <w:r w:rsidRPr="3527F601">
        <w:rPr>
          <w:rFonts w:ascii="Arial" w:hAnsi="Arial" w:cs="Arial"/>
          <w:i/>
          <w:iCs/>
          <w:sz w:val="22"/>
          <w:szCs w:val="22"/>
        </w:rPr>
        <w:t xml:space="preserve"> E. coli</w:t>
      </w:r>
      <w:r w:rsidRPr="3527F601">
        <w:rPr>
          <w:rFonts w:ascii="Arial" w:hAnsi="Arial" w:cs="Arial"/>
          <w:sz w:val="22"/>
          <w:szCs w:val="22"/>
        </w:rPr>
        <w:t xml:space="preserve"> and </w:t>
      </w:r>
      <w:r w:rsidR="00963220" w:rsidRPr="00BD44D3">
        <w:rPr>
          <w:rFonts w:ascii="Arial" w:hAnsi="Arial" w:cs="Arial"/>
          <w:i/>
          <w:iCs/>
          <w:sz w:val="22"/>
          <w:szCs w:val="22"/>
        </w:rPr>
        <w:t xml:space="preserve">R. </w:t>
      </w:r>
      <w:proofErr w:type="spellStart"/>
      <w:r w:rsidR="00963220" w:rsidRPr="00BD44D3">
        <w:rPr>
          <w:rFonts w:ascii="Arial" w:hAnsi="Arial" w:cs="Arial"/>
          <w:i/>
          <w:iCs/>
          <w:sz w:val="22"/>
          <w:szCs w:val="22"/>
        </w:rPr>
        <w:t>radiobacter</w:t>
      </w:r>
      <w:proofErr w:type="spellEnd"/>
      <w:r w:rsidR="00963220">
        <w:rPr>
          <w:rFonts w:ascii="Arial" w:hAnsi="Arial" w:cs="Arial"/>
          <w:sz w:val="22"/>
          <w:szCs w:val="22"/>
        </w:rPr>
        <w:t xml:space="preserve"> </w:t>
      </w:r>
      <w:r w:rsidRPr="3527F601">
        <w:rPr>
          <w:rFonts w:ascii="Arial" w:hAnsi="Arial" w:cs="Arial"/>
          <w:sz w:val="22"/>
          <w:szCs w:val="22"/>
        </w:rPr>
        <w:t>should be investigated to further account for mechanisms that could be strain-dependent</w:t>
      </w:r>
      <w:r w:rsidRPr="3527F601">
        <w:rPr>
          <w:rFonts w:ascii="Arial" w:hAnsi="Arial" w:cs="Arial"/>
          <w:sz w:val="22"/>
          <w:szCs w:val="22"/>
        </w:rPr>
        <w:fldChar w:fldCharType="begin"/>
      </w:r>
      <w:r w:rsidR="009B75A3">
        <w:rPr>
          <w:rFonts w:ascii="Arial" w:hAnsi="Arial" w:cs="Arial"/>
          <w:sz w:val="22"/>
          <w:szCs w:val="22"/>
        </w:rPr>
        <w:instrText xml:space="preserve"> ADDIN ZOTERO_ITEM CSL_CITATION {"citationID":"uLwFbrV6","properties":{"formattedCitation":"\\super 17\\nosupersub{}","plainCitation":"17","noteIndex":0},"citationItems":[{"id":105,"uris":["http://zotero.org/users/local/K0Ui3H91/items/TAARASNP","http://zotero.org/users/13568313/items/TAARASNP"],"itemData":{"id":105,"type":"report","abstract":"Plant synthetic biology is a fast-evolving field that employs engineering principles to empower research and bioproduction in plant systems. Nevertheless, in the whole synthetic biology landscape, plant systems lag compared to microbial and mammalian systems. When it comes to multigene delivery to plants, the predictability of the outcome is decreased since it depends on three different chassis: E. coli, Agrobacterium, and the plant species. Here we aimed to develop standardised and streamlined tools for genetic engineering in plant synthetic biology. We have devised Mobius Assembly for Plant Systems (MAPS), a user-friendly Golden Gate Assembly system for fast and easy generation of complex DNA constructs. MAPS is based on a new group of small plant binary vectors (pMAPs) that contains an origin of replication from a cryptic plasmid of Paracoccus pantotrophus. The functionality of the pMAP vectors was confirmed by transforming the MM1 cell culture, demonstrating for the first time that plant transformation is dependent on the Agrobacterium strains and plasmids; plasmid stability was highly dependent on the plasmid and bacterial strain. We made a library of new short promoters and terminators and characterised them using a high-throughput protoplast expression assay. Our results underscored the strong influence of terminators in gene expression, and they altered the strength of promoters in some combinations and indicated the presence of synergistic interactions between promoters and terminators. Overall this work will further facilitate plant synthetic biology and contribute to improving its predictability, which is challenged by combinatorial interactions among the genetic parts, vectors, and chassis.","genre":"preprint","language":"en","note":"DOI: 10.1101/2021.03.31.437819","publisher":"Synthetic Biology","source":"DOI.org (Crossref)","title":"Mobius Assembly for Plant Systems highlights promoter-terminator interaction in gene regulation","URL":"http://biorxiv.org/lookup/doi/10.1101/2021.03.31.437819","author":[{"family":"Andreou","given":"Andreas I."},{"family":"Nirkko","given":"Jessica"},{"family":"Ochoa-Villarreal","given":"Marisol"},{"family":"Nakayama","given":"Naomi"}],"accessed":{"date-parts":[["2023",1,31]]},"issued":{"date-parts":[["2021",3,31]]}}}],"schema":"https://github.com/citation-style-language/schema/raw/master/csl-citation.json"} </w:instrText>
      </w:r>
      <w:r w:rsidRPr="3527F601">
        <w:rPr>
          <w:rFonts w:ascii="Arial" w:hAnsi="Arial" w:cs="Arial"/>
          <w:sz w:val="22"/>
          <w:szCs w:val="22"/>
        </w:rPr>
        <w:fldChar w:fldCharType="separate"/>
      </w:r>
      <w:r w:rsidR="009B75A3" w:rsidRPr="009B75A3">
        <w:rPr>
          <w:rFonts w:ascii="Arial" w:hAnsi="Arial" w:cs="Arial"/>
          <w:sz w:val="22"/>
          <w:vertAlign w:val="superscript"/>
        </w:rPr>
        <w:t>17</w:t>
      </w:r>
      <w:r w:rsidRPr="3527F601">
        <w:rPr>
          <w:rFonts w:ascii="Arial" w:hAnsi="Arial" w:cs="Arial"/>
          <w:sz w:val="22"/>
          <w:szCs w:val="22"/>
        </w:rPr>
        <w:fldChar w:fldCharType="end"/>
      </w:r>
      <w:r w:rsidRPr="3527F601">
        <w:rPr>
          <w:rFonts w:ascii="Arial" w:hAnsi="Arial" w:cs="Arial"/>
          <w:sz w:val="22"/>
          <w:szCs w:val="22"/>
        </w:rPr>
        <w:t>.</w:t>
      </w:r>
    </w:p>
    <w:p w14:paraId="6617EE9E" w14:textId="7AB7DAF1" w:rsidR="00CE024B" w:rsidRDefault="00CE024B" w:rsidP="00BD44D3">
      <w:pPr>
        <w:pStyle w:val="BodyText"/>
        <w:spacing w:line="480" w:lineRule="auto"/>
        <w:mirrorIndents/>
        <w:jc w:val="center"/>
      </w:pPr>
    </w:p>
    <w:p w14:paraId="02D4C58F" w14:textId="7CFC9557" w:rsidR="000106AB" w:rsidRDefault="000106AB" w:rsidP="000106AB">
      <w:pPr>
        <w:pStyle w:val="NormalWeb"/>
      </w:pPr>
      <w:r>
        <w:rPr>
          <w:noProof/>
        </w:rPr>
        <w:lastRenderedPageBreak/>
        <w:drawing>
          <wp:inline distT="0" distB="0" distL="0" distR="0" wp14:anchorId="58A9BD6C" wp14:editId="09C98553">
            <wp:extent cx="5943600" cy="56343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5634355"/>
                    </a:xfrm>
                    <a:prstGeom prst="rect">
                      <a:avLst/>
                    </a:prstGeom>
                    <a:noFill/>
                    <a:ln>
                      <a:noFill/>
                    </a:ln>
                  </pic:spPr>
                </pic:pic>
              </a:graphicData>
            </a:graphic>
          </wp:inline>
        </w:drawing>
      </w:r>
    </w:p>
    <w:p w14:paraId="69898E0A" w14:textId="77777777" w:rsidR="000106AB" w:rsidRPr="00CE024B" w:rsidRDefault="000106AB" w:rsidP="00571AA0">
      <w:pPr>
        <w:pStyle w:val="BodyText"/>
        <w:mirrorIndents/>
        <w:jc w:val="center"/>
      </w:pPr>
    </w:p>
    <w:p w14:paraId="5CEB7C01" w14:textId="62CE0079" w:rsidR="00CE024B" w:rsidRPr="00571AA0" w:rsidRDefault="00571AA0" w:rsidP="00571AA0">
      <w:pPr>
        <w:pStyle w:val="BodyText"/>
        <w:rPr>
          <w:b/>
          <w:bCs/>
          <w:color w:val="002060"/>
        </w:rPr>
      </w:pPr>
      <w:r w:rsidRPr="00571AA0">
        <w:rPr>
          <w:rFonts w:ascii="Arial" w:hAnsi="Arial" w:cs="Arial"/>
          <w:b/>
          <w:bCs/>
          <w:color w:val="002060"/>
          <w:sz w:val="22"/>
          <w:szCs w:val="22"/>
        </w:rPr>
        <w:t>Figure S</w:t>
      </w:r>
      <w:r w:rsidR="000106AB">
        <w:rPr>
          <w:rFonts w:ascii="Arial" w:hAnsi="Arial" w:cs="Arial"/>
          <w:b/>
          <w:bCs/>
          <w:color w:val="002060"/>
          <w:sz w:val="22"/>
          <w:szCs w:val="22"/>
        </w:rPr>
        <w:t>3</w:t>
      </w:r>
      <w:r w:rsidRPr="00571AA0">
        <w:rPr>
          <w:rFonts w:ascii="Arial" w:hAnsi="Arial" w:cs="Arial"/>
          <w:b/>
          <w:bCs/>
          <w:color w:val="002060"/>
          <w:sz w:val="22"/>
          <w:szCs w:val="22"/>
        </w:rPr>
        <w:t xml:space="preserve">. </w:t>
      </w:r>
      <w:r w:rsidRPr="00571AA0">
        <w:rPr>
          <w:b/>
          <w:bCs/>
          <w:color w:val="002060"/>
        </w:rPr>
        <w:t>Improving the stability of MAPS vectors</w:t>
      </w:r>
    </w:p>
    <w:p w14:paraId="51CCB87D" w14:textId="77777777" w:rsidR="00571AA0" w:rsidRPr="00571AA0" w:rsidRDefault="00571AA0" w:rsidP="4BB03FF9">
      <w:pPr>
        <w:pStyle w:val="BodyText"/>
        <w:mirrorIndents/>
        <w:rPr>
          <w:rFonts w:ascii="Arial" w:hAnsi="Arial" w:cs="Arial"/>
          <w:b/>
          <w:bCs/>
          <w:color w:val="002060"/>
          <w:sz w:val="22"/>
          <w:szCs w:val="22"/>
        </w:rPr>
      </w:pPr>
    </w:p>
    <w:p w14:paraId="4A3EFAF1" w14:textId="35CE4A75" w:rsidR="00CE024B" w:rsidRPr="00571AA0" w:rsidRDefault="3BBCEF49" w:rsidP="00571AA0">
      <w:pPr>
        <w:pStyle w:val="BodyText"/>
        <w:mirrorIndents/>
        <w:jc w:val="both"/>
        <w:rPr>
          <w:rFonts w:ascii="Arial" w:hAnsi="Arial" w:cs="Arial"/>
          <w:color w:val="002060"/>
          <w:sz w:val="22"/>
          <w:szCs w:val="22"/>
        </w:rPr>
      </w:pPr>
      <w:r w:rsidRPr="3527F601">
        <w:rPr>
          <w:rFonts w:ascii="Arial" w:hAnsi="Arial" w:cs="Arial"/>
          <w:b/>
          <w:bCs/>
          <w:color w:val="002060"/>
          <w:sz w:val="22"/>
          <w:szCs w:val="22"/>
        </w:rPr>
        <w:t xml:space="preserve">a. </w:t>
      </w:r>
      <w:r w:rsidR="000106AB">
        <w:rPr>
          <w:rFonts w:ascii="Arial" w:hAnsi="Arial" w:cs="Arial"/>
          <w:color w:val="002060"/>
          <w:sz w:val="22"/>
          <w:szCs w:val="22"/>
        </w:rPr>
        <w:t xml:space="preserve">Plasmid maps </w:t>
      </w:r>
      <w:r w:rsidRPr="3527F601">
        <w:rPr>
          <w:rFonts w:ascii="Arial" w:hAnsi="Arial" w:cs="Arial"/>
          <w:color w:val="002060"/>
          <w:sz w:val="22"/>
          <w:szCs w:val="22"/>
        </w:rPr>
        <w:t xml:space="preserve">of MAPS vectors </w:t>
      </w:r>
      <w:r w:rsidR="00A943E7">
        <w:rPr>
          <w:rFonts w:ascii="Arial" w:hAnsi="Arial" w:cs="Arial"/>
          <w:color w:val="002060"/>
          <w:sz w:val="22"/>
          <w:szCs w:val="22"/>
        </w:rPr>
        <w:t>in the monomer/dimer forms.</w:t>
      </w:r>
      <w:r w:rsidRPr="3527F601">
        <w:rPr>
          <w:rFonts w:ascii="Arial" w:hAnsi="Arial" w:cs="Arial"/>
          <w:color w:val="002060"/>
          <w:sz w:val="22"/>
          <w:szCs w:val="22"/>
        </w:rPr>
        <w:t xml:space="preserve"> </w:t>
      </w:r>
      <w:r w:rsidRPr="3527F601">
        <w:rPr>
          <w:rFonts w:ascii="Arial" w:hAnsi="Arial" w:cs="Arial"/>
          <w:b/>
          <w:bCs/>
          <w:color w:val="002060"/>
          <w:sz w:val="22"/>
          <w:szCs w:val="22"/>
        </w:rPr>
        <w:t>b</w:t>
      </w:r>
      <w:r w:rsidRPr="00BD44D3">
        <w:rPr>
          <w:rFonts w:ascii="Arial" w:hAnsi="Arial" w:cs="Arial"/>
          <w:b/>
          <w:bCs/>
          <w:color w:val="002060"/>
          <w:sz w:val="22"/>
          <w:szCs w:val="22"/>
        </w:rPr>
        <w:t>.</w:t>
      </w:r>
      <w:r w:rsidRPr="3527F601">
        <w:rPr>
          <w:rFonts w:ascii="Arial" w:hAnsi="Arial" w:cs="Arial"/>
          <w:color w:val="002060"/>
          <w:sz w:val="22"/>
          <w:szCs w:val="22"/>
        </w:rPr>
        <w:t xml:space="preserve"> </w:t>
      </w:r>
      <w:proofErr w:type="spellStart"/>
      <w:r w:rsidRPr="3527F601">
        <w:rPr>
          <w:rFonts w:ascii="Arial" w:hAnsi="Arial" w:cs="Arial"/>
          <w:i/>
          <w:iCs/>
          <w:color w:val="002060"/>
          <w:sz w:val="22"/>
          <w:szCs w:val="22"/>
        </w:rPr>
        <w:t>cer</w:t>
      </w:r>
      <w:proofErr w:type="spellEnd"/>
      <w:r w:rsidRPr="3527F601">
        <w:rPr>
          <w:rFonts w:ascii="Arial" w:hAnsi="Arial" w:cs="Arial"/>
          <w:i/>
          <w:iCs/>
          <w:color w:val="002060"/>
          <w:sz w:val="22"/>
          <w:szCs w:val="22"/>
        </w:rPr>
        <w:t xml:space="preserve"> </w:t>
      </w:r>
      <w:r w:rsidRPr="3527F601">
        <w:rPr>
          <w:rFonts w:ascii="Arial" w:hAnsi="Arial" w:cs="Arial"/>
          <w:color w:val="002060"/>
          <w:sz w:val="22"/>
          <w:szCs w:val="22"/>
        </w:rPr>
        <w:t>site insertion to resolve di</w:t>
      </w:r>
      <w:r w:rsidR="5A81C17C" w:rsidRPr="3527F601">
        <w:rPr>
          <w:rFonts w:ascii="Arial" w:hAnsi="Arial" w:cs="Arial"/>
          <w:color w:val="002060"/>
          <w:sz w:val="22"/>
          <w:szCs w:val="22"/>
        </w:rPr>
        <w:t xml:space="preserve">mers and improve stability of the </w:t>
      </w:r>
      <w:proofErr w:type="spellStart"/>
      <w:r w:rsidR="00A943E7" w:rsidRPr="3527F601">
        <w:rPr>
          <w:rFonts w:ascii="Arial" w:hAnsi="Arial" w:cs="Arial"/>
          <w:color w:val="002060"/>
          <w:sz w:val="22"/>
          <w:szCs w:val="22"/>
        </w:rPr>
        <w:t>pMAP</w:t>
      </w:r>
      <w:r w:rsidR="00A943E7">
        <w:rPr>
          <w:rFonts w:ascii="Arial" w:hAnsi="Arial" w:cs="Arial"/>
          <w:color w:val="002060"/>
          <w:sz w:val="22"/>
          <w:szCs w:val="22"/>
        </w:rPr>
        <w:t>s</w:t>
      </w:r>
      <w:proofErr w:type="spellEnd"/>
      <w:r w:rsidR="00A943E7" w:rsidRPr="3527F601">
        <w:rPr>
          <w:rFonts w:ascii="Arial" w:hAnsi="Arial" w:cs="Arial"/>
          <w:color w:val="002060"/>
          <w:sz w:val="22"/>
          <w:szCs w:val="22"/>
        </w:rPr>
        <w:t xml:space="preserve"> </w:t>
      </w:r>
      <w:r w:rsidR="5A81C17C" w:rsidRPr="3527F601">
        <w:rPr>
          <w:rFonts w:ascii="Arial" w:hAnsi="Arial" w:cs="Arial"/>
          <w:color w:val="002060"/>
          <w:sz w:val="22"/>
          <w:szCs w:val="22"/>
        </w:rPr>
        <w:t xml:space="preserve">vectors. </w:t>
      </w:r>
      <w:r w:rsidR="005875E9" w:rsidRPr="3527F601">
        <w:rPr>
          <w:rFonts w:ascii="Arial" w:hAnsi="Arial" w:cs="Arial"/>
          <w:b/>
          <w:bCs/>
          <w:color w:val="002060"/>
          <w:sz w:val="22"/>
          <w:szCs w:val="22"/>
        </w:rPr>
        <w:t>c</w:t>
      </w:r>
      <w:r w:rsidR="00640B42">
        <w:rPr>
          <w:rFonts w:ascii="Arial" w:hAnsi="Arial" w:cs="Arial"/>
          <w:b/>
          <w:bCs/>
          <w:color w:val="002060"/>
          <w:sz w:val="22"/>
          <w:szCs w:val="22"/>
        </w:rPr>
        <w:t>.</w:t>
      </w:r>
      <w:r w:rsidR="165CE66F" w:rsidRPr="3527F601">
        <w:rPr>
          <w:rFonts w:ascii="Arial" w:hAnsi="Arial" w:cs="Arial"/>
          <w:b/>
          <w:bCs/>
          <w:color w:val="002060"/>
          <w:sz w:val="22"/>
          <w:szCs w:val="22"/>
        </w:rPr>
        <w:t xml:space="preserve"> </w:t>
      </w:r>
      <w:r w:rsidR="165CE66F" w:rsidRPr="3527F601">
        <w:rPr>
          <w:rFonts w:ascii="Arial" w:hAnsi="Arial" w:cs="Arial"/>
          <w:color w:val="002060"/>
          <w:sz w:val="22"/>
          <w:szCs w:val="22"/>
        </w:rPr>
        <w:t>Growth curve</w:t>
      </w:r>
      <w:r w:rsidR="00A943E7">
        <w:rPr>
          <w:rFonts w:ascii="Arial" w:hAnsi="Arial" w:cs="Arial"/>
          <w:color w:val="002060"/>
          <w:sz w:val="22"/>
          <w:szCs w:val="22"/>
        </w:rPr>
        <w:t>s</w:t>
      </w:r>
      <w:r w:rsidR="165CE66F" w:rsidRPr="3527F601">
        <w:rPr>
          <w:rFonts w:ascii="Arial" w:hAnsi="Arial" w:cs="Arial"/>
          <w:color w:val="002060"/>
          <w:sz w:val="22"/>
          <w:szCs w:val="22"/>
        </w:rPr>
        <w:t xml:space="preserve"> of </w:t>
      </w:r>
      <w:r w:rsidR="165CE66F" w:rsidRPr="3527F601">
        <w:rPr>
          <w:rFonts w:ascii="Arial" w:hAnsi="Arial" w:cs="Arial"/>
          <w:i/>
          <w:iCs/>
          <w:color w:val="002060"/>
          <w:sz w:val="22"/>
          <w:szCs w:val="22"/>
        </w:rPr>
        <w:t>E. coli JM109</w:t>
      </w:r>
      <w:r w:rsidR="165CE66F" w:rsidRPr="3527F601">
        <w:rPr>
          <w:rFonts w:ascii="Arial" w:hAnsi="Arial" w:cs="Arial"/>
          <w:color w:val="002060"/>
          <w:sz w:val="22"/>
          <w:szCs w:val="22"/>
        </w:rPr>
        <w:t xml:space="preserve"> </w:t>
      </w:r>
      <w:r w:rsidR="00884F47">
        <w:rPr>
          <w:rFonts w:ascii="Arial" w:hAnsi="Arial" w:cs="Arial"/>
          <w:color w:val="002060"/>
          <w:sz w:val="22"/>
          <w:szCs w:val="22"/>
        </w:rPr>
        <w:t>carrying monomer or dimer plasmid</w:t>
      </w:r>
      <w:r w:rsidR="00A943E7">
        <w:rPr>
          <w:rFonts w:ascii="Arial" w:hAnsi="Arial" w:cs="Arial"/>
          <w:color w:val="002060"/>
          <w:sz w:val="22"/>
          <w:szCs w:val="22"/>
        </w:rPr>
        <w:t>,</w:t>
      </w:r>
      <w:r w:rsidR="005977DD">
        <w:rPr>
          <w:rFonts w:ascii="Arial" w:hAnsi="Arial" w:cs="Arial"/>
          <w:color w:val="002060"/>
          <w:sz w:val="22"/>
          <w:szCs w:val="22"/>
        </w:rPr>
        <w:t xml:space="preserve"> where the cells with dimer plasmids show growth retardation. </w:t>
      </w:r>
      <w:r w:rsidR="00640B42" w:rsidRPr="00BD44D3">
        <w:rPr>
          <w:rFonts w:ascii="Arial" w:hAnsi="Arial" w:cs="Arial"/>
          <w:b/>
          <w:bCs/>
          <w:color w:val="002060"/>
          <w:sz w:val="22"/>
          <w:szCs w:val="22"/>
        </w:rPr>
        <w:t>c.</w:t>
      </w:r>
      <w:r w:rsidR="00640B42">
        <w:rPr>
          <w:rFonts w:ascii="Arial" w:hAnsi="Arial" w:cs="Arial"/>
          <w:color w:val="002060"/>
          <w:sz w:val="22"/>
          <w:szCs w:val="22"/>
        </w:rPr>
        <w:t xml:space="preserve"> C</w:t>
      </w:r>
      <w:r w:rsidR="00CF1FC1" w:rsidRPr="3527F601">
        <w:rPr>
          <w:rFonts w:ascii="Arial" w:hAnsi="Arial" w:cs="Arial"/>
          <w:color w:val="002060"/>
          <w:sz w:val="22"/>
          <w:szCs w:val="22"/>
        </w:rPr>
        <w:t xml:space="preserve">ells carrying </w:t>
      </w:r>
      <w:proofErr w:type="spellStart"/>
      <w:r w:rsidR="00CF1FC1" w:rsidRPr="3527F601">
        <w:rPr>
          <w:rFonts w:ascii="Arial" w:hAnsi="Arial" w:cs="Arial"/>
          <w:color w:val="002060"/>
          <w:sz w:val="22"/>
          <w:szCs w:val="22"/>
        </w:rPr>
        <w:t>pMAP_Level</w:t>
      </w:r>
      <w:proofErr w:type="spellEnd"/>
      <w:r w:rsidR="00CF1FC1" w:rsidRPr="3527F601">
        <w:rPr>
          <w:rFonts w:ascii="Arial" w:hAnsi="Arial" w:cs="Arial"/>
          <w:color w:val="002060"/>
          <w:sz w:val="22"/>
          <w:szCs w:val="22"/>
        </w:rPr>
        <w:t xml:space="preserve"> 1 (</w:t>
      </w:r>
      <w:proofErr w:type="spellStart"/>
      <w:r w:rsidR="00CF1FC1" w:rsidRPr="3527F601">
        <w:rPr>
          <w:rFonts w:ascii="Arial" w:hAnsi="Arial" w:cs="Arial"/>
          <w:color w:val="002060"/>
          <w:sz w:val="22"/>
          <w:szCs w:val="22"/>
        </w:rPr>
        <w:t>mScarlet</w:t>
      </w:r>
      <w:proofErr w:type="spellEnd"/>
      <w:r w:rsidR="00CF1FC1" w:rsidRPr="3527F601">
        <w:rPr>
          <w:rFonts w:ascii="Arial" w:hAnsi="Arial" w:cs="Arial"/>
          <w:color w:val="002060"/>
          <w:sz w:val="22"/>
          <w:szCs w:val="22"/>
        </w:rPr>
        <w:t>-I marker) plasmids without a</w:t>
      </w:r>
      <w:r w:rsidR="00CF1FC1" w:rsidRPr="3527F601">
        <w:rPr>
          <w:rFonts w:ascii="Arial" w:hAnsi="Arial" w:cs="Arial"/>
          <w:i/>
          <w:iCs/>
          <w:color w:val="002060"/>
          <w:sz w:val="22"/>
          <w:szCs w:val="22"/>
        </w:rPr>
        <w:t xml:space="preserve"> </w:t>
      </w:r>
      <w:proofErr w:type="spellStart"/>
      <w:r w:rsidR="00CF1FC1" w:rsidRPr="3527F601">
        <w:rPr>
          <w:rFonts w:ascii="Arial" w:hAnsi="Arial" w:cs="Arial"/>
          <w:i/>
          <w:iCs/>
          <w:color w:val="002060"/>
          <w:sz w:val="22"/>
          <w:szCs w:val="22"/>
        </w:rPr>
        <w:t>cer</w:t>
      </w:r>
      <w:proofErr w:type="spellEnd"/>
      <w:r w:rsidR="00CF1FC1" w:rsidRPr="3527F601">
        <w:rPr>
          <w:rFonts w:ascii="Arial" w:hAnsi="Arial" w:cs="Arial"/>
          <w:color w:val="002060"/>
          <w:sz w:val="22"/>
          <w:szCs w:val="22"/>
        </w:rPr>
        <w:t xml:space="preserve"> domain grow slower and reach stationary phase later</w:t>
      </w:r>
      <w:r w:rsidR="00CF1FC1">
        <w:rPr>
          <w:rFonts w:ascii="Arial" w:hAnsi="Arial" w:cs="Arial"/>
          <w:color w:val="002060"/>
          <w:sz w:val="22"/>
          <w:szCs w:val="22"/>
        </w:rPr>
        <w:t xml:space="preserve"> </w:t>
      </w:r>
      <w:r w:rsidR="00DA1193">
        <w:rPr>
          <w:rFonts w:ascii="Arial" w:hAnsi="Arial" w:cs="Arial"/>
          <w:color w:val="002060"/>
          <w:sz w:val="22"/>
          <w:szCs w:val="22"/>
        </w:rPr>
        <w:t xml:space="preserve">when grown from </w:t>
      </w:r>
      <w:r w:rsidR="00B672E5" w:rsidRPr="00B672E5">
        <w:rPr>
          <w:rFonts w:ascii="Arial" w:hAnsi="Arial" w:cs="Arial"/>
          <w:b/>
          <w:bCs/>
          <w:color w:val="002060"/>
          <w:sz w:val="22"/>
          <w:szCs w:val="22"/>
        </w:rPr>
        <w:t>d.</w:t>
      </w:r>
      <w:r w:rsidR="00B672E5">
        <w:rPr>
          <w:rFonts w:ascii="Arial" w:hAnsi="Arial" w:cs="Arial"/>
          <w:color w:val="002060"/>
          <w:sz w:val="22"/>
          <w:szCs w:val="22"/>
        </w:rPr>
        <w:t xml:space="preserve"> </w:t>
      </w:r>
      <w:r w:rsidR="00B31B42">
        <w:rPr>
          <w:rFonts w:ascii="Arial" w:hAnsi="Arial" w:cs="Arial"/>
          <w:color w:val="002060"/>
          <w:sz w:val="22"/>
          <w:szCs w:val="22"/>
        </w:rPr>
        <w:t>g</w:t>
      </w:r>
      <w:r w:rsidR="00B672E5" w:rsidRPr="3527F601">
        <w:rPr>
          <w:rFonts w:ascii="Arial" w:hAnsi="Arial" w:cs="Arial"/>
          <w:color w:val="002060"/>
          <w:sz w:val="22"/>
          <w:szCs w:val="22"/>
        </w:rPr>
        <w:t xml:space="preserve">lycerol stock </w:t>
      </w:r>
      <w:r w:rsidR="00B672E5">
        <w:rPr>
          <w:rFonts w:ascii="Arial" w:hAnsi="Arial" w:cs="Arial"/>
          <w:color w:val="002060"/>
          <w:sz w:val="22"/>
          <w:szCs w:val="22"/>
        </w:rPr>
        <w:t>or</w:t>
      </w:r>
      <w:r w:rsidR="165CE66F" w:rsidRPr="3527F601">
        <w:rPr>
          <w:rFonts w:ascii="Arial" w:hAnsi="Arial" w:cs="Arial"/>
          <w:b/>
          <w:bCs/>
          <w:color w:val="002060"/>
          <w:sz w:val="22"/>
          <w:szCs w:val="22"/>
        </w:rPr>
        <w:t xml:space="preserve"> </w:t>
      </w:r>
      <w:r w:rsidR="2E0BE39D" w:rsidRPr="3527F601">
        <w:rPr>
          <w:rFonts w:ascii="Arial" w:hAnsi="Arial" w:cs="Arial"/>
          <w:b/>
          <w:bCs/>
          <w:color w:val="002060"/>
          <w:sz w:val="22"/>
          <w:szCs w:val="22"/>
        </w:rPr>
        <w:t>e</w:t>
      </w:r>
      <w:r w:rsidR="165CE66F" w:rsidRPr="3527F601">
        <w:rPr>
          <w:rFonts w:ascii="Arial" w:hAnsi="Arial" w:cs="Arial"/>
          <w:b/>
          <w:bCs/>
          <w:color w:val="002060"/>
          <w:sz w:val="22"/>
          <w:szCs w:val="22"/>
        </w:rPr>
        <w:t>.</w:t>
      </w:r>
      <w:r w:rsidR="165CE66F" w:rsidRPr="3527F601">
        <w:rPr>
          <w:rFonts w:ascii="Arial" w:hAnsi="Arial" w:cs="Arial"/>
          <w:color w:val="002060"/>
          <w:sz w:val="22"/>
          <w:szCs w:val="22"/>
        </w:rPr>
        <w:t xml:space="preserve"> from a colony. </w:t>
      </w:r>
      <w:r w:rsidR="00761658">
        <w:rPr>
          <w:rFonts w:ascii="Arial" w:hAnsi="Arial" w:cs="Arial"/>
          <w:color w:val="002060"/>
          <w:sz w:val="22"/>
          <w:szCs w:val="22"/>
        </w:rPr>
        <w:t>Similar results are obtained for Level 2 plasmids (</w:t>
      </w:r>
      <w:proofErr w:type="spellStart"/>
      <w:r w:rsidR="00761658">
        <w:rPr>
          <w:rFonts w:ascii="Arial" w:hAnsi="Arial" w:cs="Arial"/>
          <w:color w:val="002060"/>
          <w:sz w:val="22"/>
          <w:szCs w:val="22"/>
        </w:rPr>
        <w:t>sfGFP</w:t>
      </w:r>
      <w:proofErr w:type="spellEnd"/>
      <w:r w:rsidR="00761658">
        <w:rPr>
          <w:rFonts w:ascii="Arial" w:hAnsi="Arial" w:cs="Arial"/>
          <w:color w:val="002060"/>
          <w:sz w:val="22"/>
          <w:szCs w:val="22"/>
        </w:rPr>
        <w:t xml:space="preserve"> marker), where the</w:t>
      </w:r>
      <w:r w:rsidR="004F5E63">
        <w:rPr>
          <w:rFonts w:ascii="Arial" w:hAnsi="Arial" w:cs="Arial"/>
          <w:color w:val="002060"/>
          <w:sz w:val="22"/>
          <w:szCs w:val="22"/>
        </w:rPr>
        <w:t xml:space="preserve"> addition of</w:t>
      </w:r>
      <w:r w:rsidR="00761658">
        <w:rPr>
          <w:rFonts w:ascii="Arial" w:hAnsi="Arial" w:cs="Arial"/>
          <w:color w:val="002060"/>
          <w:sz w:val="22"/>
          <w:szCs w:val="22"/>
        </w:rPr>
        <w:t xml:space="preserve"> </w:t>
      </w:r>
      <w:proofErr w:type="spellStart"/>
      <w:r w:rsidR="00761658" w:rsidRPr="00BD44D3">
        <w:rPr>
          <w:rFonts w:ascii="Arial" w:hAnsi="Arial" w:cs="Arial"/>
          <w:i/>
          <w:iCs/>
          <w:color w:val="002060"/>
          <w:sz w:val="22"/>
          <w:szCs w:val="22"/>
        </w:rPr>
        <w:t>cer</w:t>
      </w:r>
      <w:proofErr w:type="spellEnd"/>
      <w:r w:rsidR="00761658" w:rsidRPr="00BD44D3">
        <w:rPr>
          <w:rFonts w:ascii="Arial" w:hAnsi="Arial" w:cs="Arial"/>
          <w:i/>
          <w:iCs/>
          <w:color w:val="002060"/>
          <w:sz w:val="22"/>
          <w:szCs w:val="22"/>
        </w:rPr>
        <w:t xml:space="preserve"> </w:t>
      </w:r>
      <w:r w:rsidR="00761658">
        <w:rPr>
          <w:rFonts w:ascii="Arial" w:hAnsi="Arial" w:cs="Arial"/>
          <w:color w:val="002060"/>
          <w:sz w:val="22"/>
          <w:szCs w:val="22"/>
        </w:rPr>
        <w:t>site improves growth rates</w:t>
      </w:r>
      <w:r w:rsidR="004F5E63">
        <w:rPr>
          <w:rFonts w:ascii="Arial" w:hAnsi="Arial" w:cs="Arial"/>
          <w:color w:val="002060"/>
          <w:sz w:val="22"/>
          <w:szCs w:val="22"/>
        </w:rPr>
        <w:t xml:space="preserve"> of the</w:t>
      </w:r>
      <w:r w:rsidR="00761658">
        <w:rPr>
          <w:rFonts w:ascii="Arial" w:hAnsi="Arial" w:cs="Arial"/>
          <w:color w:val="002060"/>
          <w:sz w:val="22"/>
          <w:szCs w:val="22"/>
        </w:rPr>
        <w:t xml:space="preserve"> cells </w:t>
      </w:r>
      <w:r w:rsidR="00E60742">
        <w:rPr>
          <w:rFonts w:ascii="Arial" w:hAnsi="Arial" w:cs="Arial"/>
          <w:color w:val="002060"/>
          <w:sz w:val="22"/>
          <w:szCs w:val="22"/>
        </w:rPr>
        <w:t xml:space="preserve">grown </w:t>
      </w:r>
      <w:r w:rsidR="165CE66F" w:rsidRPr="3527F601">
        <w:rPr>
          <w:rFonts w:ascii="Arial" w:hAnsi="Arial" w:cs="Arial"/>
          <w:color w:val="002060"/>
          <w:sz w:val="22"/>
          <w:szCs w:val="22"/>
        </w:rPr>
        <w:t xml:space="preserve">from </w:t>
      </w:r>
      <w:r w:rsidR="00E60742" w:rsidRPr="00E60742">
        <w:rPr>
          <w:rFonts w:ascii="Arial" w:hAnsi="Arial" w:cs="Arial"/>
          <w:b/>
          <w:bCs/>
          <w:color w:val="002060"/>
          <w:sz w:val="22"/>
          <w:szCs w:val="22"/>
        </w:rPr>
        <w:t>f.</w:t>
      </w:r>
      <w:r w:rsidR="00E60742">
        <w:rPr>
          <w:rFonts w:ascii="Arial" w:hAnsi="Arial" w:cs="Arial"/>
          <w:color w:val="002060"/>
          <w:sz w:val="22"/>
          <w:szCs w:val="22"/>
        </w:rPr>
        <w:t xml:space="preserve"> </w:t>
      </w:r>
      <w:r w:rsidR="165CE66F" w:rsidRPr="3527F601">
        <w:rPr>
          <w:rFonts w:ascii="Arial" w:hAnsi="Arial" w:cs="Arial"/>
          <w:color w:val="002060"/>
          <w:sz w:val="22"/>
          <w:szCs w:val="22"/>
        </w:rPr>
        <w:t>glycerol stock</w:t>
      </w:r>
      <w:r w:rsidR="00A31893">
        <w:rPr>
          <w:rFonts w:ascii="Arial" w:hAnsi="Arial" w:cs="Arial"/>
          <w:color w:val="002060"/>
          <w:sz w:val="22"/>
          <w:szCs w:val="22"/>
        </w:rPr>
        <w:t xml:space="preserve"> </w:t>
      </w:r>
      <w:r w:rsidR="00E60742">
        <w:rPr>
          <w:rFonts w:ascii="Arial" w:hAnsi="Arial" w:cs="Arial"/>
          <w:color w:val="002060"/>
          <w:sz w:val="22"/>
          <w:szCs w:val="22"/>
        </w:rPr>
        <w:t>or</w:t>
      </w:r>
      <w:r w:rsidR="42C227A5" w:rsidRPr="3527F601">
        <w:rPr>
          <w:rFonts w:ascii="Arial" w:hAnsi="Arial" w:cs="Arial"/>
          <w:color w:val="002060"/>
          <w:sz w:val="22"/>
          <w:szCs w:val="22"/>
        </w:rPr>
        <w:t xml:space="preserve"> </w:t>
      </w:r>
      <w:r w:rsidR="00CF1FC1">
        <w:rPr>
          <w:rFonts w:ascii="Arial" w:hAnsi="Arial" w:cs="Arial"/>
          <w:b/>
          <w:bCs/>
          <w:color w:val="002060"/>
          <w:sz w:val="22"/>
          <w:szCs w:val="22"/>
        </w:rPr>
        <w:t>g</w:t>
      </w:r>
      <w:r w:rsidR="165CE66F" w:rsidRPr="3527F601">
        <w:rPr>
          <w:rFonts w:ascii="Arial" w:hAnsi="Arial" w:cs="Arial"/>
          <w:color w:val="002060"/>
          <w:sz w:val="22"/>
          <w:szCs w:val="22"/>
        </w:rPr>
        <w:t>.</w:t>
      </w:r>
      <w:r w:rsidR="00CF1FC1">
        <w:rPr>
          <w:rFonts w:ascii="Arial" w:hAnsi="Arial" w:cs="Arial"/>
          <w:color w:val="002060"/>
          <w:sz w:val="22"/>
          <w:szCs w:val="22"/>
        </w:rPr>
        <w:t xml:space="preserve"> </w:t>
      </w:r>
      <w:r w:rsidR="066B176A" w:rsidRPr="3527F601">
        <w:rPr>
          <w:rFonts w:ascii="Arial" w:hAnsi="Arial" w:cs="Arial"/>
          <w:color w:val="002060"/>
          <w:sz w:val="22"/>
          <w:szCs w:val="22"/>
        </w:rPr>
        <w:t xml:space="preserve">from a colony. </w:t>
      </w:r>
      <w:r w:rsidR="066B176A" w:rsidRPr="3527F601">
        <w:rPr>
          <w:rFonts w:ascii="Arial" w:hAnsi="Arial" w:cs="Arial"/>
          <w:b/>
          <w:bCs/>
          <w:color w:val="002060"/>
          <w:sz w:val="22"/>
          <w:szCs w:val="22"/>
        </w:rPr>
        <w:t xml:space="preserve">h. </w:t>
      </w:r>
      <w:r w:rsidR="165CE66F" w:rsidRPr="3527F601">
        <w:rPr>
          <w:rFonts w:ascii="Arial" w:hAnsi="Arial" w:cs="Arial"/>
          <w:color w:val="002060"/>
          <w:sz w:val="22"/>
          <w:szCs w:val="22"/>
        </w:rPr>
        <w:t xml:space="preserve">Growth curve of </w:t>
      </w:r>
      <w:r w:rsidR="00963220" w:rsidRPr="00BD44D3">
        <w:rPr>
          <w:rFonts w:ascii="Arial" w:hAnsi="Arial" w:cs="Arial"/>
          <w:i/>
          <w:iCs/>
          <w:color w:val="002060"/>
          <w:sz w:val="22"/>
          <w:szCs w:val="22"/>
        </w:rPr>
        <w:t xml:space="preserve">R. </w:t>
      </w:r>
      <w:proofErr w:type="spellStart"/>
      <w:r w:rsidR="00963220" w:rsidRPr="00BD44D3">
        <w:rPr>
          <w:rFonts w:ascii="Arial" w:hAnsi="Arial" w:cs="Arial"/>
          <w:i/>
          <w:iCs/>
          <w:color w:val="002060"/>
          <w:sz w:val="22"/>
          <w:szCs w:val="22"/>
        </w:rPr>
        <w:t>radiobacter</w:t>
      </w:r>
      <w:proofErr w:type="spellEnd"/>
      <w:r w:rsidR="165CE66F" w:rsidRPr="00963220">
        <w:rPr>
          <w:rFonts w:ascii="Arial" w:hAnsi="Arial" w:cs="Arial"/>
          <w:i/>
          <w:iCs/>
          <w:color w:val="002060"/>
          <w:sz w:val="22"/>
          <w:szCs w:val="22"/>
        </w:rPr>
        <w:t xml:space="preserve"> </w:t>
      </w:r>
      <w:r w:rsidR="165CE66F" w:rsidRPr="3527F601">
        <w:rPr>
          <w:rFonts w:ascii="Arial" w:hAnsi="Arial" w:cs="Arial"/>
          <w:i/>
          <w:iCs/>
          <w:color w:val="002060"/>
          <w:sz w:val="22"/>
          <w:szCs w:val="22"/>
        </w:rPr>
        <w:t>ABI</w:t>
      </w:r>
      <w:r w:rsidR="165CE66F" w:rsidRPr="3527F601">
        <w:rPr>
          <w:rFonts w:ascii="Arial" w:hAnsi="Arial" w:cs="Arial"/>
          <w:color w:val="002060"/>
          <w:sz w:val="22"/>
          <w:szCs w:val="22"/>
        </w:rPr>
        <w:t xml:space="preserve"> strain from liquid overnight culture. There is no difference in growth rates of cells carrying </w:t>
      </w:r>
      <w:proofErr w:type="spellStart"/>
      <w:r w:rsidR="165CE66F" w:rsidRPr="3527F601">
        <w:rPr>
          <w:rFonts w:ascii="Arial" w:hAnsi="Arial" w:cs="Arial"/>
          <w:color w:val="002060"/>
          <w:sz w:val="22"/>
          <w:szCs w:val="22"/>
        </w:rPr>
        <w:t>pMAP_Level</w:t>
      </w:r>
      <w:proofErr w:type="spellEnd"/>
      <w:r w:rsidR="165CE66F" w:rsidRPr="3527F601">
        <w:rPr>
          <w:rFonts w:ascii="Arial" w:hAnsi="Arial" w:cs="Arial"/>
          <w:color w:val="002060"/>
          <w:sz w:val="22"/>
          <w:szCs w:val="22"/>
        </w:rPr>
        <w:t xml:space="preserve"> 2 (</w:t>
      </w:r>
      <w:proofErr w:type="spellStart"/>
      <w:r w:rsidR="165CE66F" w:rsidRPr="3527F601">
        <w:rPr>
          <w:rFonts w:ascii="Arial" w:hAnsi="Arial" w:cs="Arial"/>
          <w:color w:val="002060"/>
          <w:sz w:val="22"/>
          <w:szCs w:val="22"/>
        </w:rPr>
        <w:t>sfGFP</w:t>
      </w:r>
      <w:proofErr w:type="spellEnd"/>
      <w:r w:rsidR="165CE66F" w:rsidRPr="3527F601">
        <w:rPr>
          <w:rFonts w:ascii="Arial" w:hAnsi="Arial" w:cs="Arial"/>
          <w:color w:val="002060"/>
          <w:sz w:val="22"/>
          <w:szCs w:val="22"/>
        </w:rPr>
        <w:t xml:space="preserve"> marker) plasmids with or without</w:t>
      </w:r>
      <w:r w:rsidR="004F5E63">
        <w:rPr>
          <w:rFonts w:ascii="Arial" w:hAnsi="Arial" w:cs="Arial"/>
          <w:color w:val="002060"/>
          <w:sz w:val="22"/>
          <w:szCs w:val="22"/>
        </w:rPr>
        <w:t xml:space="preserve"> the</w:t>
      </w:r>
      <w:r w:rsidR="165CE66F" w:rsidRPr="3527F601">
        <w:rPr>
          <w:rFonts w:ascii="Arial" w:hAnsi="Arial" w:cs="Arial"/>
          <w:color w:val="002060"/>
          <w:sz w:val="22"/>
          <w:szCs w:val="22"/>
        </w:rPr>
        <w:t xml:space="preserve"> </w:t>
      </w:r>
      <w:proofErr w:type="spellStart"/>
      <w:r w:rsidR="165CE66F" w:rsidRPr="3527F601">
        <w:rPr>
          <w:rFonts w:ascii="Arial" w:hAnsi="Arial" w:cs="Arial"/>
          <w:i/>
          <w:iCs/>
          <w:color w:val="002060"/>
          <w:sz w:val="22"/>
          <w:szCs w:val="22"/>
        </w:rPr>
        <w:t>cer</w:t>
      </w:r>
      <w:proofErr w:type="spellEnd"/>
      <w:r w:rsidR="165CE66F" w:rsidRPr="3527F601">
        <w:rPr>
          <w:rFonts w:ascii="Arial" w:hAnsi="Arial" w:cs="Arial"/>
          <w:color w:val="002060"/>
          <w:sz w:val="22"/>
          <w:szCs w:val="22"/>
        </w:rPr>
        <w:t xml:space="preserve"> domain and the negative control. Negative control is </w:t>
      </w:r>
      <w:r w:rsidR="165CE66F" w:rsidRPr="3527F601">
        <w:rPr>
          <w:rFonts w:ascii="Arial" w:hAnsi="Arial" w:cs="Arial"/>
          <w:i/>
          <w:iCs/>
          <w:color w:val="002060"/>
          <w:sz w:val="22"/>
          <w:szCs w:val="22"/>
        </w:rPr>
        <w:t>ABI</w:t>
      </w:r>
      <w:r w:rsidR="165CE66F" w:rsidRPr="3527F601">
        <w:rPr>
          <w:rFonts w:ascii="Arial" w:hAnsi="Arial" w:cs="Arial"/>
          <w:color w:val="002060"/>
          <w:sz w:val="22"/>
          <w:szCs w:val="22"/>
        </w:rPr>
        <w:t xml:space="preserve"> strain (with no plasmid) which is resistant to kanamycin.</w:t>
      </w:r>
    </w:p>
    <w:p w14:paraId="7EC92751" w14:textId="77777777" w:rsidR="00A40A27" w:rsidRDefault="00A40A27" w:rsidP="00A40A27">
      <w:pPr>
        <w:pStyle w:val="Heading3"/>
        <w:spacing w:before="269"/>
        <w:ind w:left="0"/>
        <w:mirrorIndents/>
        <w:jc w:val="both"/>
        <w:rPr>
          <w:sz w:val="22"/>
          <w:szCs w:val="22"/>
        </w:rPr>
      </w:pPr>
    </w:p>
    <w:p w14:paraId="01DC6D21" w14:textId="77777777" w:rsidR="00A40A27" w:rsidRPr="00861165" w:rsidRDefault="00A40A27" w:rsidP="00BD44D3">
      <w:pPr>
        <w:pStyle w:val="BodyText"/>
        <w:spacing w:before="202" w:line="480" w:lineRule="auto"/>
        <w:rPr>
          <w:rFonts w:ascii="Arial" w:hAnsi="Arial" w:cs="Arial"/>
          <w:b/>
          <w:bCs/>
          <w:sz w:val="22"/>
          <w:szCs w:val="22"/>
        </w:rPr>
      </w:pPr>
      <w:r w:rsidRPr="00861165">
        <w:rPr>
          <w:rFonts w:ascii="Arial" w:hAnsi="Arial" w:cs="Arial"/>
          <w:b/>
          <w:bCs/>
          <w:sz w:val="22"/>
          <w:szCs w:val="22"/>
        </w:rPr>
        <w:t>Materials and Methods:</w:t>
      </w:r>
    </w:p>
    <w:p w14:paraId="023F553D" w14:textId="01CF2583" w:rsidR="00A40A27" w:rsidRPr="00CE024B" w:rsidRDefault="00A40A27" w:rsidP="00BD44D3">
      <w:pPr>
        <w:pStyle w:val="BodyText"/>
        <w:spacing w:line="480" w:lineRule="auto"/>
        <w:mirrorIndents/>
        <w:jc w:val="both"/>
        <w:rPr>
          <w:rFonts w:ascii="Arial" w:hAnsi="Arial" w:cs="Arial"/>
          <w:spacing w:val="-3"/>
          <w:sz w:val="22"/>
          <w:szCs w:val="22"/>
        </w:rPr>
      </w:pPr>
      <w:r w:rsidRPr="00CE024B">
        <w:rPr>
          <w:rFonts w:ascii="Arial" w:hAnsi="Arial" w:cs="Arial"/>
          <w:i/>
          <w:sz w:val="22"/>
          <w:szCs w:val="22"/>
        </w:rPr>
        <w:t>Escherichia</w:t>
      </w:r>
      <w:r w:rsidRPr="00CE024B">
        <w:rPr>
          <w:rFonts w:ascii="Arial" w:hAnsi="Arial" w:cs="Arial"/>
          <w:i/>
          <w:spacing w:val="-3"/>
          <w:sz w:val="22"/>
          <w:szCs w:val="22"/>
        </w:rPr>
        <w:t xml:space="preserve"> </w:t>
      </w:r>
      <w:r w:rsidRPr="00CE024B">
        <w:rPr>
          <w:rFonts w:ascii="Arial" w:hAnsi="Arial" w:cs="Arial"/>
          <w:i/>
          <w:sz w:val="22"/>
          <w:szCs w:val="22"/>
        </w:rPr>
        <w:t>coli</w:t>
      </w:r>
      <w:r w:rsidRPr="00CE024B">
        <w:rPr>
          <w:rFonts w:ascii="Arial" w:hAnsi="Arial" w:cs="Arial"/>
          <w:i/>
          <w:spacing w:val="-4"/>
          <w:sz w:val="22"/>
          <w:szCs w:val="22"/>
        </w:rPr>
        <w:t xml:space="preserve"> </w:t>
      </w:r>
      <w:r w:rsidRPr="00CE024B">
        <w:rPr>
          <w:rFonts w:ascii="Arial" w:hAnsi="Arial" w:cs="Arial"/>
          <w:sz w:val="22"/>
          <w:szCs w:val="22"/>
        </w:rPr>
        <w:t>strains</w:t>
      </w:r>
      <w:r w:rsidRPr="00CE024B">
        <w:rPr>
          <w:rFonts w:ascii="Arial" w:hAnsi="Arial" w:cs="Arial"/>
          <w:spacing w:val="-4"/>
          <w:sz w:val="22"/>
          <w:szCs w:val="22"/>
        </w:rPr>
        <w:t xml:space="preserve"> </w:t>
      </w:r>
      <w:r w:rsidRPr="00CE024B">
        <w:rPr>
          <w:rFonts w:ascii="Arial" w:hAnsi="Arial" w:cs="Arial"/>
          <w:sz w:val="22"/>
          <w:szCs w:val="22"/>
        </w:rPr>
        <w:t>JM109</w:t>
      </w:r>
      <w:r w:rsidRPr="00CE024B">
        <w:rPr>
          <w:rFonts w:ascii="Arial" w:hAnsi="Arial" w:cs="Arial"/>
          <w:spacing w:val="-4"/>
          <w:sz w:val="22"/>
          <w:szCs w:val="22"/>
        </w:rPr>
        <w:t xml:space="preserve"> </w:t>
      </w:r>
      <w:proofErr w:type="gramStart"/>
      <w:r w:rsidRPr="00CE024B">
        <w:rPr>
          <w:rFonts w:ascii="Arial" w:hAnsi="Arial" w:cs="Arial"/>
          <w:sz w:val="22"/>
          <w:szCs w:val="22"/>
        </w:rPr>
        <w:t xml:space="preserve">and </w:t>
      </w:r>
      <w:r w:rsidR="00963220" w:rsidRPr="00963220">
        <w:rPr>
          <w:rFonts w:ascii="Arial" w:hAnsi="Arial" w:cs="Arial"/>
          <w:i/>
          <w:iCs/>
          <w:sz w:val="22"/>
          <w:szCs w:val="22"/>
        </w:rPr>
        <w:t xml:space="preserve"> </w:t>
      </w:r>
      <w:r w:rsidR="00963220" w:rsidRPr="00D47A98">
        <w:rPr>
          <w:rFonts w:ascii="Arial" w:hAnsi="Arial" w:cs="Arial"/>
          <w:i/>
          <w:iCs/>
          <w:sz w:val="22"/>
          <w:szCs w:val="22"/>
        </w:rPr>
        <w:t>R</w:t>
      </w:r>
      <w:r w:rsidR="00963220">
        <w:rPr>
          <w:rFonts w:ascii="Arial" w:hAnsi="Arial" w:cs="Arial"/>
          <w:i/>
          <w:iCs/>
          <w:sz w:val="22"/>
          <w:szCs w:val="22"/>
        </w:rPr>
        <w:t>hizobium</w:t>
      </w:r>
      <w:proofErr w:type="gramEnd"/>
      <w:r w:rsidR="00963220" w:rsidRPr="00D47A98">
        <w:rPr>
          <w:rFonts w:ascii="Arial" w:hAnsi="Arial" w:cs="Arial"/>
          <w:i/>
          <w:iCs/>
          <w:sz w:val="22"/>
          <w:szCs w:val="22"/>
        </w:rPr>
        <w:t xml:space="preserve"> </w:t>
      </w:r>
      <w:proofErr w:type="spellStart"/>
      <w:r w:rsidR="00963220" w:rsidRPr="00D47A98">
        <w:rPr>
          <w:rFonts w:ascii="Arial" w:hAnsi="Arial" w:cs="Arial"/>
          <w:i/>
          <w:iCs/>
          <w:sz w:val="22"/>
          <w:szCs w:val="22"/>
        </w:rPr>
        <w:t>radiobacter</w:t>
      </w:r>
      <w:proofErr w:type="spellEnd"/>
      <w:r w:rsidR="00963220">
        <w:rPr>
          <w:rFonts w:ascii="Arial" w:hAnsi="Arial" w:cs="Arial"/>
          <w:i/>
          <w:iCs/>
          <w:sz w:val="22"/>
          <w:szCs w:val="22"/>
        </w:rPr>
        <w:t xml:space="preserve"> </w:t>
      </w:r>
      <w:r w:rsidRPr="00CE024B">
        <w:rPr>
          <w:rFonts w:ascii="Arial" w:hAnsi="Arial" w:cs="Arial"/>
          <w:sz w:val="22"/>
          <w:szCs w:val="22"/>
        </w:rPr>
        <w:t xml:space="preserve">strain ABI were used. </w:t>
      </w:r>
      <w:r w:rsidRPr="00CE024B">
        <w:rPr>
          <w:rFonts w:ascii="Arial" w:hAnsi="Arial" w:cs="Arial"/>
          <w:i/>
          <w:sz w:val="22"/>
          <w:szCs w:val="22"/>
        </w:rPr>
        <w:t xml:space="preserve">E. coli </w:t>
      </w:r>
      <w:r w:rsidRPr="00CE024B">
        <w:rPr>
          <w:rFonts w:ascii="Arial" w:hAnsi="Arial" w:cs="Arial"/>
          <w:sz w:val="22"/>
          <w:szCs w:val="22"/>
        </w:rPr>
        <w:t xml:space="preserve">cells were incubated at 37°C and </w:t>
      </w:r>
      <w:r w:rsidR="00963220" w:rsidRPr="00D47A98">
        <w:rPr>
          <w:rFonts w:ascii="Arial" w:hAnsi="Arial" w:cs="Arial"/>
          <w:i/>
          <w:iCs/>
          <w:sz w:val="22"/>
          <w:szCs w:val="22"/>
        </w:rPr>
        <w:t xml:space="preserve">R. </w:t>
      </w:r>
      <w:proofErr w:type="spellStart"/>
      <w:r w:rsidR="00963220" w:rsidRPr="00D47A98">
        <w:rPr>
          <w:rFonts w:ascii="Arial" w:hAnsi="Arial" w:cs="Arial"/>
          <w:i/>
          <w:iCs/>
          <w:sz w:val="22"/>
          <w:szCs w:val="22"/>
        </w:rPr>
        <w:t>radiobacter</w:t>
      </w:r>
      <w:proofErr w:type="spellEnd"/>
      <w:r w:rsidR="00963220">
        <w:rPr>
          <w:rFonts w:ascii="Arial" w:hAnsi="Arial" w:cs="Arial"/>
          <w:sz w:val="22"/>
          <w:szCs w:val="22"/>
        </w:rPr>
        <w:t xml:space="preserve"> </w:t>
      </w:r>
      <w:r w:rsidRPr="00CE024B">
        <w:rPr>
          <w:rFonts w:ascii="Arial" w:hAnsi="Arial" w:cs="Arial"/>
          <w:sz w:val="22"/>
          <w:szCs w:val="22"/>
        </w:rPr>
        <w:t>was incubated at 28°C. Growth curves are measured in TECAN (Spark) plate reader with orbital shaking</w:t>
      </w:r>
      <w:r w:rsidR="008146BB">
        <w:rPr>
          <w:rFonts w:ascii="Arial" w:hAnsi="Arial" w:cs="Arial"/>
          <w:sz w:val="22"/>
          <w:szCs w:val="22"/>
        </w:rPr>
        <w:t>. For</w:t>
      </w:r>
      <w:r w:rsidRPr="00CE024B">
        <w:rPr>
          <w:rFonts w:ascii="Arial" w:hAnsi="Arial" w:cs="Arial"/>
          <w:sz w:val="22"/>
          <w:szCs w:val="22"/>
        </w:rPr>
        <w:t xml:space="preserve"> cells carrying red-range fluorescence optical density (OD) was measured at 700 nm. For cells carrying green-range fluorescence OD was measured at 600 nm. For </w:t>
      </w:r>
      <w:r w:rsidR="00963220" w:rsidRPr="00D47A98">
        <w:rPr>
          <w:rFonts w:ascii="Arial" w:hAnsi="Arial" w:cs="Arial"/>
          <w:i/>
          <w:iCs/>
          <w:sz w:val="22"/>
          <w:szCs w:val="22"/>
        </w:rPr>
        <w:t xml:space="preserve">R. </w:t>
      </w:r>
      <w:proofErr w:type="spellStart"/>
      <w:r w:rsidR="00963220" w:rsidRPr="00D47A98">
        <w:rPr>
          <w:rFonts w:ascii="Arial" w:hAnsi="Arial" w:cs="Arial"/>
          <w:i/>
          <w:iCs/>
          <w:sz w:val="22"/>
          <w:szCs w:val="22"/>
        </w:rPr>
        <w:t>radiobacter</w:t>
      </w:r>
      <w:proofErr w:type="spellEnd"/>
      <w:r w:rsidR="00963220">
        <w:rPr>
          <w:rFonts w:ascii="Arial" w:hAnsi="Arial" w:cs="Arial"/>
          <w:sz w:val="22"/>
          <w:szCs w:val="22"/>
        </w:rPr>
        <w:t xml:space="preserve"> </w:t>
      </w:r>
      <w:r w:rsidRPr="00CE024B">
        <w:rPr>
          <w:rFonts w:ascii="Arial" w:hAnsi="Arial" w:cs="Arial"/>
          <w:sz w:val="22"/>
          <w:szCs w:val="22"/>
        </w:rPr>
        <w:t>ABI only Level 2 plasmids were used for plasmid stability experiments. This is because the ABI strain has kanamycin resistance, so efficient selection of cells carrying Level 1 plasmids (also has kanamycin resistance) is not possible.</w:t>
      </w:r>
      <w:r w:rsidR="00A4611A">
        <w:rPr>
          <w:rFonts w:ascii="Arial" w:hAnsi="Arial" w:cs="Arial"/>
          <w:sz w:val="22"/>
          <w:szCs w:val="22"/>
        </w:rPr>
        <w:t xml:space="preserve"> </w:t>
      </w:r>
      <w:r w:rsidR="0007382A">
        <w:rPr>
          <w:rFonts w:ascii="Arial" w:hAnsi="Arial" w:cs="Arial"/>
          <w:sz w:val="22"/>
          <w:szCs w:val="22"/>
        </w:rPr>
        <w:t>Monomer and dimer versions of plasmids were identified with whole plasmid sequencing (Full Circle Labs, London)</w:t>
      </w:r>
      <w:r w:rsidR="005E0A03">
        <w:rPr>
          <w:rFonts w:ascii="Arial" w:hAnsi="Arial" w:cs="Arial"/>
          <w:sz w:val="22"/>
          <w:szCs w:val="22"/>
        </w:rPr>
        <w:t>.</w:t>
      </w:r>
    </w:p>
    <w:p w14:paraId="6B129061" w14:textId="77777777" w:rsidR="00B12C7F" w:rsidRDefault="00B12C7F" w:rsidP="00BD44D3">
      <w:pPr>
        <w:spacing w:before="267" w:line="480" w:lineRule="auto"/>
        <w:mirrorIndents/>
        <w:rPr>
          <w:rFonts w:ascii="Arial" w:hAnsi="Arial" w:cs="Arial"/>
          <w:b/>
          <w:bCs/>
          <w:sz w:val="24"/>
          <w:szCs w:val="24"/>
        </w:rPr>
      </w:pPr>
    </w:p>
    <w:p w14:paraId="3DB6F40F" w14:textId="77777777" w:rsidR="00B12C7F" w:rsidRDefault="00B12C7F" w:rsidP="00BD44D3">
      <w:pPr>
        <w:spacing w:before="267" w:line="480" w:lineRule="auto"/>
        <w:mirrorIndents/>
        <w:rPr>
          <w:rFonts w:ascii="Arial" w:hAnsi="Arial" w:cs="Arial"/>
          <w:b/>
          <w:bCs/>
          <w:sz w:val="24"/>
          <w:szCs w:val="24"/>
        </w:rPr>
      </w:pPr>
    </w:p>
    <w:p w14:paraId="41D6DD40" w14:textId="77777777" w:rsidR="00B12C7F" w:rsidRDefault="00B12C7F" w:rsidP="4BB03FF9">
      <w:pPr>
        <w:spacing w:before="267"/>
        <w:mirrorIndents/>
        <w:rPr>
          <w:rFonts w:ascii="Arial" w:hAnsi="Arial" w:cs="Arial"/>
          <w:b/>
          <w:bCs/>
          <w:sz w:val="24"/>
          <w:szCs w:val="24"/>
        </w:rPr>
      </w:pPr>
    </w:p>
    <w:p w14:paraId="7D8EEDE0" w14:textId="77777777" w:rsidR="00B12C7F" w:rsidRDefault="00B12C7F" w:rsidP="4BB03FF9">
      <w:pPr>
        <w:spacing w:before="267"/>
        <w:mirrorIndents/>
        <w:rPr>
          <w:rFonts w:ascii="Arial" w:hAnsi="Arial" w:cs="Arial"/>
          <w:b/>
          <w:bCs/>
          <w:sz w:val="24"/>
          <w:szCs w:val="24"/>
        </w:rPr>
      </w:pPr>
    </w:p>
    <w:p w14:paraId="5F0B40E3" w14:textId="77777777" w:rsidR="00B12C7F" w:rsidRDefault="00B12C7F" w:rsidP="4BB03FF9">
      <w:pPr>
        <w:spacing w:before="267"/>
        <w:mirrorIndents/>
        <w:rPr>
          <w:rFonts w:ascii="Arial" w:hAnsi="Arial" w:cs="Arial"/>
          <w:b/>
          <w:bCs/>
          <w:sz w:val="24"/>
          <w:szCs w:val="24"/>
        </w:rPr>
      </w:pPr>
    </w:p>
    <w:p w14:paraId="20FB5786" w14:textId="77777777" w:rsidR="00B12C7F" w:rsidRDefault="00B12C7F" w:rsidP="4BB03FF9">
      <w:pPr>
        <w:spacing w:before="267"/>
        <w:mirrorIndents/>
        <w:rPr>
          <w:rFonts w:ascii="Arial" w:hAnsi="Arial" w:cs="Arial"/>
          <w:b/>
          <w:bCs/>
          <w:sz w:val="24"/>
          <w:szCs w:val="24"/>
        </w:rPr>
      </w:pPr>
    </w:p>
    <w:p w14:paraId="3199C311" w14:textId="77777777" w:rsidR="00B12C7F" w:rsidRDefault="00B12C7F" w:rsidP="4BB03FF9">
      <w:pPr>
        <w:spacing w:before="267"/>
        <w:mirrorIndents/>
        <w:rPr>
          <w:rFonts w:ascii="Arial" w:hAnsi="Arial" w:cs="Arial"/>
          <w:b/>
          <w:bCs/>
          <w:sz w:val="24"/>
          <w:szCs w:val="24"/>
        </w:rPr>
      </w:pPr>
    </w:p>
    <w:p w14:paraId="29E571DF" w14:textId="77777777" w:rsidR="00B12C7F" w:rsidRDefault="00B12C7F" w:rsidP="4BB03FF9">
      <w:pPr>
        <w:spacing w:before="267"/>
        <w:mirrorIndents/>
        <w:rPr>
          <w:rFonts w:ascii="Arial" w:hAnsi="Arial" w:cs="Arial"/>
          <w:b/>
          <w:bCs/>
          <w:sz w:val="24"/>
          <w:szCs w:val="24"/>
        </w:rPr>
      </w:pPr>
    </w:p>
    <w:p w14:paraId="6FE67E0A" w14:textId="77777777" w:rsidR="00B12C7F" w:rsidRDefault="00B12C7F" w:rsidP="4BB03FF9">
      <w:pPr>
        <w:spacing w:before="267"/>
        <w:mirrorIndents/>
        <w:rPr>
          <w:rFonts w:ascii="Arial" w:hAnsi="Arial" w:cs="Arial"/>
          <w:b/>
          <w:bCs/>
          <w:sz w:val="24"/>
          <w:szCs w:val="24"/>
        </w:rPr>
      </w:pPr>
    </w:p>
    <w:p w14:paraId="1DD4454E" w14:textId="77777777" w:rsidR="00B12C7F" w:rsidRDefault="00B12C7F" w:rsidP="4BB03FF9">
      <w:pPr>
        <w:spacing w:before="267"/>
        <w:mirrorIndents/>
        <w:rPr>
          <w:rFonts w:ascii="Arial" w:hAnsi="Arial" w:cs="Arial"/>
          <w:b/>
          <w:bCs/>
          <w:sz w:val="24"/>
          <w:szCs w:val="24"/>
        </w:rPr>
      </w:pPr>
    </w:p>
    <w:p w14:paraId="301E582F" w14:textId="77777777" w:rsidR="00B12C7F" w:rsidRDefault="00B12C7F" w:rsidP="4BB03FF9">
      <w:pPr>
        <w:spacing w:before="267"/>
        <w:mirrorIndents/>
        <w:rPr>
          <w:rFonts w:ascii="Arial" w:hAnsi="Arial" w:cs="Arial"/>
          <w:b/>
          <w:bCs/>
          <w:sz w:val="24"/>
          <w:szCs w:val="24"/>
        </w:rPr>
      </w:pPr>
    </w:p>
    <w:p w14:paraId="38FEF1DB" w14:textId="77777777" w:rsidR="00B12C7F" w:rsidRDefault="00B12C7F" w:rsidP="4BB03FF9">
      <w:pPr>
        <w:spacing w:before="267"/>
        <w:mirrorIndents/>
        <w:rPr>
          <w:rFonts w:ascii="Arial" w:hAnsi="Arial" w:cs="Arial"/>
          <w:b/>
          <w:bCs/>
          <w:sz w:val="24"/>
          <w:szCs w:val="24"/>
        </w:rPr>
      </w:pPr>
    </w:p>
    <w:p w14:paraId="16F61A16" w14:textId="13615F79" w:rsidR="00CE024B" w:rsidRPr="00571AA0" w:rsidRDefault="59B63F2B" w:rsidP="00963220">
      <w:pPr>
        <w:spacing w:before="267"/>
        <w:mirrorIndents/>
        <w:rPr>
          <w:rFonts w:ascii="Arial" w:hAnsi="Arial" w:cs="Arial"/>
          <w:b/>
          <w:bCs/>
          <w:sz w:val="24"/>
          <w:szCs w:val="24"/>
        </w:rPr>
      </w:pPr>
      <w:proofErr w:type="spellStart"/>
      <w:r w:rsidRPr="00571AA0">
        <w:rPr>
          <w:rFonts w:ascii="Arial" w:hAnsi="Arial" w:cs="Arial"/>
          <w:b/>
          <w:bCs/>
          <w:sz w:val="24"/>
          <w:szCs w:val="24"/>
        </w:rPr>
        <w:lastRenderedPageBreak/>
        <w:t>Methy</w:t>
      </w:r>
      <w:r w:rsidR="00571AA0" w:rsidRPr="00571AA0">
        <w:rPr>
          <w:rFonts w:ascii="Arial" w:hAnsi="Arial" w:cs="Arial"/>
          <w:b/>
          <w:bCs/>
          <w:sz w:val="24"/>
          <w:szCs w:val="24"/>
        </w:rPr>
        <w:t>l</w:t>
      </w:r>
      <w:r w:rsidRPr="00571AA0">
        <w:rPr>
          <w:rFonts w:ascii="Arial" w:hAnsi="Arial" w:cs="Arial"/>
          <w:b/>
          <w:bCs/>
          <w:sz w:val="24"/>
          <w:szCs w:val="24"/>
        </w:rPr>
        <w:t>Able</w:t>
      </w:r>
      <w:proofErr w:type="spellEnd"/>
      <w:r w:rsidRPr="00571AA0">
        <w:rPr>
          <w:rFonts w:ascii="Arial" w:hAnsi="Arial" w:cs="Arial"/>
          <w:b/>
          <w:bCs/>
          <w:sz w:val="24"/>
          <w:szCs w:val="24"/>
        </w:rPr>
        <w:t xml:space="preserve"> design and library construction</w:t>
      </w:r>
    </w:p>
    <w:p w14:paraId="6D206F54" w14:textId="77777777" w:rsidR="00CE024B" w:rsidRPr="00571AA0" w:rsidRDefault="00CE024B" w:rsidP="00BD44D3">
      <w:pPr>
        <w:spacing w:line="480" w:lineRule="auto"/>
        <w:mirrorIndents/>
        <w:jc w:val="both"/>
        <w:rPr>
          <w:rFonts w:ascii="Arial" w:hAnsi="Arial" w:cs="Arial"/>
          <w:b/>
          <w:bCs/>
        </w:rPr>
      </w:pPr>
    </w:p>
    <w:p w14:paraId="6B4AF854" w14:textId="198B3DE9" w:rsidR="00CE024B" w:rsidRPr="00571AA0" w:rsidRDefault="59B63F2B" w:rsidP="00BD44D3">
      <w:pPr>
        <w:pStyle w:val="BodyText"/>
        <w:spacing w:before="84" w:line="480" w:lineRule="auto"/>
        <w:mirrorIndents/>
        <w:jc w:val="both"/>
        <w:rPr>
          <w:rFonts w:ascii="Arial" w:hAnsi="Arial" w:cs="Arial"/>
          <w:b/>
          <w:bCs/>
          <w:sz w:val="22"/>
          <w:szCs w:val="22"/>
        </w:rPr>
      </w:pPr>
      <w:proofErr w:type="spellStart"/>
      <w:r w:rsidRPr="00571AA0">
        <w:rPr>
          <w:rFonts w:ascii="Arial" w:hAnsi="Arial" w:cs="Arial"/>
          <w:b/>
          <w:bCs/>
          <w:sz w:val="22"/>
          <w:szCs w:val="22"/>
        </w:rPr>
        <w:t>MethylAble</w:t>
      </w:r>
      <w:proofErr w:type="spellEnd"/>
      <w:r w:rsidRPr="00571AA0">
        <w:rPr>
          <w:rFonts w:ascii="Arial" w:hAnsi="Arial" w:cs="Arial"/>
          <w:sz w:val="22"/>
          <w:szCs w:val="22"/>
        </w:rPr>
        <w:t xml:space="preserve"> </w:t>
      </w:r>
      <w:r w:rsidRPr="00571AA0">
        <w:rPr>
          <w:rFonts w:ascii="Arial" w:hAnsi="Arial" w:cs="Arial"/>
          <w:b/>
          <w:bCs/>
          <w:sz w:val="22"/>
          <w:szCs w:val="22"/>
        </w:rPr>
        <w:t>(Fig. S</w:t>
      </w:r>
      <w:r w:rsidR="004F5E63">
        <w:rPr>
          <w:rFonts w:ascii="Arial" w:hAnsi="Arial" w:cs="Arial"/>
          <w:b/>
          <w:bCs/>
          <w:sz w:val="22"/>
          <w:szCs w:val="22"/>
        </w:rPr>
        <w:t>4</w:t>
      </w:r>
      <w:r w:rsidRPr="00A40A27">
        <w:rPr>
          <w:rFonts w:ascii="Arial" w:hAnsi="Arial" w:cs="Arial"/>
          <w:sz w:val="22"/>
          <w:szCs w:val="22"/>
        </w:rPr>
        <w:t>)</w:t>
      </w:r>
      <w:r w:rsidRPr="00571AA0">
        <w:rPr>
          <w:rFonts w:ascii="Arial" w:hAnsi="Arial" w:cs="Arial"/>
          <w:sz w:val="22"/>
          <w:szCs w:val="22"/>
        </w:rPr>
        <w:t xml:space="preserve"> utilizes the DNA methylation sensitivity of </w:t>
      </w:r>
      <w:proofErr w:type="spellStart"/>
      <w:r w:rsidRPr="00571AA0">
        <w:rPr>
          <w:rFonts w:ascii="Arial" w:hAnsi="Arial" w:cs="Arial"/>
          <w:i/>
          <w:iCs/>
          <w:sz w:val="22"/>
          <w:szCs w:val="22"/>
        </w:rPr>
        <w:t>BsaI</w:t>
      </w:r>
      <w:proofErr w:type="spellEnd"/>
      <w:r w:rsidRPr="00571AA0">
        <w:rPr>
          <w:rFonts w:ascii="Arial" w:hAnsi="Arial" w:cs="Arial"/>
          <w:i/>
          <w:iCs/>
          <w:sz w:val="22"/>
          <w:szCs w:val="22"/>
        </w:rPr>
        <w:t xml:space="preserve"> </w:t>
      </w:r>
      <w:r w:rsidRPr="00571AA0">
        <w:rPr>
          <w:rFonts w:ascii="Arial" w:hAnsi="Arial" w:cs="Arial"/>
          <w:sz w:val="22"/>
          <w:szCs w:val="22"/>
        </w:rPr>
        <w:t xml:space="preserve">to mask its recognition sites by cytosine methylation during Level 1 cloning. According to Rebase (http://rebase.neb.com), GGTCTCm5/Cm5CAGAG methylation prevents </w:t>
      </w:r>
      <w:proofErr w:type="spellStart"/>
      <w:r w:rsidRPr="00571AA0">
        <w:rPr>
          <w:rFonts w:ascii="Arial" w:hAnsi="Arial" w:cs="Arial"/>
          <w:i/>
          <w:iCs/>
          <w:sz w:val="22"/>
          <w:szCs w:val="22"/>
        </w:rPr>
        <w:t>BsaI</w:t>
      </w:r>
      <w:proofErr w:type="spellEnd"/>
      <w:r w:rsidRPr="00571AA0">
        <w:rPr>
          <w:rFonts w:ascii="Arial" w:hAnsi="Arial" w:cs="Arial"/>
          <w:i/>
          <w:iCs/>
          <w:sz w:val="22"/>
          <w:szCs w:val="22"/>
        </w:rPr>
        <w:t xml:space="preserve"> </w:t>
      </w:r>
      <w:r w:rsidRPr="00571AA0">
        <w:rPr>
          <w:rFonts w:ascii="Arial" w:hAnsi="Arial" w:cs="Arial"/>
          <w:sz w:val="22"/>
          <w:szCs w:val="22"/>
        </w:rPr>
        <w:t xml:space="preserve">digestion. The divergent </w:t>
      </w:r>
      <w:proofErr w:type="spellStart"/>
      <w:r w:rsidRPr="00571AA0">
        <w:rPr>
          <w:rFonts w:ascii="Arial" w:hAnsi="Arial" w:cs="Arial"/>
          <w:i/>
          <w:iCs/>
          <w:sz w:val="22"/>
          <w:szCs w:val="22"/>
        </w:rPr>
        <w:t>BsaI</w:t>
      </w:r>
      <w:proofErr w:type="spellEnd"/>
      <w:r w:rsidRPr="00571AA0">
        <w:rPr>
          <w:rFonts w:ascii="Arial" w:hAnsi="Arial" w:cs="Arial"/>
          <w:i/>
          <w:iCs/>
          <w:sz w:val="22"/>
          <w:szCs w:val="22"/>
        </w:rPr>
        <w:t xml:space="preserve"> </w:t>
      </w:r>
      <w:r w:rsidRPr="00571AA0">
        <w:rPr>
          <w:rFonts w:ascii="Arial" w:hAnsi="Arial" w:cs="Arial"/>
          <w:sz w:val="22"/>
          <w:szCs w:val="22"/>
        </w:rPr>
        <w:t>recognition sites were designed to be prone to CpG methylation (CGGTCTC</w:t>
      </w:r>
      <w:r w:rsidRPr="00571AA0">
        <w:rPr>
          <w:rFonts w:ascii="Arial" w:hAnsi="Arial" w:cs="Arial"/>
          <w:sz w:val="22"/>
          <w:szCs w:val="22"/>
          <w:vertAlign w:val="superscript"/>
        </w:rPr>
        <w:t>m5</w:t>
      </w:r>
      <w:r w:rsidRPr="00571AA0">
        <w:rPr>
          <w:rFonts w:ascii="Arial" w:hAnsi="Arial" w:cs="Arial"/>
          <w:sz w:val="22"/>
          <w:szCs w:val="22"/>
        </w:rPr>
        <w:t>G/GC</w:t>
      </w:r>
      <w:r w:rsidRPr="00571AA0">
        <w:rPr>
          <w:rFonts w:ascii="Arial" w:hAnsi="Arial" w:cs="Arial"/>
          <w:sz w:val="22"/>
          <w:szCs w:val="22"/>
          <w:vertAlign w:val="superscript"/>
        </w:rPr>
        <w:t>m5</w:t>
      </w:r>
      <w:r w:rsidRPr="00571AA0">
        <w:rPr>
          <w:rFonts w:ascii="Arial" w:hAnsi="Arial" w:cs="Arial"/>
          <w:sz w:val="22"/>
          <w:szCs w:val="22"/>
        </w:rPr>
        <w:t xml:space="preserve">CAGAGC), and consequently, </w:t>
      </w:r>
      <w:proofErr w:type="spellStart"/>
      <w:r w:rsidRPr="00571AA0">
        <w:rPr>
          <w:rFonts w:ascii="Arial" w:hAnsi="Arial" w:cs="Arial"/>
          <w:i/>
          <w:iCs/>
          <w:sz w:val="22"/>
          <w:szCs w:val="22"/>
        </w:rPr>
        <w:t>BsaI</w:t>
      </w:r>
      <w:proofErr w:type="spellEnd"/>
      <w:r w:rsidRPr="00571AA0">
        <w:rPr>
          <w:rFonts w:ascii="Arial" w:hAnsi="Arial" w:cs="Arial"/>
          <w:i/>
          <w:iCs/>
          <w:sz w:val="22"/>
          <w:szCs w:val="22"/>
        </w:rPr>
        <w:t xml:space="preserve"> </w:t>
      </w:r>
      <w:r w:rsidRPr="00571AA0">
        <w:rPr>
          <w:rFonts w:ascii="Arial" w:hAnsi="Arial" w:cs="Arial"/>
          <w:sz w:val="22"/>
          <w:szCs w:val="22"/>
        </w:rPr>
        <w:t>digestion is blocked at these locations, while not at the convergent sites (TGGTCTC</w:t>
      </w:r>
      <w:r w:rsidRPr="00571AA0">
        <w:rPr>
          <w:rFonts w:ascii="Arial" w:hAnsi="Arial" w:cs="Arial"/>
          <w:sz w:val="22"/>
          <w:szCs w:val="22"/>
          <w:vertAlign w:val="superscript"/>
        </w:rPr>
        <w:t>m5</w:t>
      </w:r>
      <w:r w:rsidRPr="00571AA0">
        <w:rPr>
          <w:rFonts w:ascii="Arial" w:hAnsi="Arial" w:cs="Arial"/>
          <w:sz w:val="22"/>
          <w:szCs w:val="22"/>
        </w:rPr>
        <w:t>T/AC</w:t>
      </w:r>
      <w:r w:rsidRPr="00571AA0">
        <w:rPr>
          <w:rFonts w:ascii="Arial" w:hAnsi="Arial" w:cs="Arial"/>
          <w:sz w:val="22"/>
          <w:szCs w:val="22"/>
          <w:vertAlign w:val="superscript"/>
        </w:rPr>
        <w:t>m5</w:t>
      </w:r>
      <w:r w:rsidRPr="00571AA0">
        <w:rPr>
          <w:rFonts w:ascii="Arial" w:hAnsi="Arial" w:cs="Arial"/>
          <w:sz w:val="22"/>
          <w:szCs w:val="22"/>
        </w:rPr>
        <w:t xml:space="preserve">CAGAGA). Upon CpG methylation, the </w:t>
      </w:r>
      <w:proofErr w:type="spellStart"/>
      <w:r w:rsidRPr="00571AA0">
        <w:rPr>
          <w:rFonts w:ascii="Arial" w:hAnsi="Arial" w:cs="Arial"/>
          <w:i/>
          <w:iCs/>
          <w:sz w:val="22"/>
          <w:szCs w:val="22"/>
        </w:rPr>
        <w:t>amilCP</w:t>
      </w:r>
      <w:proofErr w:type="spellEnd"/>
      <w:r w:rsidRPr="00571AA0">
        <w:rPr>
          <w:rFonts w:ascii="Arial" w:hAnsi="Arial" w:cs="Arial"/>
          <w:i/>
          <w:iCs/>
          <w:sz w:val="22"/>
          <w:szCs w:val="22"/>
        </w:rPr>
        <w:t xml:space="preserve"> </w:t>
      </w:r>
      <w:r w:rsidRPr="00571AA0">
        <w:rPr>
          <w:rFonts w:ascii="Arial" w:hAnsi="Arial" w:cs="Arial"/>
          <w:sz w:val="22"/>
          <w:szCs w:val="22"/>
        </w:rPr>
        <w:t xml:space="preserve">gene was cloned with intact divergent </w:t>
      </w:r>
      <w:proofErr w:type="spellStart"/>
      <w:r w:rsidRPr="00571AA0">
        <w:rPr>
          <w:rFonts w:ascii="Arial" w:hAnsi="Arial" w:cs="Arial"/>
          <w:i/>
          <w:iCs/>
          <w:sz w:val="22"/>
          <w:szCs w:val="22"/>
        </w:rPr>
        <w:t>BsaI</w:t>
      </w:r>
      <w:proofErr w:type="spellEnd"/>
      <w:r w:rsidRPr="00571AA0">
        <w:rPr>
          <w:rFonts w:ascii="Arial" w:hAnsi="Arial" w:cs="Arial"/>
          <w:i/>
          <w:iCs/>
          <w:sz w:val="22"/>
          <w:szCs w:val="22"/>
        </w:rPr>
        <w:t xml:space="preserve"> </w:t>
      </w:r>
      <w:r w:rsidRPr="00571AA0">
        <w:rPr>
          <w:rFonts w:ascii="Arial" w:hAnsi="Arial" w:cs="Arial"/>
          <w:sz w:val="22"/>
          <w:szCs w:val="22"/>
        </w:rPr>
        <w:t>sites in a Level 1 reaction (</w:t>
      </w:r>
      <w:r w:rsidRPr="00571AA0">
        <w:rPr>
          <w:rFonts w:ascii="Arial" w:hAnsi="Arial" w:cs="Arial"/>
          <w:b/>
          <w:bCs/>
          <w:sz w:val="22"/>
          <w:szCs w:val="22"/>
        </w:rPr>
        <w:t>Fig. S</w:t>
      </w:r>
      <w:r w:rsidR="004F5E63">
        <w:rPr>
          <w:rFonts w:ascii="Arial" w:hAnsi="Arial" w:cs="Arial"/>
          <w:b/>
          <w:bCs/>
          <w:sz w:val="22"/>
          <w:szCs w:val="22"/>
        </w:rPr>
        <w:t>4</w:t>
      </w:r>
      <w:r w:rsidRPr="00571AA0">
        <w:rPr>
          <w:rFonts w:ascii="Arial" w:hAnsi="Arial" w:cs="Arial"/>
          <w:b/>
          <w:bCs/>
          <w:sz w:val="22"/>
          <w:szCs w:val="22"/>
        </w:rPr>
        <w:t>b</w:t>
      </w:r>
      <w:r w:rsidRPr="00571AA0">
        <w:rPr>
          <w:rFonts w:ascii="Arial" w:hAnsi="Arial" w:cs="Arial"/>
          <w:sz w:val="22"/>
          <w:szCs w:val="22"/>
        </w:rPr>
        <w:t xml:space="preserve">). Therefore, Level 0 parts can </w:t>
      </w:r>
      <w:r w:rsidR="005E0A03">
        <w:rPr>
          <w:rFonts w:ascii="Arial" w:hAnsi="Arial" w:cs="Arial"/>
          <w:sz w:val="22"/>
          <w:szCs w:val="22"/>
        </w:rPr>
        <w:t>be inserted directly in a premade Level 1 TU</w:t>
      </w:r>
      <w:r w:rsidRPr="00571AA0">
        <w:rPr>
          <w:rFonts w:ascii="Arial" w:hAnsi="Arial" w:cs="Arial"/>
          <w:sz w:val="22"/>
          <w:szCs w:val="22"/>
        </w:rPr>
        <w:t xml:space="preserve">. As </w:t>
      </w:r>
      <w:proofErr w:type="spellStart"/>
      <w:r w:rsidRPr="00571AA0">
        <w:rPr>
          <w:rFonts w:ascii="Arial" w:hAnsi="Arial" w:cs="Arial"/>
          <w:i/>
          <w:iCs/>
          <w:sz w:val="22"/>
          <w:szCs w:val="22"/>
        </w:rPr>
        <w:t>amilCP</w:t>
      </w:r>
      <w:proofErr w:type="spellEnd"/>
      <w:r w:rsidRPr="00571AA0">
        <w:rPr>
          <w:rFonts w:ascii="Arial" w:hAnsi="Arial" w:cs="Arial"/>
          <w:i/>
          <w:iCs/>
          <w:sz w:val="22"/>
          <w:szCs w:val="22"/>
        </w:rPr>
        <w:t xml:space="preserve"> </w:t>
      </w:r>
      <w:r w:rsidRPr="00571AA0">
        <w:rPr>
          <w:rFonts w:ascii="Arial" w:hAnsi="Arial" w:cs="Arial"/>
          <w:sz w:val="22"/>
          <w:szCs w:val="22"/>
        </w:rPr>
        <w:t xml:space="preserve">chromoprotein will be expressed, the correct constructs will have a purple color until the Level 0 parts replace the </w:t>
      </w:r>
      <w:proofErr w:type="spellStart"/>
      <w:r w:rsidRPr="00571AA0">
        <w:rPr>
          <w:rFonts w:ascii="Arial" w:hAnsi="Arial" w:cs="Arial"/>
          <w:i/>
          <w:iCs/>
          <w:sz w:val="22"/>
          <w:szCs w:val="22"/>
        </w:rPr>
        <w:t>amilCP</w:t>
      </w:r>
      <w:proofErr w:type="spellEnd"/>
      <w:r w:rsidRPr="00571AA0">
        <w:rPr>
          <w:rFonts w:ascii="Arial" w:hAnsi="Arial" w:cs="Arial"/>
          <w:i/>
          <w:iCs/>
          <w:sz w:val="22"/>
          <w:szCs w:val="22"/>
        </w:rPr>
        <w:t xml:space="preserve"> </w:t>
      </w:r>
      <w:r w:rsidRPr="00571AA0">
        <w:rPr>
          <w:rFonts w:ascii="Arial" w:hAnsi="Arial" w:cs="Arial"/>
          <w:sz w:val="22"/>
          <w:szCs w:val="22"/>
        </w:rPr>
        <w:t xml:space="preserve">expression cassette. The </w:t>
      </w:r>
      <w:proofErr w:type="spellStart"/>
      <w:r w:rsidRPr="00571AA0">
        <w:rPr>
          <w:rFonts w:ascii="Arial" w:hAnsi="Arial" w:cs="Arial"/>
          <w:sz w:val="22"/>
          <w:szCs w:val="22"/>
        </w:rPr>
        <w:t>MethylAble</w:t>
      </w:r>
      <w:proofErr w:type="spellEnd"/>
      <w:r w:rsidRPr="00571AA0">
        <w:rPr>
          <w:rFonts w:ascii="Arial" w:hAnsi="Arial" w:cs="Arial"/>
          <w:sz w:val="22"/>
          <w:szCs w:val="22"/>
        </w:rPr>
        <w:t xml:space="preserve"> feature can be designed for any standard part or combination of parts by setting the appropriate overhangs. It is also possible to use this feature for multi</w:t>
      </w:r>
      <w:r w:rsidR="005E0A03">
        <w:rPr>
          <w:rFonts w:ascii="Arial" w:hAnsi="Arial" w:cs="Arial"/>
          <w:sz w:val="22"/>
          <w:szCs w:val="22"/>
        </w:rPr>
        <w:t xml:space="preserve">-TU constructs; after a Level 2 plasmid is built with a </w:t>
      </w:r>
      <w:proofErr w:type="spellStart"/>
      <w:r w:rsidR="005E0A03">
        <w:rPr>
          <w:rFonts w:ascii="Arial" w:hAnsi="Arial" w:cs="Arial"/>
          <w:sz w:val="22"/>
          <w:szCs w:val="22"/>
        </w:rPr>
        <w:t>MethylAble</w:t>
      </w:r>
      <w:proofErr w:type="spellEnd"/>
      <w:r w:rsidR="005E0A03">
        <w:rPr>
          <w:rFonts w:ascii="Arial" w:hAnsi="Arial" w:cs="Arial"/>
          <w:sz w:val="22"/>
          <w:szCs w:val="22"/>
        </w:rPr>
        <w:t xml:space="preserve"> part, the</w:t>
      </w:r>
      <w:r w:rsidRPr="00571AA0">
        <w:rPr>
          <w:rFonts w:ascii="Arial" w:hAnsi="Arial" w:cs="Arial"/>
          <w:sz w:val="22"/>
          <w:szCs w:val="22"/>
        </w:rPr>
        <w:t xml:space="preserve"> similar strategy will be used, again with a Level 1 acceptor, making it a Level 3 construct </w:t>
      </w:r>
      <w:r w:rsidRPr="00571AA0">
        <w:rPr>
          <w:rFonts w:ascii="Arial" w:hAnsi="Arial" w:cs="Arial"/>
          <w:b/>
          <w:bCs/>
          <w:sz w:val="22"/>
          <w:szCs w:val="22"/>
        </w:rPr>
        <w:t>(Fig. S</w:t>
      </w:r>
      <w:r w:rsidR="004F5E63">
        <w:rPr>
          <w:rFonts w:ascii="Arial" w:hAnsi="Arial" w:cs="Arial"/>
          <w:b/>
          <w:bCs/>
          <w:sz w:val="22"/>
          <w:szCs w:val="22"/>
        </w:rPr>
        <w:t>4</w:t>
      </w:r>
      <w:r w:rsidRPr="00571AA0">
        <w:rPr>
          <w:rFonts w:ascii="Arial" w:hAnsi="Arial" w:cs="Arial"/>
          <w:b/>
          <w:bCs/>
          <w:sz w:val="22"/>
          <w:szCs w:val="22"/>
        </w:rPr>
        <w:t>c).</w:t>
      </w:r>
    </w:p>
    <w:p w14:paraId="45C7F620" w14:textId="11191464" w:rsidR="00CE024B" w:rsidRPr="00571AA0" w:rsidRDefault="267E6CCD" w:rsidP="00BD44D3">
      <w:pPr>
        <w:spacing w:before="267" w:line="480" w:lineRule="auto"/>
        <w:mirrorIndents/>
        <w:jc w:val="both"/>
        <w:rPr>
          <w:rFonts w:ascii="Arial" w:eastAsia="Arial" w:hAnsi="Arial" w:cs="Arial"/>
        </w:rPr>
      </w:pPr>
      <w:r w:rsidRPr="00571AA0">
        <w:rPr>
          <w:rFonts w:ascii="Arial" w:eastAsia="Arial" w:hAnsi="Arial" w:cs="Arial"/>
        </w:rPr>
        <w:t xml:space="preserve">As a proof of concept, the </w:t>
      </w:r>
      <w:proofErr w:type="spellStart"/>
      <w:r w:rsidRPr="00571AA0">
        <w:rPr>
          <w:rFonts w:ascii="Arial" w:eastAsia="Arial" w:hAnsi="Arial" w:cs="Arial"/>
        </w:rPr>
        <w:t>MethylAble</w:t>
      </w:r>
      <w:proofErr w:type="spellEnd"/>
      <w:r w:rsidRPr="00571AA0">
        <w:rPr>
          <w:rFonts w:ascii="Arial" w:eastAsia="Arial" w:hAnsi="Arial" w:cs="Arial"/>
        </w:rPr>
        <w:t xml:space="preserve"> protocol was used to build the library of the three inducible promoters, each of which was combined with the 14 terminator parts (see below). The </w:t>
      </w:r>
      <w:proofErr w:type="spellStart"/>
      <w:r w:rsidRPr="00571AA0">
        <w:rPr>
          <w:rFonts w:ascii="Arial" w:eastAsia="Arial" w:hAnsi="Arial" w:cs="Arial"/>
        </w:rPr>
        <w:t>MethylAble</w:t>
      </w:r>
      <w:proofErr w:type="spellEnd"/>
      <w:r w:rsidRPr="00571AA0">
        <w:rPr>
          <w:rFonts w:ascii="Arial" w:eastAsia="Arial" w:hAnsi="Arial" w:cs="Arial"/>
        </w:rPr>
        <w:t xml:space="preserve"> cassette was designed to have the terminator overhangs (GCTT-CGCT). In Level 1, the constructs were made as shown in Supplementary Table S3. Briefly, a normalizer unit (</w:t>
      </w:r>
      <w:proofErr w:type="spellStart"/>
      <w:r w:rsidRPr="00571AA0">
        <w:rPr>
          <w:rFonts w:ascii="Arial" w:eastAsia="Arial" w:hAnsi="Arial" w:cs="Arial"/>
        </w:rPr>
        <w:t>FLuc</w:t>
      </w:r>
      <w:proofErr w:type="spellEnd"/>
      <w:r w:rsidRPr="00571AA0">
        <w:rPr>
          <w:rFonts w:ascii="Arial" w:eastAsia="Arial" w:hAnsi="Arial" w:cs="Arial"/>
        </w:rPr>
        <w:t xml:space="preserve">) was built in Vector A, and the trans-activator TU in Vector B. The inducible promoter was combined with the </w:t>
      </w:r>
      <w:proofErr w:type="spellStart"/>
      <w:r w:rsidRPr="00571AA0">
        <w:rPr>
          <w:rFonts w:ascii="Arial" w:eastAsia="Arial" w:hAnsi="Arial" w:cs="Arial"/>
        </w:rPr>
        <w:t>MethylAble</w:t>
      </w:r>
      <w:proofErr w:type="spellEnd"/>
      <w:r w:rsidRPr="00571AA0">
        <w:rPr>
          <w:rFonts w:ascii="Arial" w:eastAsia="Arial" w:hAnsi="Arial" w:cs="Arial"/>
        </w:rPr>
        <w:t xml:space="preserve"> features in Vector Γ. Without the </w:t>
      </w:r>
      <w:proofErr w:type="spellStart"/>
      <w:r w:rsidRPr="00571AA0">
        <w:rPr>
          <w:rFonts w:ascii="Arial" w:eastAsia="Arial" w:hAnsi="Arial" w:cs="Arial"/>
        </w:rPr>
        <w:t>MethylAble</w:t>
      </w:r>
      <w:proofErr w:type="spellEnd"/>
      <w:r w:rsidRPr="00571AA0">
        <w:rPr>
          <w:rFonts w:ascii="Arial" w:eastAsia="Arial" w:hAnsi="Arial" w:cs="Arial"/>
        </w:rPr>
        <w:t xml:space="preserve">, the inducible promoters should have been combined with all terminators in this step. With </w:t>
      </w:r>
      <w:proofErr w:type="spellStart"/>
      <w:r w:rsidRPr="00571AA0">
        <w:rPr>
          <w:rFonts w:ascii="Arial" w:eastAsia="Arial" w:hAnsi="Arial" w:cs="Arial"/>
        </w:rPr>
        <w:t>MethyAble</w:t>
      </w:r>
      <w:proofErr w:type="spellEnd"/>
      <w:r w:rsidRPr="00571AA0">
        <w:rPr>
          <w:rFonts w:ascii="Arial" w:eastAsia="Arial" w:hAnsi="Arial" w:cs="Arial"/>
        </w:rPr>
        <w:t>,</w:t>
      </w:r>
      <w:r w:rsidR="005E0A03">
        <w:rPr>
          <w:rFonts w:ascii="Arial" w:eastAsia="Arial" w:hAnsi="Arial" w:cs="Arial"/>
        </w:rPr>
        <w:t xml:space="preserve"> </w:t>
      </w:r>
      <w:r w:rsidRPr="00571AA0">
        <w:rPr>
          <w:rFonts w:ascii="Arial" w:eastAsia="Arial" w:hAnsi="Arial" w:cs="Arial"/>
        </w:rPr>
        <w:t>in a Level 2 reaction, the normalizer, the trans-activator, and the inducible promoter-containing TU were fused to</w:t>
      </w:r>
      <w:r w:rsidR="00BD44D3">
        <w:rPr>
          <w:rFonts w:ascii="Arial" w:eastAsia="Arial" w:hAnsi="Arial" w:cs="Arial"/>
        </w:rPr>
        <w:t xml:space="preserve"> </w:t>
      </w:r>
      <w:r w:rsidRPr="00571AA0">
        <w:rPr>
          <w:rFonts w:ascii="Arial" w:eastAsia="Arial" w:hAnsi="Arial" w:cs="Arial"/>
        </w:rPr>
        <w:t xml:space="preserve">generate three constructs in total (three for three different inducible systems). Subsequently, in the second Level 1 reaction, the inducible constructs were combined with Level 0 terminators to give the final </w:t>
      </w:r>
      <w:r w:rsidRPr="00571AA0">
        <w:rPr>
          <w:rFonts w:ascii="Arial" w:eastAsia="Arial" w:hAnsi="Arial" w:cs="Arial"/>
        </w:rPr>
        <w:lastRenderedPageBreak/>
        <w:t>14 constructs per inducible system.</w:t>
      </w:r>
    </w:p>
    <w:p w14:paraId="71F41E0B" w14:textId="1E2DBE39" w:rsidR="00CE024B" w:rsidRPr="00CE024B" w:rsidRDefault="00CE024B" w:rsidP="00BD6936">
      <w:pPr>
        <w:pStyle w:val="BodyText"/>
        <w:mirrorIndents/>
        <w:rPr>
          <w:rFonts w:ascii="Arial" w:hAnsi="Arial" w:cs="Arial"/>
          <w:sz w:val="22"/>
          <w:szCs w:val="22"/>
        </w:rPr>
      </w:pPr>
    </w:p>
    <w:p w14:paraId="160481CD" w14:textId="3C19FB3B" w:rsidR="00D93BE2" w:rsidRPr="00CE024B" w:rsidRDefault="6F44D0C5" w:rsidP="00571AA0">
      <w:pPr>
        <w:pStyle w:val="BodyText"/>
        <w:jc w:val="center"/>
      </w:pPr>
      <w:r>
        <w:rPr>
          <w:noProof/>
        </w:rPr>
        <w:drawing>
          <wp:inline distT="0" distB="0" distL="0" distR="0" wp14:anchorId="7CCF06F7" wp14:editId="3DC4CBE3">
            <wp:extent cx="5927834" cy="4235253"/>
            <wp:effectExtent l="0" t="0" r="3175" b="0"/>
            <wp:docPr id="1851253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cstate="print">
                      <a:extLst>
                        <a:ext uri="{28A0092B-C50C-407E-A947-70E740481C1C}">
                          <a14:useLocalDpi xmlns:a14="http://schemas.microsoft.com/office/drawing/2010/main" val="0"/>
                        </a:ext>
                      </a:extLst>
                    </a:blip>
                    <a:srcRect t="14753" b="4850"/>
                    <a:stretch>
                      <a:fillRect/>
                    </a:stretch>
                  </pic:blipFill>
                  <pic:spPr bwMode="auto">
                    <a:xfrm>
                      <a:off x="0" y="0"/>
                      <a:ext cx="5995963" cy="4283929"/>
                    </a:xfrm>
                    <a:prstGeom prst="rect">
                      <a:avLst/>
                    </a:prstGeom>
                    <a:noFill/>
                    <a:ln>
                      <a:noFill/>
                    </a:ln>
                    <a:extLst>
                      <a:ext uri="{53640926-AAD7-44D8-BBD7-CCE9431645EC}">
                        <a14:shadowObscured xmlns:a14="http://schemas.microsoft.com/office/drawing/2010/main"/>
                      </a:ext>
                    </a:extLst>
                  </pic:spPr>
                </pic:pic>
              </a:graphicData>
            </a:graphic>
          </wp:inline>
        </w:drawing>
      </w:r>
    </w:p>
    <w:p w14:paraId="4F2486BD" w14:textId="77777777" w:rsidR="00571AA0" w:rsidRDefault="00571AA0" w:rsidP="4BB03FF9">
      <w:pPr>
        <w:pStyle w:val="BodyText"/>
        <w:rPr>
          <w:rFonts w:ascii="Arial" w:hAnsi="Arial" w:cs="Arial"/>
          <w:sz w:val="22"/>
          <w:szCs w:val="22"/>
        </w:rPr>
      </w:pPr>
    </w:p>
    <w:p w14:paraId="4A540B03" w14:textId="20839F0D" w:rsidR="00571AA0" w:rsidRPr="00571AA0" w:rsidRDefault="00571AA0" w:rsidP="00571AA0">
      <w:pPr>
        <w:pStyle w:val="BodyText"/>
        <w:rPr>
          <w:rFonts w:ascii="Arial" w:eastAsia="Arial" w:hAnsi="Arial" w:cs="Arial"/>
          <w:b/>
          <w:bCs/>
          <w:color w:val="002060"/>
        </w:rPr>
      </w:pPr>
      <w:r w:rsidRPr="00571AA0">
        <w:rPr>
          <w:rFonts w:ascii="Arial" w:hAnsi="Arial" w:cs="Arial"/>
          <w:b/>
          <w:bCs/>
          <w:color w:val="002060"/>
          <w:sz w:val="22"/>
          <w:szCs w:val="22"/>
        </w:rPr>
        <w:t>Figure S</w:t>
      </w:r>
      <w:r w:rsidR="004F5E63">
        <w:rPr>
          <w:rFonts w:ascii="Arial" w:hAnsi="Arial" w:cs="Arial"/>
          <w:b/>
          <w:bCs/>
          <w:color w:val="002060"/>
          <w:sz w:val="22"/>
          <w:szCs w:val="22"/>
        </w:rPr>
        <w:t>4</w:t>
      </w:r>
      <w:r w:rsidRPr="00571AA0">
        <w:rPr>
          <w:rFonts w:ascii="Arial" w:hAnsi="Arial" w:cs="Arial"/>
          <w:b/>
          <w:bCs/>
          <w:color w:val="002060"/>
          <w:sz w:val="22"/>
          <w:szCs w:val="22"/>
        </w:rPr>
        <w:t xml:space="preserve">. </w:t>
      </w:r>
      <w:proofErr w:type="spellStart"/>
      <w:r w:rsidRPr="00571AA0">
        <w:rPr>
          <w:b/>
          <w:bCs/>
          <w:color w:val="002060"/>
        </w:rPr>
        <w:t>MethylAble</w:t>
      </w:r>
      <w:proofErr w:type="spellEnd"/>
      <w:r w:rsidRPr="00571AA0">
        <w:rPr>
          <w:b/>
          <w:bCs/>
          <w:color w:val="002060"/>
        </w:rPr>
        <w:t xml:space="preserve"> allows direct assembly of standard parts</w:t>
      </w:r>
    </w:p>
    <w:p w14:paraId="2D8B0BE5" w14:textId="77777777" w:rsidR="00571AA0" w:rsidRPr="00571AA0" w:rsidRDefault="00571AA0" w:rsidP="4BB03FF9">
      <w:pPr>
        <w:pStyle w:val="BodyText"/>
        <w:rPr>
          <w:rFonts w:ascii="Arial" w:hAnsi="Arial" w:cs="Arial"/>
          <w:color w:val="002060"/>
          <w:sz w:val="22"/>
          <w:szCs w:val="22"/>
        </w:rPr>
      </w:pPr>
    </w:p>
    <w:p w14:paraId="5EEB792D" w14:textId="3427598B" w:rsidR="6F44D0C5" w:rsidRPr="00571AA0" w:rsidRDefault="6F44D0C5" w:rsidP="00571AA0">
      <w:pPr>
        <w:pStyle w:val="BodyText"/>
        <w:jc w:val="both"/>
        <w:rPr>
          <w:rFonts w:ascii="Arial" w:hAnsi="Arial" w:cs="Arial"/>
          <w:color w:val="002060"/>
          <w:sz w:val="22"/>
          <w:szCs w:val="22"/>
        </w:rPr>
      </w:pPr>
      <w:proofErr w:type="spellStart"/>
      <w:r w:rsidRPr="00571AA0">
        <w:rPr>
          <w:rFonts w:ascii="Arial" w:hAnsi="Arial" w:cs="Arial"/>
          <w:color w:val="002060"/>
          <w:sz w:val="22"/>
          <w:szCs w:val="22"/>
        </w:rPr>
        <w:t>MethyAble</w:t>
      </w:r>
      <w:proofErr w:type="spellEnd"/>
      <w:r w:rsidRPr="00571AA0">
        <w:rPr>
          <w:rFonts w:ascii="Arial" w:hAnsi="Arial" w:cs="Arial"/>
          <w:color w:val="002060"/>
          <w:sz w:val="22"/>
          <w:szCs w:val="22"/>
        </w:rPr>
        <w:t xml:space="preserve"> is based on partial digestion utilizing the sensitivity of the restriction enzymes to DNA methylation status.  </w:t>
      </w:r>
      <w:r w:rsidRPr="00571AA0">
        <w:rPr>
          <w:rFonts w:ascii="Arial" w:hAnsi="Arial" w:cs="Arial"/>
          <w:b/>
          <w:bCs/>
          <w:color w:val="002060"/>
          <w:sz w:val="22"/>
          <w:szCs w:val="22"/>
        </w:rPr>
        <w:t>a</w:t>
      </w:r>
      <w:r w:rsidRPr="00571AA0">
        <w:rPr>
          <w:rFonts w:ascii="Arial" w:hAnsi="Arial" w:cs="Arial"/>
          <w:color w:val="002060"/>
          <w:sz w:val="22"/>
          <w:szCs w:val="22"/>
        </w:rPr>
        <w:t xml:space="preserve">. </w:t>
      </w:r>
      <w:proofErr w:type="spellStart"/>
      <w:r w:rsidRPr="00571AA0">
        <w:rPr>
          <w:rFonts w:ascii="Arial" w:hAnsi="Arial" w:cs="Arial"/>
          <w:color w:val="002060"/>
          <w:sz w:val="22"/>
          <w:szCs w:val="22"/>
        </w:rPr>
        <w:t>MethylAble</w:t>
      </w:r>
      <w:proofErr w:type="spellEnd"/>
      <w:r w:rsidRPr="00571AA0">
        <w:rPr>
          <w:rFonts w:ascii="Arial" w:hAnsi="Arial" w:cs="Arial"/>
          <w:color w:val="002060"/>
          <w:sz w:val="22"/>
          <w:szCs w:val="22"/>
        </w:rPr>
        <w:t xml:space="preserve"> plasmid contains an </w:t>
      </w:r>
      <w:proofErr w:type="spellStart"/>
      <w:r w:rsidRPr="00571AA0">
        <w:rPr>
          <w:rFonts w:ascii="Arial" w:hAnsi="Arial" w:cs="Arial"/>
          <w:i/>
          <w:iCs/>
          <w:color w:val="002060"/>
          <w:sz w:val="22"/>
          <w:szCs w:val="22"/>
        </w:rPr>
        <w:t>amilCP</w:t>
      </w:r>
      <w:proofErr w:type="spellEnd"/>
      <w:r w:rsidRPr="00571AA0">
        <w:rPr>
          <w:rFonts w:ascii="Arial" w:hAnsi="Arial" w:cs="Arial"/>
          <w:i/>
          <w:iCs/>
          <w:color w:val="002060"/>
          <w:sz w:val="22"/>
          <w:szCs w:val="22"/>
        </w:rPr>
        <w:t xml:space="preserve"> </w:t>
      </w:r>
      <w:r w:rsidRPr="00571AA0">
        <w:rPr>
          <w:rFonts w:ascii="Arial" w:hAnsi="Arial" w:cs="Arial"/>
          <w:color w:val="002060"/>
          <w:sz w:val="22"/>
          <w:szCs w:val="22"/>
        </w:rPr>
        <w:t xml:space="preserve">gene flanked by inward and outward-facing </w:t>
      </w:r>
      <w:proofErr w:type="spellStart"/>
      <w:r w:rsidRPr="00571AA0">
        <w:rPr>
          <w:rFonts w:ascii="Arial" w:hAnsi="Arial" w:cs="Arial"/>
          <w:i/>
          <w:iCs/>
          <w:color w:val="002060"/>
          <w:sz w:val="22"/>
          <w:szCs w:val="22"/>
        </w:rPr>
        <w:t>BsaI</w:t>
      </w:r>
      <w:proofErr w:type="spellEnd"/>
      <w:r w:rsidRPr="00571AA0">
        <w:rPr>
          <w:rFonts w:ascii="Arial" w:hAnsi="Arial" w:cs="Arial"/>
          <w:i/>
          <w:iCs/>
          <w:color w:val="002060"/>
          <w:sz w:val="22"/>
          <w:szCs w:val="22"/>
        </w:rPr>
        <w:t xml:space="preserve"> </w:t>
      </w:r>
      <w:r w:rsidRPr="00571AA0">
        <w:rPr>
          <w:rFonts w:ascii="Arial" w:hAnsi="Arial" w:cs="Arial"/>
          <w:color w:val="002060"/>
          <w:sz w:val="22"/>
          <w:szCs w:val="22"/>
        </w:rPr>
        <w:t xml:space="preserve">recognition sites, which both cleave at the </w:t>
      </w:r>
      <w:proofErr w:type="spellStart"/>
      <w:r w:rsidRPr="00571AA0">
        <w:rPr>
          <w:rFonts w:ascii="Arial" w:hAnsi="Arial" w:cs="Arial"/>
          <w:color w:val="002060"/>
          <w:sz w:val="22"/>
          <w:szCs w:val="22"/>
        </w:rPr>
        <w:t>Phytobrick</w:t>
      </w:r>
      <w:proofErr w:type="spellEnd"/>
      <w:r w:rsidRPr="00571AA0">
        <w:rPr>
          <w:rFonts w:ascii="Arial" w:hAnsi="Arial" w:cs="Arial"/>
          <w:color w:val="002060"/>
          <w:sz w:val="22"/>
          <w:szCs w:val="22"/>
        </w:rPr>
        <w:t xml:space="preserve"> overhangs. The outward-facing </w:t>
      </w:r>
      <w:proofErr w:type="spellStart"/>
      <w:r w:rsidRPr="00571AA0">
        <w:rPr>
          <w:rFonts w:ascii="Arial" w:hAnsi="Arial" w:cs="Arial"/>
          <w:i/>
          <w:iCs/>
          <w:color w:val="002060"/>
          <w:sz w:val="22"/>
          <w:szCs w:val="22"/>
        </w:rPr>
        <w:t>BsaI</w:t>
      </w:r>
      <w:proofErr w:type="spellEnd"/>
      <w:r w:rsidRPr="00571AA0">
        <w:rPr>
          <w:rFonts w:ascii="Arial" w:hAnsi="Arial" w:cs="Arial"/>
          <w:i/>
          <w:iCs/>
          <w:color w:val="002060"/>
          <w:sz w:val="22"/>
          <w:szCs w:val="22"/>
        </w:rPr>
        <w:t xml:space="preserve"> </w:t>
      </w:r>
      <w:r w:rsidRPr="00571AA0">
        <w:rPr>
          <w:rFonts w:ascii="Arial" w:hAnsi="Arial" w:cs="Arial"/>
          <w:color w:val="002060"/>
          <w:sz w:val="22"/>
          <w:szCs w:val="22"/>
        </w:rPr>
        <w:t xml:space="preserve">sites are blocked with CpG methylation. </w:t>
      </w:r>
      <w:r w:rsidRPr="00571AA0">
        <w:rPr>
          <w:rFonts w:ascii="Arial" w:hAnsi="Arial" w:cs="Arial"/>
          <w:b/>
          <w:bCs/>
          <w:color w:val="002060"/>
          <w:sz w:val="22"/>
          <w:szCs w:val="22"/>
        </w:rPr>
        <w:t xml:space="preserve">b. </w:t>
      </w:r>
      <w:r w:rsidRPr="00571AA0">
        <w:rPr>
          <w:rFonts w:ascii="Arial" w:hAnsi="Arial" w:cs="Arial"/>
          <w:color w:val="002060"/>
          <w:sz w:val="22"/>
          <w:szCs w:val="22"/>
        </w:rPr>
        <w:t xml:space="preserve">In this example, the </w:t>
      </w:r>
      <w:proofErr w:type="spellStart"/>
      <w:r w:rsidRPr="00571AA0">
        <w:rPr>
          <w:rFonts w:ascii="Arial" w:hAnsi="Arial" w:cs="Arial"/>
          <w:color w:val="002060"/>
          <w:sz w:val="22"/>
          <w:szCs w:val="22"/>
        </w:rPr>
        <w:t>MethylAble</w:t>
      </w:r>
      <w:proofErr w:type="spellEnd"/>
      <w:r w:rsidRPr="00571AA0">
        <w:rPr>
          <w:rFonts w:ascii="Arial" w:hAnsi="Arial" w:cs="Arial"/>
          <w:color w:val="002060"/>
          <w:sz w:val="22"/>
          <w:szCs w:val="22"/>
        </w:rPr>
        <w:t xml:space="preserve"> plasmid is used to create a variation in the terminator part, which is fused with a promoter and a coding sequence in a Level 1 reaction. </w:t>
      </w:r>
      <w:r w:rsidRPr="00571AA0">
        <w:rPr>
          <w:rFonts w:ascii="Arial" w:hAnsi="Arial" w:cs="Arial"/>
          <w:b/>
          <w:bCs/>
          <w:color w:val="002060"/>
          <w:sz w:val="22"/>
          <w:szCs w:val="22"/>
        </w:rPr>
        <w:t xml:space="preserve">c. </w:t>
      </w:r>
      <w:r w:rsidRPr="00571AA0">
        <w:rPr>
          <w:rFonts w:ascii="Arial" w:hAnsi="Arial" w:cs="Arial"/>
          <w:color w:val="002060"/>
          <w:sz w:val="22"/>
          <w:szCs w:val="22"/>
        </w:rPr>
        <w:t xml:space="preserve">Multi-TU </w:t>
      </w:r>
      <w:proofErr w:type="spellStart"/>
      <w:r w:rsidRPr="00571AA0">
        <w:rPr>
          <w:rFonts w:ascii="Arial" w:hAnsi="Arial" w:cs="Arial"/>
          <w:color w:val="002060"/>
          <w:sz w:val="22"/>
          <w:szCs w:val="22"/>
        </w:rPr>
        <w:t>consructs</w:t>
      </w:r>
      <w:proofErr w:type="spellEnd"/>
      <w:r w:rsidRPr="00571AA0">
        <w:rPr>
          <w:rFonts w:ascii="Arial" w:hAnsi="Arial" w:cs="Arial"/>
          <w:color w:val="002060"/>
          <w:sz w:val="22"/>
          <w:szCs w:val="22"/>
        </w:rPr>
        <w:t xml:space="preserve"> can directly receive </w:t>
      </w:r>
      <w:proofErr w:type="spellStart"/>
      <w:r w:rsidRPr="00571AA0">
        <w:rPr>
          <w:rFonts w:ascii="Arial" w:hAnsi="Arial" w:cs="Arial"/>
          <w:color w:val="002060"/>
          <w:sz w:val="22"/>
          <w:szCs w:val="22"/>
        </w:rPr>
        <w:t>Phytobricks</w:t>
      </w:r>
      <w:proofErr w:type="spellEnd"/>
      <w:r w:rsidRPr="00571AA0">
        <w:rPr>
          <w:rFonts w:ascii="Arial" w:hAnsi="Arial" w:cs="Arial"/>
          <w:color w:val="002060"/>
          <w:sz w:val="22"/>
          <w:szCs w:val="22"/>
        </w:rPr>
        <w:t xml:space="preserve">. A Level 2 construct is made and then digested with </w:t>
      </w:r>
      <w:proofErr w:type="spellStart"/>
      <w:r w:rsidRPr="00571AA0">
        <w:rPr>
          <w:rFonts w:ascii="Arial" w:hAnsi="Arial" w:cs="Arial"/>
          <w:i/>
          <w:iCs/>
          <w:color w:val="002060"/>
          <w:sz w:val="22"/>
          <w:szCs w:val="22"/>
        </w:rPr>
        <w:t>BsaI</w:t>
      </w:r>
      <w:proofErr w:type="spellEnd"/>
      <w:r w:rsidRPr="00571AA0">
        <w:rPr>
          <w:rFonts w:ascii="Arial" w:hAnsi="Arial" w:cs="Arial"/>
          <w:i/>
          <w:iCs/>
          <w:color w:val="002060"/>
          <w:sz w:val="22"/>
          <w:szCs w:val="22"/>
        </w:rPr>
        <w:t xml:space="preserve"> </w:t>
      </w:r>
      <w:r w:rsidRPr="00571AA0">
        <w:rPr>
          <w:rFonts w:ascii="Arial" w:hAnsi="Arial" w:cs="Arial"/>
          <w:color w:val="002060"/>
          <w:sz w:val="22"/>
          <w:szCs w:val="22"/>
        </w:rPr>
        <w:t xml:space="preserve">to release </w:t>
      </w:r>
      <w:proofErr w:type="spellStart"/>
      <w:r w:rsidRPr="00571AA0">
        <w:rPr>
          <w:rFonts w:ascii="Arial" w:hAnsi="Arial" w:cs="Arial"/>
          <w:color w:val="002060"/>
          <w:sz w:val="22"/>
          <w:szCs w:val="22"/>
        </w:rPr>
        <w:t>MethylAble</w:t>
      </w:r>
      <w:proofErr w:type="spellEnd"/>
      <w:r w:rsidRPr="00571AA0">
        <w:rPr>
          <w:rFonts w:ascii="Arial" w:hAnsi="Arial" w:cs="Arial"/>
          <w:color w:val="002060"/>
          <w:sz w:val="22"/>
          <w:szCs w:val="22"/>
        </w:rPr>
        <w:t xml:space="preserve"> part, along with the </w:t>
      </w:r>
      <w:proofErr w:type="spellStart"/>
      <w:r w:rsidRPr="00571AA0">
        <w:rPr>
          <w:rFonts w:ascii="Arial" w:hAnsi="Arial" w:cs="Arial"/>
          <w:color w:val="002060"/>
          <w:sz w:val="22"/>
          <w:szCs w:val="22"/>
        </w:rPr>
        <w:t>multiTU</w:t>
      </w:r>
      <w:proofErr w:type="spellEnd"/>
      <w:r w:rsidRPr="00571AA0">
        <w:rPr>
          <w:rFonts w:ascii="Arial" w:hAnsi="Arial" w:cs="Arial"/>
          <w:color w:val="002060"/>
          <w:sz w:val="22"/>
          <w:szCs w:val="22"/>
        </w:rPr>
        <w:t xml:space="preserve">-cassette. Using a Level 1 acceptor vector here demonstrates the MAPS iterative cloning cycle and makes the final construct Level 3. Only </w:t>
      </w:r>
      <w:proofErr w:type="spellStart"/>
      <w:r w:rsidRPr="00571AA0">
        <w:rPr>
          <w:rFonts w:ascii="Arial" w:hAnsi="Arial" w:cs="Arial"/>
          <w:i/>
          <w:iCs/>
          <w:color w:val="002060"/>
          <w:sz w:val="22"/>
          <w:szCs w:val="22"/>
        </w:rPr>
        <w:t>BsaI</w:t>
      </w:r>
      <w:proofErr w:type="spellEnd"/>
      <w:r w:rsidRPr="00571AA0">
        <w:rPr>
          <w:rFonts w:ascii="Arial" w:hAnsi="Arial" w:cs="Arial"/>
          <w:i/>
          <w:iCs/>
          <w:color w:val="002060"/>
          <w:sz w:val="22"/>
          <w:szCs w:val="22"/>
        </w:rPr>
        <w:t xml:space="preserve"> </w:t>
      </w:r>
      <w:r w:rsidRPr="00571AA0">
        <w:rPr>
          <w:rFonts w:ascii="Arial" w:hAnsi="Arial" w:cs="Arial"/>
          <w:color w:val="002060"/>
          <w:sz w:val="22"/>
          <w:szCs w:val="22"/>
        </w:rPr>
        <w:t>restriction sites are shown (</w:t>
      </w:r>
      <w:proofErr w:type="spellStart"/>
      <w:r w:rsidRPr="00571AA0">
        <w:rPr>
          <w:rFonts w:ascii="Arial" w:hAnsi="Arial" w:cs="Arial"/>
          <w:i/>
          <w:iCs/>
          <w:color w:val="002060"/>
          <w:sz w:val="22"/>
          <w:szCs w:val="22"/>
        </w:rPr>
        <w:t>AaRI</w:t>
      </w:r>
      <w:proofErr w:type="spellEnd"/>
      <w:r w:rsidRPr="00571AA0">
        <w:rPr>
          <w:rFonts w:ascii="Arial" w:hAnsi="Arial" w:cs="Arial"/>
          <w:color w:val="002060"/>
          <w:sz w:val="22"/>
          <w:szCs w:val="22"/>
        </w:rPr>
        <w:t xml:space="preserve"> sites hidden) for simplicity.</w:t>
      </w:r>
    </w:p>
    <w:p w14:paraId="2EE829B7" w14:textId="4993EF3F" w:rsidR="4BB03FF9" w:rsidRDefault="4BB03FF9" w:rsidP="4BB03FF9">
      <w:pPr>
        <w:pStyle w:val="BodyText"/>
        <w:rPr>
          <w:rFonts w:ascii="Arial" w:hAnsi="Arial" w:cs="Arial"/>
          <w:sz w:val="22"/>
          <w:szCs w:val="22"/>
        </w:rPr>
      </w:pPr>
    </w:p>
    <w:p w14:paraId="1C74FA76" w14:textId="474375C4" w:rsidR="4BB03FF9" w:rsidRDefault="4BB03FF9" w:rsidP="4BB03FF9">
      <w:pPr>
        <w:pStyle w:val="BodyText"/>
        <w:rPr>
          <w:rFonts w:ascii="Arial" w:hAnsi="Arial" w:cs="Arial"/>
          <w:sz w:val="22"/>
          <w:szCs w:val="22"/>
        </w:rPr>
      </w:pPr>
    </w:p>
    <w:p w14:paraId="6805D6FC" w14:textId="0B496684" w:rsidR="4BB03FF9" w:rsidRDefault="4BB03FF9" w:rsidP="4BB03FF9">
      <w:pPr>
        <w:pStyle w:val="BodyText"/>
        <w:rPr>
          <w:rFonts w:ascii="Arial" w:hAnsi="Arial" w:cs="Arial"/>
          <w:sz w:val="22"/>
          <w:szCs w:val="22"/>
        </w:rPr>
      </w:pPr>
    </w:p>
    <w:p w14:paraId="49232A5C" w14:textId="77777777" w:rsidR="00571AA0" w:rsidRDefault="00571AA0" w:rsidP="4BB03FF9">
      <w:pPr>
        <w:pStyle w:val="BodyText"/>
        <w:rPr>
          <w:rFonts w:ascii="Arial" w:hAnsi="Arial" w:cs="Arial"/>
          <w:b/>
          <w:bCs/>
          <w:sz w:val="22"/>
          <w:szCs w:val="22"/>
        </w:rPr>
      </w:pPr>
    </w:p>
    <w:p w14:paraId="228B1662" w14:textId="77777777" w:rsidR="00571AA0" w:rsidRDefault="00571AA0" w:rsidP="4BB03FF9">
      <w:pPr>
        <w:pStyle w:val="BodyText"/>
        <w:rPr>
          <w:rFonts w:ascii="Arial" w:hAnsi="Arial" w:cs="Arial"/>
          <w:b/>
          <w:bCs/>
          <w:sz w:val="22"/>
          <w:szCs w:val="22"/>
        </w:rPr>
      </w:pPr>
    </w:p>
    <w:p w14:paraId="3E3DE165" w14:textId="77777777" w:rsidR="00571AA0" w:rsidRDefault="00571AA0" w:rsidP="4BB03FF9">
      <w:pPr>
        <w:pStyle w:val="BodyText"/>
        <w:rPr>
          <w:rFonts w:ascii="Arial" w:hAnsi="Arial" w:cs="Arial"/>
          <w:b/>
          <w:bCs/>
          <w:sz w:val="22"/>
          <w:szCs w:val="22"/>
        </w:rPr>
      </w:pPr>
    </w:p>
    <w:p w14:paraId="5C44E090" w14:textId="77777777" w:rsidR="00B12C7F" w:rsidRDefault="00B12C7F" w:rsidP="4BB03FF9">
      <w:pPr>
        <w:pStyle w:val="BodyText"/>
        <w:rPr>
          <w:rFonts w:ascii="Arial" w:hAnsi="Arial" w:cs="Arial"/>
          <w:b/>
          <w:bCs/>
          <w:sz w:val="22"/>
          <w:szCs w:val="22"/>
        </w:rPr>
      </w:pPr>
    </w:p>
    <w:p w14:paraId="007EA746" w14:textId="77777777" w:rsidR="00B12C7F" w:rsidRDefault="00B12C7F" w:rsidP="4BB03FF9">
      <w:pPr>
        <w:pStyle w:val="BodyText"/>
        <w:rPr>
          <w:rFonts w:ascii="Arial" w:hAnsi="Arial" w:cs="Arial"/>
          <w:b/>
          <w:bCs/>
          <w:sz w:val="22"/>
          <w:szCs w:val="22"/>
        </w:rPr>
      </w:pPr>
    </w:p>
    <w:p w14:paraId="6F48B31E" w14:textId="77777777" w:rsidR="00B12C7F" w:rsidRPr="00CE024B" w:rsidRDefault="00B12C7F" w:rsidP="00B12C7F">
      <w:pPr>
        <w:pStyle w:val="BodyText"/>
        <w:spacing w:before="9"/>
        <w:mirrorIndents/>
        <w:rPr>
          <w:rFonts w:ascii="Arial" w:hAnsi="Arial" w:cs="Arial"/>
          <w:sz w:val="22"/>
          <w:szCs w:val="22"/>
        </w:rPr>
      </w:pPr>
    </w:p>
    <w:tbl>
      <w:tblPr>
        <w:tblW w:w="8710" w:type="dxa"/>
        <w:tblInd w:w="6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0"/>
        <w:gridCol w:w="2350"/>
        <w:gridCol w:w="2713"/>
        <w:gridCol w:w="775"/>
        <w:gridCol w:w="992"/>
      </w:tblGrid>
      <w:tr w:rsidR="00B12C7F" w:rsidRPr="00CE024B" w14:paraId="18FBBFB0" w14:textId="77777777" w:rsidTr="000F1E93">
        <w:trPr>
          <w:trHeight w:val="688"/>
        </w:trPr>
        <w:tc>
          <w:tcPr>
            <w:tcW w:w="6943" w:type="dxa"/>
            <w:gridSpan w:val="3"/>
          </w:tcPr>
          <w:p w14:paraId="530C72C5" w14:textId="77777777" w:rsidR="00B12C7F" w:rsidRPr="00CE024B" w:rsidRDefault="00B12C7F" w:rsidP="000F1E93">
            <w:pPr>
              <w:pStyle w:val="TableParagraph"/>
              <w:mirrorIndents/>
              <w:jc w:val="left"/>
              <w:rPr>
                <w:rFonts w:ascii="Arial" w:hAnsi="Arial" w:cs="Arial"/>
              </w:rPr>
            </w:pPr>
          </w:p>
        </w:tc>
        <w:tc>
          <w:tcPr>
            <w:tcW w:w="1767" w:type="dxa"/>
            <w:gridSpan w:val="2"/>
          </w:tcPr>
          <w:p w14:paraId="1F9BC68F" w14:textId="77777777" w:rsidR="00B12C7F" w:rsidRPr="00CE024B" w:rsidRDefault="00B12C7F" w:rsidP="000F1E93">
            <w:pPr>
              <w:pStyle w:val="TableParagraph"/>
              <w:mirrorIndents/>
              <w:jc w:val="left"/>
              <w:rPr>
                <w:rFonts w:ascii="Arial" w:hAnsi="Arial" w:cs="Arial"/>
                <w:b/>
              </w:rPr>
            </w:pPr>
            <w:r w:rsidRPr="00CE024B">
              <w:rPr>
                <w:rFonts w:ascii="Arial" w:hAnsi="Arial" w:cs="Arial"/>
                <w:b/>
              </w:rPr>
              <w:t>Number</w:t>
            </w:r>
            <w:r w:rsidRPr="00CE024B">
              <w:rPr>
                <w:rFonts w:ascii="Arial" w:hAnsi="Arial" w:cs="Arial"/>
                <w:b/>
                <w:spacing w:val="-5"/>
              </w:rPr>
              <w:t xml:space="preserve"> </w:t>
            </w:r>
            <w:r w:rsidRPr="00CE024B">
              <w:rPr>
                <w:rFonts w:ascii="Arial" w:hAnsi="Arial" w:cs="Arial"/>
                <w:b/>
              </w:rPr>
              <w:t>of</w:t>
            </w:r>
          </w:p>
          <w:p w14:paraId="361D315E" w14:textId="77777777" w:rsidR="00B12C7F" w:rsidRPr="00CE024B" w:rsidRDefault="00B12C7F" w:rsidP="000F1E93">
            <w:pPr>
              <w:pStyle w:val="TableParagraph"/>
              <w:spacing w:before="115"/>
              <w:mirrorIndents/>
              <w:jc w:val="left"/>
              <w:rPr>
                <w:rFonts w:ascii="Arial" w:hAnsi="Arial" w:cs="Arial"/>
                <w:b/>
              </w:rPr>
            </w:pPr>
            <w:r w:rsidRPr="00CE024B">
              <w:rPr>
                <w:rFonts w:ascii="Arial" w:hAnsi="Arial" w:cs="Arial"/>
                <w:b/>
              </w:rPr>
              <w:t>constructs</w:t>
            </w:r>
          </w:p>
        </w:tc>
      </w:tr>
      <w:tr w:rsidR="00B12C7F" w:rsidRPr="00CE024B" w14:paraId="13A1AD89" w14:textId="77777777" w:rsidTr="000F1E93">
        <w:trPr>
          <w:trHeight w:val="482"/>
        </w:trPr>
        <w:tc>
          <w:tcPr>
            <w:tcW w:w="6943" w:type="dxa"/>
            <w:gridSpan w:val="3"/>
          </w:tcPr>
          <w:p w14:paraId="0CF582EE" w14:textId="77777777" w:rsidR="00B12C7F" w:rsidRPr="00CE024B" w:rsidRDefault="00B12C7F" w:rsidP="000F1E93">
            <w:pPr>
              <w:pStyle w:val="TableParagraph"/>
              <w:mirrorIndents/>
              <w:jc w:val="left"/>
              <w:rPr>
                <w:rFonts w:ascii="Arial" w:hAnsi="Arial" w:cs="Arial"/>
              </w:rPr>
            </w:pPr>
          </w:p>
        </w:tc>
        <w:tc>
          <w:tcPr>
            <w:tcW w:w="775" w:type="dxa"/>
          </w:tcPr>
          <w:p w14:paraId="41AC9C95" w14:textId="77777777" w:rsidR="00B12C7F" w:rsidRPr="00CE024B" w:rsidRDefault="00B12C7F" w:rsidP="000F1E93">
            <w:pPr>
              <w:pStyle w:val="TableParagraph"/>
              <w:spacing w:before="2"/>
              <w:mirrorIndents/>
              <w:jc w:val="left"/>
              <w:rPr>
                <w:rFonts w:ascii="Arial" w:hAnsi="Arial" w:cs="Arial"/>
                <w:b/>
              </w:rPr>
            </w:pPr>
            <w:r w:rsidRPr="00CE024B">
              <w:rPr>
                <w:rFonts w:ascii="Arial" w:hAnsi="Arial" w:cs="Arial"/>
                <w:b/>
              </w:rPr>
              <w:t>With</w:t>
            </w:r>
          </w:p>
        </w:tc>
        <w:tc>
          <w:tcPr>
            <w:tcW w:w="992" w:type="dxa"/>
          </w:tcPr>
          <w:p w14:paraId="15FFDBD8" w14:textId="77777777" w:rsidR="00B12C7F" w:rsidRPr="00CE024B" w:rsidRDefault="00B12C7F" w:rsidP="000F1E93">
            <w:pPr>
              <w:pStyle w:val="TableParagraph"/>
              <w:spacing w:before="2"/>
              <w:mirrorIndents/>
              <w:jc w:val="left"/>
              <w:rPr>
                <w:rFonts w:ascii="Arial" w:hAnsi="Arial" w:cs="Arial"/>
                <w:b/>
              </w:rPr>
            </w:pPr>
            <w:r w:rsidRPr="00CE024B">
              <w:rPr>
                <w:rFonts w:ascii="Arial" w:hAnsi="Arial" w:cs="Arial"/>
                <w:b/>
              </w:rPr>
              <w:t>W/o</w:t>
            </w:r>
          </w:p>
        </w:tc>
      </w:tr>
      <w:tr w:rsidR="00B12C7F" w:rsidRPr="00CE024B" w14:paraId="1D166D21" w14:textId="77777777" w:rsidTr="000F1E93">
        <w:trPr>
          <w:trHeight w:val="342"/>
        </w:trPr>
        <w:tc>
          <w:tcPr>
            <w:tcW w:w="6943" w:type="dxa"/>
            <w:gridSpan w:val="3"/>
          </w:tcPr>
          <w:p w14:paraId="3C8B1FDC" w14:textId="77777777" w:rsidR="00B12C7F" w:rsidRPr="00CE024B" w:rsidRDefault="00B12C7F" w:rsidP="000F1E93">
            <w:pPr>
              <w:pStyle w:val="TableParagraph"/>
              <w:mirrorIndents/>
              <w:jc w:val="left"/>
              <w:rPr>
                <w:rFonts w:ascii="Arial" w:hAnsi="Arial" w:cs="Arial"/>
                <w:b/>
              </w:rPr>
            </w:pPr>
            <w:r w:rsidRPr="00CE024B">
              <w:rPr>
                <w:rFonts w:ascii="Arial" w:hAnsi="Arial" w:cs="Arial"/>
                <w:b/>
              </w:rPr>
              <w:t>Level</w:t>
            </w:r>
            <w:r w:rsidRPr="00CE024B">
              <w:rPr>
                <w:rFonts w:ascii="Arial" w:hAnsi="Arial" w:cs="Arial"/>
                <w:b/>
                <w:spacing w:val="-1"/>
              </w:rPr>
              <w:t xml:space="preserve"> </w:t>
            </w:r>
            <w:r w:rsidRPr="00CE024B">
              <w:rPr>
                <w:rFonts w:ascii="Arial" w:hAnsi="Arial" w:cs="Arial"/>
                <w:b/>
              </w:rPr>
              <w:t>1</w:t>
            </w:r>
            <w:r w:rsidRPr="00CE024B">
              <w:rPr>
                <w:rFonts w:ascii="Arial" w:hAnsi="Arial" w:cs="Arial"/>
                <w:b/>
                <w:spacing w:val="-3"/>
              </w:rPr>
              <w:t xml:space="preserve"> </w:t>
            </w:r>
            <w:r w:rsidRPr="00CE024B">
              <w:rPr>
                <w:rFonts w:ascii="Arial" w:hAnsi="Arial" w:cs="Arial"/>
                <w:b/>
              </w:rPr>
              <w:t>cloning</w:t>
            </w:r>
          </w:p>
        </w:tc>
        <w:tc>
          <w:tcPr>
            <w:tcW w:w="775" w:type="dxa"/>
            <w:vMerge w:val="restart"/>
          </w:tcPr>
          <w:p w14:paraId="40521283" w14:textId="77777777" w:rsidR="00B12C7F" w:rsidRPr="00CE024B" w:rsidRDefault="00B12C7F" w:rsidP="000F1E93">
            <w:pPr>
              <w:pStyle w:val="TableParagraph"/>
              <w:mirrorIndents/>
              <w:jc w:val="left"/>
              <w:rPr>
                <w:rFonts w:ascii="Arial" w:hAnsi="Arial" w:cs="Arial"/>
              </w:rPr>
            </w:pPr>
          </w:p>
          <w:p w14:paraId="279D1265" w14:textId="77777777" w:rsidR="00B12C7F" w:rsidRPr="00CE024B" w:rsidRDefault="00B12C7F" w:rsidP="000F1E93">
            <w:pPr>
              <w:pStyle w:val="TableParagraph"/>
              <w:mirrorIndents/>
              <w:jc w:val="left"/>
              <w:rPr>
                <w:rFonts w:ascii="Arial" w:hAnsi="Arial" w:cs="Arial"/>
              </w:rPr>
            </w:pPr>
          </w:p>
          <w:p w14:paraId="4FD76842" w14:textId="77777777" w:rsidR="00B12C7F" w:rsidRPr="00CE024B" w:rsidRDefault="00B12C7F" w:rsidP="000F1E93">
            <w:pPr>
              <w:pStyle w:val="TableParagraph"/>
              <w:spacing w:before="8"/>
              <w:mirrorIndents/>
              <w:jc w:val="left"/>
              <w:rPr>
                <w:rFonts w:ascii="Arial" w:hAnsi="Arial" w:cs="Arial"/>
              </w:rPr>
            </w:pPr>
          </w:p>
          <w:p w14:paraId="15C79554" w14:textId="77777777" w:rsidR="00B12C7F" w:rsidRPr="00CE024B" w:rsidRDefault="00B12C7F" w:rsidP="000F1E93">
            <w:pPr>
              <w:pStyle w:val="TableParagraph"/>
              <w:mirrorIndents/>
              <w:jc w:val="left"/>
              <w:rPr>
                <w:rFonts w:ascii="Arial" w:hAnsi="Arial" w:cs="Arial"/>
                <w:b/>
              </w:rPr>
            </w:pPr>
            <w:r w:rsidRPr="00CE024B">
              <w:rPr>
                <w:rFonts w:ascii="Arial" w:hAnsi="Arial" w:cs="Arial"/>
                <w:b/>
                <w:w w:val="99"/>
              </w:rPr>
              <w:t>7</w:t>
            </w:r>
          </w:p>
        </w:tc>
        <w:tc>
          <w:tcPr>
            <w:tcW w:w="992" w:type="dxa"/>
            <w:vMerge w:val="restart"/>
          </w:tcPr>
          <w:p w14:paraId="24B879D4" w14:textId="77777777" w:rsidR="00B12C7F" w:rsidRPr="00CE024B" w:rsidRDefault="00B12C7F" w:rsidP="000F1E93">
            <w:pPr>
              <w:pStyle w:val="TableParagraph"/>
              <w:mirrorIndents/>
              <w:jc w:val="left"/>
              <w:rPr>
                <w:rFonts w:ascii="Arial" w:hAnsi="Arial" w:cs="Arial"/>
              </w:rPr>
            </w:pPr>
          </w:p>
          <w:p w14:paraId="54268A56" w14:textId="77777777" w:rsidR="00B12C7F" w:rsidRPr="00CE024B" w:rsidRDefault="00B12C7F" w:rsidP="000F1E93">
            <w:pPr>
              <w:pStyle w:val="TableParagraph"/>
              <w:mirrorIndents/>
              <w:jc w:val="left"/>
              <w:rPr>
                <w:rFonts w:ascii="Arial" w:hAnsi="Arial" w:cs="Arial"/>
              </w:rPr>
            </w:pPr>
          </w:p>
          <w:p w14:paraId="6595FAA7" w14:textId="77777777" w:rsidR="00B12C7F" w:rsidRPr="00CE024B" w:rsidRDefault="00B12C7F" w:rsidP="000F1E93">
            <w:pPr>
              <w:pStyle w:val="TableParagraph"/>
              <w:spacing w:before="8"/>
              <w:mirrorIndents/>
              <w:jc w:val="left"/>
              <w:rPr>
                <w:rFonts w:ascii="Arial" w:hAnsi="Arial" w:cs="Arial"/>
              </w:rPr>
            </w:pPr>
          </w:p>
          <w:p w14:paraId="45BDCAB5" w14:textId="77777777" w:rsidR="00B12C7F" w:rsidRPr="00CE024B" w:rsidRDefault="00B12C7F" w:rsidP="000F1E93">
            <w:pPr>
              <w:pStyle w:val="TableParagraph"/>
              <w:mirrorIndents/>
              <w:jc w:val="left"/>
              <w:rPr>
                <w:rFonts w:ascii="Arial" w:hAnsi="Arial" w:cs="Arial"/>
                <w:b/>
              </w:rPr>
            </w:pPr>
            <w:r w:rsidRPr="00CE024B">
              <w:rPr>
                <w:rFonts w:ascii="Arial" w:hAnsi="Arial" w:cs="Arial"/>
                <w:b/>
              </w:rPr>
              <w:t>46</w:t>
            </w:r>
          </w:p>
        </w:tc>
      </w:tr>
      <w:tr w:rsidR="00B12C7F" w:rsidRPr="00CE024B" w14:paraId="192C94C8" w14:textId="77777777" w:rsidTr="000F1E93">
        <w:trPr>
          <w:trHeight w:val="345"/>
        </w:trPr>
        <w:tc>
          <w:tcPr>
            <w:tcW w:w="1880" w:type="dxa"/>
          </w:tcPr>
          <w:p w14:paraId="006549A2" w14:textId="77777777" w:rsidR="00B12C7F" w:rsidRPr="00CE024B" w:rsidRDefault="00B12C7F" w:rsidP="000F1E93">
            <w:pPr>
              <w:pStyle w:val="TableParagraph"/>
              <w:spacing w:before="2"/>
              <w:mirrorIndents/>
              <w:jc w:val="left"/>
              <w:rPr>
                <w:rFonts w:ascii="Arial" w:hAnsi="Arial" w:cs="Arial"/>
                <w:b/>
              </w:rPr>
            </w:pPr>
            <w:r w:rsidRPr="00CE024B">
              <w:rPr>
                <w:rFonts w:ascii="Arial" w:hAnsi="Arial" w:cs="Arial"/>
                <w:b/>
                <w:w w:val="99"/>
              </w:rPr>
              <w:t>A</w:t>
            </w:r>
          </w:p>
        </w:tc>
        <w:tc>
          <w:tcPr>
            <w:tcW w:w="2350" w:type="dxa"/>
          </w:tcPr>
          <w:p w14:paraId="48C679A2" w14:textId="77777777" w:rsidR="00B12C7F" w:rsidRPr="00CE024B" w:rsidRDefault="00B12C7F" w:rsidP="000F1E93">
            <w:pPr>
              <w:pStyle w:val="TableParagraph"/>
              <w:spacing w:before="2"/>
              <w:mirrorIndents/>
              <w:jc w:val="left"/>
              <w:rPr>
                <w:rFonts w:ascii="Arial" w:hAnsi="Arial" w:cs="Arial"/>
                <w:b/>
              </w:rPr>
            </w:pPr>
            <w:r w:rsidRPr="00CE024B">
              <w:rPr>
                <w:rFonts w:ascii="Arial" w:hAnsi="Arial" w:cs="Arial"/>
                <w:b/>
                <w:w w:val="99"/>
              </w:rPr>
              <w:t>B</w:t>
            </w:r>
          </w:p>
        </w:tc>
        <w:tc>
          <w:tcPr>
            <w:tcW w:w="2713" w:type="dxa"/>
          </w:tcPr>
          <w:p w14:paraId="01351506" w14:textId="77777777" w:rsidR="00B12C7F" w:rsidRPr="00CE024B" w:rsidRDefault="00B12C7F" w:rsidP="000F1E93">
            <w:pPr>
              <w:pStyle w:val="TableParagraph"/>
              <w:spacing w:before="2"/>
              <w:mirrorIndents/>
              <w:jc w:val="left"/>
              <w:rPr>
                <w:rFonts w:ascii="Arial" w:hAnsi="Arial" w:cs="Arial"/>
                <w:b/>
              </w:rPr>
            </w:pPr>
            <w:r w:rsidRPr="00CE024B">
              <w:rPr>
                <w:rFonts w:ascii="Arial" w:hAnsi="Arial" w:cs="Arial"/>
                <w:b/>
                <w:w w:val="99"/>
              </w:rPr>
              <w:t>Γ</w:t>
            </w:r>
          </w:p>
        </w:tc>
        <w:tc>
          <w:tcPr>
            <w:tcW w:w="775" w:type="dxa"/>
            <w:vMerge/>
            <w:tcBorders>
              <w:top w:val="nil"/>
            </w:tcBorders>
          </w:tcPr>
          <w:p w14:paraId="6C742885" w14:textId="77777777" w:rsidR="00B12C7F" w:rsidRPr="00CE024B" w:rsidRDefault="00B12C7F" w:rsidP="000F1E93">
            <w:pPr>
              <w:mirrorIndents/>
              <w:rPr>
                <w:rFonts w:ascii="Arial" w:hAnsi="Arial" w:cs="Arial"/>
              </w:rPr>
            </w:pPr>
          </w:p>
        </w:tc>
        <w:tc>
          <w:tcPr>
            <w:tcW w:w="992" w:type="dxa"/>
            <w:vMerge/>
            <w:tcBorders>
              <w:top w:val="nil"/>
            </w:tcBorders>
          </w:tcPr>
          <w:p w14:paraId="3F437000" w14:textId="77777777" w:rsidR="00B12C7F" w:rsidRPr="00CE024B" w:rsidRDefault="00B12C7F" w:rsidP="000F1E93">
            <w:pPr>
              <w:mirrorIndents/>
              <w:rPr>
                <w:rFonts w:ascii="Arial" w:hAnsi="Arial" w:cs="Arial"/>
              </w:rPr>
            </w:pPr>
          </w:p>
        </w:tc>
      </w:tr>
      <w:tr w:rsidR="00B12C7F" w:rsidRPr="00CE024B" w14:paraId="73B3C4CA" w14:textId="77777777" w:rsidTr="000F1E93">
        <w:trPr>
          <w:trHeight w:val="345"/>
        </w:trPr>
        <w:tc>
          <w:tcPr>
            <w:tcW w:w="1880" w:type="dxa"/>
          </w:tcPr>
          <w:p w14:paraId="5E547BE5" w14:textId="77777777" w:rsidR="00B12C7F" w:rsidRPr="00CE024B" w:rsidRDefault="00B12C7F" w:rsidP="000F1E93">
            <w:pPr>
              <w:pStyle w:val="TableParagraph"/>
              <w:spacing w:before="2"/>
              <w:mirrorIndents/>
              <w:jc w:val="left"/>
              <w:rPr>
                <w:rFonts w:ascii="Arial" w:hAnsi="Arial" w:cs="Arial"/>
                <w:i/>
              </w:rPr>
            </w:pPr>
            <w:r w:rsidRPr="00CE024B">
              <w:rPr>
                <w:rFonts w:ascii="Arial" w:hAnsi="Arial" w:cs="Arial"/>
                <w:i/>
              </w:rPr>
              <w:t>UBQ</w:t>
            </w:r>
            <w:proofErr w:type="gramStart"/>
            <w:r w:rsidRPr="00CE024B">
              <w:rPr>
                <w:rFonts w:ascii="Arial" w:hAnsi="Arial" w:cs="Arial"/>
                <w:i/>
              </w:rPr>
              <w:t>10:fluc</w:t>
            </w:r>
            <w:proofErr w:type="gramEnd"/>
            <w:r w:rsidRPr="00CE024B">
              <w:rPr>
                <w:rFonts w:ascii="Arial" w:hAnsi="Arial" w:cs="Arial"/>
                <w:i/>
              </w:rPr>
              <w:t>:UBQ5</w:t>
            </w:r>
          </w:p>
        </w:tc>
        <w:tc>
          <w:tcPr>
            <w:tcW w:w="2350" w:type="dxa"/>
          </w:tcPr>
          <w:p w14:paraId="6A21E5B8" w14:textId="77777777" w:rsidR="00B12C7F" w:rsidRPr="00CE024B" w:rsidRDefault="00B12C7F" w:rsidP="000F1E93">
            <w:pPr>
              <w:pStyle w:val="TableParagraph"/>
              <w:spacing w:before="2"/>
              <w:mirrorIndents/>
              <w:jc w:val="left"/>
              <w:rPr>
                <w:rFonts w:ascii="Arial" w:hAnsi="Arial" w:cs="Arial"/>
                <w:i/>
              </w:rPr>
            </w:pPr>
            <w:r w:rsidRPr="00CE024B">
              <w:rPr>
                <w:rFonts w:ascii="Arial" w:hAnsi="Arial" w:cs="Arial"/>
                <w:i/>
              </w:rPr>
              <w:t>UBQ</w:t>
            </w:r>
            <w:proofErr w:type="gramStart"/>
            <w:r w:rsidRPr="00CE024B">
              <w:rPr>
                <w:rFonts w:ascii="Arial" w:hAnsi="Arial" w:cs="Arial"/>
                <w:i/>
              </w:rPr>
              <w:t>10:sXVE</w:t>
            </w:r>
            <w:proofErr w:type="gramEnd"/>
            <w:r w:rsidRPr="00CE024B">
              <w:rPr>
                <w:rFonts w:ascii="Arial" w:hAnsi="Arial" w:cs="Arial"/>
                <w:i/>
              </w:rPr>
              <w:t>:HSP</w:t>
            </w:r>
          </w:p>
        </w:tc>
        <w:tc>
          <w:tcPr>
            <w:tcW w:w="2713" w:type="dxa"/>
          </w:tcPr>
          <w:p w14:paraId="3176A268" w14:textId="77777777" w:rsidR="00B12C7F" w:rsidRPr="00CE024B" w:rsidRDefault="00B12C7F" w:rsidP="000F1E93">
            <w:pPr>
              <w:pStyle w:val="TableParagraph"/>
              <w:spacing w:before="2"/>
              <w:mirrorIndents/>
              <w:jc w:val="left"/>
              <w:rPr>
                <w:rFonts w:ascii="Arial" w:hAnsi="Arial" w:cs="Arial"/>
                <w:i/>
              </w:rPr>
            </w:pPr>
            <w:proofErr w:type="spellStart"/>
            <w:proofErr w:type="gramStart"/>
            <w:r w:rsidRPr="00CE024B">
              <w:rPr>
                <w:rFonts w:ascii="Arial" w:hAnsi="Arial" w:cs="Arial"/>
                <w:i/>
              </w:rPr>
              <w:t>lexA:nluc</w:t>
            </w:r>
            <w:proofErr w:type="spellEnd"/>
            <w:proofErr w:type="gramEnd"/>
            <w:r w:rsidRPr="00CE024B">
              <w:rPr>
                <w:rFonts w:ascii="Arial" w:hAnsi="Arial" w:cs="Arial"/>
                <w:i/>
              </w:rPr>
              <w:t>:</w:t>
            </w:r>
            <w:r w:rsidRPr="00CE024B">
              <w:rPr>
                <w:rFonts w:ascii="Arial" w:hAnsi="Arial" w:cs="Arial"/>
                <w:i/>
                <w:position w:val="6"/>
              </w:rPr>
              <w:t>Me</w:t>
            </w:r>
            <w:proofErr w:type="spellStart"/>
            <w:r w:rsidRPr="00CE024B">
              <w:rPr>
                <w:rFonts w:ascii="Arial" w:hAnsi="Arial" w:cs="Arial"/>
                <w:i/>
              </w:rPr>
              <w:t>amilCP</w:t>
            </w:r>
            <w:proofErr w:type="spellEnd"/>
            <w:r w:rsidRPr="00CE024B">
              <w:rPr>
                <w:rFonts w:ascii="Arial" w:hAnsi="Arial" w:cs="Arial"/>
                <w:i/>
                <w:position w:val="6"/>
              </w:rPr>
              <w:t>Me</w:t>
            </w:r>
          </w:p>
        </w:tc>
        <w:tc>
          <w:tcPr>
            <w:tcW w:w="775" w:type="dxa"/>
            <w:vMerge/>
            <w:tcBorders>
              <w:top w:val="nil"/>
            </w:tcBorders>
          </w:tcPr>
          <w:p w14:paraId="2F412C1A" w14:textId="77777777" w:rsidR="00B12C7F" w:rsidRPr="00CE024B" w:rsidRDefault="00B12C7F" w:rsidP="000F1E93">
            <w:pPr>
              <w:mirrorIndents/>
              <w:rPr>
                <w:rFonts w:ascii="Arial" w:hAnsi="Arial" w:cs="Arial"/>
              </w:rPr>
            </w:pPr>
          </w:p>
        </w:tc>
        <w:tc>
          <w:tcPr>
            <w:tcW w:w="992" w:type="dxa"/>
            <w:vMerge/>
            <w:tcBorders>
              <w:top w:val="nil"/>
            </w:tcBorders>
          </w:tcPr>
          <w:p w14:paraId="72459D63" w14:textId="77777777" w:rsidR="00B12C7F" w:rsidRPr="00CE024B" w:rsidRDefault="00B12C7F" w:rsidP="000F1E93">
            <w:pPr>
              <w:mirrorIndents/>
              <w:rPr>
                <w:rFonts w:ascii="Arial" w:hAnsi="Arial" w:cs="Arial"/>
              </w:rPr>
            </w:pPr>
          </w:p>
        </w:tc>
      </w:tr>
      <w:tr w:rsidR="00B12C7F" w:rsidRPr="00CE024B" w14:paraId="658F8738" w14:textId="77777777" w:rsidTr="000F1E93">
        <w:trPr>
          <w:trHeight w:val="345"/>
        </w:trPr>
        <w:tc>
          <w:tcPr>
            <w:tcW w:w="1880" w:type="dxa"/>
          </w:tcPr>
          <w:p w14:paraId="529173E4" w14:textId="77777777" w:rsidR="00B12C7F" w:rsidRPr="00CE024B" w:rsidRDefault="00B12C7F" w:rsidP="000F1E93">
            <w:pPr>
              <w:pStyle w:val="TableParagraph"/>
              <w:mirrorIndents/>
              <w:jc w:val="left"/>
              <w:rPr>
                <w:rFonts w:ascii="Arial" w:hAnsi="Arial" w:cs="Arial"/>
              </w:rPr>
            </w:pPr>
          </w:p>
        </w:tc>
        <w:tc>
          <w:tcPr>
            <w:tcW w:w="2350" w:type="dxa"/>
          </w:tcPr>
          <w:p w14:paraId="3117CB12" w14:textId="77777777" w:rsidR="00B12C7F" w:rsidRPr="00CE024B" w:rsidRDefault="00B12C7F" w:rsidP="000F1E93">
            <w:pPr>
              <w:pStyle w:val="TableParagraph"/>
              <w:mirrorIndents/>
              <w:jc w:val="left"/>
              <w:rPr>
                <w:rFonts w:ascii="Arial" w:hAnsi="Arial" w:cs="Arial"/>
                <w:i/>
              </w:rPr>
            </w:pPr>
            <w:r w:rsidRPr="00CE024B">
              <w:rPr>
                <w:rFonts w:ascii="Arial" w:hAnsi="Arial" w:cs="Arial"/>
                <w:i/>
              </w:rPr>
              <w:t>UBQ</w:t>
            </w:r>
            <w:proofErr w:type="gramStart"/>
            <w:r w:rsidRPr="00CE024B">
              <w:rPr>
                <w:rFonts w:ascii="Arial" w:hAnsi="Arial" w:cs="Arial"/>
                <w:i/>
              </w:rPr>
              <w:t>10:LhGR</w:t>
            </w:r>
            <w:proofErr w:type="gramEnd"/>
            <w:r w:rsidRPr="00CE024B">
              <w:rPr>
                <w:rFonts w:ascii="Arial" w:hAnsi="Arial" w:cs="Arial"/>
                <w:i/>
              </w:rPr>
              <w:t>:HSP</w:t>
            </w:r>
          </w:p>
        </w:tc>
        <w:tc>
          <w:tcPr>
            <w:tcW w:w="2713" w:type="dxa"/>
          </w:tcPr>
          <w:p w14:paraId="78D631D3" w14:textId="77777777" w:rsidR="00B12C7F" w:rsidRPr="00CE024B" w:rsidRDefault="00B12C7F" w:rsidP="000F1E93">
            <w:pPr>
              <w:pStyle w:val="TableParagraph"/>
              <w:mirrorIndents/>
              <w:jc w:val="left"/>
              <w:rPr>
                <w:rFonts w:ascii="Arial" w:hAnsi="Arial" w:cs="Arial"/>
                <w:i/>
              </w:rPr>
            </w:pPr>
            <w:r w:rsidRPr="00CE024B">
              <w:rPr>
                <w:rFonts w:ascii="Arial" w:hAnsi="Arial" w:cs="Arial"/>
                <w:i/>
              </w:rPr>
              <w:t>pOp</w:t>
            </w:r>
            <w:proofErr w:type="gramStart"/>
            <w:r w:rsidRPr="00CE024B">
              <w:rPr>
                <w:rFonts w:ascii="Arial" w:hAnsi="Arial" w:cs="Arial"/>
                <w:i/>
              </w:rPr>
              <w:t>6:nluc</w:t>
            </w:r>
            <w:proofErr w:type="gramEnd"/>
            <w:r w:rsidRPr="00CE024B">
              <w:rPr>
                <w:rFonts w:ascii="Arial" w:hAnsi="Arial" w:cs="Arial"/>
                <w:i/>
              </w:rPr>
              <w:t>:</w:t>
            </w:r>
            <w:r w:rsidRPr="00CE024B">
              <w:rPr>
                <w:rFonts w:ascii="Arial" w:hAnsi="Arial" w:cs="Arial"/>
                <w:i/>
                <w:position w:val="6"/>
              </w:rPr>
              <w:t>Me</w:t>
            </w:r>
            <w:proofErr w:type="spellStart"/>
            <w:r w:rsidRPr="00CE024B">
              <w:rPr>
                <w:rFonts w:ascii="Arial" w:hAnsi="Arial" w:cs="Arial"/>
                <w:i/>
              </w:rPr>
              <w:t>amilCP</w:t>
            </w:r>
            <w:proofErr w:type="spellEnd"/>
            <w:r w:rsidRPr="00CE024B">
              <w:rPr>
                <w:rFonts w:ascii="Arial" w:hAnsi="Arial" w:cs="Arial"/>
                <w:i/>
                <w:position w:val="6"/>
              </w:rPr>
              <w:t>Me</w:t>
            </w:r>
          </w:p>
        </w:tc>
        <w:tc>
          <w:tcPr>
            <w:tcW w:w="775" w:type="dxa"/>
            <w:vMerge/>
            <w:tcBorders>
              <w:top w:val="nil"/>
            </w:tcBorders>
          </w:tcPr>
          <w:p w14:paraId="4C426603" w14:textId="77777777" w:rsidR="00B12C7F" w:rsidRPr="00CE024B" w:rsidRDefault="00B12C7F" w:rsidP="000F1E93">
            <w:pPr>
              <w:mirrorIndents/>
              <w:rPr>
                <w:rFonts w:ascii="Arial" w:hAnsi="Arial" w:cs="Arial"/>
              </w:rPr>
            </w:pPr>
          </w:p>
        </w:tc>
        <w:tc>
          <w:tcPr>
            <w:tcW w:w="992" w:type="dxa"/>
            <w:vMerge/>
            <w:tcBorders>
              <w:top w:val="nil"/>
            </w:tcBorders>
          </w:tcPr>
          <w:p w14:paraId="2A504C65" w14:textId="77777777" w:rsidR="00B12C7F" w:rsidRPr="00CE024B" w:rsidRDefault="00B12C7F" w:rsidP="000F1E93">
            <w:pPr>
              <w:mirrorIndents/>
              <w:rPr>
                <w:rFonts w:ascii="Arial" w:hAnsi="Arial" w:cs="Arial"/>
              </w:rPr>
            </w:pPr>
          </w:p>
        </w:tc>
      </w:tr>
      <w:tr w:rsidR="00B12C7F" w:rsidRPr="00CE024B" w14:paraId="51B609EC" w14:textId="77777777" w:rsidTr="000F1E93">
        <w:trPr>
          <w:trHeight w:val="345"/>
        </w:trPr>
        <w:tc>
          <w:tcPr>
            <w:tcW w:w="1880" w:type="dxa"/>
          </w:tcPr>
          <w:p w14:paraId="4E4368F4" w14:textId="77777777" w:rsidR="00B12C7F" w:rsidRPr="00CE024B" w:rsidRDefault="00B12C7F" w:rsidP="000F1E93">
            <w:pPr>
              <w:pStyle w:val="TableParagraph"/>
              <w:mirrorIndents/>
              <w:jc w:val="left"/>
              <w:rPr>
                <w:rFonts w:ascii="Arial" w:hAnsi="Arial" w:cs="Arial"/>
              </w:rPr>
            </w:pPr>
          </w:p>
        </w:tc>
        <w:tc>
          <w:tcPr>
            <w:tcW w:w="2350" w:type="dxa"/>
          </w:tcPr>
          <w:p w14:paraId="0B1E2AEA" w14:textId="77777777" w:rsidR="00B12C7F" w:rsidRPr="00CE024B" w:rsidRDefault="00B12C7F" w:rsidP="000F1E93">
            <w:pPr>
              <w:pStyle w:val="TableParagraph"/>
              <w:mirrorIndents/>
              <w:jc w:val="left"/>
              <w:rPr>
                <w:rFonts w:ascii="Arial" w:hAnsi="Arial" w:cs="Arial"/>
                <w:i/>
              </w:rPr>
            </w:pPr>
            <w:r w:rsidRPr="00CE024B">
              <w:rPr>
                <w:rFonts w:ascii="Arial" w:hAnsi="Arial" w:cs="Arial"/>
                <w:i/>
              </w:rPr>
              <w:t>UBQ</w:t>
            </w:r>
            <w:proofErr w:type="gramStart"/>
            <w:r w:rsidRPr="00CE024B">
              <w:rPr>
                <w:rFonts w:ascii="Arial" w:hAnsi="Arial" w:cs="Arial"/>
                <w:i/>
              </w:rPr>
              <w:t>10:AlcA</w:t>
            </w:r>
            <w:proofErr w:type="gramEnd"/>
            <w:r w:rsidRPr="00CE024B">
              <w:rPr>
                <w:rFonts w:ascii="Arial" w:hAnsi="Arial" w:cs="Arial"/>
                <w:i/>
              </w:rPr>
              <w:t>:HSP</w:t>
            </w:r>
          </w:p>
        </w:tc>
        <w:tc>
          <w:tcPr>
            <w:tcW w:w="2713" w:type="dxa"/>
          </w:tcPr>
          <w:p w14:paraId="1F61176B" w14:textId="77777777" w:rsidR="00B12C7F" w:rsidRPr="00CE024B" w:rsidRDefault="00B12C7F" w:rsidP="000F1E93">
            <w:pPr>
              <w:pStyle w:val="TableParagraph"/>
              <w:mirrorIndents/>
              <w:jc w:val="left"/>
              <w:rPr>
                <w:rFonts w:ascii="Arial" w:hAnsi="Arial" w:cs="Arial"/>
                <w:i/>
              </w:rPr>
            </w:pPr>
            <w:proofErr w:type="spellStart"/>
            <w:proofErr w:type="gramStart"/>
            <w:r w:rsidRPr="00CE024B">
              <w:rPr>
                <w:rFonts w:ascii="Arial" w:hAnsi="Arial" w:cs="Arial"/>
                <w:i/>
              </w:rPr>
              <w:t>alcSynth:nluc</w:t>
            </w:r>
            <w:proofErr w:type="spellEnd"/>
            <w:proofErr w:type="gramEnd"/>
            <w:r w:rsidRPr="00CE024B">
              <w:rPr>
                <w:rFonts w:ascii="Arial" w:hAnsi="Arial" w:cs="Arial"/>
                <w:i/>
              </w:rPr>
              <w:t>:</w:t>
            </w:r>
            <w:r w:rsidRPr="00CE024B">
              <w:rPr>
                <w:rFonts w:ascii="Arial" w:hAnsi="Arial" w:cs="Arial"/>
                <w:i/>
                <w:position w:val="6"/>
              </w:rPr>
              <w:t>Me</w:t>
            </w:r>
            <w:proofErr w:type="spellStart"/>
            <w:r w:rsidRPr="00CE024B">
              <w:rPr>
                <w:rFonts w:ascii="Arial" w:hAnsi="Arial" w:cs="Arial"/>
                <w:i/>
              </w:rPr>
              <w:t>amilCP</w:t>
            </w:r>
            <w:proofErr w:type="spellEnd"/>
            <w:r w:rsidRPr="00CE024B">
              <w:rPr>
                <w:rFonts w:ascii="Arial" w:hAnsi="Arial" w:cs="Arial"/>
                <w:i/>
                <w:position w:val="6"/>
              </w:rPr>
              <w:t>Me</w:t>
            </w:r>
          </w:p>
        </w:tc>
        <w:tc>
          <w:tcPr>
            <w:tcW w:w="775" w:type="dxa"/>
            <w:vMerge/>
            <w:tcBorders>
              <w:top w:val="nil"/>
            </w:tcBorders>
          </w:tcPr>
          <w:p w14:paraId="6ACC377D" w14:textId="77777777" w:rsidR="00B12C7F" w:rsidRPr="00CE024B" w:rsidRDefault="00B12C7F" w:rsidP="000F1E93">
            <w:pPr>
              <w:mirrorIndents/>
              <w:rPr>
                <w:rFonts w:ascii="Arial" w:hAnsi="Arial" w:cs="Arial"/>
              </w:rPr>
            </w:pPr>
          </w:p>
        </w:tc>
        <w:tc>
          <w:tcPr>
            <w:tcW w:w="992" w:type="dxa"/>
            <w:vMerge/>
            <w:tcBorders>
              <w:top w:val="nil"/>
            </w:tcBorders>
          </w:tcPr>
          <w:p w14:paraId="3779AB86" w14:textId="77777777" w:rsidR="00B12C7F" w:rsidRPr="00CE024B" w:rsidRDefault="00B12C7F" w:rsidP="000F1E93">
            <w:pPr>
              <w:mirrorIndents/>
              <w:rPr>
                <w:rFonts w:ascii="Arial" w:hAnsi="Arial" w:cs="Arial"/>
              </w:rPr>
            </w:pPr>
          </w:p>
        </w:tc>
      </w:tr>
      <w:tr w:rsidR="00B12C7F" w:rsidRPr="00CE024B" w14:paraId="262811E4" w14:textId="77777777" w:rsidTr="000F1E93">
        <w:trPr>
          <w:trHeight w:val="345"/>
        </w:trPr>
        <w:tc>
          <w:tcPr>
            <w:tcW w:w="6943" w:type="dxa"/>
            <w:gridSpan w:val="3"/>
          </w:tcPr>
          <w:p w14:paraId="4FA77F32" w14:textId="77777777" w:rsidR="00B12C7F" w:rsidRPr="00CE024B" w:rsidRDefault="00B12C7F" w:rsidP="000F1E93">
            <w:pPr>
              <w:pStyle w:val="TableParagraph"/>
              <w:mirrorIndents/>
              <w:jc w:val="left"/>
              <w:rPr>
                <w:rFonts w:ascii="Arial" w:hAnsi="Arial" w:cs="Arial"/>
                <w:b/>
              </w:rPr>
            </w:pPr>
            <w:r w:rsidRPr="00CE024B">
              <w:rPr>
                <w:rFonts w:ascii="Arial" w:hAnsi="Arial" w:cs="Arial"/>
                <w:b/>
              </w:rPr>
              <w:t>Level</w:t>
            </w:r>
            <w:r w:rsidRPr="00CE024B">
              <w:rPr>
                <w:rFonts w:ascii="Arial" w:hAnsi="Arial" w:cs="Arial"/>
                <w:b/>
                <w:spacing w:val="-1"/>
              </w:rPr>
              <w:t xml:space="preserve"> </w:t>
            </w:r>
            <w:r w:rsidRPr="00CE024B">
              <w:rPr>
                <w:rFonts w:ascii="Arial" w:hAnsi="Arial" w:cs="Arial"/>
                <w:b/>
              </w:rPr>
              <w:t>2</w:t>
            </w:r>
            <w:r w:rsidRPr="00CE024B">
              <w:rPr>
                <w:rFonts w:ascii="Arial" w:hAnsi="Arial" w:cs="Arial"/>
                <w:b/>
                <w:spacing w:val="-3"/>
              </w:rPr>
              <w:t xml:space="preserve"> </w:t>
            </w:r>
            <w:r w:rsidRPr="00CE024B">
              <w:rPr>
                <w:rFonts w:ascii="Arial" w:hAnsi="Arial" w:cs="Arial"/>
                <w:b/>
              </w:rPr>
              <w:t>cloning</w:t>
            </w:r>
          </w:p>
        </w:tc>
        <w:tc>
          <w:tcPr>
            <w:tcW w:w="775" w:type="dxa"/>
            <w:vMerge w:val="restart"/>
          </w:tcPr>
          <w:p w14:paraId="67C7808C" w14:textId="77777777" w:rsidR="00B12C7F" w:rsidRPr="00CE024B" w:rsidRDefault="00B12C7F" w:rsidP="000F1E93">
            <w:pPr>
              <w:pStyle w:val="TableParagraph"/>
              <w:mirrorIndents/>
              <w:jc w:val="left"/>
              <w:rPr>
                <w:rFonts w:ascii="Arial" w:hAnsi="Arial" w:cs="Arial"/>
              </w:rPr>
            </w:pPr>
          </w:p>
          <w:p w14:paraId="6B9B5D76" w14:textId="77777777" w:rsidR="00B12C7F" w:rsidRPr="00CE024B" w:rsidRDefault="00B12C7F" w:rsidP="000F1E93">
            <w:pPr>
              <w:pStyle w:val="TableParagraph"/>
              <w:mirrorIndents/>
              <w:jc w:val="left"/>
              <w:rPr>
                <w:rFonts w:ascii="Arial" w:hAnsi="Arial" w:cs="Arial"/>
              </w:rPr>
            </w:pPr>
          </w:p>
          <w:p w14:paraId="425D7991" w14:textId="77777777" w:rsidR="00B12C7F" w:rsidRPr="00CE024B" w:rsidRDefault="00B12C7F" w:rsidP="000F1E93">
            <w:pPr>
              <w:pStyle w:val="TableParagraph"/>
              <w:spacing w:before="8"/>
              <w:mirrorIndents/>
              <w:jc w:val="left"/>
              <w:rPr>
                <w:rFonts w:ascii="Arial" w:hAnsi="Arial" w:cs="Arial"/>
              </w:rPr>
            </w:pPr>
          </w:p>
          <w:p w14:paraId="170D99B4" w14:textId="77777777" w:rsidR="00B12C7F" w:rsidRPr="00CE024B" w:rsidRDefault="00B12C7F" w:rsidP="000F1E93">
            <w:pPr>
              <w:pStyle w:val="TableParagraph"/>
              <w:mirrorIndents/>
              <w:jc w:val="left"/>
              <w:rPr>
                <w:rFonts w:ascii="Arial" w:hAnsi="Arial" w:cs="Arial"/>
                <w:b/>
              </w:rPr>
            </w:pPr>
            <w:r w:rsidRPr="00CE024B">
              <w:rPr>
                <w:rFonts w:ascii="Arial" w:hAnsi="Arial" w:cs="Arial"/>
                <w:b/>
                <w:w w:val="99"/>
              </w:rPr>
              <w:t>3</w:t>
            </w:r>
          </w:p>
        </w:tc>
        <w:tc>
          <w:tcPr>
            <w:tcW w:w="992" w:type="dxa"/>
            <w:vMerge w:val="restart"/>
          </w:tcPr>
          <w:p w14:paraId="7FCE42B0" w14:textId="77777777" w:rsidR="00B12C7F" w:rsidRPr="00CE024B" w:rsidRDefault="00B12C7F" w:rsidP="000F1E93">
            <w:pPr>
              <w:pStyle w:val="TableParagraph"/>
              <w:mirrorIndents/>
              <w:jc w:val="left"/>
              <w:rPr>
                <w:rFonts w:ascii="Arial" w:hAnsi="Arial" w:cs="Arial"/>
              </w:rPr>
            </w:pPr>
          </w:p>
          <w:p w14:paraId="26E151E6" w14:textId="77777777" w:rsidR="00B12C7F" w:rsidRPr="00CE024B" w:rsidRDefault="00B12C7F" w:rsidP="000F1E93">
            <w:pPr>
              <w:pStyle w:val="TableParagraph"/>
              <w:mirrorIndents/>
              <w:jc w:val="left"/>
              <w:rPr>
                <w:rFonts w:ascii="Arial" w:hAnsi="Arial" w:cs="Arial"/>
              </w:rPr>
            </w:pPr>
          </w:p>
          <w:p w14:paraId="2D0FB70D" w14:textId="77777777" w:rsidR="00B12C7F" w:rsidRPr="00CE024B" w:rsidRDefault="00B12C7F" w:rsidP="000F1E93">
            <w:pPr>
              <w:pStyle w:val="TableParagraph"/>
              <w:spacing w:before="8"/>
              <w:mirrorIndents/>
              <w:jc w:val="left"/>
              <w:rPr>
                <w:rFonts w:ascii="Arial" w:hAnsi="Arial" w:cs="Arial"/>
              </w:rPr>
            </w:pPr>
          </w:p>
          <w:p w14:paraId="4EEE4709" w14:textId="77777777" w:rsidR="00B12C7F" w:rsidRPr="00CE024B" w:rsidRDefault="00B12C7F" w:rsidP="000F1E93">
            <w:pPr>
              <w:pStyle w:val="TableParagraph"/>
              <w:mirrorIndents/>
              <w:jc w:val="left"/>
              <w:rPr>
                <w:rFonts w:ascii="Arial" w:hAnsi="Arial" w:cs="Arial"/>
                <w:b/>
              </w:rPr>
            </w:pPr>
            <w:r w:rsidRPr="00CE024B">
              <w:rPr>
                <w:rFonts w:ascii="Arial" w:hAnsi="Arial" w:cs="Arial"/>
                <w:b/>
              </w:rPr>
              <w:t>42</w:t>
            </w:r>
          </w:p>
        </w:tc>
      </w:tr>
      <w:tr w:rsidR="00B12C7F" w:rsidRPr="00CE024B" w14:paraId="259620F9" w14:textId="77777777" w:rsidTr="000F1E93">
        <w:trPr>
          <w:trHeight w:val="345"/>
        </w:trPr>
        <w:tc>
          <w:tcPr>
            <w:tcW w:w="6943" w:type="dxa"/>
            <w:gridSpan w:val="3"/>
          </w:tcPr>
          <w:p w14:paraId="6A4327B3" w14:textId="77777777" w:rsidR="00B12C7F" w:rsidRPr="00CE024B" w:rsidRDefault="00B12C7F" w:rsidP="000F1E93">
            <w:pPr>
              <w:pStyle w:val="TableParagraph"/>
              <w:mirrorIndents/>
              <w:jc w:val="left"/>
              <w:rPr>
                <w:rFonts w:ascii="Arial" w:hAnsi="Arial" w:cs="Arial"/>
                <w:b/>
              </w:rPr>
            </w:pPr>
            <w:r w:rsidRPr="00CE024B">
              <w:rPr>
                <w:rFonts w:ascii="Arial" w:hAnsi="Arial" w:cs="Arial"/>
                <w:b/>
                <w:w w:val="99"/>
              </w:rPr>
              <w:t>A</w:t>
            </w:r>
          </w:p>
        </w:tc>
        <w:tc>
          <w:tcPr>
            <w:tcW w:w="775" w:type="dxa"/>
            <w:vMerge/>
            <w:tcBorders>
              <w:top w:val="nil"/>
            </w:tcBorders>
          </w:tcPr>
          <w:p w14:paraId="2D56EFFF" w14:textId="77777777" w:rsidR="00B12C7F" w:rsidRPr="00CE024B" w:rsidRDefault="00B12C7F" w:rsidP="000F1E93">
            <w:pPr>
              <w:mirrorIndents/>
              <w:rPr>
                <w:rFonts w:ascii="Arial" w:hAnsi="Arial" w:cs="Arial"/>
              </w:rPr>
            </w:pPr>
          </w:p>
        </w:tc>
        <w:tc>
          <w:tcPr>
            <w:tcW w:w="992" w:type="dxa"/>
            <w:vMerge/>
            <w:tcBorders>
              <w:top w:val="nil"/>
            </w:tcBorders>
          </w:tcPr>
          <w:p w14:paraId="7B41C7AD" w14:textId="77777777" w:rsidR="00B12C7F" w:rsidRPr="00CE024B" w:rsidRDefault="00B12C7F" w:rsidP="000F1E93">
            <w:pPr>
              <w:mirrorIndents/>
              <w:rPr>
                <w:rFonts w:ascii="Arial" w:hAnsi="Arial" w:cs="Arial"/>
              </w:rPr>
            </w:pPr>
          </w:p>
        </w:tc>
      </w:tr>
      <w:tr w:rsidR="00B12C7F" w:rsidRPr="00CE024B" w14:paraId="0A6E7EDE" w14:textId="77777777" w:rsidTr="000F1E93">
        <w:trPr>
          <w:trHeight w:val="345"/>
        </w:trPr>
        <w:tc>
          <w:tcPr>
            <w:tcW w:w="6943" w:type="dxa"/>
            <w:gridSpan w:val="3"/>
          </w:tcPr>
          <w:p w14:paraId="0B7BC44E" w14:textId="77777777" w:rsidR="00B12C7F" w:rsidRPr="00CE024B" w:rsidRDefault="00B12C7F" w:rsidP="000F1E93">
            <w:pPr>
              <w:pStyle w:val="TableParagraph"/>
              <w:mirrorIndents/>
              <w:jc w:val="left"/>
              <w:rPr>
                <w:rFonts w:ascii="Arial" w:hAnsi="Arial" w:cs="Arial"/>
                <w:i/>
              </w:rPr>
            </w:pPr>
            <w:r w:rsidRPr="00CE024B">
              <w:rPr>
                <w:rFonts w:ascii="Arial" w:hAnsi="Arial" w:cs="Arial"/>
                <w:i/>
              </w:rPr>
              <w:t>UBQ</w:t>
            </w:r>
            <w:proofErr w:type="gramStart"/>
            <w:r w:rsidRPr="00CE024B">
              <w:rPr>
                <w:rFonts w:ascii="Arial" w:hAnsi="Arial" w:cs="Arial"/>
                <w:i/>
              </w:rPr>
              <w:t>10:fluc</w:t>
            </w:r>
            <w:proofErr w:type="gramEnd"/>
            <w:r w:rsidRPr="00CE024B">
              <w:rPr>
                <w:rFonts w:ascii="Arial" w:hAnsi="Arial" w:cs="Arial"/>
                <w:i/>
              </w:rPr>
              <w:t>:UBQ5-UBQ10:sXVE:HSP-lexA:nluc:</w:t>
            </w:r>
            <w:r w:rsidRPr="00CE024B">
              <w:rPr>
                <w:rFonts w:ascii="Arial" w:hAnsi="Arial" w:cs="Arial"/>
                <w:i/>
                <w:position w:val="6"/>
              </w:rPr>
              <w:t>Me</w:t>
            </w:r>
            <w:proofErr w:type="spellStart"/>
            <w:r w:rsidRPr="00CE024B">
              <w:rPr>
                <w:rFonts w:ascii="Arial" w:hAnsi="Arial" w:cs="Arial"/>
                <w:i/>
              </w:rPr>
              <w:t>amilCP</w:t>
            </w:r>
            <w:proofErr w:type="spellEnd"/>
            <w:r w:rsidRPr="00CE024B">
              <w:rPr>
                <w:rFonts w:ascii="Arial" w:hAnsi="Arial" w:cs="Arial"/>
                <w:i/>
                <w:position w:val="6"/>
              </w:rPr>
              <w:t>Me</w:t>
            </w:r>
          </w:p>
        </w:tc>
        <w:tc>
          <w:tcPr>
            <w:tcW w:w="775" w:type="dxa"/>
            <w:vMerge/>
            <w:tcBorders>
              <w:top w:val="nil"/>
            </w:tcBorders>
          </w:tcPr>
          <w:p w14:paraId="2626A1A1" w14:textId="77777777" w:rsidR="00B12C7F" w:rsidRPr="00CE024B" w:rsidRDefault="00B12C7F" w:rsidP="000F1E93">
            <w:pPr>
              <w:mirrorIndents/>
              <w:rPr>
                <w:rFonts w:ascii="Arial" w:hAnsi="Arial" w:cs="Arial"/>
              </w:rPr>
            </w:pPr>
          </w:p>
        </w:tc>
        <w:tc>
          <w:tcPr>
            <w:tcW w:w="992" w:type="dxa"/>
            <w:vMerge/>
            <w:tcBorders>
              <w:top w:val="nil"/>
            </w:tcBorders>
          </w:tcPr>
          <w:p w14:paraId="3313674B" w14:textId="77777777" w:rsidR="00B12C7F" w:rsidRPr="00CE024B" w:rsidRDefault="00B12C7F" w:rsidP="000F1E93">
            <w:pPr>
              <w:mirrorIndents/>
              <w:rPr>
                <w:rFonts w:ascii="Arial" w:hAnsi="Arial" w:cs="Arial"/>
              </w:rPr>
            </w:pPr>
          </w:p>
        </w:tc>
      </w:tr>
      <w:tr w:rsidR="00B12C7F" w:rsidRPr="00CE024B" w14:paraId="5B9F2FCA" w14:textId="77777777" w:rsidTr="000F1E93">
        <w:trPr>
          <w:trHeight w:val="345"/>
        </w:trPr>
        <w:tc>
          <w:tcPr>
            <w:tcW w:w="6943" w:type="dxa"/>
            <w:gridSpan w:val="3"/>
          </w:tcPr>
          <w:p w14:paraId="4C05BD3A" w14:textId="77777777" w:rsidR="00B12C7F" w:rsidRPr="00CE024B" w:rsidRDefault="00B12C7F" w:rsidP="000F1E93">
            <w:pPr>
              <w:pStyle w:val="TableParagraph"/>
              <w:mirrorIndents/>
              <w:jc w:val="left"/>
              <w:rPr>
                <w:rFonts w:ascii="Arial" w:hAnsi="Arial" w:cs="Arial"/>
                <w:i/>
              </w:rPr>
            </w:pPr>
            <w:r w:rsidRPr="00CE024B">
              <w:rPr>
                <w:rFonts w:ascii="Arial" w:hAnsi="Arial" w:cs="Arial"/>
                <w:i/>
              </w:rPr>
              <w:t>UBQ</w:t>
            </w:r>
            <w:proofErr w:type="gramStart"/>
            <w:r w:rsidRPr="00CE024B">
              <w:rPr>
                <w:rFonts w:ascii="Arial" w:hAnsi="Arial" w:cs="Arial"/>
                <w:i/>
              </w:rPr>
              <w:t>10:fluc</w:t>
            </w:r>
            <w:proofErr w:type="gramEnd"/>
            <w:r w:rsidRPr="00CE024B">
              <w:rPr>
                <w:rFonts w:ascii="Arial" w:hAnsi="Arial" w:cs="Arial"/>
                <w:i/>
              </w:rPr>
              <w:t>:UBQ5-UBQ10:LhGR:HSP-pOp6:nluc:</w:t>
            </w:r>
            <w:r w:rsidRPr="00CE024B">
              <w:rPr>
                <w:rFonts w:ascii="Arial" w:hAnsi="Arial" w:cs="Arial"/>
                <w:i/>
                <w:position w:val="6"/>
              </w:rPr>
              <w:t>Me</w:t>
            </w:r>
            <w:proofErr w:type="spellStart"/>
            <w:r w:rsidRPr="00CE024B">
              <w:rPr>
                <w:rFonts w:ascii="Arial" w:hAnsi="Arial" w:cs="Arial"/>
                <w:i/>
              </w:rPr>
              <w:t>amilCP</w:t>
            </w:r>
            <w:proofErr w:type="spellEnd"/>
            <w:r w:rsidRPr="00CE024B">
              <w:rPr>
                <w:rFonts w:ascii="Arial" w:hAnsi="Arial" w:cs="Arial"/>
                <w:i/>
                <w:position w:val="6"/>
              </w:rPr>
              <w:t>Me</w:t>
            </w:r>
          </w:p>
        </w:tc>
        <w:tc>
          <w:tcPr>
            <w:tcW w:w="775" w:type="dxa"/>
            <w:vMerge/>
            <w:tcBorders>
              <w:top w:val="nil"/>
            </w:tcBorders>
          </w:tcPr>
          <w:p w14:paraId="133924DA" w14:textId="77777777" w:rsidR="00B12C7F" w:rsidRPr="00CE024B" w:rsidRDefault="00B12C7F" w:rsidP="000F1E93">
            <w:pPr>
              <w:mirrorIndents/>
              <w:rPr>
                <w:rFonts w:ascii="Arial" w:hAnsi="Arial" w:cs="Arial"/>
              </w:rPr>
            </w:pPr>
          </w:p>
        </w:tc>
        <w:tc>
          <w:tcPr>
            <w:tcW w:w="992" w:type="dxa"/>
            <w:vMerge/>
            <w:tcBorders>
              <w:top w:val="nil"/>
            </w:tcBorders>
          </w:tcPr>
          <w:p w14:paraId="12477D50" w14:textId="77777777" w:rsidR="00B12C7F" w:rsidRPr="00CE024B" w:rsidRDefault="00B12C7F" w:rsidP="000F1E93">
            <w:pPr>
              <w:mirrorIndents/>
              <w:rPr>
                <w:rFonts w:ascii="Arial" w:hAnsi="Arial" w:cs="Arial"/>
              </w:rPr>
            </w:pPr>
          </w:p>
        </w:tc>
      </w:tr>
      <w:tr w:rsidR="00B12C7F" w:rsidRPr="00CE024B" w14:paraId="07588B08" w14:textId="77777777" w:rsidTr="000F1E93">
        <w:trPr>
          <w:trHeight w:val="345"/>
        </w:trPr>
        <w:tc>
          <w:tcPr>
            <w:tcW w:w="6943" w:type="dxa"/>
            <w:gridSpan w:val="3"/>
          </w:tcPr>
          <w:p w14:paraId="04F94E66" w14:textId="77777777" w:rsidR="00B12C7F" w:rsidRPr="00CE024B" w:rsidRDefault="00B12C7F" w:rsidP="000F1E93">
            <w:pPr>
              <w:pStyle w:val="TableParagraph"/>
              <w:mirrorIndents/>
              <w:jc w:val="left"/>
              <w:rPr>
                <w:rFonts w:ascii="Arial" w:hAnsi="Arial" w:cs="Arial"/>
                <w:i/>
              </w:rPr>
            </w:pPr>
            <w:r w:rsidRPr="00CE024B">
              <w:rPr>
                <w:rFonts w:ascii="Arial" w:hAnsi="Arial" w:cs="Arial"/>
                <w:i/>
              </w:rPr>
              <w:t>UBQ</w:t>
            </w:r>
            <w:proofErr w:type="gramStart"/>
            <w:r w:rsidRPr="00CE024B">
              <w:rPr>
                <w:rFonts w:ascii="Arial" w:hAnsi="Arial" w:cs="Arial"/>
                <w:i/>
              </w:rPr>
              <w:t>10:fluc</w:t>
            </w:r>
            <w:proofErr w:type="gramEnd"/>
            <w:r w:rsidRPr="00CE024B">
              <w:rPr>
                <w:rFonts w:ascii="Arial" w:hAnsi="Arial" w:cs="Arial"/>
                <w:i/>
              </w:rPr>
              <w:t>:UBQ5-UBQ10:AlcA:HSP-alcSynth:nluc:</w:t>
            </w:r>
            <w:r w:rsidRPr="00CE024B">
              <w:rPr>
                <w:rFonts w:ascii="Arial" w:hAnsi="Arial" w:cs="Arial"/>
                <w:i/>
                <w:position w:val="6"/>
              </w:rPr>
              <w:t>Me</w:t>
            </w:r>
            <w:proofErr w:type="spellStart"/>
            <w:r w:rsidRPr="00CE024B">
              <w:rPr>
                <w:rFonts w:ascii="Arial" w:hAnsi="Arial" w:cs="Arial"/>
                <w:i/>
              </w:rPr>
              <w:t>amilCP</w:t>
            </w:r>
            <w:proofErr w:type="spellEnd"/>
            <w:r w:rsidRPr="00CE024B">
              <w:rPr>
                <w:rFonts w:ascii="Arial" w:hAnsi="Arial" w:cs="Arial"/>
                <w:i/>
                <w:position w:val="6"/>
              </w:rPr>
              <w:t>Me</w:t>
            </w:r>
          </w:p>
        </w:tc>
        <w:tc>
          <w:tcPr>
            <w:tcW w:w="775" w:type="dxa"/>
            <w:vMerge/>
            <w:tcBorders>
              <w:top w:val="nil"/>
            </w:tcBorders>
          </w:tcPr>
          <w:p w14:paraId="6B4155C0" w14:textId="77777777" w:rsidR="00B12C7F" w:rsidRPr="00CE024B" w:rsidRDefault="00B12C7F" w:rsidP="000F1E93">
            <w:pPr>
              <w:mirrorIndents/>
              <w:rPr>
                <w:rFonts w:ascii="Arial" w:hAnsi="Arial" w:cs="Arial"/>
              </w:rPr>
            </w:pPr>
          </w:p>
        </w:tc>
        <w:tc>
          <w:tcPr>
            <w:tcW w:w="992" w:type="dxa"/>
            <w:vMerge/>
            <w:tcBorders>
              <w:top w:val="nil"/>
            </w:tcBorders>
          </w:tcPr>
          <w:p w14:paraId="44839784" w14:textId="77777777" w:rsidR="00B12C7F" w:rsidRPr="00CE024B" w:rsidRDefault="00B12C7F" w:rsidP="000F1E93">
            <w:pPr>
              <w:mirrorIndents/>
              <w:rPr>
                <w:rFonts w:ascii="Arial" w:hAnsi="Arial" w:cs="Arial"/>
              </w:rPr>
            </w:pPr>
          </w:p>
        </w:tc>
      </w:tr>
      <w:tr w:rsidR="00B12C7F" w:rsidRPr="00CE024B" w14:paraId="7716E72F" w14:textId="77777777" w:rsidTr="000F1E93">
        <w:trPr>
          <w:trHeight w:val="345"/>
        </w:trPr>
        <w:tc>
          <w:tcPr>
            <w:tcW w:w="6943" w:type="dxa"/>
            <w:gridSpan w:val="3"/>
          </w:tcPr>
          <w:p w14:paraId="6ADA70D8" w14:textId="77777777" w:rsidR="00B12C7F" w:rsidRPr="00CE024B" w:rsidRDefault="00B12C7F" w:rsidP="000F1E93">
            <w:pPr>
              <w:pStyle w:val="TableParagraph"/>
              <w:mirrorIndents/>
              <w:jc w:val="left"/>
              <w:rPr>
                <w:rFonts w:ascii="Arial" w:hAnsi="Arial" w:cs="Arial"/>
                <w:b/>
              </w:rPr>
            </w:pPr>
            <w:r w:rsidRPr="00CE024B">
              <w:rPr>
                <w:rFonts w:ascii="Arial" w:hAnsi="Arial" w:cs="Arial"/>
                <w:b/>
              </w:rPr>
              <w:t>Level</w:t>
            </w:r>
            <w:r w:rsidRPr="00CE024B">
              <w:rPr>
                <w:rFonts w:ascii="Arial" w:hAnsi="Arial" w:cs="Arial"/>
                <w:b/>
                <w:spacing w:val="-1"/>
              </w:rPr>
              <w:t xml:space="preserve"> </w:t>
            </w:r>
            <w:r w:rsidRPr="00CE024B">
              <w:rPr>
                <w:rFonts w:ascii="Arial" w:hAnsi="Arial" w:cs="Arial"/>
                <w:b/>
              </w:rPr>
              <w:t>1</w:t>
            </w:r>
            <w:r w:rsidRPr="00CE024B">
              <w:rPr>
                <w:rFonts w:ascii="Arial" w:hAnsi="Arial" w:cs="Arial"/>
                <w:b/>
                <w:spacing w:val="-3"/>
              </w:rPr>
              <w:t xml:space="preserve"> </w:t>
            </w:r>
            <w:r w:rsidRPr="00CE024B">
              <w:rPr>
                <w:rFonts w:ascii="Arial" w:hAnsi="Arial" w:cs="Arial"/>
                <w:b/>
              </w:rPr>
              <w:t>cloning</w:t>
            </w:r>
          </w:p>
        </w:tc>
        <w:tc>
          <w:tcPr>
            <w:tcW w:w="775" w:type="dxa"/>
            <w:vMerge w:val="restart"/>
          </w:tcPr>
          <w:p w14:paraId="5927FE7C" w14:textId="77777777" w:rsidR="00B12C7F" w:rsidRPr="00CE024B" w:rsidRDefault="00B12C7F" w:rsidP="000F1E93">
            <w:pPr>
              <w:pStyle w:val="TableParagraph"/>
              <w:mirrorIndents/>
              <w:jc w:val="left"/>
              <w:rPr>
                <w:rFonts w:ascii="Arial" w:hAnsi="Arial" w:cs="Arial"/>
              </w:rPr>
            </w:pPr>
          </w:p>
          <w:p w14:paraId="6E5ACA2A" w14:textId="77777777" w:rsidR="00B12C7F" w:rsidRPr="00CE024B" w:rsidRDefault="00B12C7F" w:rsidP="000F1E93">
            <w:pPr>
              <w:pStyle w:val="TableParagraph"/>
              <w:mirrorIndents/>
              <w:jc w:val="left"/>
              <w:rPr>
                <w:rFonts w:ascii="Arial" w:hAnsi="Arial" w:cs="Arial"/>
              </w:rPr>
            </w:pPr>
          </w:p>
          <w:p w14:paraId="2C0A9569" w14:textId="77777777" w:rsidR="00B12C7F" w:rsidRPr="00CE024B" w:rsidRDefault="00B12C7F" w:rsidP="000F1E93">
            <w:pPr>
              <w:pStyle w:val="TableParagraph"/>
              <w:spacing w:before="8"/>
              <w:mirrorIndents/>
              <w:jc w:val="left"/>
              <w:rPr>
                <w:rFonts w:ascii="Arial" w:hAnsi="Arial" w:cs="Arial"/>
              </w:rPr>
            </w:pPr>
          </w:p>
          <w:p w14:paraId="2D12A30E" w14:textId="77777777" w:rsidR="00B12C7F" w:rsidRPr="00CE024B" w:rsidRDefault="00B12C7F" w:rsidP="000F1E93">
            <w:pPr>
              <w:pStyle w:val="TableParagraph"/>
              <w:mirrorIndents/>
              <w:jc w:val="left"/>
              <w:rPr>
                <w:rFonts w:ascii="Arial" w:hAnsi="Arial" w:cs="Arial"/>
                <w:b/>
              </w:rPr>
            </w:pPr>
            <w:r w:rsidRPr="00CE024B">
              <w:rPr>
                <w:rFonts w:ascii="Arial" w:hAnsi="Arial" w:cs="Arial"/>
                <w:b/>
              </w:rPr>
              <w:t>42</w:t>
            </w:r>
          </w:p>
        </w:tc>
        <w:tc>
          <w:tcPr>
            <w:tcW w:w="992" w:type="dxa"/>
            <w:vMerge w:val="restart"/>
          </w:tcPr>
          <w:p w14:paraId="3F06159F" w14:textId="77777777" w:rsidR="00B12C7F" w:rsidRPr="00CE024B" w:rsidRDefault="00B12C7F" w:rsidP="000F1E93">
            <w:pPr>
              <w:pStyle w:val="TableParagraph"/>
              <w:mirrorIndents/>
              <w:jc w:val="left"/>
              <w:rPr>
                <w:rFonts w:ascii="Arial" w:hAnsi="Arial" w:cs="Arial"/>
              </w:rPr>
            </w:pPr>
          </w:p>
          <w:p w14:paraId="67783DD1" w14:textId="77777777" w:rsidR="00B12C7F" w:rsidRPr="00CE024B" w:rsidRDefault="00B12C7F" w:rsidP="000F1E93">
            <w:pPr>
              <w:pStyle w:val="TableParagraph"/>
              <w:mirrorIndents/>
              <w:jc w:val="left"/>
              <w:rPr>
                <w:rFonts w:ascii="Arial" w:hAnsi="Arial" w:cs="Arial"/>
              </w:rPr>
            </w:pPr>
          </w:p>
          <w:p w14:paraId="0AE85897" w14:textId="77777777" w:rsidR="00B12C7F" w:rsidRPr="00CE024B" w:rsidRDefault="00B12C7F" w:rsidP="000F1E93">
            <w:pPr>
              <w:pStyle w:val="TableParagraph"/>
              <w:spacing w:before="8"/>
              <w:mirrorIndents/>
              <w:jc w:val="left"/>
              <w:rPr>
                <w:rFonts w:ascii="Arial" w:hAnsi="Arial" w:cs="Arial"/>
              </w:rPr>
            </w:pPr>
          </w:p>
          <w:p w14:paraId="0E9B4E48" w14:textId="77777777" w:rsidR="00B12C7F" w:rsidRPr="00CE024B" w:rsidRDefault="00B12C7F" w:rsidP="000F1E93">
            <w:pPr>
              <w:pStyle w:val="TableParagraph"/>
              <w:mirrorIndents/>
              <w:jc w:val="left"/>
              <w:rPr>
                <w:rFonts w:ascii="Arial" w:hAnsi="Arial" w:cs="Arial"/>
                <w:b/>
              </w:rPr>
            </w:pPr>
            <w:r w:rsidRPr="00CE024B">
              <w:rPr>
                <w:rFonts w:ascii="Arial" w:hAnsi="Arial" w:cs="Arial"/>
                <w:b/>
                <w:w w:val="99"/>
              </w:rPr>
              <w:t>-</w:t>
            </w:r>
          </w:p>
        </w:tc>
      </w:tr>
      <w:tr w:rsidR="00B12C7F" w:rsidRPr="00CE024B" w14:paraId="2E9F4128" w14:textId="77777777" w:rsidTr="000F1E93">
        <w:trPr>
          <w:trHeight w:val="342"/>
        </w:trPr>
        <w:tc>
          <w:tcPr>
            <w:tcW w:w="6943" w:type="dxa"/>
            <w:gridSpan w:val="3"/>
          </w:tcPr>
          <w:p w14:paraId="44AFFDC5" w14:textId="77777777" w:rsidR="00B12C7F" w:rsidRPr="00CE024B" w:rsidRDefault="00B12C7F" w:rsidP="000F1E93">
            <w:pPr>
              <w:pStyle w:val="TableParagraph"/>
              <w:mirrorIndents/>
              <w:jc w:val="left"/>
              <w:rPr>
                <w:rFonts w:ascii="Arial" w:hAnsi="Arial" w:cs="Arial"/>
                <w:b/>
              </w:rPr>
            </w:pPr>
            <w:r w:rsidRPr="00CE024B">
              <w:rPr>
                <w:rFonts w:ascii="Arial" w:hAnsi="Arial" w:cs="Arial"/>
                <w:b/>
                <w:w w:val="99"/>
              </w:rPr>
              <w:t>A</w:t>
            </w:r>
          </w:p>
        </w:tc>
        <w:tc>
          <w:tcPr>
            <w:tcW w:w="775" w:type="dxa"/>
            <w:vMerge/>
            <w:tcBorders>
              <w:top w:val="nil"/>
            </w:tcBorders>
          </w:tcPr>
          <w:p w14:paraId="2EA7469C" w14:textId="77777777" w:rsidR="00B12C7F" w:rsidRPr="00CE024B" w:rsidRDefault="00B12C7F" w:rsidP="000F1E93">
            <w:pPr>
              <w:mirrorIndents/>
              <w:rPr>
                <w:rFonts w:ascii="Arial" w:hAnsi="Arial" w:cs="Arial"/>
              </w:rPr>
            </w:pPr>
          </w:p>
        </w:tc>
        <w:tc>
          <w:tcPr>
            <w:tcW w:w="992" w:type="dxa"/>
            <w:vMerge/>
            <w:tcBorders>
              <w:top w:val="nil"/>
            </w:tcBorders>
          </w:tcPr>
          <w:p w14:paraId="624C928E" w14:textId="77777777" w:rsidR="00B12C7F" w:rsidRPr="00CE024B" w:rsidRDefault="00B12C7F" w:rsidP="000F1E93">
            <w:pPr>
              <w:mirrorIndents/>
              <w:rPr>
                <w:rFonts w:ascii="Arial" w:hAnsi="Arial" w:cs="Arial"/>
              </w:rPr>
            </w:pPr>
          </w:p>
        </w:tc>
      </w:tr>
      <w:tr w:rsidR="00B12C7F" w:rsidRPr="00CE024B" w14:paraId="191396B3" w14:textId="77777777" w:rsidTr="000F1E93">
        <w:trPr>
          <w:trHeight w:val="345"/>
        </w:trPr>
        <w:tc>
          <w:tcPr>
            <w:tcW w:w="6943" w:type="dxa"/>
            <w:gridSpan w:val="3"/>
          </w:tcPr>
          <w:p w14:paraId="2E9360C4" w14:textId="77777777" w:rsidR="00B12C7F" w:rsidRPr="00CE024B" w:rsidRDefault="00B12C7F" w:rsidP="000F1E93">
            <w:pPr>
              <w:pStyle w:val="TableParagraph"/>
              <w:spacing w:before="1"/>
              <w:mirrorIndents/>
              <w:jc w:val="left"/>
              <w:rPr>
                <w:rFonts w:ascii="Arial" w:hAnsi="Arial" w:cs="Arial"/>
                <w:i/>
              </w:rPr>
            </w:pPr>
            <w:r w:rsidRPr="00CE024B">
              <w:rPr>
                <w:rFonts w:ascii="Arial" w:hAnsi="Arial" w:cs="Arial"/>
                <w:i/>
                <w:position w:val="2"/>
              </w:rPr>
              <w:t>UBQ</w:t>
            </w:r>
            <w:proofErr w:type="gramStart"/>
            <w:r w:rsidRPr="00CE024B">
              <w:rPr>
                <w:rFonts w:ascii="Arial" w:hAnsi="Arial" w:cs="Arial"/>
                <w:i/>
                <w:position w:val="2"/>
              </w:rPr>
              <w:t>10:fluc</w:t>
            </w:r>
            <w:proofErr w:type="gramEnd"/>
            <w:r w:rsidRPr="00CE024B">
              <w:rPr>
                <w:rFonts w:ascii="Arial" w:hAnsi="Arial" w:cs="Arial"/>
                <w:i/>
                <w:position w:val="2"/>
              </w:rPr>
              <w:t>:UBQ5-UBQ10:sXVE:HSP-lexA:nluc:Terminator</w:t>
            </w:r>
            <w:r w:rsidRPr="00CE024B">
              <w:rPr>
                <w:rFonts w:ascii="Arial" w:hAnsi="Arial" w:cs="Arial"/>
                <w:i/>
              </w:rPr>
              <w:t>1-14</w:t>
            </w:r>
          </w:p>
        </w:tc>
        <w:tc>
          <w:tcPr>
            <w:tcW w:w="775" w:type="dxa"/>
            <w:vMerge/>
            <w:tcBorders>
              <w:top w:val="nil"/>
            </w:tcBorders>
          </w:tcPr>
          <w:p w14:paraId="66F412BF" w14:textId="77777777" w:rsidR="00B12C7F" w:rsidRPr="00CE024B" w:rsidRDefault="00B12C7F" w:rsidP="000F1E93">
            <w:pPr>
              <w:mirrorIndents/>
              <w:rPr>
                <w:rFonts w:ascii="Arial" w:hAnsi="Arial" w:cs="Arial"/>
              </w:rPr>
            </w:pPr>
          </w:p>
        </w:tc>
        <w:tc>
          <w:tcPr>
            <w:tcW w:w="992" w:type="dxa"/>
            <w:vMerge/>
            <w:tcBorders>
              <w:top w:val="nil"/>
            </w:tcBorders>
          </w:tcPr>
          <w:p w14:paraId="3C801788" w14:textId="77777777" w:rsidR="00B12C7F" w:rsidRPr="00CE024B" w:rsidRDefault="00B12C7F" w:rsidP="000F1E93">
            <w:pPr>
              <w:mirrorIndents/>
              <w:rPr>
                <w:rFonts w:ascii="Arial" w:hAnsi="Arial" w:cs="Arial"/>
              </w:rPr>
            </w:pPr>
          </w:p>
        </w:tc>
      </w:tr>
      <w:tr w:rsidR="00B12C7F" w:rsidRPr="00CE024B" w14:paraId="71EA5D58" w14:textId="77777777" w:rsidTr="000F1E93">
        <w:trPr>
          <w:trHeight w:val="345"/>
        </w:trPr>
        <w:tc>
          <w:tcPr>
            <w:tcW w:w="6943" w:type="dxa"/>
            <w:gridSpan w:val="3"/>
          </w:tcPr>
          <w:p w14:paraId="1F88FFC9" w14:textId="77777777" w:rsidR="00B12C7F" w:rsidRPr="00CE024B" w:rsidRDefault="00B12C7F" w:rsidP="000F1E93">
            <w:pPr>
              <w:pStyle w:val="TableParagraph"/>
              <w:spacing w:before="1"/>
              <w:mirrorIndents/>
              <w:jc w:val="left"/>
              <w:rPr>
                <w:rFonts w:ascii="Arial" w:hAnsi="Arial" w:cs="Arial"/>
                <w:i/>
              </w:rPr>
            </w:pPr>
            <w:r w:rsidRPr="00CE024B">
              <w:rPr>
                <w:rFonts w:ascii="Arial" w:hAnsi="Arial" w:cs="Arial"/>
                <w:i/>
                <w:position w:val="2"/>
              </w:rPr>
              <w:t>UBQ</w:t>
            </w:r>
            <w:proofErr w:type="gramStart"/>
            <w:r w:rsidRPr="00CE024B">
              <w:rPr>
                <w:rFonts w:ascii="Arial" w:hAnsi="Arial" w:cs="Arial"/>
                <w:i/>
                <w:position w:val="2"/>
              </w:rPr>
              <w:t>10:fluc</w:t>
            </w:r>
            <w:proofErr w:type="gramEnd"/>
            <w:r w:rsidRPr="00CE024B">
              <w:rPr>
                <w:rFonts w:ascii="Arial" w:hAnsi="Arial" w:cs="Arial"/>
                <w:i/>
                <w:position w:val="2"/>
              </w:rPr>
              <w:t>:UBQ5-UBQ10:LhGR:HSP-pOp6:nluc:</w:t>
            </w:r>
            <w:r w:rsidRPr="00CE024B">
              <w:rPr>
                <w:rFonts w:ascii="Arial" w:hAnsi="Arial" w:cs="Arial"/>
                <w:i/>
                <w:spacing w:val="-10"/>
                <w:position w:val="2"/>
              </w:rPr>
              <w:t xml:space="preserve"> </w:t>
            </w:r>
            <w:r w:rsidRPr="00CE024B">
              <w:rPr>
                <w:rFonts w:ascii="Arial" w:hAnsi="Arial" w:cs="Arial"/>
                <w:i/>
                <w:position w:val="2"/>
              </w:rPr>
              <w:t>Terminator</w:t>
            </w:r>
            <w:r w:rsidRPr="00CE024B">
              <w:rPr>
                <w:rFonts w:ascii="Arial" w:hAnsi="Arial" w:cs="Arial"/>
                <w:i/>
              </w:rPr>
              <w:t>1-14</w:t>
            </w:r>
          </w:p>
        </w:tc>
        <w:tc>
          <w:tcPr>
            <w:tcW w:w="775" w:type="dxa"/>
            <w:vMerge/>
            <w:tcBorders>
              <w:top w:val="nil"/>
            </w:tcBorders>
          </w:tcPr>
          <w:p w14:paraId="65C982AE" w14:textId="77777777" w:rsidR="00B12C7F" w:rsidRPr="00CE024B" w:rsidRDefault="00B12C7F" w:rsidP="000F1E93">
            <w:pPr>
              <w:mirrorIndents/>
              <w:rPr>
                <w:rFonts w:ascii="Arial" w:hAnsi="Arial" w:cs="Arial"/>
              </w:rPr>
            </w:pPr>
          </w:p>
        </w:tc>
        <w:tc>
          <w:tcPr>
            <w:tcW w:w="992" w:type="dxa"/>
            <w:vMerge/>
            <w:tcBorders>
              <w:top w:val="nil"/>
            </w:tcBorders>
          </w:tcPr>
          <w:p w14:paraId="7EA7440B" w14:textId="77777777" w:rsidR="00B12C7F" w:rsidRPr="00CE024B" w:rsidRDefault="00B12C7F" w:rsidP="000F1E93">
            <w:pPr>
              <w:mirrorIndents/>
              <w:rPr>
                <w:rFonts w:ascii="Arial" w:hAnsi="Arial" w:cs="Arial"/>
              </w:rPr>
            </w:pPr>
          </w:p>
        </w:tc>
      </w:tr>
      <w:tr w:rsidR="00B12C7F" w:rsidRPr="00CE024B" w14:paraId="1AC886EE" w14:textId="77777777" w:rsidTr="000F1E93">
        <w:trPr>
          <w:trHeight w:val="345"/>
        </w:trPr>
        <w:tc>
          <w:tcPr>
            <w:tcW w:w="6943" w:type="dxa"/>
            <w:gridSpan w:val="3"/>
          </w:tcPr>
          <w:p w14:paraId="470BE2D8" w14:textId="77777777" w:rsidR="00B12C7F" w:rsidRPr="00CE024B" w:rsidRDefault="00B12C7F" w:rsidP="000F1E93">
            <w:pPr>
              <w:pStyle w:val="TableParagraph"/>
              <w:mirrorIndents/>
              <w:jc w:val="left"/>
              <w:rPr>
                <w:rFonts w:ascii="Arial" w:hAnsi="Arial" w:cs="Arial"/>
                <w:i/>
              </w:rPr>
            </w:pPr>
            <w:r w:rsidRPr="00CE024B">
              <w:rPr>
                <w:rFonts w:ascii="Arial" w:hAnsi="Arial" w:cs="Arial"/>
                <w:i/>
                <w:position w:val="2"/>
              </w:rPr>
              <w:t>UBQ</w:t>
            </w:r>
            <w:proofErr w:type="gramStart"/>
            <w:r w:rsidRPr="00CE024B">
              <w:rPr>
                <w:rFonts w:ascii="Arial" w:hAnsi="Arial" w:cs="Arial"/>
                <w:i/>
                <w:position w:val="2"/>
              </w:rPr>
              <w:t>10:fluc</w:t>
            </w:r>
            <w:proofErr w:type="gramEnd"/>
            <w:r w:rsidRPr="00CE024B">
              <w:rPr>
                <w:rFonts w:ascii="Arial" w:hAnsi="Arial" w:cs="Arial"/>
                <w:i/>
                <w:position w:val="2"/>
              </w:rPr>
              <w:t>:UBQ5-UBQ10:AlcA:HSP-alcSynth:nluc:</w:t>
            </w:r>
            <w:r w:rsidRPr="00CE024B">
              <w:rPr>
                <w:rFonts w:ascii="Arial" w:hAnsi="Arial" w:cs="Arial"/>
                <w:i/>
                <w:spacing w:val="-9"/>
                <w:position w:val="2"/>
              </w:rPr>
              <w:t xml:space="preserve"> </w:t>
            </w:r>
            <w:r w:rsidRPr="00CE024B">
              <w:rPr>
                <w:rFonts w:ascii="Arial" w:hAnsi="Arial" w:cs="Arial"/>
                <w:i/>
                <w:position w:val="2"/>
              </w:rPr>
              <w:t>Terminator</w:t>
            </w:r>
            <w:r w:rsidRPr="00CE024B">
              <w:rPr>
                <w:rFonts w:ascii="Arial" w:hAnsi="Arial" w:cs="Arial"/>
                <w:i/>
              </w:rPr>
              <w:t>1-14</w:t>
            </w:r>
          </w:p>
        </w:tc>
        <w:tc>
          <w:tcPr>
            <w:tcW w:w="775" w:type="dxa"/>
            <w:vMerge/>
            <w:tcBorders>
              <w:top w:val="nil"/>
            </w:tcBorders>
          </w:tcPr>
          <w:p w14:paraId="2E0A4546" w14:textId="77777777" w:rsidR="00B12C7F" w:rsidRPr="00CE024B" w:rsidRDefault="00B12C7F" w:rsidP="000F1E93">
            <w:pPr>
              <w:mirrorIndents/>
              <w:rPr>
                <w:rFonts w:ascii="Arial" w:hAnsi="Arial" w:cs="Arial"/>
              </w:rPr>
            </w:pPr>
          </w:p>
        </w:tc>
        <w:tc>
          <w:tcPr>
            <w:tcW w:w="992" w:type="dxa"/>
            <w:vMerge/>
            <w:tcBorders>
              <w:top w:val="nil"/>
            </w:tcBorders>
          </w:tcPr>
          <w:p w14:paraId="5B1048DF" w14:textId="77777777" w:rsidR="00B12C7F" w:rsidRPr="00CE024B" w:rsidRDefault="00B12C7F" w:rsidP="000F1E93">
            <w:pPr>
              <w:mirrorIndents/>
              <w:rPr>
                <w:rFonts w:ascii="Arial" w:hAnsi="Arial" w:cs="Arial"/>
              </w:rPr>
            </w:pPr>
          </w:p>
        </w:tc>
      </w:tr>
      <w:tr w:rsidR="00B12C7F" w:rsidRPr="00CE024B" w14:paraId="1CA5A716" w14:textId="77777777" w:rsidTr="000F1E93">
        <w:trPr>
          <w:trHeight w:val="345"/>
        </w:trPr>
        <w:tc>
          <w:tcPr>
            <w:tcW w:w="6943" w:type="dxa"/>
            <w:gridSpan w:val="3"/>
          </w:tcPr>
          <w:p w14:paraId="19ED0BDD" w14:textId="77777777" w:rsidR="00B12C7F" w:rsidRPr="00CE024B" w:rsidRDefault="00B12C7F" w:rsidP="000F1E93">
            <w:pPr>
              <w:pStyle w:val="TableParagraph"/>
              <w:mirrorIndents/>
              <w:jc w:val="left"/>
              <w:rPr>
                <w:rFonts w:ascii="Arial" w:hAnsi="Arial" w:cs="Arial"/>
                <w:b/>
              </w:rPr>
            </w:pPr>
            <w:r w:rsidRPr="00CE024B">
              <w:rPr>
                <w:rFonts w:ascii="Arial" w:hAnsi="Arial" w:cs="Arial"/>
                <w:b/>
              </w:rPr>
              <w:t>Total</w:t>
            </w:r>
          </w:p>
        </w:tc>
        <w:tc>
          <w:tcPr>
            <w:tcW w:w="775" w:type="dxa"/>
          </w:tcPr>
          <w:p w14:paraId="35ECE7FD" w14:textId="77777777" w:rsidR="00B12C7F" w:rsidRPr="00CE024B" w:rsidRDefault="00B12C7F" w:rsidP="000F1E93">
            <w:pPr>
              <w:pStyle w:val="TableParagraph"/>
              <w:mirrorIndents/>
              <w:jc w:val="left"/>
              <w:rPr>
                <w:rFonts w:ascii="Arial" w:hAnsi="Arial" w:cs="Arial"/>
                <w:b/>
              </w:rPr>
            </w:pPr>
            <w:r w:rsidRPr="00CE024B">
              <w:rPr>
                <w:rFonts w:ascii="Arial" w:hAnsi="Arial" w:cs="Arial"/>
                <w:b/>
              </w:rPr>
              <w:t>52</w:t>
            </w:r>
          </w:p>
        </w:tc>
        <w:tc>
          <w:tcPr>
            <w:tcW w:w="992" w:type="dxa"/>
          </w:tcPr>
          <w:p w14:paraId="5C8CB26B" w14:textId="77777777" w:rsidR="00B12C7F" w:rsidRPr="00CE024B" w:rsidRDefault="00B12C7F" w:rsidP="000F1E93">
            <w:pPr>
              <w:pStyle w:val="TableParagraph"/>
              <w:mirrorIndents/>
              <w:jc w:val="left"/>
              <w:rPr>
                <w:rFonts w:ascii="Arial" w:hAnsi="Arial" w:cs="Arial"/>
                <w:b/>
              </w:rPr>
            </w:pPr>
            <w:r w:rsidRPr="00CE024B">
              <w:rPr>
                <w:rFonts w:ascii="Arial" w:hAnsi="Arial" w:cs="Arial"/>
                <w:b/>
              </w:rPr>
              <w:t>88</w:t>
            </w:r>
          </w:p>
        </w:tc>
      </w:tr>
    </w:tbl>
    <w:p w14:paraId="1A07C645" w14:textId="77777777" w:rsidR="00B12C7F" w:rsidRPr="00CE024B" w:rsidRDefault="00B12C7F" w:rsidP="00B12C7F">
      <w:pPr>
        <w:pStyle w:val="BodyText"/>
        <w:spacing w:before="7"/>
        <w:mirrorIndents/>
        <w:rPr>
          <w:rFonts w:ascii="Arial" w:hAnsi="Arial" w:cs="Arial"/>
          <w:sz w:val="22"/>
          <w:szCs w:val="22"/>
        </w:rPr>
      </w:pPr>
    </w:p>
    <w:p w14:paraId="374DFF49" w14:textId="77777777" w:rsidR="00B12C7F" w:rsidRPr="00A40A27" w:rsidRDefault="00B12C7F" w:rsidP="00B12C7F">
      <w:pPr>
        <w:pStyle w:val="Heading3"/>
        <w:spacing w:before="92"/>
        <w:ind w:left="0"/>
        <w:mirrorIndents/>
        <w:rPr>
          <w:color w:val="002060"/>
          <w:sz w:val="22"/>
          <w:szCs w:val="22"/>
        </w:rPr>
      </w:pPr>
      <w:r w:rsidRPr="00A40A27">
        <w:rPr>
          <w:color w:val="002060"/>
          <w:sz w:val="22"/>
          <w:szCs w:val="22"/>
        </w:rPr>
        <w:t>Table</w:t>
      </w:r>
      <w:r w:rsidRPr="00A40A27">
        <w:rPr>
          <w:color w:val="002060"/>
          <w:spacing w:val="-1"/>
          <w:sz w:val="22"/>
          <w:szCs w:val="22"/>
        </w:rPr>
        <w:t xml:space="preserve"> </w:t>
      </w:r>
      <w:r w:rsidRPr="00A40A27">
        <w:rPr>
          <w:color w:val="002060"/>
          <w:sz w:val="22"/>
          <w:szCs w:val="22"/>
        </w:rPr>
        <w:t>S</w:t>
      </w:r>
      <w:r>
        <w:rPr>
          <w:color w:val="002060"/>
          <w:sz w:val="22"/>
          <w:szCs w:val="22"/>
        </w:rPr>
        <w:t>3</w:t>
      </w:r>
      <w:r w:rsidRPr="00A40A27">
        <w:rPr>
          <w:color w:val="002060"/>
          <w:sz w:val="22"/>
          <w:szCs w:val="22"/>
        </w:rPr>
        <w:t>.</w:t>
      </w:r>
      <w:r w:rsidRPr="00A40A27">
        <w:rPr>
          <w:color w:val="002060"/>
          <w:spacing w:val="-4"/>
          <w:sz w:val="22"/>
          <w:szCs w:val="22"/>
        </w:rPr>
        <w:t xml:space="preserve"> </w:t>
      </w:r>
      <w:r w:rsidRPr="00A40A27">
        <w:rPr>
          <w:color w:val="002060"/>
          <w:sz w:val="22"/>
          <w:szCs w:val="22"/>
        </w:rPr>
        <w:t>Efficient</w:t>
      </w:r>
      <w:r w:rsidRPr="00A40A27">
        <w:rPr>
          <w:color w:val="002060"/>
          <w:spacing w:val="-2"/>
          <w:sz w:val="22"/>
          <w:szCs w:val="22"/>
        </w:rPr>
        <w:t xml:space="preserve"> </w:t>
      </w:r>
      <w:r w:rsidRPr="00A40A27">
        <w:rPr>
          <w:color w:val="002060"/>
          <w:sz w:val="22"/>
          <w:szCs w:val="22"/>
        </w:rPr>
        <w:t>cloning</w:t>
      </w:r>
      <w:r w:rsidRPr="00A40A27">
        <w:rPr>
          <w:color w:val="002060"/>
          <w:spacing w:val="-4"/>
          <w:sz w:val="22"/>
          <w:szCs w:val="22"/>
        </w:rPr>
        <w:t xml:space="preserve"> </w:t>
      </w:r>
      <w:r w:rsidRPr="00A40A27">
        <w:rPr>
          <w:color w:val="002060"/>
          <w:sz w:val="22"/>
          <w:szCs w:val="22"/>
        </w:rPr>
        <w:t>with</w:t>
      </w:r>
      <w:r w:rsidRPr="00A40A27">
        <w:rPr>
          <w:color w:val="002060"/>
          <w:spacing w:val="-2"/>
          <w:sz w:val="22"/>
          <w:szCs w:val="22"/>
        </w:rPr>
        <w:t xml:space="preserve"> </w:t>
      </w:r>
      <w:proofErr w:type="spellStart"/>
      <w:r w:rsidRPr="00A40A27">
        <w:rPr>
          <w:color w:val="002060"/>
          <w:sz w:val="22"/>
          <w:szCs w:val="22"/>
        </w:rPr>
        <w:t>MethylAble</w:t>
      </w:r>
      <w:proofErr w:type="spellEnd"/>
      <w:r w:rsidRPr="00A40A27">
        <w:rPr>
          <w:color w:val="002060"/>
          <w:sz w:val="22"/>
          <w:szCs w:val="22"/>
        </w:rPr>
        <w:t xml:space="preserve"> feature.</w:t>
      </w:r>
    </w:p>
    <w:p w14:paraId="46477287" w14:textId="03D15D9A" w:rsidR="00B12C7F" w:rsidRPr="00A40A27" w:rsidRDefault="00B12C7F" w:rsidP="00B12C7F">
      <w:pPr>
        <w:pStyle w:val="BodyText"/>
        <w:spacing w:before="137"/>
        <w:mirrorIndents/>
        <w:jc w:val="both"/>
        <w:rPr>
          <w:rFonts w:ascii="Arial" w:hAnsi="Arial" w:cs="Arial"/>
          <w:color w:val="002060"/>
          <w:sz w:val="22"/>
          <w:szCs w:val="22"/>
        </w:rPr>
      </w:pPr>
      <w:r w:rsidRPr="00A40A27">
        <w:rPr>
          <w:rFonts w:ascii="Arial" w:hAnsi="Arial" w:cs="Arial"/>
          <w:color w:val="002060"/>
          <w:sz w:val="22"/>
          <w:szCs w:val="22"/>
        </w:rPr>
        <w:t xml:space="preserve">Application of the </w:t>
      </w:r>
      <w:proofErr w:type="spellStart"/>
      <w:r w:rsidRPr="00A40A27">
        <w:rPr>
          <w:rFonts w:ascii="Arial" w:hAnsi="Arial" w:cs="Arial"/>
          <w:color w:val="002060"/>
          <w:sz w:val="22"/>
          <w:szCs w:val="22"/>
        </w:rPr>
        <w:t>MethylAble</w:t>
      </w:r>
      <w:proofErr w:type="spellEnd"/>
      <w:r w:rsidRPr="00A40A27">
        <w:rPr>
          <w:rFonts w:ascii="Arial" w:hAnsi="Arial" w:cs="Arial"/>
          <w:color w:val="002060"/>
          <w:sz w:val="22"/>
          <w:szCs w:val="22"/>
        </w:rPr>
        <w:t xml:space="preserve"> Feature to generate a library of three inducible systems where</w:t>
      </w:r>
      <w:r w:rsidRPr="00A40A27">
        <w:rPr>
          <w:rFonts w:ascii="Arial" w:hAnsi="Arial" w:cs="Arial"/>
          <w:color w:val="002060"/>
          <w:spacing w:val="1"/>
          <w:sz w:val="22"/>
          <w:szCs w:val="22"/>
        </w:rPr>
        <w:t xml:space="preserve"> </w:t>
      </w:r>
      <w:r w:rsidRPr="00A40A27">
        <w:rPr>
          <w:rFonts w:ascii="Arial" w:hAnsi="Arial" w:cs="Arial"/>
          <w:color w:val="002060"/>
          <w:sz w:val="22"/>
          <w:szCs w:val="22"/>
        </w:rPr>
        <w:t xml:space="preserve">the promoters are combined with 14 different terminators. In Level 1, a normalizer unit was built in vector A, and the three </w:t>
      </w:r>
      <w:proofErr w:type="spellStart"/>
      <w:r w:rsidRPr="00A40A27">
        <w:rPr>
          <w:rFonts w:ascii="Arial" w:hAnsi="Arial" w:cs="Arial"/>
          <w:color w:val="002060"/>
          <w:sz w:val="22"/>
          <w:szCs w:val="22"/>
        </w:rPr>
        <w:t>transactivator</w:t>
      </w:r>
      <w:proofErr w:type="spellEnd"/>
      <w:r w:rsidRPr="00A40A27">
        <w:rPr>
          <w:rFonts w:ascii="Arial" w:hAnsi="Arial" w:cs="Arial"/>
          <w:color w:val="002060"/>
          <w:sz w:val="22"/>
          <w:szCs w:val="22"/>
        </w:rPr>
        <w:t xml:space="preserve"> units in vector B and three inducible promoters were</w:t>
      </w:r>
      <w:r w:rsidRPr="00A40A27">
        <w:rPr>
          <w:rFonts w:ascii="Arial" w:hAnsi="Arial" w:cs="Arial"/>
          <w:color w:val="002060"/>
          <w:spacing w:val="1"/>
          <w:sz w:val="22"/>
          <w:szCs w:val="22"/>
        </w:rPr>
        <w:t xml:space="preserve"> </w:t>
      </w:r>
      <w:r w:rsidRPr="00A40A27">
        <w:rPr>
          <w:rFonts w:ascii="Arial" w:hAnsi="Arial" w:cs="Arial"/>
          <w:color w:val="002060"/>
          <w:sz w:val="22"/>
          <w:szCs w:val="22"/>
        </w:rPr>
        <w:t xml:space="preserve">combined with the </w:t>
      </w:r>
      <w:proofErr w:type="spellStart"/>
      <w:r w:rsidRPr="00A40A27">
        <w:rPr>
          <w:rFonts w:ascii="Arial" w:hAnsi="Arial" w:cs="Arial"/>
          <w:color w:val="002060"/>
          <w:sz w:val="22"/>
          <w:szCs w:val="22"/>
        </w:rPr>
        <w:t>MethylAble</w:t>
      </w:r>
      <w:proofErr w:type="spellEnd"/>
      <w:r w:rsidRPr="00A40A27">
        <w:rPr>
          <w:rFonts w:ascii="Arial" w:hAnsi="Arial" w:cs="Arial"/>
          <w:color w:val="002060"/>
          <w:sz w:val="22"/>
          <w:szCs w:val="22"/>
        </w:rPr>
        <w:t xml:space="preserve"> Feature in vector Γ. Without the </w:t>
      </w:r>
      <w:proofErr w:type="spellStart"/>
      <w:r w:rsidRPr="00A40A27">
        <w:rPr>
          <w:rFonts w:ascii="Arial" w:hAnsi="Arial" w:cs="Arial"/>
          <w:color w:val="002060"/>
          <w:sz w:val="22"/>
          <w:szCs w:val="22"/>
        </w:rPr>
        <w:t>MethylAble</w:t>
      </w:r>
      <w:proofErr w:type="spellEnd"/>
      <w:r w:rsidRPr="00A40A27">
        <w:rPr>
          <w:rFonts w:ascii="Arial" w:hAnsi="Arial" w:cs="Arial"/>
          <w:color w:val="002060"/>
          <w:sz w:val="22"/>
          <w:szCs w:val="22"/>
        </w:rPr>
        <w:t xml:space="preserve"> feature, the</w:t>
      </w:r>
      <w:r w:rsidRPr="00A40A27">
        <w:rPr>
          <w:rFonts w:ascii="Arial" w:hAnsi="Arial" w:cs="Arial"/>
          <w:color w:val="002060"/>
          <w:spacing w:val="1"/>
          <w:sz w:val="22"/>
          <w:szCs w:val="22"/>
        </w:rPr>
        <w:t xml:space="preserve"> </w:t>
      </w:r>
      <w:r w:rsidRPr="00A40A27">
        <w:rPr>
          <w:rFonts w:ascii="Arial" w:hAnsi="Arial" w:cs="Arial"/>
          <w:color w:val="002060"/>
          <w:sz w:val="22"/>
          <w:szCs w:val="22"/>
        </w:rPr>
        <w:t>inducible promoters should have been combined with all terminators in this step. Then in a</w:t>
      </w:r>
      <w:r w:rsidRPr="00A40A27">
        <w:rPr>
          <w:rFonts w:ascii="Arial" w:hAnsi="Arial" w:cs="Arial"/>
          <w:color w:val="002060"/>
          <w:spacing w:val="1"/>
          <w:sz w:val="22"/>
          <w:szCs w:val="22"/>
        </w:rPr>
        <w:t xml:space="preserve"> </w:t>
      </w:r>
      <w:r w:rsidRPr="00A40A27">
        <w:rPr>
          <w:rFonts w:ascii="Arial" w:hAnsi="Arial" w:cs="Arial"/>
          <w:color w:val="002060"/>
          <w:sz w:val="22"/>
          <w:szCs w:val="22"/>
        </w:rPr>
        <w:t>Level 2</w:t>
      </w:r>
      <w:r w:rsidRPr="00A40A27">
        <w:rPr>
          <w:rFonts w:ascii="Arial" w:hAnsi="Arial" w:cs="Arial"/>
          <w:color w:val="002060"/>
          <w:spacing w:val="4"/>
          <w:sz w:val="22"/>
          <w:szCs w:val="22"/>
        </w:rPr>
        <w:t xml:space="preserve"> </w:t>
      </w:r>
      <w:r w:rsidRPr="00A40A27">
        <w:rPr>
          <w:rFonts w:ascii="Arial" w:hAnsi="Arial" w:cs="Arial"/>
          <w:color w:val="002060"/>
          <w:sz w:val="22"/>
          <w:szCs w:val="22"/>
        </w:rPr>
        <w:t>reaction,</w:t>
      </w:r>
      <w:r w:rsidRPr="00A40A27">
        <w:rPr>
          <w:rFonts w:ascii="Arial" w:hAnsi="Arial" w:cs="Arial"/>
          <w:color w:val="002060"/>
          <w:spacing w:val="2"/>
          <w:sz w:val="22"/>
          <w:szCs w:val="22"/>
        </w:rPr>
        <w:t xml:space="preserve"> </w:t>
      </w:r>
      <w:r w:rsidRPr="00A40A27">
        <w:rPr>
          <w:rFonts w:ascii="Arial" w:hAnsi="Arial" w:cs="Arial"/>
          <w:color w:val="002060"/>
          <w:sz w:val="22"/>
          <w:szCs w:val="22"/>
        </w:rPr>
        <w:t>the</w:t>
      </w:r>
      <w:r w:rsidRPr="00A40A27">
        <w:rPr>
          <w:rFonts w:ascii="Arial" w:hAnsi="Arial" w:cs="Arial"/>
          <w:color w:val="002060"/>
          <w:spacing w:val="1"/>
          <w:sz w:val="22"/>
          <w:szCs w:val="22"/>
        </w:rPr>
        <w:t xml:space="preserve"> </w:t>
      </w:r>
      <w:r w:rsidR="005E0A03" w:rsidRPr="00A40A27">
        <w:rPr>
          <w:rFonts w:ascii="Arial" w:hAnsi="Arial" w:cs="Arial"/>
          <w:color w:val="002060"/>
          <w:sz w:val="22"/>
          <w:szCs w:val="22"/>
        </w:rPr>
        <w:t>normalizer</w:t>
      </w:r>
      <w:r w:rsidRPr="00A40A27">
        <w:rPr>
          <w:rFonts w:ascii="Arial" w:hAnsi="Arial" w:cs="Arial"/>
          <w:color w:val="002060"/>
          <w:sz w:val="22"/>
          <w:szCs w:val="22"/>
        </w:rPr>
        <w:t>,</w:t>
      </w:r>
      <w:r w:rsidRPr="00A40A27">
        <w:rPr>
          <w:rFonts w:ascii="Arial" w:hAnsi="Arial" w:cs="Arial"/>
          <w:color w:val="002060"/>
          <w:spacing w:val="4"/>
          <w:sz w:val="22"/>
          <w:szCs w:val="22"/>
        </w:rPr>
        <w:t xml:space="preserve"> </w:t>
      </w:r>
      <w:r w:rsidRPr="00A40A27">
        <w:rPr>
          <w:rFonts w:ascii="Arial" w:hAnsi="Arial" w:cs="Arial"/>
          <w:color w:val="002060"/>
          <w:sz w:val="22"/>
          <w:szCs w:val="22"/>
        </w:rPr>
        <w:t>the</w:t>
      </w:r>
      <w:r w:rsidRPr="00A40A27">
        <w:rPr>
          <w:rFonts w:ascii="Arial" w:hAnsi="Arial" w:cs="Arial"/>
          <w:color w:val="002060"/>
          <w:spacing w:val="2"/>
          <w:sz w:val="22"/>
          <w:szCs w:val="22"/>
        </w:rPr>
        <w:t xml:space="preserve"> </w:t>
      </w:r>
      <w:proofErr w:type="spellStart"/>
      <w:r w:rsidRPr="00A40A27">
        <w:rPr>
          <w:rFonts w:ascii="Arial" w:hAnsi="Arial" w:cs="Arial"/>
          <w:color w:val="002060"/>
          <w:sz w:val="22"/>
          <w:szCs w:val="22"/>
        </w:rPr>
        <w:t>transactivators</w:t>
      </w:r>
      <w:proofErr w:type="spellEnd"/>
      <w:r w:rsidRPr="00A40A27">
        <w:rPr>
          <w:rFonts w:ascii="Arial" w:hAnsi="Arial" w:cs="Arial"/>
          <w:color w:val="002060"/>
          <w:spacing w:val="3"/>
          <w:sz w:val="22"/>
          <w:szCs w:val="22"/>
        </w:rPr>
        <w:t xml:space="preserve"> </w:t>
      </w:r>
      <w:r w:rsidRPr="00A40A27">
        <w:rPr>
          <w:rFonts w:ascii="Arial" w:hAnsi="Arial" w:cs="Arial"/>
          <w:color w:val="002060"/>
          <w:sz w:val="22"/>
          <w:szCs w:val="22"/>
        </w:rPr>
        <w:t>and</w:t>
      </w:r>
      <w:r w:rsidRPr="00A40A27">
        <w:rPr>
          <w:rFonts w:ascii="Arial" w:hAnsi="Arial" w:cs="Arial"/>
          <w:color w:val="002060"/>
          <w:spacing w:val="4"/>
          <w:sz w:val="22"/>
          <w:szCs w:val="22"/>
        </w:rPr>
        <w:t xml:space="preserve"> </w:t>
      </w:r>
      <w:r w:rsidRPr="00A40A27">
        <w:rPr>
          <w:rFonts w:ascii="Arial" w:hAnsi="Arial" w:cs="Arial"/>
          <w:color w:val="002060"/>
          <w:sz w:val="22"/>
          <w:szCs w:val="22"/>
        </w:rPr>
        <w:t>the</w:t>
      </w:r>
      <w:r w:rsidRPr="00A40A27">
        <w:rPr>
          <w:rFonts w:ascii="Arial" w:hAnsi="Arial" w:cs="Arial"/>
          <w:color w:val="002060"/>
          <w:spacing w:val="4"/>
          <w:sz w:val="22"/>
          <w:szCs w:val="22"/>
        </w:rPr>
        <w:t xml:space="preserve"> </w:t>
      </w:r>
      <w:r w:rsidRPr="00A40A27">
        <w:rPr>
          <w:rFonts w:ascii="Arial" w:hAnsi="Arial" w:cs="Arial"/>
          <w:color w:val="002060"/>
          <w:sz w:val="22"/>
          <w:szCs w:val="22"/>
        </w:rPr>
        <w:t>inducible</w:t>
      </w:r>
      <w:r w:rsidRPr="00A40A27">
        <w:rPr>
          <w:rFonts w:ascii="Arial" w:hAnsi="Arial" w:cs="Arial"/>
          <w:color w:val="002060"/>
          <w:spacing w:val="3"/>
          <w:sz w:val="22"/>
          <w:szCs w:val="22"/>
        </w:rPr>
        <w:t xml:space="preserve"> </w:t>
      </w:r>
      <w:r w:rsidRPr="00A40A27">
        <w:rPr>
          <w:rFonts w:ascii="Arial" w:hAnsi="Arial" w:cs="Arial"/>
          <w:color w:val="002060"/>
          <w:sz w:val="22"/>
          <w:szCs w:val="22"/>
        </w:rPr>
        <w:t>promoters</w:t>
      </w:r>
      <w:r w:rsidRPr="00A40A27">
        <w:rPr>
          <w:rFonts w:ascii="Arial" w:hAnsi="Arial" w:cs="Arial"/>
          <w:color w:val="002060"/>
          <w:spacing w:val="4"/>
          <w:sz w:val="22"/>
          <w:szCs w:val="22"/>
        </w:rPr>
        <w:t xml:space="preserve"> </w:t>
      </w:r>
      <w:r w:rsidRPr="00A40A27">
        <w:rPr>
          <w:rFonts w:ascii="Arial" w:hAnsi="Arial" w:cs="Arial"/>
          <w:color w:val="002060"/>
          <w:sz w:val="22"/>
          <w:szCs w:val="22"/>
        </w:rPr>
        <w:t>were</w:t>
      </w:r>
      <w:r w:rsidRPr="00A40A27">
        <w:rPr>
          <w:rFonts w:ascii="Arial" w:hAnsi="Arial" w:cs="Arial"/>
          <w:color w:val="002060"/>
          <w:spacing w:val="4"/>
          <w:sz w:val="22"/>
          <w:szCs w:val="22"/>
        </w:rPr>
        <w:t xml:space="preserve"> </w:t>
      </w:r>
      <w:r w:rsidRPr="00A40A27">
        <w:rPr>
          <w:rFonts w:ascii="Arial" w:hAnsi="Arial" w:cs="Arial"/>
          <w:color w:val="002060"/>
          <w:sz w:val="22"/>
          <w:szCs w:val="22"/>
        </w:rPr>
        <w:t>fused</w:t>
      </w:r>
      <w:r w:rsidRPr="00A40A27">
        <w:rPr>
          <w:rFonts w:ascii="Arial" w:hAnsi="Arial" w:cs="Arial"/>
          <w:color w:val="002060"/>
          <w:spacing w:val="1"/>
          <w:sz w:val="22"/>
          <w:szCs w:val="22"/>
        </w:rPr>
        <w:t xml:space="preserve"> </w:t>
      </w:r>
      <w:r w:rsidRPr="00A40A27">
        <w:rPr>
          <w:rFonts w:ascii="Arial" w:hAnsi="Arial" w:cs="Arial"/>
          <w:color w:val="002060"/>
          <w:sz w:val="22"/>
          <w:szCs w:val="22"/>
        </w:rPr>
        <w:t>to</w:t>
      </w:r>
      <w:r w:rsidRPr="00A40A27">
        <w:rPr>
          <w:rFonts w:ascii="Arial" w:hAnsi="Arial" w:cs="Arial"/>
          <w:color w:val="002060"/>
          <w:spacing w:val="-1"/>
          <w:sz w:val="22"/>
          <w:szCs w:val="22"/>
        </w:rPr>
        <w:t xml:space="preserve"> </w:t>
      </w:r>
      <w:r w:rsidRPr="00A40A27">
        <w:rPr>
          <w:rFonts w:ascii="Arial" w:hAnsi="Arial" w:cs="Arial"/>
          <w:color w:val="002060"/>
          <w:sz w:val="22"/>
          <w:szCs w:val="22"/>
        </w:rPr>
        <w:t>generate</w:t>
      </w:r>
      <w:r w:rsidRPr="00A40A27">
        <w:rPr>
          <w:rFonts w:ascii="Arial" w:hAnsi="Arial" w:cs="Arial"/>
          <w:color w:val="002060"/>
          <w:spacing w:val="-1"/>
          <w:sz w:val="22"/>
          <w:szCs w:val="22"/>
        </w:rPr>
        <w:t xml:space="preserve"> </w:t>
      </w:r>
      <w:r w:rsidRPr="00A40A27">
        <w:rPr>
          <w:rFonts w:ascii="Arial" w:hAnsi="Arial" w:cs="Arial"/>
          <w:color w:val="002060"/>
          <w:sz w:val="22"/>
          <w:szCs w:val="22"/>
        </w:rPr>
        <w:t>three</w:t>
      </w:r>
      <w:r w:rsidRPr="00A40A27">
        <w:rPr>
          <w:rFonts w:ascii="Arial" w:hAnsi="Arial" w:cs="Arial"/>
          <w:color w:val="002060"/>
          <w:spacing w:val="-1"/>
          <w:sz w:val="22"/>
          <w:szCs w:val="22"/>
        </w:rPr>
        <w:t xml:space="preserve"> </w:t>
      </w:r>
      <w:r w:rsidRPr="00A40A27">
        <w:rPr>
          <w:rFonts w:ascii="Arial" w:hAnsi="Arial" w:cs="Arial"/>
          <w:color w:val="002060"/>
          <w:sz w:val="22"/>
          <w:szCs w:val="22"/>
        </w:rPr>
        <w:t>constructs</w:t>
      </w:r>
      <w:r w:rsidRPr="00A40A27">
        <w:rPr>
          <w:rFonts w:ascii="Arial" w:hAnsi="Arial" w:cs="Arial"/>
          <w:color w:val="002060"/>
          <w:spacing w:val="-1"/>
          <w:sz w:val="22"/>
          <w:szCs w:val="22"/>
        </w:rPr>
        <w:t xml:space="preserve"> </w:t>
      </w:r>
      <w:r w:rsidRPr="00A40A27">
        <w:rPr>
          <w:rFonts w:ascii="Arial" w:hAnsi="Arial" w:cs="Arial"/>
          <w:color w:val="002060"/>
          <w:sz w:val="22"/>
          <w:szCs w:val="22"/>
        </w:rPr>
        <w:t>in</w:t>
      </w:r>
      <w:r w:rsidRPr="00A40A27">
        <w:rPr>
          <w:rFonts w:ascii="Arial" w:hAnsi="Arial" w:cs="Arial"/>
          <w:color w:val="002060"/>
          <w:spacing w:val="-2"/>
          <w:sz w:val="22"/>
          <w:szCs w:val="22"/>
        </w:rPr>
        <w:t xml:space="preserve"> </w:t>
      </w:r>
      <w:r w:rsidRPr="00A40A27">
        <w:rPr>
          <w:rFonts w:ascii="Arial" w:hAnsi="Arial" w:cs="Arial"/>
          <w:color w:val="002060"/>
          <w:sz w:val="22"/>
          <w:szCs w:val="22"/>
        </w:rPr>
        <w:t>total.</w:t>
      </w:r>
      <w:r w:rsidRPr="00A40A27">
        <w:rPr>
          <w:rFonts w:ascii="Arial" w:hAnsi="Arial" w:cs="Arial"/>
          <w:color w:val="002060"/>
          <w:spacing w:val="-3"/>
          <w:sz w:val="22"/>
          <w:szCs w:val="22"/>
        </w:rPr>
        <w:t xml:space="preserve"> </w:t>
      </w:r>
      <w:r w:rsidRPr="00A40A27">
        <w:rPr>
          <w:rFonts w:ascii="Arial" w:hAnsi="Arial" w:cs="Arial"/>
          <w:color w:val="002060"/>
          <w:sz w:val="22"/>
          <w:szCs w:val="22"/>
        </w:rPr>
        <w:t>Lastly,</w:t>
      </w:r>
      <w:r w:rsidRPr="00A40A27">
        <w:rPr>
          <w:rFonts w:ascii="Arial" w:hAnsi="Arial" w:cs="Arial"/>
          <w:color w:val="002060"/>
          <w:spacing w:val="-4"/>
          <w:sz w:val="22"/>
          <w:szCs w:val="22"/>
        </w:rPr>
        <w:t xml:space="preserve"> </w:t>
      </w:r>
      <w:r w:rsidRPr="00A40A27">
        <w:rPr>
          <w:rFonts w:ascii="Arial" w:hAnsi="Arial" w:cs="Arial"/>
          <w:color w:val="002060"/>
          <w:sz w:val="22"/>
          <w:szCs w:val="22"/>
        </w:rPr>
        <w:t>in</w:t>
      </w:r>
      <w:r w:rsidRPr="00A40A27">
        <w:rPr>
          <w:rFonts w:ascii="Arial" w:hAnsi="Arial" w:cs="Arial"/>
          <w:color w:val="002060"/>
          <w:spacing w:val="-4"/>
          <w:sz w:val="22"/>
          <w:szCs w:val="22"/>
        </w:rPr>
        <w:t xml:space="preserve"> </w:t>
      </w:r>
      <w:r w:rsidRPr="00A40A27">
        <w:rPr>
          <w:rFonts w:ascii="Arial" w:hAnsi="Arial" w:cs="Arial"/>
          <w:color w:val="002060"/>
          <w:sz w:val="22"/>
          <w:szCs w:val="22"/>
        </w:rPr>
        <w:t>a level</w:t>
      </w:r>
      <w:r w:rsidRPr="00A40A27">
        <w:rPr>
          <w:rFonts w:ascii="Arial" w:hAnsi="Arial" w:cs="Arial"/>
          <w:color w:val="002060"/>
          <w:spacing w:val="-5"/>
          <w:sz w:val="22"/>
          <w:szCs w:val="22"/>
        </w:rPr>
        <w:t xml:space="preserve"> </w:t>
      </w:r>
      <w:r w:rsidRPr="00A40A27">
        <w:rPr>
          <w:rFonts w:ascii="Arial" w:hAnsi="Arial" w:cs="Arial"/>
          <w:color w:val="002060"/>
          <w:sz w:val="22"/>
          <w:szCs w:val="22"/>
        </w:rPr>
        <w:t>1</w:t>
      </w:r>
      <w:r w:rsidRPr="00A40A27">
        <w:rPr>
          <w:rFonts w:ascii="Arial" w:hAnsi="Arial" w:cs="Arial"/>
          <w:color w:val="002060"/>
          <w:spacing w:val="-2"/>
          <w:sz w:val="22"/>
          <w:szCs w:val="22"/>
        </w:rPr>
        <w:t xml:space="preserve"> </w:t>
      </w:r>
      <w:r w:rsidRPr="00A40A27">
        <w:rPr>
          <w:rFonts w:ascii="Arial" w:hAnsi="Arial" w:cs="Arial"/>
          <w:color w:val="002060"/>
          <w:sz w:val="22"/>
          <w:szCs w:val="22"/>
        </w:rPr>
        <w:t>reaction,</w:t>
      </w:r>
      <w:r w:rsidRPr="00A40A27">
        <w:rPr>
          <w:rFonts w:ascii="Arial" w:hAnsi="Arial" w:cs="Arial"/>
          <w:color w:val="002060"/>
          <w:spacing w:val="-3"/>
          <w:sz w:val="22"/>
          <w:szCs w:val="22"/>
        </w:rPr>
        <w:t xml:space="preserve"> </w:t>
      </w:r>
      <w:r w:rsidRPr="00A40A27">
        <w:rPr>
          <w:rFonts w:ascii="Arial" w:hAnsi="Arial" w:cs="Arial"/>
          <w:color w:val="002060"/>
          <w:sz w:val="22"/>
          <w:szCs w:val="22"/>
        </w:rPr>
        <w:t>the</w:t>
      </w:r>
      <w:r w:rsidRPr="00A40A27">
        <w:rPr>
          <w:rFonts w:ascii="Arial" w:hAnsi="Arial" w:cs="Arial"/>
          <w:color w:val="002060"/>
          <w:spacing w:val="-4"/>
          <w:sz w:val="22"/>
          <w:szCs w:val="22"/>
        </w:rPr>
        <w:t xml:space="preserve"> </w:t>
      </w:r>
      <w:r w:rsidRPr="00A40A27">
        <w:rPr>
          <w:rFonts w:ascii="Arial" w:hAnsi="Arial" w:cs="Arial"/>
          <w:color w:val="002060"/>
          <w:sz w:val="22"/>
          <w:szCs w:val="22"/>
        </w:rPr>
        <w:t>inducible</w:t>
      </w:r>
      <w:r w:rsidRPr="00A40A27">
        <w:rPr>
          <w:rFonts w:ascii="Arial" w:hAnsi="Arial" w:cs="Arial"/>
          <w:color w:val="002060"/>
          <w:spacing w:val="-1"/>
          <w:sz w:val="22"/>
          <w:szCs w:val="22"/>
        </w:rPr>
        <w:t xml:space="preserve"> </w:t>
      </w:r>
      <w:r w:rsidRPr="00A40A27">
        <w:rPr>
          <w:rFonts w:ascii="Arial" w:hAnsi="Arial" w:cs="Arial"/>
          <w:color w:val="002060"/>
          <w:sz w:val="22"/>
          <w:szCs w:val="22"/>
        </w:rPr>
        <w:t>constructs</w:t>
      </w:r>
      <w:r w:rsidRPr="00A40A27">
        <w:rPr>
          <w:rFonts w:ascii="Arial" w:hAnsi="Arial" w:cs="Arial"/>
          <w:color w:val="002060"/>
          <w:spacing w:val="-2"/>
          <w:sz w:val="22"/>
          <w:szCs w:val="22"/>
        </w:rPr>
        <w:t xml:space="preserve"> </w:t>
      </w:r>
      <w:r w:rsidRPr="00A40A27">
        <w:rPr>
          <w:rFonts w:ascii="Arial" w:hAnsi="Arial" w:cs="Arial"/>
          <w:color w:val="002060"/>
          <w:sz w:val="22"/>
          <w:szCs w:val="22"/>
        </w:rPr>
        <w:t>were</w:t>
      </w:r>
      <w:r w:rsidRPr="00A40A27">
        <w:rPr>
          <w:rFonts w:ascii="Arial" w:hAnsi="Arial" w:cs="Arial"/>
          <w:color w:val="002060"/>
          <w:spacing w:val="-64"/>
          <w:sz w:val="22"/>
          <w:szCs w:val="22"/>
        </w:rPr>
        <w:t xml:space="preserve"> </w:t>
      </w:r>
      <w:r w:rsidRPr="00A40A27">
        <w:rPr>
          <w:rFonts w:ascii="Arial" w:hAnsi="Arial" w:cs="Arial"/>
          <w:color w:val="002060"/>
          <w:sz w:val="22"/>
          <w:szCs w:val="22"/>
        </w:rPr>
        <w:t>combined with the Level 0 terminators to give the final constructs. Letters represent the</w:t>
      </w:r>
      <w:r w:rsidRPr="00A40A27">
        <w:rPr>
          <w:rFonts w:ascii="Arial" w:hAnsi="Arial" w:cs="Arial"/>
          <w:color w:val="002060"/>
          <w:spacing w:val="1"/>
          <w:sz w:val="22"/>
          <w:szCs w:val="22"/>
        </w:rPr>
        <w:t xml:space="preserve"> </w:t>
      </w:r>
      <w:r w:rsidRPr="00A40A27">
        <w:rPr>
          <w:rFonts w:ascii="Arial" w:hAnsi="Arial" w:cs="Arial"/>
          <w:color w:val="002060"/>
          <w:sz w:val="22"/>
          <w:szCs w:val="22"/>
        </w:rPr>
        <w:t>Acceptor</w:t>
      </w:r>
      <w:r w:rsidRPr="00A40A27">
        <w:rPr>
          <w:rFonts w:ascii="Arial" w:hAnsi="Arial" w:cs="Arial"/>
          <w:color w:val="002060"/>
          <w:spacing w:val="-1"/>
          <w:sz w:val="22"/>
          <w:szCs w:val="22"/>
        </w:rPr>
        <w:t xml:space="preserve"> </w:t>
      </w:r>
      <w:r w:rsidRPr="00A40A27">
        <w:rPr>
          <w:rFonts w:ascii="Arial" w:hAnsi="Arial" w:cs="Arial"/>
          <w:color w:val="002060"/>
          <w:sz w:val="22"/>
          <w:szCs w:val="22"/>
        </w:rPr>
        <w:t>Vectors.</w:t>
      </w:r>
    </w:p>
    <w:p w14:paraId="05EB24AA" w14:textId="77777777" w:rsidR="00571AA0" w:rsidRDefault="00571AA0" w:rsidP="4BB03FF9">
      <w:pPr>
        <w:pStyle w:val="BodyText"/>
        <w:rPr>
          <w:rFonts w:ascii="Arial" w:hAnsi="Arial" w:cs="Arial"/>
          <w:b/>
          <w:bCs/>
          <w:sz w:val="22"/>
          <w:szCs w:val="22"/>
        </w:rPr>
      </w:pPr>
    </w:p>
    <w:p w14:paraId="3C45DE72" w14:textId="77777777" w:rsidR="00571AA0" w:rsidRDefault="00571AA0" w:rsidP="4BB03FF9">
      <w:pPr>
        <w:pStyle w:val="BodyText"/>
        <w:rPr>
          <w:rFonts w:ascii="Arial" w:hAnsi="Arial" w:cs="Arial"/>
          <w:b/>
          <w:bCs/>
          <w:sz w:val="22"/>
          <w:szCs w:val="22"/>
        </w:rPr>
      </w:pPr>
    </w:p>
    <w:p w14:paraId="6FBBD596" w14:textId="77777777" w:rsidR="00571AA0" w:rsidRDefault="00571AA0" w:rsidP="4BB03FF9">
      <w:pPr>
        <w:pStyle w:val="BodyText"/>
        <w:rPr>
          <w:rFonts w:ascii="Arial" w:hAnsi="Arial" w:cs="Arial"/>
          <w:b/>
          <w:bCs/>
          <w:sz w:val="22"/>
          <w:szCs w:val="22"/>
        </w:rPr>
      </w:pPr>
    </w:p>
    <w:p w14:paraId="0964158F" w14:textId="77777777" w:rsidR="00571AA0" w:rsidRDefault="00571AA0" w:rsidP="4BB03FF9">
      <w:pPr>
        <w:pStyle w:val="BodyText"/>
        <w:rPr>
          <w:rFonts w:ascii="Arial" w:hAnsi="Arial" w:cs="Arial"/>
          <w:b/>
          <w:bCs/>
          <w:sz w:val="22"/>
          <w:szCs w:val="22"/>
        </w:rPr>
      </w:pPr>
    </w:p>
    <w:p w14:paraId="77C62703" w14:textId="77777777" w:rsidR="00571AA0" w:rsidRDefault="00571AA0" w:rsidP="4BB03FF9">
      <w:pPr>
        <w:pStyle w:val="BodyText"/>
        <w:rPr>
          <w:rFonts w:ascii="Arial" w:hAnsi="Arial" w:cs="Arial"/>
          <w:b/>
          <w:bCs/>
          <w:sz w:val="22"/>
          <w:szCs w:val="22"/>
        </w:rPr>
      </w:pPr>
    </w:p>
    <w:p w14:paraId="6BA34F8C" w14:textId="77777777" w:rsidR="00B12C7F" w:rsidRDefault="00B12C7F" w:rsidP="4BB03FF9">
      <w:pPr>
        <w:pStyle w:val="BodyText"/>
        <w:rPr>
          <w:rFonts w:ascii="Arial" w:hAnsi="Arial" w:cs="Arial"/>
          <w:b/>
          <w:bCs/>
        </w:rPr>
      </w:pPr>
    </w:p>
    <w:p w14:paraId="070D2F60" w14:textId="77777777" w:rsidR="00B12C7F" w:rsidRDefault="00B12C7F" w:rsidP="4BB03FF9">
      <w:pPr>
        <w:pStyle w:val="BodyText"/>
        <w:rPr>
          <w:rFonts w:ascii="Arial" w:hAnsi="Arial" w:cs="Arial"/>
          <w:b/>
          <w:bCs/>
        </w:rPr>
      </w:pPr>
    </w:p>
    <w:p w14:paraId="2E208051" w14:textId="77777777" w:rsidR="00B12C7F" w:rsidRDefault="00B12C7F" w:rsidP="4BB03FF9">
      <w:pPr>
        <w:pStyle w:val="BodyText"/>
        <w:rPr>
          <w:rFonts w:ascii="Arial" w:hAnsi="Arial" w:cs="Arial"/>
          <w:b/>
          <w:bCs/>
        </w:rPr>
      </w:pPr>
    </w:p>
    <w:p w14:paraId="5C678646" w14:textId="77777777" w:rsidR="00B12C7F" w:rsidRDefault="00B12C7F" w:rsidP="4BB03FF9">
      <w:pPr>
        <w:pStyle w:val="BodyText"/>
        <w:rPr>
          <w:rFonts w:ascii="Arial" w:hAnsi="Arial" w:cs="Arial"/>
          <w:b/>
          <w:bCs/>
        </w:rPr>
      </w:pPr>
    </w:p>
    <w:p w14:paraId="6CAEC517" w14:textId="77777777" w:rsidR="005E0A03" w:rsidRDefault="005E0A03" w:rsidP="4BB03FF9">
      <w:pPr>
        <w:pStyle w:val="BodyText"/>
        <w:rPr>
          <w:rFonts w:ascii="Arial" w:hAnsi="Arial" w:cs="Arial"/>
          <w:b/>
          <w:bCs/>
        </w:rPr>
      </w:pPr>
    </w:p>
    <w:p w14:paraId="38E2346C" w14:textId="77777777" w:rsidR="005E0A03" w:rsidRDefault="005E0A03" w:rsidP="4BB03FF9">
      <w:pPr>
        <w:pStyle w:val="BodyText"/>
        <w:rPr>
          <w:rFonts w:ascii="Arial" w:hAnsi="Arial" w:cs="Arial"/>
          <w:b/>
          <w:bCs/>
        </w:rPr>
      </w:pPr>
    </w:p>
    <w:p w14:paraId="5D77C8E4" w14:textId="07CC04D6" w:rsidR="00571AA0" w:rsidRPr="009F456A" w:rsidRDefault="009F456A" w:rsidP="4BB03FF9">
      <w:pPr>
        <w:pStyle w:val="BodyText"/>
        <w:rPr>
          <w:rFonts w:ascii="Arial" w:hAnsi="Arial" w:cs="Arial"/>
          <w:b/>
          <w:bCs/>
        </w:rPr>
      </w:pPr>
      <w:r w:rsidRPr="009F456A">
        <w:rPr>
          <w:rFonts w:ascii="Arial" w:hAnsi="Arial" w:cs="Arial"/>
          <w:b/>
          <w:bCs/>
        </w:rPr>
        <w:lastRenderedPageBreak/>
        <w:t>Optimizing the protoplast transient expression assay</w:t>
      </w:r>
    </w:p>
    <w:p w14:paraId="7F840DEB" w14:textId="77777777" w:rsidR="00571AA0" w:rsidRDefault="00571AA0" w:rsidP="4BB03FF9">
      <w:pPr>
        <w:pStyle w:val="BodyText"/>
        <w:rPr>
          <w:rFonts w:ascii="Arial" w:hAnsi="Arial" w:cs="Arial"/>
          <w:b/>
          <w:bCs/>
          <w:sz w:val="22"/>
          <w:szCs w:val="22"/>
        </w:rPr>
      </w:pPr>
    </w:p>
    <w:p w14:paraId="318B7A47" w14:textId="21C57248" w:rsidR="617775F3" w:rsidRDefault="617775F3" w:rsidP="4BB03FF9">
      <w:pPr>
        <w:pStyle w:val="BodyText"/>
      </w:pPr>
      <w:r>
        <w:rPr>
          <w:noProof/>
        </w:rPr>
        <w:drawing>
          <wp:inline distT="0" distB="0" distL="0" distR="0" wp14:anchorId="5FB862EE" wp14:editId="3D5024A1">
            <wp:extent cx="5524500" cy="2886197"/>
            <wp:effectExtent l="0" t="0" r="0" b="0"/>
            <wp:docPr id="130189131" name="Picture 130189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524500" cy="2886197"/>
                    </a:xfrm>
                    <a:prstGeom prst="rect">
                      <a:avLst/>
                    </a:prstGeom>
                  </pic:spPr>
                </pic:pic>
              </a:graphicData>
            </a:graphic>
          </wp:inline>
        </w:drawing>
      </w:r>
    </w:p>
    <w:p w14:paraId="5C8DB239" w14:textId="77777777" w:rsidR="00914A88" w:rsidRDefault="00914A88" w:rsidP="4BB03FF9">
      <w:pPr>
        <w:pStyle w:val="BodyText"/>
        <w:rPr>
          <w:rFonts w:ascii="Arial" w:eastAsia="Arial" w:hAnsi="Arial" w:cs="Arial"/>
          <w:sz w:val="22"/>
          <w:szCs w:val="22"/>
        </w:rPr>
      </w:pPr>
    </w:p>
    <w:p w14:paraId="33BD6A4B" w14:textId="0F13AB10" w:rsidR="00914A88" w:rsidRPr="009F456A" w:rsidRDefault="00914A88" w:rsidP="4BB03FF9">
      <w:pPr>
        <w:pStyle w:val="BodyText"/>
        <w:rPr>
          <w:rFonts w:ascii="Arial" w:hAnsi="Arial" w:cs="Arial"/>
          <w:b/>
          <w:bCs/>
          <w:color w:val="002060"/>
          <w:sz w:val="22"/>
          <w:szCs w:val="22"/>
        </w:rPr>
      </w:pPr>
      <w:r w:rsidRPr="009F456A">
        <w:rPr>
          <w:rFonts w:ascii="Arial" w:hAnsi="Arial" w:cs="Arial"/>
          <w:b/>
          <w:bCs/>
          <w:color w:val="002060"/>
          <w:sz w:val="22"/>
          <w:szCs w:val="22"/>
        </w:rPr>
        <w:t>Figure S</w:t>
      </w:r>
      <w:r w:rsidR="004F5E63">
        <w:rPr>
          <w:rFonts w:ascii="Arial" w:hAnsi="Arial" w:cs="Arial"/>
          <w:b/>
          <w:bCs/>
          <w:color w:val="002060"/>
          <w:sz w:val="22"/>
          <w:szCs w:val="22"/>
        </w:rPr>
        <w:t>5</w:t>
      </w:r>
      <w:r w:rsidRPr="009F456A">
        <w:rPr>
          <w:rFonts w:ascii="Arial" w:hAnsi="Arial" w:cs="Arial"/>
          <w:b/>
          <w:bCs/>
          <w:color w:val="002060"/>
          <w:sz w:val="22"/>
          <w:szCs w:val="22"/>
        </w:rPr>
        <w:t xml:space="preserve">. </w:t>
      </w:r>
      <w:r w:rsidR="009F456A" w:rsidRPr="009F456A">
        <w:rPr>
          <w:rFonts w:ascii="Arial" w:hAnsi="Arial" w:cs="Arial"/>
          <w:b/>
          <w:bCs/>
          <w:color w:val="002060"/>
          <w:sz w:val="22"/>
          <w:szCs w:val="22"/>
        </w:rPr>
        <w:t>Optimized</w:t>
      </w:r>
      <w:r w:rsidRPr="009F456A">
        <w:rPr>
          <w:rFonts w:ascii="Arial" w:hAnsi="Arial" w:cs="Arial"/>
          <w:b/>
          <w:bCs/>
          <w:color w:val="002060"/>
          <w:sz w:val="22"/>
          <w:szCs w:val="22"/>
        </w:rPr>
        <w:t xml:space="preserve"> protoplast transient expression assay.</w:t>
      </w:r>
    </w:p>
    <w:p w14:paraId="78082AA6" w14:textId="77777777" w:rsidR="00914A88" w:rsidRPr="009F456A" w:rsidRDefault="00914A88" w:rsidP="4BB03FF9">
      <w:pPr>
        <w:pStyle w:val="BodyText"/>
        <w:rPr>
          <w:rFonts w:ascii="Arial" w:hAnsi="Arial" w:cs="Arial"/>
          <w:b/>
          <w:bCs/>
          <w:color w:val="002060"/>
          <w:sz w:val="22"/>
          <w:szCs w:val="22"/>
        </w:rPr>
      </w:pPr>
    </w:p>
    <w:p w14:paraId="04BAFB5B" w14:textId="4F84FA6C" w:rsidR="617775F3" w:rsidRPr="009F456A" w:rsidRDefault="617775F3" w:rsidP="009F456A">
      <w:pPr>
        <w:pStyle w:val="BodyText"/>
        <w:jc w:val="both"/>
        <w:rPr>
          <w:rFonts w:ascii="Arial" w:eastAsia="Arial" w:hAnsi="Arial" w:cs="Arial"/>
          <w:color w:val="002060"/>
          <w:sz w:val="22"/>
          <w:szCs w:val="22"/>
        </w:rPr>
      </w:pPr>
      <w:r w:rsidRPr="009F456A">
        <w:rPr>
          <w:rFonts w:ascii="Arial" w:eastAsia="Arial" w:hAnsi="Arial" w:cs="Arial"/>
          <w:color w:val="002060"/>
          <w:sz w:val="22"/>
          <w:szCs w:val="22"/>
        </w:rPr>
        <w:t xml:space="preserve">Protoplast transformation with the </w:t>
      </w:r>
      <w:r w:rsidR="006A207E" w:rsidRPr="009F456A">
        <w:rPr>
          <w:rFonts w:ascii="Arial" w:eastAsia="Arial" w:hAnsi="Arial" w:cs="Arial"/>
          <w:color w:val="002060"/>
          <w:sz w:val="22"/>
          <w:szCs w:val="22"/>
        </w:rPr>
        <w:t>optimized</w:t>
      </w:r>
      <w:r w:rsidRPr="009F456A">
        <w:rPr>
          <w:rFonts w:ascii="Arial" w:eastAsia="Arial" w:hAnsi="Arial" w:cs="Arial"/>
          <w:color w:val="002060"/>
          <w:sz w:val="22"/>
          <w:szCs w:val="22"/>
        </w:rPr>
        <w:t xml:space="preserve"> protocol. </w:t>
      </w:r>
      <w:r w:rsidRPr="009F456A">
        <w:rPr>
          <w:rFonts w:ascii="Arial" w:eastAsia="Arial" w:hAnsi="Arial" w:cs="Arial"/>
          <w:i/>
          <w:iCs/>
          <w:color w:val="002060"/>
          <w:sz w:val="22"/>
          <w:szCs w:val="22"/>
        </w:rPr>
        <w:t>A. thaliana</w:t>
      </w:r>
      <w:r w:rsidRPr="009F456A">
        <w:rPr>
          <w:rFonts w:ascii="Arial" w:eastAsia="Arial" w:hAnsi="Arial" w:cs="Arial"/>
          <w:color w:val="002060"/>
          <w:sz w:val="22"/>
          <w:szCs w:val="22"/>
        </w:rPr>
        <w:t xml:space="preserve"> mesophyll protoplasts were transformed with the </w:t>
      </w:r>
      <w:r w:rsidRPr="009F456A">
        <w:rPr>
          <w:rFonts w:ascii="Arial" w:eastAsia="Arial" w:hAnsi="Arial" w:cs="Arial"/>
          <w:i/>
          <w:iCs/>
          <w:color w:val="002060"/>
          <w:sz w:val="22"/>
          <w:szCs w:val="22"/>
        </w:rPr>
        <w:t>UBQ10</w:t>
      </w:r>
      <w:r w:rsidR="00535210">
        <w:rPr>
          <w:rFonts w:ascii="Arial" w:eastAsia="Arial" w:hAnsi="Arial" w:cs="Arial"/>
          <w:i/>
          <w:iCs/>
          <w:color w:val="002060"/>
          <w:sz w:val="22"/>
          <w:szCs w:val="22"/>
        </w:rPr>
        <w:t>-</w:t>
      </w:r>
      <w:proofErr w:type="gramStart"/>
      <w:r w:rsidR="00535210">
        <w:rPr>
          <w:rFonts w:ascii="Arial" w:eastAsia="Arial" w:hAnsi="Arial" w:cs="Arial"/>
          <w:i/>
          <w:iCs/>
          <w:color w:val="002060"/>
          <w:sz w:val="22"/>
          <w:szCs w:val="22"/>
        </w:rPr>
        <w:t>p</w:t>
      </w:r>
      <w:r w:rsidRPr="009F456A">
        <w:rPr>
          <w:rFonts w:ascii="Arial" w:eastAsia="Arial" w:hAnsi="Arial" w:cs="Arial"/>
          <w:i/>
          <w:iCs/>
          <w:color w:val="002060"/>
          <w:sz w:val="22"/>
          <w:szCs w:val="22"/>
        </w:rPr>
        <w:t>:sfGFP</w:t>
      </w:r>
      <w:proofErr w:type="gramEnd"/>
      <w:r w:rsidRPr="009F456A">
        <w:rPr>
          <w:rFonts w:ascii="Arial" w:eastAsia="Arial" w:hAnsi="Arial" w:cs="Arial"/>
          <w:i/>
          <w:iCs/>
          <w:color w:val="002060"/>
          <w:sz w:val="22"/>
          <w:szCs w:val="22"/>
        </w:rPr>
        <w:t>:HSP</w:t>
      </w:r>
      <w:r w:rsidR="00535210">
        <w:rPr>
          <w:rFonts w:ascii="Arial" w:eastAsia="Arial" w:hAnsi="Arial" w:cs="Arial"/>
          <w:i/>
          <w:iCs/>
          <w:color w:val="002060"/>
          <w:sz w:val="22"/>
          <w:szCs w:val="22"/>
        </w:rPr>
        <w:t>-t</w:t>
      </w:r>
      <w:r w:rsidRPr="009F456A">
        <w:rPr>
          <w:rFonts w:ascii="Arial" w:eastAsia="Arial" w:hAnsi="Arial" w:cs="Arial"/>
          <w:color w:val="002060"/>
          <w:sz w:val="22"/>
          <w:szCs w:val="22"/>
        </w:rPr>
        <w:t xml:space="preserve"> construct using PEG. The green channel is on the left, and the brightfield image on the right. </w:t>
      </w:r>
      <w:proofErr w:type="gramStart"/>
      <w:r w:rsidRPr="009F456A">
        <w:rPr>
          <w:rFonts w:ascii="Arial" w:eastAsia="Arial" w:hAnsi="Arial" w:cs="Arial"/>
          <w:color w:val="002060"/>
          <w:sz w:val="22"/>
          <w:szCs w:val="22"/>
        </w:rPr>
        <w:t>The majority of</w:t>
      </w:r>
      <w:proofErr w:type="gramEnd"/>
      <w:r w:rsidRPr="009F456A">
        <w:rPr>
          <w:rFonts w:ascii="Arial" w:eastAsia="Arial" w:hAnsi="Arial" w:cs="Arial"/>
          <w:color w:val="002060"/>
          <w:sz w:val="22"/>
          <w:szCs w:val="22"/>
        </w:rPr>
        <w:t xml:space="preserve"> the intact protoplasts have </w:t>
      </w:r>
      <w:proofErr w:type="spellStart"/>
      <w:r w:rsidRPr="009F456A">
        <w:rPr>
          <w:rFonts w:ascii="Arial" w:eastAsia="Arial" w:hAnsi="Arial" w:cs="Arial"/>
          <w:color w:val="002060"/>
          <w:sz w:val="22"/>
          <w:szCs w:val="22"/>
        </w:rPr>
        <w:t>sfGFP</w:t>
      </w:r>
      <w:proofErr w:type="spellEnd"/>
      <w:r w:rsidRPr="009F456A">
        <w:rPr>
          <w:rFonts w:ascii="Arial" w:eastAsia="Arial" w:hAnsi="Arial" w:cs="Arial"/>
          <w:color w:val="002060"/>
          <w:sz w:val="22"/>
          <w:szCs w:val="22"/>
        </w:rPr>
        <w:t xml:space="preserve"> signals. Microscopy images were taken with Nikon Ti Eclipse T2; the scale bar is 50 </w:t>
      </w:r>
      <w:proofErr w:type="spellStart"/>
      <w:r w:rsidRPr="009F456A">
        <w:rPr>
          <w:rFonts w:ascii="Arial" w:eastAsia="Arial" w:hAnsi="Arial" w:cs="Arial"/>
          <w:color w:val="002060"/>
          <w:sz w:val="22"/>
          <w:szCs w:val="22"/>
        </w:rPr>
        <w:t>μm</w:t>
      </w:r>
      <w:proofErr w:type="spellEnd"/>
      <w:r w:rsidRPr="009F456A">
        <w:rPr>
          <w:rFonts w:ascii="Arial" w:eastAsia="Arial" w:hAnsi="Arial" w:cs="Arial"/>
          <w:color w:val="002060"/>
          <w:sz w:val="22"/>
          <w:szCs w:val="22"/>
        </w:rPr>
        <w:t>.</w:t>
      </w:r>
    </w:p>
    <w:p w14:paraId="4C228F9A" w14:textId="34FB750B" w:rsidR="4BB03FF9" w:rsidRDefault="4BB03FF9" w:rsidP="4BB03FF9">
      <w:pPr>
        <w:pStyle w:val="BodyText"/>
        <w:rPr>
          <w:rFonts w:ascii="Arial" w:hAnsi="Arial" w:cs="Arial"/>
          <w:sz w:val="22"/>
          <w:szCs w:val="22"/>
        </w:rPr>
      </w:pPr>
    </w:p>
    <w:p w14:paraId="37579CD2" w14:textId="22AE281D" w:rsidR="4BB03FF9" w:rsidRDefault="4BB03FF9" w:rsidP="4BB03FF9">
      <w:pPr>
        <w:pStyle w:val="BodyText"/>
        <w:rPr>
          <w:rFonts w:ascii="Arial" w:hAnsi="Arial" w:cs="Arial"/>
          <w:sz w:val="22"/>
          <w:szCs w:val="22"/>
        </w:rPr>
      </w:pPr>
    </w:p>
    <w:p w14:paraId="7DCFE8D7" w14:textId="77777777" w:rsidR="00861165" w:rsidRDefault="00861165" w:rsidP="4BB03FF9">
      <w:pPr>
        <w:pStyle w:val="BodyText"/>
        <w:rPr>
          <w:rFonts w:ascii="Arial" w:hAnsi="Arial" w:cs="Arial"/>
          <w:sz w:val="22"/>
          <w:szCs w:val="22"/>
        </w:rPr>
      </w:pPr>
    </w:p>
    <w:p w14:paraId="10D69761" w14:textId="2645AEAA" w:rsidR="00861165" w:rsidRDefault="00A943E7" w:rsidP="00BD44D3">
      <w:pPr>
        <w:pStyle w:val="BodyText"/>
        <w:spacing w:before="202"/>
        <w:rPr>
          <w:rFonts w:ascii="Arial" w:hAnsi="Arial" w:cs="Arial"/>
          <w:sz w:val="22"/>
          <w:szCs w:val="22"/>
        </w:rPr>
      </w:pPr>
      <w:r w:rsidRPr="00861165">
        <w:rPr>
          <w:rFonts w:ascii="Arial" w:hAnsi="Arial" w:cs="Arial"/>
          <w:b/>
          <w:bCs/>
          <w:sz w:val="22"/>
          <w:szCs w:val="22"/>
        </w:rPr>
        <w:t>Materials and Methods:</w:t>
      </w:r>
    </w:p>
    <w:p w14:paraId="4DDE39CC" w14:textId="77777777" w:rsidR="00861165" w:rsidRDefault="00861165" w:rsidP="4BB03FF9">
      <w:pPr>
        <w:pStyle w:val="BodyText"/>
        <w:rPr>
          <w:rFonts w:ascii="Arial" w:hAnsi="Arial" w:cs="Arial"/>
          <w:sz w:val="22"/>
          <w:szCs w:val="22"/>
        </w:rPr>
      </w:pPr>
    </w:p>
    <w:p w14:paraId="7956CE53" w14:textId="065D908E" w:rsidR="00BB18AC" w:rsidRPr="008D35FB" w:rsidRDefault="005D3A1D" w:rsidP="00BB18AC">
      <w:pPr>
        <w:spacing w:line="480" w:lineRule="auto"/>
        <w:jc w:val="both"/>
        <w:rPr>
          <w:rFonts w:ascii="Arial" w:hAnsi="Arial" w:cs="Arial"/>
        </w:rPr>
      </w:pPr>
      <w:r w:rsidRPr="008D35FB">
        <w:rPr>
          <w:rFonts w:ascii="Arial" w:hAnsi="Arial" w:cs="Arial"/>
        </w:rPr>
        <w:t xml:space="preserve">The protoplast isolation and transformation protocol was developed based on </w:t>
      </w:r>
      <w:proofErr w:type="spellStart"/>
      <w:r w:rsidRPr="008D35FB">
        <w:rPr>
          <w:rFonts w:ascii="Arial" w:hAnsi="Arial" w:cs="Arial"/>
        </w:rPr>
        <w:t>Chupeau</w:t>
      </w:r>
      <w:proofErr w:type="spellEnd"/>
      <w:r w:rsidRPr="008D35FB">
        <w:rPr>
          <w:rFonts w:ascii="Arial" w:hAnsi="Arial" w:cs="Arial"/>
        </w:rPr>
        <w:t xml:space="preserve"> </w:t>
      </w:r>
      <w:r w:rsidRPr="00781233">
        <w:rPr>
          <w:rFonts w:ascii="Arial" w:hAnsi="Arial" w:cs="Arial"/>
          <w:i/>
          <w:iCs/>
        </w:rPr>
        <w:t>et al</w:t>
      </w:r>
      <w:r w:rsidRPr="008D35FB">
        <w:rPr>
          <w:rFonts w:ascii="Arial" w:hAnsi="Arial" w:cs="Arial"/>
        </w:rPr>
        <w:t>., (2013)</w:t>
      </w:r>
      <w:r w:rsidRPr="008D35FB">
        <w:rPr>
          <w:rFonts w:ascii="Arial" w:hAnsi="Arial" w:cs="Arial"/>
        </w:rPr>
        <w:fldChar w:fldCharType="begin"/>
      </w:r>
      <w:r w:rsidR="009B75A3">
        <w:rPr>
          <w:rFonts w:ascii="Arial" w:hAnsi="Arial" w:cs="Arial"/>
        </w:rPr>
        <w:instrText xml:space="preserve"> ADDIN ZOTERO_ITEM CSL_CITATION {"citationID":"F9PjtlDo","properties":{"formattedCitation":"\\super 18\\nosupersub{}","plainCitation":"18","noteIndex":0},"citationItems":[{"id":97,"uris":["http://zotero.org/users/local/K0Ui3H91/items/NTU3QKIE","http://zotero.org/users/13568313/items/NTU3QKIE"],"itemData":{"id":97,"type":"article-journal","abstract":"Abstract\n            The molecular mechanisms underlying plant cell totipotency are largely unknown. Here, we present a protocol for the efficient regeneration of plants from Arabidopsis thaliana protoplasts. The specific liquid medium used in our study leads to a high rate of reentry into the cell cycle of most cell types, providing a powerful system to study dedifferentiation/regeneration processes in independent somatic cells. To identify the early events in the establishment of totipotency, we monitored the genome-wide transcript profiles of plantlets and protoplast-derived cells (PdCs) during the first week of culture. Plant cells rapidly dedifferentiated. Then, we observed the reinitiation and reorientation of protein synthesis, accompanied by the reinitiation of cell division and de novo cell wall synthesis. Marked changes in the expression of chromatin-associated genes, especially of those in the histone variant family, were observed during protoplast culture. Surprisingly, the epigenetic status of PdCs and well-established cell cultures differed, with PdCs exhibiting rare reactivated transposons and epigenetic changes. The differentially expressed genes identified in this study are interesting candidates for investigating the molecular mechanisms underlying plant cell plasticity and totipotency. One of these genes, the plant-specific transcription factor ABERRANT LATERAL ROOT FORMATION4, is required for the initiation of protoplast division.","container-title":"The Plant Cell","DOI":"10.1105/tpc.113.109538","ISSN":"1532-298X, 1040-4651","issue":"7","language":"en","page":"2444-2463","source":"DOI.org (Crossref)","title":"Characterization of the Early Events Leading to Totipotency in an &lt;i&gt;Arabidopsis&lt;/i&gt; Protoplast Liquid Culture by Temporal Transcript Profiling","volume":"25","author":[{"family":"Chupeau","given":"Marie-Christine"},{"family":"Granier","given":"Fabienne"},{"family":"Pichon","given":"Olivier"},{"family":"Renou","given":"Jean-Pierre"},{"family":"Gaudin","given":"Valérie"},{"family":"Chupeau","given":"Yves"}],"issued":{"date-parts":[["2013",8,26]]}}}],"schema":"https://github.com/citation-style-language/schema/raw/master/csl-citation.json"} </w:instrText>
      </w:r>
      <w:r w:rsidRPr="008D35FB">
        <w:rPr>
          <w:rFonts w:ascii="Arial" w:hAnsi="Arial" w:cs="Arial"/>
        </w:rPr>
        <w:fldChar w:fldCharType="separate"/>
      </w:r>
      <w:r w:rsidR="009B75A3" w:rsidRPr="009B75A3">
        <w:rPr>
          <w:rFonts w:ascii="Arial" w:hAnsi="Arial" w:cs="Arial"/>
          <w:szCs w:val="24"/>
          <w:vertAlign w:val="superscript"/>
        </w:rPr>
        <w:t>18</w:t>
      </w:r>
      <w:r w:rsidRPr="008D35FB">
        <w:rPr>
          <w:rFonts w:ascii="Arial" w:hAnsi="Arial" w:cs="Arial"/>
        </w:rPr>
        <w:fldChar w:fldCharType="end"/>
      </w:r>
      <w:r w:rsidRPr="008D35FB">
        <w:rPr>
          <w:rFonts w:ascii="Arial" w:hAnsi="Arial" w:cs="Arial"/>
        </w:rPr>
        <w:t xml:space="preserve"> and </w:t>
      </w:r>
      <w:proofErr w:type="spellStart"/>
      <w:r w:rsidRPr="008D35FB">
        <w:rPr>
          <w:rFonts w:ascii="Arial" w:hAnsi="Arial" w:cs="Arial"/>
        </w:rPr>
        <w:t>Faraco</w:t>
      </w:r>
      <w:proofErr w:type="spellEnd"/>
      <w:r w:rsidRPr="008D35FB">
        <w:rPr>
          <w:rFonts w:ascii="Arial" w:hAnsi="Arial" w:cs="Arial"/>
        </w:rPr>
        <w:t xml:space="preserve"> </w:t>
      </w:r>
      <w:r w:rsidRPr="00781233">
        <w:rPr>
          <w:rFonts w:ascii="Arial" w:hAnsi="Arial" w:cs="Arial"/>
          <w:i/>
          <w:iCs/>
        </w:rPr>
        <w:t>et al</w:t>
      </w:r>
      <w:r w:rsidRPr="008D35FB">
        <w:rPr>
          <w:rFonts w:ascii="Arial" w:hAnsi="Arial" w:cs="Arial"/>
        </w:rPr>
        <w:t>., (2011)</w:t>
      </w:r>
      <w:r w:rsidRPr="008D35FB">
        <w:rPr>
          <w:rFonts w:ascii="Arial" w:hAnsi="Arial" w:cs="Arial"/>
        </w:rPr>
        <w:fldChar w:fldCharType="begin"/>
      </w:r>
      <w:r w:rsidR="009B75A3">
        <w:rPr>
          <w:rFonts w:ascii="Arial" w:hAnsi="Arial" w:cs="Arial"/>
        </w:rPr>
        <w:instrText xml:space="preserve"> ADDIN ZOTERO_ITEM CSL_CITATION {"citationID":"ChsIpT41","properties":{"formattedCitation":"\\super 19\\nosupersub{}","plainCitation":"19","noteIndex":0},"citationItems":[{"id":96,"uris":["http://zotero.org/users/local/K0Ui3H91/items/JZC8JZGZ","http://zotero.org/users/13568313/items/JZC8JZGZ"],"itemData":{"id":96,"type":"article-journal","container-title":"Plant Physiology","DOI":"10.1104/pp.111.173708","ISSN":"1532-2548","issue":"2","language":"en","page":"474-478","source":"DOI.org (Crossref)","title":"One Protoplast Is Not the Other!","volume":"156","author":[{"family":"Faraco","given":"Marianna"},{"family":"Di Sansebastiano","given":"Gian Pietro"},{"family":"Spelt","given":"Kees"},{"family":"Koes","given":"Ronald E."},{"family":"Quattrocchio","given":"Francesca M."}],"issued":{"date-parts":[["2011",6,1]]}}}],"schema":"https://github.com/citation-style-language/schema/raw/master/csl-citation.json"} </w:instrText>
      </w:r>
      <w:r w:rsidRPr="008D35FB">
        <w:rPr>
          <w:rFonts w:ascii="Arial" w:hAnsi="Arial" w:cs="Arial"/>
        </w:rPr>
        <w:fldChar w:fldCharType="separate"/>
      </w:r>
      <w:r w:rsidR="009B75A3" w:rsidRPr="009B75A3">
        <w:rPr>
          <w:rFonts w:ascii="Arial" w:hAnsi="Arial" w:cs="Arial"/>
          <w:szCs w:val="24"/>
          <w:vertAlign w:val="superscript"/>
        </w:rPr>
        <w:t>19</w:t>
      </w:r>
      <w:r w:rsidRPr="008D35FB">
        <w:rPr>
          <w:rFonts w:ascii="Arial" w:hAnsi="Arial" w:cs="Arial"/>
        </w:rPr>
        <w:fldChar w:fldCharType="end"/>
      </w:r>
      <w:r w:rsidRPr="008D35FB">
        <w:rPr>
          <w:rFonts w:ascii="Arial" w:hAnsi="Arial" w:cs="Arial"/>
        </w:rPr>
        <w:t xml:space="preserve">. </w:t>
      </w:r>
      <w:r w:rsidR="00BB18AC" w:rsidRPr="008D35FB">
        <w:rPr>
          <w:rFonts w:ascii="Arial" w:hAnsi="Arial" w:cs="Arial"/>
        </w:rPr>
        <w:t xml:space="preserve">Briefly, leaves from 6–8-week-old plants were treated with MGG cell wall-digestion solution containing Cellulase ONOZUKA R-10 (0.2%), MACEROZYME R-10 (0.06%) (Yakult Pharmaceutical), and </w:t>
      </w:r>
      <w:proofErr w:type="spellStart"/>
      <w:r w:rsidR="00BB18AC" w:rsidRPr="008D35FB">
        <w:rPr>
          <w:rFonts w:ascii="Arial" w:hAnsi="Arial" w:cs="Arial"/>
        </w:rPr>
        <w:t>Driselase</w:t>
      </w:r>
      <w:proofErr w:type="spellEnd"/>
      <w:r w:rsidR="00BB18AC" w:rsidRPr="008D35FB">
        <w:rPr>
          <w:rFonts w:ascii="Arial" w:hAnsi="Arial" w:cs="Arial"/>
        </w:rPr>
        <w:t xml:space="preserve"> (0.08%) (Sigma-Aldrich) for up to 12 hours. Then, the protoplasts were filtered and washed 3-5 times with MGG without enzymes and resuspended in MMM solution (0.4 M mannitol, 15 mM MgCl2, 0.1% w/v MES) to the concentration of </w:t>
      </w:r>
      <w:r w:rsidR="00BB18AC">
        <w:rPr>
          <w:rFonts w:ascii="Arial" w:hAnsi="Arial" w:cs="Arial"/>
        </w:rPr>
        <w:t>6 x 10</w:t>
      </w:r>
      <w:r w:rsidR="00BB18AC">
        <w:rPr>
          <w:rFonts w:ascii="Arial" w:hAnsi="Arial" w:cs="Arial"/>
          <w:vertAlign w:val="superscript"/>
        </w:rPr>
        <w:t>5</w:t>
      </w:r>
      <w:r w:rsidR="00BB18AC">
        <w:rPr>
          <w:rFonts w:ascii="Arial" w:hAnsi="Arial" w:cs="Arial"/>
        </w:rPr>
        <w:t xml:space="preserve"> </w:t>
      </w:r>
      <w:r w:rsidR="00BB18AC" w:rsidRPr="008D35FB">
        <w:rPr>
          <w:rFonts w:ascii="Arial" w:hAnsi="Arial" w:cs="Arial"/>
        </w:rPr>
        <w:t xml:space="preserve">cells/ml. Protoplasts were transformed into 1 ml 96-well plates. 8 </w:t>
      </w:r>
      <w:proofErr w:type="spellStart"/>
      <w:r w:rsidR="00BB18AC" w:rsidRPr="008D35FB">
        <w:rPr>
          <w:rFonts w:ascii="Arial" w:hAnsi="Arial" w:cs="Arial"/>
        </w:rPr>
        <w:t>μl</w:t>
      </w:r>
      <w:proofErr w:type="spellEnd"/>
      <w:r w:rsidR="00BB18AC" w:rsidRPr="008D35FB">
        <w:rPr>
          <w:rFonts w:ascii="Arial" w:hAnsi="Arial" w:cs="Arial"/>
        </w:rPr>
        <w:t xml:space="preserve"> DNA (500 ng/</w:t>
      </w:r>
      <w:proofErr w:type="spellStart"/>
      <w:r w:rsidR="00BB18AC" w:rsidRPr="008D35FB">
        <w:rPr>
          <w:rFonts w:ascii="Arial" w:hAnsi="Arial" w:cs="Arial"/>
        </w:rPr>
        <w:t>μl</w:t>
      </w:r>
      <w:proofErr w:type="spellEnd"/>
      <w:r w:rsidR="00BB18AC" w:rsidRPr="008D35FB">
        <w:rPr>
          <w:rFonts w:ascii="Arial" w:hAnsi="Arial" w:cs="Arial"/>
        </w:rPr>
        <w:t xml:space="preserve">) was added to 75 </w:t>
      </w:r>
      <w:proofErr w:type="spellStart"/>
      <w:r w:rsidR="00BB18AC" w:rsidRPr="008D35FB">
        <w:rPr>
          <w:rFonts w:ascii="Arial" w:hAnsi="Arial" w:cs="Arial"/>
        </w:rPr>
        <w:t>μl</w:t>
      </w:r>
      <w:proofErr w:type="spellEnd"/>
      <w:r w:rsidR="00BB18AC" w:rsidRPr="008D35FB">
        <w:rPr>
          <w:rFonts w:ascii="Arial" w:hAnsi="Arial" w:cs="Arial"/>
        </w:rPr>
        <w:t xml:space="preserve"> of the protoplast suspension, followed by the addition of 83 </w:t>
      </w:r>
      <w:proofErr w:type="spellStart"/>
      <w:r w:rsidR="00BB18AC" w:rsidRPr="008D35FB">
        <w:rPr>
          <w:rFonts w:ascii="Arial" w:hAnsi="Arial" w:cs="Arial"/>
        </w:rPr>
        <w:t>μl</w:t>
      </w:r>
      <w:proofErr w:type="spellEnd"/>
      <w:r w:rsidR="00BB18AC" w:rsidRPr="008D35FB">
        <w:rPr>
          <w:rFonts w:ascii="Arial" w:hAnsi="Arial" w:cs="Arial"/>
        </w:rPr>
        <w:t xml:space="preserve"> PEG (0.4 M mannitol, 0.1 M </w:t>
      </w:r>
      <w:proofErr w:type="gramStart"/>
      <w:r w:rsidR="00BB18AC" w:rsidRPr="008D35FB">
        <w:rPr>
          <w:rFonts w:ascii="Arial" w:hAnsi="Arial" w:cs="Arial"/>
        </w:rPr>
        <w:t>Ca(</w:t>
      </w:r>
      <w:proofErr w:type="gramEnd"/>
      <w:r w:rsidR="00BB18AC" w:rsidRPr="008D35FB">
        <w:rPr>
          <w:rFonts w:ascii="Arial" w:hAnsi="Arial" w:cs="Arial"/>
        </w:rPr>
        <w:t>NO</w:t>
      </w:r>
      <w:r w:rsidR="00BB18AC" w:rsidRPr="00BF06B9">
        <w:rPr>
          <w:rFonts w:ascii="Arial" w:hAnsi="Arial" w:cs="Arial"/>
          <w:vertAlign w:val="subscript"/>
        </w:rPr>
        <w:t>3</w:t>
      </w:r>
      <w:r w:rsidR="00BB18AC" w:rsidRPr="008D35FB">
        <w:rPr>
          <w:rFonts w:ascii="Arial" w:hAnsi="Arial" w:cs="Arial"/>
        </w:rPr>
        <w:t>)</w:t>
      </w:r>
      <w:r w:rsidR="00BB18AC" w:rsidRPr="00BF06B9">
        <w:rPr>
          <w:rFonts w:ascii="Arial" w:hAnsi="Arial" w:cs="Arial"/>
          <w:vertAlign w:val="subscript"/>
        </w:rPr>
        <w:t>2</w:t>
      </w:r>
      <w:r w:rsidR="00BB18AC" w:rsidRPr="008D35FB">
        <w:rPr>
          <w:rFonts w:ascii="Arial" w:hAnsi="Arial" w:cs="Arial"/>
        </w:rPr>
        <w:t>-4H</w:t>
      </w:r>
      <w:r w:rsidR="00BB18AC" w:rsidRPr="00BF06B9">
        <w:rPr>
          <w:rFonts w:ascii="Arial" w:hAnsi="Arial" w:cs="Arial"/>
          <w:vertAlign w:val="subscript"/>
        </w:rPr>
        <w:t>2</w:t>
      </w:r>
      <w:r w:rsidR="00BB18AC" w:rsidRPr="008D35FB">
        <w:rPr>
          <w:rFonts w:ascii="Arial" w:hAnsi="Arial" w:cs="Arial"/>
        </w:rPr>
        <w:t xml:space="preserve">O, 40% PEG4000, pH8) and 1 min incubation. Subsequently, </w:t>
      </w:r>
      <w:r w:rsidR="00BB18AC" w:rsidRPr="008D35FB">
        <w:rPr>
          <w:rFonts w:ascii="Arial" w:hAnsi="Arial" w:cs="Arial"/>
        </w:rPr>
        <w:lastRenderedPageBreak/>
        <w:t xml:space="preserve">the tubes were filled with MGG solution and incubated for 1 </w:t>
      </w:r>
      <w:proofErr w:type="spellStart"/>
      <w:r w:rsidR="00BB18AC" w:rsidRPr="008D35FB">
        <w:rPr>
          <w:rFonts w:ascii="Arial" w:hAnsi="Arial" w:cs="Arial"/>
        </w:rPr>
        <w:t>h at</w:t>
      </w:r>
      <w:proofErr w:type="spellEnd"/>
      <w:r w:rsidR="00BB18AC" w:rsidRPr="008D35FB">
        <w:rPr>
          <w:rFonts w:ascii="Arial" w:hAnsi="Arial" w:cs="Arial"/>
        </w:rPr>
        <w:t xml:space="preserve"> RT. After the incubation, the supernatant was removed, and the protoplasts were resuspended in 100 </w:t>
      </w:r>
      <w:proofErr w:type="spellStart"/>
      <w:r w:rsidR="00BB18AC" w:rsidRPr="008D35FB">
        <w:rPr>
          <w:rFonts w:ascii="Arial" w:hAnsi="Arial" w:cs="Arial"/>
        </w:rPr>
        <w:t>μl</w:t>
      </w:r>
      <w:proofErr w:type="spellEnd"/>
      <w:r w:rsidR="00BB18AC" w:rsidRPr="008D35FB">
        <w:rPr>
          <w:rFonts w:ascii="Arial" w:hAnsi="Arial" w:cs="Arial"/>
        </w:rPr>
        <w:t xml:space="preserve"> of fresh MGG and incubated in darkness at RT. For the inducible system, 0.1% EtOH, 2.5 </w:t>
      </w:r>
      <w:proofErr w:type="spellStart"/>
      <w:r w:rsidR="00BB18AC" w:rsidRPr="008D35FB">
        <w:rPr>
          <w:rFonts w:ascii="Arial" w:hAnsi="Arial" w:cs="Arial"/>
        </w:rPr>
        <w:t>μM</w:t>
      </w:r>
      <w:proofErr w:type="spellEnd"/>
      <w:r w:rsidR="00BB18AC" w:rsidRPr="008D35FB">
        <w:rPr>
          <w:rFonts w:ascii="Arial" w:hAnsi="Arial" w:cs="Arial"/>
        </w:rPr>
        <w:t xml:space="preserve"> DEX (</w:t>
      </w:r>
      <w:proofErr w:type="spellStart"/>
      <w:r w:rsidR="00BB18AC" w:rsidRPr="008D35FB">
        <w:rPr>
          <w:rFonts w:ascii="Arial" w:hAnsi="Arial" w:cs="Arial"/>
        </w:rPr>
        <w:t>Acros</w:t>
      </w:r>
      <w:proofErr w:type="spellEnd"/>
      <w:r w:rsidR="00BB18AC" w:rsidRPr="008D35FB">
        <w:rPr>
          <w:rFonts w:ascii="Arial" w:hAnsi="Arial" w:cs="Arial"/>
        </w:rPr>
        <w:t xml:space="preserve">) or 5 </w:t>
      </w:r>
      <w:proofErr w:type="spellStart"/>
      <w:r w:rsidR="00BB18AC" w:rsidRPr="008D35FB">
        <w:rPr>
          <w:rFonts w:ascii="Arial" w:hAnsi="Arial" w:cs="Arial"/>
        </w:rPr>
        <w:t>μM</w:t>
      </w:r>
      <w:proofErr w:type="spellEnd"/>
      <w:r w:rsidR="00BB18AC" w:rsidRPr="008D35FB">
        <w:rPr>
          <w:rFonts w:ascii="Arial" w:hAnsi="Arial" w:cs="Arial"/>
        </w:rPr>
        <w:t xml:space="preserve"> β-estradiol (LKT laboratories) were added at this point. Gravitational sedimentation is used in all the steps described above, and centrifuge was avoided to prevent damage to the protoplasts.</w:t>
      </w:r>
    </w:p>
    <w:p w14:paraId="296E192A" w14:textId="77777777" w:rsidR="00861165" w:rsidRDefault="00861165" w:rsidP="4BB03FF9">
      <w:pPr>
        <w:pStyle w:val="BodyText"/>
        <w:rPr>
          <w:rFonts w:ascii="Arial" w:hAnsi="Arial" w:cs="Arial"/>
          <w:sz w:val="22"/>
          <w:szCs w:val="22"/>
        </w:rPr>
      </w:pPr>
    </w:p>
    <w:p w14:paraId="7A3E702B" w14:textId="77777777" w:rsidR="00A40A27" w:rsidRDefault="00A40A27" w:rsidP="00A40A27">
      <w:pPr>
        <w:pStyle w:val="BodyText"/>
        <w:spacing w:before="202"/>
        <w:rPr>
          <w:rFonts w:ascii="Arial" w:hAnsi="Arial" w:cs="Arial"/>
          <w:b/>
          <w:bCs/>
          <w:sz w:val="22"/>
          <w:szCs w:val="22"/>
        </w:rPr>
      </w:pPr>
    </w:p>
    <w:p w14:paraId="771D3461" w14:textId="77777777" w:rsidR="00A40A27" w:rsidRDefault="00A40A27" w:rsidP="00A40A27">
      <w:pPr>
        <w:pStyle w:val="BodyText"/>
        <w:spacing w:before="202"/>
        <w:rPr>
          <w:rFonts w:ascii="Arial" w:hAnsi="Arial" w:cs="Arial"/>
          <w:b/>
          <w:bCs/>
          <w:sz w:val="22"/>
          <w:szCs w:val="22"/>
        </w:rPr>
      </w:pPr>
    </w:p>
    <w:p w14:paraId="6B9B3BA9" w14:textId="77777777" w:rsidR="00A40A27" w:rsidRDefault="00A40A27" w:rsidP="00A40A27">
      <w:pPr>
        <w:pStyle w:val="BodyText"/>
        <w:spacing w:before="202"/>
        <w:rPr>
          <w:rFonts w:ascii="Arial" w:hAnsi="Arial" w:cs="Arial"/>
          <w:b/>
          <w:bCs/>
          <w:sz w:val="22"/>
          <w:szCs w:val="22"/>
        </w:rPr>
      </w:pPr>
    </w:p>
    <w:p w14:paraId="4284F3C4" w14:textId="77777777" w:rsidR="00A40A27" w:rsidRDefault="00A40A27" w:rsidP="00A40A27">
      <w:pPr>
        <w:pStyle w:val="BodyText"/>
        <w:spacing w:before="202"/>
        <w:rPr>
          <w:rFonts w:ascii="Arial" w:hAnsi="Arial" w:cs="Arial"/>
          <w:b/>
          <w:bCs/>
          <w:sz w:val="22"/>
          <w:szCs w:val="22"/>
        </w:rPr>
      </w:pPr>
    </w:p>
    <w:p w14:paraId="6CB35705" w14:textId="77777777" w:rsidR="00A40A27" w:rsidRDefault="00A40A27" w:rsidP="00A40A27">
      <w:pPr>
        <w:pStyle w:val="BodyText"/>
        <w:spacing w:before="202"/>
        <w:rPr>
          <w:rFonts w:ascii="Arial" w:hAnsi="Arial" w:cs="Arial"/>
          <w:b/>
          <w:bCs/>
          <w:sz w:val="22"/>
          <w:szCs w:val="22"/>
        </w:rPr>
      </w:pPr>
    </w:p>
    <w:p w14:paraId="1F6EF05F" w14:textId="77777777" w:rsidR="00A40A27" w:rsidRDefault="00A40A27" w:rsidP="00A40A27">
      <w:pPr>
        <w:pStyle w:val="BodyText"/>
        <w:spacing w:before="202"/>
        <w:rPr>
          <w:rFonts w:ascii="Arial" w:hAnsi="Arial" w:cs="Arial"/>
          <w:b/>
          <w:bCs/>
          <w:sz w:val="22"/>
          <w:szCs w:val="22"/>
        </w:rPr>
      </w:pPr>
    </w:p>
    <w:p w14:paraId="199794E3" w14:textId="77777777" w:rsidR="00A40A27" w:rsidRDefault="00A40A27" w:rsidP="00A40A27">
      <w:pPr>
        <w:pStyle w:val="BodyText"/>
        <w:spacing w:before="202"/>
        <w:rPr>
          <w:rFonts w:ascii="Arial" w:hAnsi="Arial" w:cs="Arial"/>
          <w:b/>
          <w:bCs/>
          <w:sz w:val="22"/>
          <w:szCs w:val="22"/>
        </w:rPr>
      </w:pPr>
    </w:p>
    <w:p w14:paraId="5638E29E" w14:textId="77777777" w:rsidR="00A40A27" w:rsidRDefault="00A40A27" w:rsidP="00A40A27">
      <w:pPr>
        <w:pStyle w:val="BodyText"/>
        <w:spacing w:before="202"/>
        <w:rPr>
          <w:rFonts w:ascii="Arial" w:hAnsi="Arial" w:cs="Arial"/>
          <w:b/>
          <w:bCs/>
          <w:sz w:val="22"/>
          <w:szCs w:val="22"/>
        </w:rPr>
      </w:pPr>
    </w:p>
    <w:p w14:paraId="07B18D10" w14:textId="77777777" w:rsidR="005D3A1D" w:rsidRDefault="005D3A1D" w:rsidP="00A40A27">
      <w:pPr>
        <w:pStyle w:val="BodyText"/>
        <w:spacing w:before="202"/>
        <w:rPr>
          <w:rFonts w:ascii="Arial" w:hAnsi="Arial" w:cs="Arial"/>
          <w:b/>
          <w:bCs/>
          <w:sz w:val="22"/>
          <w:szCs w:val="22"/>
        </w:rPr>
      </w:pPr>
    </w:p>
    <w:p w14:paraId="020828C2" w14:textId="77777777" w:rsidR="005D3A1D" w:rsidRDefault="005D3A1D" w:rsidP="00A40A27">
      <w:pPr>
        <w:pStyle w:val="BodyText"/>
        <w:spacing w:before="202"/>
        <w:rPr>
          <w:rFonts w:ascii="Arial" w:hAnsi="Arial" w:cs="Arial"/>
          <w:b/>
          <w:bCs/>
          <w:sz w:val="22"/>
          <w:szCs w:val="22"/>
        </w:rPr>
      </w:pPr>
    </w:p>
    <w:p w14:paraId="22DEB791" w14:textId="77777777" w:rsidR="005D3A1D" w:rsidRDefault="005D3A1D" w:rsidP="00A40A27">
      <w:pPr>
        <w:pStyle w:val="BodyText"/>
        <w:spacing w:before="202"/>
        <w:rPr>
          <w:rFonts w:ascii="Arial" w:hAnsi="Arial" w:cs="Arial"/>
          <w:b/>
          <w:bCs/>
          <w:sz w:val="22"/>
          <w:szCs w:val="22"/>
        </w:rPr>
      </w:pPr>
    </w:p>
    <w:p w14:paraId="6C98EF8A" w14:textId="77777777" w:rsidR="005D3A1D" w:rsidRDefault="005D3A1D" w:rsidP="00A40A27">
      <w:pPr>
        <w:pStyle w:val="BodyText"/>
        <w:spacing w:before="202"/>
        <w:rPr>
          <w:rFonts w:ascii="Arial" w:hAnsi="Arial" w:cs="Arial"/>
          <w:b/>
          <w:bCs/>
          <w:sz w:val="22"/>
          <w:szCs w:val="22"/>
        </w:rPr>
      </w:pPr>
    </w:p>
    <w:p w14:paraId="73A51281" w14:textId="77777777" w:rsidR="005D3A1D" w:rsidRDefault="005D3A1D" w:rsidP="00A40A27">
      <w:pPr>
        <w:pStyle w:val="BodyText"/>
        <w:spacing w:before="202"/>
        <w:rPr>
          <w:rFonts w:ascii="Arial" w:hAnsi="Arial" w:cs="Arial"/>
          <w:b/>
          <w:bCs/>
          <w:sz w:val="22"/>
          <w:szCs w:val="22"/>
        </w:rPr>
      </w:pPr>
    </w:p>
    <w:p w14:paraId="59041B82" w14:textId="77777777" w:rsidR="005D3A1D" w:rsidRDefault="005D3A1D" w:rsidP="00A40A27">
      <w:pPr>
        <w:pStyle w:val="BodyText"/>
        <w:spacing w:before="202"/>
        <w:rPr>
          <w:rFonts w:ascii="Arial" w:hAnsi="Arial" w:cs="Arial"/>
          <w:b/>
          <w:bCs/>
          <w:sz w:val="22"/>
          <w:szCs w:val="22"/>
        </w:rPr>
      </w:pPr>
    </w:p>
    <w:p w14:paraId="55B97925" w14:textId="77777777" w:rsidR="005D3A1D" w:rsidRDefault="005D3A1D" w:rsidP="00A40A27">
      <w:pPr>
        <w:pStyle w:val="BodyText"/>
        <w:spacing w:before="202"/>
        <w:rPr>
          <w:rFonts w:ascii="Arial" w:hAnsi="Arial" w:cs="Arial"/>
          <w:b/>
          <w:bCs/>
          <w:sz w:val="22"/>
          <w:szCs w:val="22"/>
        </w:rPr>
      </w:pPr>
    </w:p>
    <w:p w14:paraId="326E0EA9" w14:textId="77777777" w:rsidR="005D3A1D" w:rsidRDefault="005D3A1D" w:rsidP="00A40A27">
      <w:pPr>
        <w:pStyle w:val="BodyText"/>
        <w:spacing w:before="202"/>
        <w:rPr>
          <w:rFonts w:ascii="Arial" w:hAnsi="Arial" w:cs="Arial"/>
          <w:b/>
          <w:bCs/>
          <w:sz w:val="22"/>
          <w:szCs w:val="22"/>
        </w:rPr>
      </w:pPr>
    </w:p>
    <w:p w14:paraId="6DF3BFDF" w14:textId="77777777" w:rsidR="005D3A1D" w:rsidRDefault="005D3A1D" w:rsidP="00A40A27">
      <w:pPr>
        <w:pStyle w:val="BodyText"/>
        <w:spacing w:before="202"/>
        <w:rPr>
          <w:rFonts w:ascii="Arial" w:hAnsi="Arial" w:cs="Arial"/>
          <w:b/>
          <w:bCs/>
          <w:sz w:val="22"/>
          <w:szCs w:val="22"/>
        </w:rPr>
      </w:pPr>
    </w:p>
    <w:p w14:paraId="2566661D" w14:textId="77777777" w:rsidR="005D3A1D" w:rsidRDefault="005D3A1D" w:rsidP="00A40A27">
      <w:pPr>
        <w:pStyle w:val="BodyText"/>
        <w:spacing w:before="202"/>
        <w:rPr>
          <w:rFonts w:ascii="Arial" w:hAnsi="Arial" w:cs="Arial"/>
          <w:b/>
          <w:bCs/>
          <w:sz w:val="22"/>
          <w:szCs w:val="22"/>
        </w:rPr>
      </w:pPr>
    </w:p>
    <w:p w14:paraId="0E3297C9" w14:textId="77777777" w:rsidR="005D3A1D" w:rsidRDefault="005D3A1D" w:rsidP="00A40A27">
      <w:pPr>
        <w:pStyle w:val="BodyText"/>
        <w:spacing w:before="202"/>
        <w:rPr>
          <w:rFonts w:ascii="Arial" w:hAnsi="Arial" w:cs="Arial"/>
          <w:b/>
          <w:bCs/>
          <w:sz w:val="22"/>
          <w:szCs w:val="22"/>
        </w:rPr>
      </w:pPr>
    </w:p>
    <w:p w14:paraId="0A23F5DA" w14:textId="77777777" w:rsidR="005E0A03" w:rsidRDefault="005E0A03" w:rsidP="00BD44D3">
      <w:pPr>
        <w:pStyle w:val="BodyText"/>
        <w:spacing w:before="202"/>
        <w:rPr>
          <w:rFonts w:ascii="Arial" w:hAnsi="Arial" w:cs="Arial"/>
          <w:b/>
          <w:bCs/>
        </w:rPr>
      </w:pPr>
    </w:p>
    <w:p w14:paraId="06A05968" w14:textId="77777777" w:rsidR="005E0A03" w:rsidRDefault="005E0A03" w:rsidP="00BD44D3">
      <w:pPr>
        <w:pStyle w:val="BodyText"/>
        <w:spacing w:before="202"/>
        <w:rPr>
          <w:rFonts w:ascii="Arial" w:hAnsi="Arial" w:cs="Arial"/>
          <w:b/>
          <w:bCs/>
        </w:rPr>
      </w:pPr>
    </w:p>
    <w:p w14:paraId="3ADF58D7" w14:textId="77777777" w:rsidR="005E0A03" w:rsidRDefault="005E0A03" w:rsidP="00BD44D3">
      <w:pPr>
        <w:pStyle w:val="BodyText"/>
        <w:spacing w:before="202"/>
        <w:rPr>
          <w:rFonts w:ascii="Arial" w:hAnsi="Arial" w:cs="Arial"/>
          <w:b/>
          <w:bCs/>
        </w:rPr>
      </w:pPr>
    </w:p>
    <w:p w14:paraId="70D4B5CC" w14:textId="17E41BDA" w:rsidR="005E0A03" w:rsidRDefault="00A40A27" w:rsidP="00BD44D3">
      <w:pPr>
        <w:pStyle w:val="BodyText"/>
        <w:spacing w:before="202"/>
        <w:rPr>
          <w:rFonts w:ascii="Arial" w:hAnsi="Arial" w:cs="Arial"/>
          <w:b/>
          <w:bCs/>
        </w:rPr>
      </w:pPr>
      <w:r w:rsidRPr="00A40A27">
        <w:rPr>
          <w:rFonts w:ascii="Arial" w:hAnsi="Arial" w:cs="Arial"/>
          <w:b/>
          <w:bCs/>
        </w:rPr>
        <w:lastRenderedPageBreak/>
        <w:t>Fluorescent protein screening</w:t>
      </w:r>
    </w:p>
    <w:p w14:paraId="3C4AAC8F" w14:textId="77777777" w:rsidR="005E0A03" w:rsidRPr="005E0A03" w:rsidRDefault="005E0A03" w:rsidP="00BD44D3">
      <w:pPr>
        <w:pStyle w:val="BodyText"/>
        <w:spacing w:before="202"/>
        <w:rPr>
          <w:rFonts w:ascii="Arial" w:hAnsi="Arial" w:cs="Arial"/>
          <w:b/>
          <w:bCs/>
        </w:rPr>
      </w:pPr>
    </w:p>
    <w:p w14:paraId="6AC7551A" w14:textId="29322A40" w:rsidR="537CA60B" w:rsidRDefault="537CA60B" w:rsidP="00A40A27">
      <w:pPr>
        <w:jc w:val="center"/>
        <w:rPr>
          <w:rFonts w:ascii="Arial" w:hAnsi="Arial" w:cs="Arial"/>
          <w:b/>
          <w:bCs/>
        </w:rPr>
      </w:pPr>
      <w:r>
        <w:rPr>
          <w:noProof/>
        </w:rPr>
        <w:drawing>
          <wp:inline distT="0" distB="0" distL="0" distR="0" wp14:anchorId="32272B95" wp14:editId="6B967FF7">
            <wp:extent cx="5162954" cy="7632000"/>
            <wp:effectExtent l="0" t="0" r="6350" b="1270"/>
            <wp:docPr id="7115133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2">
                      <a:extLst>
                        <a:ext uri="{28A0092B-C50C-407E-A947-70E740481C1C}">
                          <a14:useLocalDpi xmlns:a14="http://schemas.microsoft.com/office/drawing/2010/main" val="0"/>
                        </a:ext>
                      </a:extLst>
                    </a:blip>
                    <a:srcRect t="4198" b="15067"/>
                    <a:stretch>
                      <a:fillRect/>
                    </a:stretch>
                  </pic:blipFill>
                  <pic:spPr bwMode="auto">
                    <a:xfrm>
                      <a:off x="0" y="0"/>
                      <a:ext cx="5162954" cy="7632000"/>
                    </a:xfrm>
                    <a:prstGeom prst="rect">
                      <a:avLst/>
                    </a:prstGeom>
                    <a:noFill/>
                    <a:ln>
                      <a:noFill/>
                    </a:ln>
                    <a:extLst>
                      <a:ext uri="{53640926-AAD7-44D8-BBD7-CCE9431645EC}">
                        <a14:shadowObscured xmlns:a14="http://schemas.microsoft.com/office/drawing/2010/main"/>
                      </a:ext>
                    </a:extLst>
                  </pic:spPr>
                </pic:pic>
              </a:graphicData>
            </a:graphic>
          </wp:inline>
        </w:drawing>
      </w:r>
    </w:p>
    <w:p w14:paraId="2F4E277C" w14:textId="6832029F" w:rsidR="4BB03FF9" w:rsidRPr="00A40A27" w:rsidRDefault="00A40A27" w:rsidP="00A40A27">
      <w:pPr>
        <w:pStyle w:val="BodyText"/>
        <w:rPr>
          <w:rFonts w:ascii="Arial" w:hAnsi="Arial" w:cs="Arial"/>
          <w:b/>
          <w:bCs/>
          <w:color w:val="002060"/>
          <w:sz w:val="22"/>
          <w:szCs w:val="22"/>
        </w:rPr>
      </w:pPr>
      <w:r w:rsidRPr="00A40A27">
        <w:rPr>
          <w:rFonts w:ascii="Arial" w:hAnsi="Arial" w:cs="Arial"/>
          <w:b/>
          <w:bCs/>
          <w:color w:val="002060"/>
          <w:sz w:val="22"/>
          <w:szCs w:val="22"/>
        </w:rPr>
        <w:lastRenderedPageBreak/>
        <w:t>Figure S</w:t>
      </w:r>
      <w:r w:rsidR="004F5E63">
        <w:rPr>
          <w:rFonts w:ascii="Arial" w:hAnsi="Arial" w:cs="Arial"/>
          <w:b/>
          <w:bCs/>
          <w:color w:val="002060"/>
          <w:sz w:val="22"/>
          <w:szCs w:val="22"/>
        </w:rPr>
        <w:t>6</w:t>
      </w:r>
      <w:r w:rsidRPr="00A40A27">
        <w:rPr>
          <w:rFonts w:ascii="Arial" w:hAnsi="Arial" w:cs="Arial"/>
          <w:b/>
          <w:bCs/>
          <w:color w:val="002060"/>
          <w:sz w:val="22"/>
          <w:szCs w:val="22"/>
        </w:rPr>
        <w:t>. Fluorescence protein screening.</w:t>
      </w:r>
    </w:p>
    <w:p w14:paraId="7262D9A9" w14:textId="77777777" w:rsidR="00A40A27" w:rsidRPr="00A40A27" w:rsidRDefault="00A40A27" w:rsidP="00A40A27">
      <w:pPr>
        <w:pStyle w:val="BodyText"/>
        <w:rPr>
          <w:rFonts w:ascii="Arial" w:hAnsi="Arial" w:cs="Arial"/>
          <w:color w:val="002060"/>
          <w:sz w:val="22"/>
          <w:szCs w:val="22"/>
        </w:rPr>
      </w:pPr>
    </w:p>
    <w:p w14:paraId="70EAEE54" w14:textId="75D1D162" w:rsidR="537CA60B" w:rsidRPr="00A40A27" w:rsidRDefault="537CA60B" w:rsidP="00A40A27">
      <w:pPr>
        <w:jc w:val="both"/>
        <w:rPr>
          <w:rFonts w:ascii="Arial" w:hAnsi="Arial" w:cs="Arial"/>
          <w:color w:val="002060"/>
        </w:rPr>
      </w:pPr>
      <w:r w:rsidRPr="00A40A27">
        <w:rPr>
          <w:rFonts w:ascii="Arial" w:hAnsi="Arial" w:cs="Arial"/>
          <w:color w:val="002060"/>
        </w:rPr>
        <w:t xml:space="preserve">All the fluorescence proteins are expressed under the </w:t>
      </w:r>
      <w:r w:rsidRPr="00A40A27">
        <w:rPr>
          <w:rFonts w:ascii="Arial" w:hAnsi="Arial" w:cs="Arial"/>
          <w:i/>
          <w:iCs/>
          <w:color w:val="002060"/>
        </w:rPr>
        <w:t>UBQ10</w:t>
      </w:r>
      <w:r w:rsidR="00535210">
        <w:rPr>
          <w:rFonts w:ascii="Arial" w:hAnsi="Arial" w:cs="Arial"/>
          <w:i/>
          <w:iCs/>
          <w:color w:val="002060"/>
        </w:rPr>
        <w:t>-p</w:t>
      </w:r>
      <w:r w:rsidRPr="00A40A27">
        <w:rPr>
          <w:rFonts w:ascii="Arial" w:hAnsi="Arial" w:cs="Arial"/>
          <w:i/>
          <w:iCs/>
          <w:color w:val="002060"/>
        </w:rPr>
        <w:t xml:space="preserve"> </w:t>
      </w:r>
      <w:r w:rsidRPr="00A40A27">
        <w:rPr>
          <w:rFonts w:ascii="Arial" w:hAnsi="Arial" w:cs="Arial"/>
          <w:color w:val="002060"/>
        </w:rPr>
        <w:t xml:space="preserve">and with the </w:t>
      </w:r>
      <w:r w:rsidRPr="00535210">
        <w:rPr>
          <w:rFonts w:ascii="Arial" w:hAnsi="Arial" w:cs="Arial"/>
          <w:i/>
          <w:iCs/>
          <w:color w:val="002060"/>
        </w:rPr>
        <w:t>HSP</w:t>
      </w:r>
      <w:r w:rsidR="00535210" w:rsidRPr="00535210">
        <w:rPr>
          <w:rFonts w:ascii="Arial" w:hAnsi="Arial" w:cs="Arial"/>
          <w:i/>
          <w:iCs/>
          <w:color w:val="002060"/>
        </w:rPr>
        <w:t>-t</w:t>
      </w:r>
      <w:r w:rsidRPr="00A40A27">
        <w:rPr>
          <w:rFonts w:ascii="Arial" w:hAnsi="Arial" w:cs="Arial"/>
          <w:color w:val="002060"/>
        </w:rPr>
        <w:t xml:space="preserve">, housed in a </w:t>
      </w:r>
      <w:proofErr w:type="spellStart"/>
      <w:r w:rsidRPr="00A40A27">
        <w:rPr>
          <w:rFonts w:ascii="Arial" w:hAnsi="Arial" w:cs="Arial"/>
          <w:color w:val="002060"/>
        </w:rPr>
        <w:t>pMAPS</w:t>
      </w:r>
      <w:proofErr w:type="spellEnd"/>
      <w:r w:rsidRPr="00A40A27">
        <w:rPr>
          <w:rFonts w:ascii="Arial" w:hAnsi="Arial" w:cs="Arial"/>
          <w:color w:val="002060"/>
        </w:rPr>
        <w:t xml:space="preserve"> vector</w:t>
      </w:r>
      <w:r w:rsidR="00E3393B">
        <w:rPr>
          <w:rFonts w:ascii="Arial" w:hAnsi="Arial" w:cs="Arial"/>
          <w:color w:val="002060"/>
        </w:rPr>
        <w:t xml:space="preserve">. </w:t>
      </w:r>
      <w:r w:rsidR="00E53D4F" w:rsidRPr="00E3393B">
        <w:rPr>
          <w:rFonts w:ascii="Arial" w:hAnsi="Arial" w:cs="Arial"/>
          <w:i/>
          <w:iCs/>
          <w:color w:val="002060"/>
        </w:rPr>
        <w:t>A. thaliana</w:t>
      </w:r>
      <w:r w:rsidR="00E53D4F">
        <w:rPr>
          <w:rFonts w:ascii="Arial" w:hAnsi="Arial" w:cs="Arial"/>
          <w:color w:val="002060"/>
        </w:rPr>
        <w:t xml:space="preserve"> leaf mesophyll protoplasts were transformed with PEG</w:t>
      </w:r>
      <w:r w:rsidR="00E3393B">
        <w:rPr>
          <w:rFonts w:ascii="Arial" w:hAnsi="Arial" w:cs="Arial"/>
          <w:color w:val="002060"/>
        </w:rPr>
        <w:t xml:space="preserve"> </w:t>
      </w:r>
      <w:r w:rsidRPr="00A40A27">
        <w:rPr>
          <w:rFonts w:ascii="Arial" w:hAnsi="Arial" w:cs="Arial"/>
          <w:color w:val="002060"/>
        </w:rPr>
        <w:t>in 96-well plates</w:t>
      </w:r>
      <w:r w:rsidRPr="00A40A27">
        <w:rPr>
          <w:rFonts w:ascii="Arial" w:hAnsi="Arial" w:cs="Arial"/>
          <w:b/>
          <w:bCs/>
          <w:color w:val="002060"/>
        </w:rPr>
        <w:t>. a</w:t>
      </w:r>
      <w:r w:rsidRPr="00A40A27">
        <w:rPr>
          <w:rFonts w:ascii="Arial" w:hAnsi="Arial" w:cs="Arial"/>
          <w:color w:val="002060"/>
        </w:rPr>
        <w:t xml:space="preserve"> </w:t>
      </w:r>
      <w:proofErr w:type="gramStart"/>
      <w:r w:rsidR="00A943E7">
        <w:rPr>
          <w:rFonts w:ascii="Arial" w:hAnsi="Arial" w:cs="Arial"/>
          <w:color w:val="002060"/>
        </w:rPr>
        <w:t>G</w:t>
      </w:r>
      <w:r w:rsidRPr="00A40A27">
        <w:rPr>
          <w:rFonts w:ascii="Arial" w:hAnsi="Arial" w:cs="Arial"/>
          <w:color w:val="002060"/>
        </w:rPr>
        <w:t>reen</w:t>
      </w:r>
      <w:proofErr w:type="gramEnd"/>
      <w:r w:rsidRPr="00A40A27">
        <w:rPr>
          <w:rFonts w:ascii="Arial" w:hAnsi="Arial" w:cs="Arial"/>
          <w:color w:val="002060"/>
        </w:rPr>
        <w:t xml:space="preserve"> fluorescence</w:t>
      </w:r>
      <w:r w:rsidR="00A943E7">
        <w:rPr>
          <w:rFonts w:ascii="Arial" w:hAnsi="Arial" w:cs="Arial"/>
          <w:color w:val="002060"/>
        </w:rPr>
        <w:t xml:space="preserve"> protein expression in plate reader measurements</w:t>
      </w:r>
      <w:r w:rsidRPr="00A40A27">
        <w:rPr>
          <w:rFonts w:ascii="Arial" w:hAnsi="Arial" w:cs="Arial"/>
          <w:color w:val="002060"/>
        </w:rPr>
        <w:t xml:space="preserve">, </w:t>
      </w:r>
      <w:r w:rsidRPr="00A40A27">
        <w:rPr>
          <w:rFonts w:ascii="Arial" w:hAnsi="Arial" w:cs="Arial"/>
          <w:b/>
          <w:bCs/>
          <w:color w:val="002060"/>
        </w:rPr>
        <w:t>b</w:t>
      </w:r>
      <w:r w:rsidRPr="00A40A27">
        <w:rPr>
          <w:rFonts w:ascii="Arial" w:hAnsi="Arial" w:cs="Arial"/>
          <w:color w:val="002060"/>
        </w:rPr>
        <w:t xml:space="preserve"> </w:t>
      </w:r>
      <w:proofErr w:type="spellStart"/>
      <w:r w:rsidRPr="00A40A27">
        <w:rPr>
          <w:rFonts w:ascii="Arial" w:hAnsi="Arial" w:cs="Arial"/>
          <w:color w:val="002060"/>
        </w:rPr>
        <w:t>sfGFP</w:t>
      </w:r>
      <w:proofErr w:type="spellEnd"/>
      <w:r w:rsidRPr="00A40A27">
        <w:rPr>
          <w:rFonts w:ascii="Arial" w:hAnsi="Arial" w:cs="Arial"/>
          <w:color w:val="002060"/>
        </w:rPr>
        <w:t xml:space="preserve"> </w:t>
      </w:r>
      <w:r w:rsidR="00A943E7">
        <w:rPr>
          <w:rFonts w:ascii="Arial" w:hAnsi="Arial" w:cs="Arial"/>
          <w:color w:val="002060"/>
        </w:rPr>
        <w:t xml:space="preserve">expression in </w:t>
      </w:r>
      <w:r w:rsidRPr="00A40A27">
        <w:rPr>
          <w:rFonts w:ascii="Arial" w:hAnsi="Arial" w:cs="Arial"/>
          <w:color w:val="002060"/>
        </w:rPr>
        <w:t xml:space="preserve">microscopy. </w:t>
      </w:r>
      <w:r w:rsidRPr="00A40A27">
        <w:rPr>
          <w:rFonts w:ascii="Arial" w:hAnsi="Arial" w:cs="Arial"/>
          <w:b/>
          <w:bCs/>
          <w:color w:val="002060"/>
        </w:rPr>
        <w:t>c</w:t>
      </w:r>
      <w:r w:rsidRPr="00A40A27">
        <w:rPr>
          <w:rFonts w:ascii="Arial" w:hAnsi="Arial" w:cs="Arial"/>
          <w:color w:val="002060"/>
        </w:rPr>
        <w:t xml:space="preserve"> </w:t>
      </w:r>
      <w:proofErr w:type="gramStart"/>
      <w:r w:rsidR="00A943E7">
        <w:rPr>
          <w:rFonts w:ascii="Arial" w:hAnsi="Arial" w:cs="Arial"/>
          <w:color w:val="002060"/>
        </w:rPr>
        <w:t>R</w:t>
      </w:r>
      <w:r w:rsidRPr="00A40A27">
        <w:rPr>
          <w:rFonts w:ascii="Arial" w:hAnsi="Arial" w:cs="Arial"/>
          <w:color w:val="002060"/>
        </w:rPr>
        <w:t>ed</w:t>
      </w:r>
      <w:proofErr w:type="gramEnd"/>
      <w:r w:rsidRPr="00A40A27">
        <w:rPr>
          <w:rFonts w:ascii="Arial" w:hAnsi="Arial" w:cs="Arial"/>
          <w:color w:val="002060"/>
        </w:rPr>
        <w:t xml:space="preserve"> fluorescence</w:t>
      </w:r>
      <w:r w:rsidR="00A943E7">
        <w:rPr>
          <w:rFonts w:ascii="Arial" w:hAnsi="Arial" w:cs="Arial"/>
          <w:color w:val="002060"/>
        </w:rPr>
        <w:t xml:space="preserve"> protein expression in plate reader measurements</w:t>
      </w:r>
      <w:r w:rsidRPr="00A40A27">
        <w:rPr>
          <w:rFonts w:ascii="Arial" w:hAnsi="Arial" w:cs="Arial"/>
          <w:color w:val="002060"/>
        </w:rPr>
        <w:t xml:space="preserve">. </w:t>
      </w:r>
      <w:r w:rsidRPr="00A40A27">
        <w:rPr>
          <w:rFonts w:ascii="Arial" w:hAnsi="Arial" w:cs="Arial"/>
          <w:b/>
          <w:bCs/>
          <w:color w:val="002060"/>
        </w:rPr>
        <w:t xml:space="preserve">d </w:t>
      </w:r>
      <w:proofErr w:type="spellStart"/>
      <w:r w:rsidRPr="00A40A27">
        <w:rPr>
          <w:rFonts w:ascii="Arial" w:hAnsi="Arial" w:cs="Arial"/>
          <w:color w:val="002060"/>
        </w:rPr>
        <w:t>mScarlet</w:t>
      </w:r>
      <w:proofErr w:type="spellEnd"/>
      <w:r w:rsidRPr="00A40A27">
        <w:rPr>
          <w:rFonts w:ascii="Arial" w:hAnsi="Arial" w:cs="Arial"/>
          <w:color w:val="002060"/>
        </w:rPr>
        <w:t xml:space="preserve">-I </w:t>
      </w:r>
      <w:r w:rsidR="00A943E7">
        <w:rPr>
          <w:rFonts w:ascii="Arial" w:hAnsi="Arial" w:cs="Arial"/>
          <w:color w:val="002060"/>
        </w:rPr>
        <w:t xml:space="preserve">expression in </w:t>
      </w:r>
      <w:r w:rsidRPr="00A40A27">
        <w:rPr>
          <w:rFonts w:ascii="Arial" w:hAnsi="Arial" w:cs="Arial"/>
          <w:color w:val="002060"/>
        </w:rPr>
        <w:t xml:space="preserve">microscopy. </w:t>
      </w:r>
      <w:r w:rsidRPr="00A40A27">
        <w:rPr>
          <w:rFonts w:ascii="Arial" w:hAnsi="Arial" w:cs="Arial"/>
          <w:b/>
          <w:bCs/>
          <w:color w:val="002060"/>
        </w:rPr>
        <w:t>e</w:t>
      </w:r>
      <w:r w:rsidRPr="00A40A27">
        <w:rPr>
          <w:rFonts w:ascii="Arial" w:hAnsi="Arial" w:cs="Arial"/>
          <w:color w:val="002060"/>
        </w:rPr>
        <w:t xml:space="preserve"> </w:t>
      </w:r>
      <w:proofErr w:type="gramStart"/>
      <w:r w:rsidR="00A943E7">
        <w:rPr>
          <w:rFonts w:ascii="Arial" w:hAnsi="Arial" w:cs="Arial"/>
          <w:color w:val="002060"/>
        </w:rPr>
        <w:t>Y</w:t>
      </w:r>
      <w:r w:rsidRPr="00A40A27">
        <w:rPr>
          <w:rFonts w:ascii="Arial" w:hAnsi="Arial" w:cs="Arial"/>
          <w:color w:val="002060"/>
        </w:rPr>
        <w:t>ellow</w:t>
      </w:r>
      <w:proofErr w:type="gramEnd"/>
      <w:r w:rsidRPr="00A40A27">
        <w:rPr>
          <w:rFonts w:ascii="Arial" w:hAnsi="Arial" w:cs="Arial"/>
          <w:color w:val="002060"/>
        </w:rPr>
        <w:t xml:space="preserve"> fluorescence</w:t>
      </w:r>
      <w:r w:rsidR="00A943E7">
        <w:rPr>
          <w:rFonts w:ascii="Arial" w:hAnsi="Arial" w:cs="Arial"/>
          <w:color w:val="002060"/>
        </w:rPr>
        <w:t xml:space="preserve"> protein expression in plate reader measurements</w:t>
      </w:r>
      <w:r w:rsidRPr="00A40A27">
        <w:rPr>
          <w:rFonts w:ascii="Arial" w:hAnsi="Arial" w:cs="Arial"/>
          <w:color w:val="002060"/>
        </w:rPr>
        <w:t xml:space="preserve">. </w:t>
      </w:r>
      <w:r w:rsidRPr="00A40A27">
        <w:rPr>
          <w:rFonts w:ascii="Arial" w:hAnsi="Arial" w:cs="Arial"/>
          <w:b/>
          <w:bCs/>
          <w:color w:val="002060"/>
        </w:rPr>
        <w:t xml:space="preserve">f </w:t>
      </w:r>
      <w:r w:rsidRPr="00A40A27">
        <w:rPr>
          <w:rFonts w:ascii="Arial" w:hAnsi="Arial" w:cs="Arial"/>
          <w:color w:val="002060"/>
        </w:rPr>
        <w:t xml:space="preserve">eYFP_SV40 </w:t>
      </w:r>
      <w:r w:rsidR="00A943E7">
        <w:rPr>
          <w:rFonts w:ascii="Arial" w:hAnsi="Arial" w:cs="Arial"/>
          <w:color w:val="002060"/>
        </w:rPr>
        <w:t xml:space="preserve">expression in </w:t>
      </w:r>
      <w:r w:rsidRPr="00A40A27">
        <w:rPr>
          <w:rFonts w:ascii="Arial" w:hAnsi="Arial" w:cs="Arial"/>
          <w:color w:val="002060"/>
        </w:rPr>
        <w:t xml:space="preserve">microscopy. </w:t>
      </w:r>
      <w:r w:rsidRPr="00A40A27">
        <w:rPr>
          <w:rFonts w:ascii="Arial" w:hAnsi="Arial" w:cs="Arial"/>
          <w:b/>
          <w:bCs/>
          <w:color w:val="002060"/>
        </w:rPr>
        <w:t>g</w:t>
      </w:r>
      <w:r w:rsidRPr="00A40A27">
        <w:rPr>
          <w:rFonts w:ascii="Arial" w:hAnsi="Arial" w:cs="Arial"/>
          <w:color w:val="002060"/>
        </w:rPr>
        <w:t xml:space="preserve"> </w:t>
      </w:r>
      <w:proofErr w:type="gramStart"/>
      <w:r w:rsidR="00A943E7">
        <w:rPr>
          <w:rFonts w:ascii="Arial" w:hAnsi="Arial" w:cs="Arial"/>
          <w:color w:val="002060"/>
        </w:rPr>
        <w:t>B</w:t>
      </w:r>
      <w:r w:rsidRPr="00A40A27">
        <w:rPr>
          <w:rFonts w:ascii="Arial" w:hAnsi="Arial" w:cs="Arial"/>
          <w:color w:val="002060"/>
        </w:rPr>
        <w:t>lue</w:t>
      </w:r>
      <w:proofErr w:type="gramEnd"/>
      <w:r w:rsidRPr="00A40A27">
        <w:rPr>
          <w:rFonts w:ascii="Arial" w:hAnsi="Arial" w:cs="Arial"/>
          <w:color w:val="002060"/>
        </w:rPr>
        <w:t xml:space="preserve"> fluorescence</w:t>
      </w:r>
      <w:r w:rsidR="00A943E7">
        <w:rPr>
          <w:rFonts w:ascii="Arial" w:hAnsi="Arial" w:cs="Arial"/>
          <w:color w:val="002060"/>
        </w:rPr>
        <w:t xml:space="preserve"> protein expression in plate reader measurements</w:t>
      </w:r>
      <w:r w:rsidRPr="00A40A27">
        <w:rPr>
          <w:rFonts w:ascii="Arial" w:hAnsi="Arial" w:cs="Arial"/>
          <w:color w:val="002060"/>
        </w:rPr>
        <w:t xml:space="preserve">. </w:t>
      </w:r>
      <w:r w:rsidRPr="00A40A27">
        <w:rPr>
          <w:rFonts w:ascii="Arial" w:hAnsi="Arial" w:cs="Arial"/>
          <w:b/>
          <w:bCs/>
          <w:color w:val="002060"/>
        </w:rPr>
        <w:t>h</w:t>
      </w:r>
      <w:r w:rsidRPr="00A40A27">
        <w:rPr>
          <w:rFonts w:ascii="Arial" w:hAnsi="Arial" w:cs="Arial"/>
          <w:color w:val="002060"/>
        </w:rPr>
        <w:t xml:space="preserve"> mTagBFP2</w:t>
      </w:r>
      <w:r w:rsidR="00A943E7">
        <w:rPr>
          <w:rFonts w:ascii="Arial" w:hAnsi="Arial" w:cs="Arial"/>
          <w:color w:val="002060"/>
        </w:rPr>
        <w:t xml:space="preserve"> expression</w:t>
      </w:r>
      <w:r w:rsidRPr="00A40A27">
        <w:rPr>
          <w:rFonts w:ascii="Arial" w:hAnsi="Arial" w:cs="Arial"/>
          <w:color w:val="002060"/>
        </w:rPr>
        <w:t xml:space="preserve"> </w:t>
      </w:r>
      <w:r w:rsidR="00A943E7">
        <w:rPr>
          <w:rFonts w:ascii="Arial" w:hAnsi="Arial" w:cs="Arial"/>
          <w:color w:val="002060"/>
        </w:rPr>
        <w:t xml:space="preserve">in </w:t>
      </w:r>
      <w:r w:rsidRPr="00A40A27">
        <w:rPr>
          <w:rFonts w:ascii="Arial" w:hAnsi="Arial" w:cs="Arial"/>
          <w:color w:val="002060"/>
        </w:rPr>
        <w:t xml:space="preserve">microscopy. </w:t>
      </w:r>
      <w:r w:rsidR="00A943E7">
        <w:rPr>
          <w:rFonts w:ascii="Arial" w:hAnsi="Arial" w:cs="Arial"/>
          <w:color w:val="002060"/>
        </w:rPr>
        <w:t xml:space="preserve">In a, c, e, and g, </w:t>
      </w:r>
      <w:r w:rsidRPr="00A40A27">
        <w:rPr>
          <w:rFonts w:ascii="Arial" w:hAnsi="Arial" w:cs="Arial"/>
          <w:color w:val="002060"/>
        </w:rPr>
        <w:t xml:space="preserve">Data points show mean ± SE of 6 points (3 biological replicates </w:t>
      </w:r>
      <w:r w:rsidR="001D5033">
        <w:rPr>
          <w:rFonts w:ascii="Arial" w:hAnsi="Arial" w:cs="Arial"/>
          <w:color w:val="002060"/>
        </w:rPr>
        <w:t xml:space="preserve">with </w:t>
      </w:r>
      <w:r w:rsidR="00D65553">
        <w:rPr>
          <w:rFonts w:ascii="Arial" w:hAnsi="Arial" w:cs="Arial"/>
          <w:color w:val="002060"/>
        </w:rPr>
        <w:t xml:space="preserve">2 technical replicates </w:t>
      </w:r>
      <w:r w:rsidRPr="00A40A27">
        <w:rPr>
          <w:rFonts w:ascii="Arial" w:hAnsi="Arial" w:cs="Arial"/>
          <w:color w:val="002060"/>
        </w:rPr>
        <w:t>each</w:t>
      </w:r>
      <w:r w:rsidR="00D65553">
        <w:rPr>
          <w:rFonts w:ascii="Arial" w:hAnsi="Arial" w:cs="Arial"/>
          <w:color w:val="002060"/>
        </w:rPr>
        <w:t>)</w:t>
      </w:r>
      <w:r w:rsidRPr="00A40A27">
        <w:rPr>
          <w:rFonts w:ascii="Arial" w:hAnsi="Arial" w:cs="Arial"/>
          <w:color w:val="002060"/>
        </w:rPr>
        <w:t>. NC= Negative control, untransformed protoplasts.</w:t>
      </w:r>
    </w:p>
    <w:p w14:paraId="2F1B2E9A" w14:textId="77777777" w:rsidR="00914A88" w:rsidRDefault="00914A88" w:rsidP="4BB03FF9">
      <w:pPr>
        <w:widowControl/>
        <w:spacing w:after="160" w:line="259" w:lineRule="auto"/>
        <w:rPr>
          <w:rFonts w:ascii="Arial" w:hAnsi="Arial" w:cs="Arial"/>
          <w:b/>
          <w:bCs/>
        </w:rPr>
      </w:pPr>
    </w:p>
    <w:p w14:paraId="55E90D25" w14:textId="68AA3009" w:rsidR="00A40A27" w:rsidRPr="00861165" w:rsidRDefault="00A40A27" w:rsidP="00BD44D3">
      <w:pPr>
        <w:pStyle w:val="BodyText"/>
        <w:spacing w:before="202" w:line="480" w:lineRule="auto"/>
        <w:rPr>
          <w:rFonts w:ascii="Arial" w:hAnsi="Arial" w:cs="Arial"/>
          <w:b/>
          <w:bCs/>
          <w:sz w:val="22"/>
          <w:szCs w:val="22"/>
        </w:rPr>
      </w:pPr>
      <w:r w:rsidRPr="00861165">
        <w:rPr>
          <w:rFonts w:ascii="Arial" w:hAnsi="Arial" w:cs="Arial"/>
          <w:b/>
          <w:bCs/>
          <w:sz w:val="22"/>
          <w:szCs w:val="22"/>
        </w:rPr>
        <w:t>Materials and Methods:</w:t>
      </w:r>
    </w:p>
    <w:p w14:paraId="15222AB4" w14:textId="2F9B3EF8" w:rsidR="009F456A" w:rsidRPr="00CE024B" w:rsidRDefault="00A40A27" w:rsidP="00BD44D3">
      <w:pPr>
        <w:spacing w:line="480" w:lineRule="auto"/>
        <w:jc w:val="both"/>
        <w:rPr>
          <w:rFonts w:ascii="Arial" w:hAnsi="Arial" w:cs="Arial"/>
        </w:rPr>
      </w:pPr>
      <w:r w:rsidRPr="00CE024B">
        <w:t xml:space="preserve">For fluorescent protein screening TECAN Spark plate reader and Greiner CELLSTAR 96 well plates (black, cat no. 655090) were used. For </w:t>
      </w:r>
      <w:r w:rsidR="005E0A03">
        <w:t xml:space="preserve">the </w:t>
      </w:r>
      <w:r w:rsidRPr="00CE024B">
        <w:t xml:space="preserve">green spectrum (excitation wavelength 485 nm, emission wavelength 520 nm), </w:t>
      </w:r>
      <w:proofErr w:type="spellStart"/>
      <w:r w:rsidRPr="00CE024B">
        <w:t>sfGFP</w:t>
      </w:r>
      <w:proofErr w:type="spellEnd"/>
      <w:r w:rsidRPr="00CE024B">
        <w:t xml:space="preserve"> and mGFPmut2 were used. For </w:t>
      </w:r>
      <w:r w:rsidR="005E0A03">
        <w:t xml:space="preserve">the </w:t>
      </w:r>
      <w:r w:rsidRPr="00CE024B">
        <w:t xml:space="preserve">yellow spectrum (excitation wavelength 485 nm, emission wavelength 520 nm), </w:t>
      </w:r>
      <w:proofErr w:type="spellStart"/>
      <w:r w:rsidRPr="00CE024B">
        <w:t>mVenusNB</w:t>
      </w:r>
      <w:proofErr w:type="spellEnd"/>
      <w:r w:rsidRPr="00CE024B">
        <w:t xml:space="preserve"> and </w:t>
      </w:r>
      <w:proofErr w:type="spellStart"/>
      <w:r w:rsidRPr="00CE024B">
        <w:t>eYFP</w:t>
      </w:r>
      <w:proofErr w:type="spellEnd"/>
      <w:r w:rsidRPr="00CE024B">
        <w:t xml:space="preserve"> were chosen. For </w:t>
      </w:r>
      <w:r w:rsidR="005E0A03">
        <w:t xml:space="preserve">the </w:t>
      </w:r>
      <w:r w:rsidRPr="00CE024B">
        <w:t xml:space="preserve">red spectrum (excitation wavelength 560nm, emission wavelength 620nm), </w:t>
      </w:r>
      <w:proofErr w:type="spellStart"/>
      <w:r w:rsidRPr="00CE024B">
        <w:t>mScarlet</w:t>
      </w:r>
      <w:proofErr w:type="spellEnd"/>
      <w:r w:rsidRPr="00CE024B">
        <w:t xml:space="preserve">-I and mRuby2 were used. Blue spectrum screening (excitation wavelength 400nm, emission wavelength 465nm) was done with mTagBFP2, mTurquoise2 and SCFP3A. In addition to unspecific expression, a nuclear-targeted version was built for each fluorescent protein with </w:t>
      </w:r>
      <w:r w:rsidR="005E0A03">
        <w:t xml:space="preserve">the </w:t>
      </w:r>
      <w:r w:rsidRPr="00CE024B">
        <w:t xml:space="preserve">SV40 nuclear </w:t>
      </w:r>
      <w:r w:rsidR="005E0A03" w:rsidRPr="00CE024B">
        <w:t>localization</w:t>
      </w:r>
      <w:r w:rsidRPr="00CE024B">
        <w:t xml:space="preserve"> signal. Except </w:t>
      </w:r>
      <w:r w:rsidR="005E0A03">
        <w:t xml:space="preserve">for </w:t>
      </w:r>
      <w:proofErr w:type="spellStart"/>
      <w:r w:rsidR="005E0A03">
        <w:t>sfGFP</w:t>
      </w:r>
      <w:proofErr w:type="spellEnd"/>
      <w:r w:rsidR="005E0A03">
        <w:t xml:space="preserve"> and </w:t>
      </w:r>
      <w:proofErr w:type="spellStart"/>
      <w:r w:rsidR="005E0A03">
        <w:t>eYFP</w:t>
      </w:r>
      <w:proofErr w:type="spellEnd"/>
      <w:r w:rsidR="005E0A03">
        <w:t>, all the fluorescent proteins were taken from the</w:t>
      </w:r>
      <w:r w:rsidRPr="00CE024B">
        <w:t xml:space="preserve"> Yeast Toolkit (Ellis Lab). Even though YTK parts were codon-</w:t>
      </w:r>
      <w:r w:rsidR="005E0A03" w:rsidRPr="00CE024B">
        <w:t>optimized</w:t>
      </w:r>
      <w:r w:rsidRPr="00CE024B">
        <w:t xml:space="preserve"> initially for </w:t>
      </w:r>
      <w:r w:rsidRPr="00CE024B">
        <w:rPr>
          <w:i/>
          <w:iCs/>
        </w:rPr>
        <w:t>S. cerevisiae</w:t>
      </w:r>
      <w:r w:rsidRPr="00CE024B">
        <w:t xml:space="preserve">, they are also codon-optimized for </w:t>
      </w:r>
      <w:r w:rsidRPr="00CE024B">
        <w:rPr>
          <w:i/>
          <w:iCs/>
        </w:rPr>
        <w:t>A. thaliana</w:t>
      </w:r>
      <w:r w:rsidRPr="00CE024B">
        <w:t xml:space="preserve">. YTK parts were used as PCR templates to build Mobius Assembly Level 0 parts. All the fluorescent proteins were expressed with </w:t>
      </w:r>
      <w:r w:rsidR="005E0A03">
        <w:t xml:space="preserve">the </w:t>
      </w:r>
      <w:r w:rsidRPr="00CE024B">
        <w:rPr>
          <w:i/>
          <w:iCs/>
        </w:rPr>
        <w:t>UBQ10</w:t>
      </w:r>
      <w:r w:rsidRPr="00CE024B">
        <w:t xml:space="preserve"> promoter and</w:t>
      </w:r>
      <w:r w:rsidRPr="00CE024B">
        <w:rPr>
          <w:i/>
          <w:iCs/>
        </w:rPr>
        <w:t xml:space="preserve"> HSP</w:t>
      </w:r>
      <w:r w:rsidRPr="00CE024B">
        <w:t xml:space="preserve"> terminator. Fluorescent protein</w:t>
      </w:r>
      <w:r w:rsidR="005E0A03">
        <w:t>-coding sequences are available i</w:t>
      </w:r>
      <w:r w:rsidRPr="00CE024B">
        <w:t xml:space="preserve">n </w:t>
      </w:r>
      <w:r w:rsidRPr="00CE024B">
        <w:rPr>
          <w:b/>
          <w:bCs/>
        </w:rPr>
        <w:t>Supplementary Table S4</w:t>
      </w:r>
      <w:r w:rsidRPr="00CE024B">
        <w:t>. Measurements were taken at two different gains (to make sure signals do</w:t>
      </w:r>
      <w:r w:rsidR="00535091">
        <w:t xml:space="preserve"> </w:t>
      </w:r>
      <w:r w:rsidRPr="00CE024B">
        <w:t>n</w:t>
      </w:r>
      <w:r w:rsidR="00535091">
        <w:t>o</w:t>
      </w:r>
      <w:r w:rsidRPr="00CE024B">
        <w:t>t overshoot), every 30 minutes for 24 hours. Plate-reader data was confirmed with microscopy, Nikon Ti2 and images were acquired with NIS-Elements program. For green and yellow channels 460nm filter with 2 seconds exposure; red channel 550nm filter with 2 seconds exposure; and for blue channel 370nm filter with 3 seconds exposure was used</w:t>
      </w:r>
      <w:r w:rsidR="009F456A" w:rsidRPr="00CE024B">
        <w:rPr>
          <w:rFonts w:ascii="Arial" w:hAnsi="Arial" w:cs="Arial"/>
          <w:noProof/>
        </w:rPr>
        <mc:AlternateContent>
          <mc:Choice Requires="wps">
            <w:drawing>
              <wp:anchor distT="0" distB="0" distL="114300" distR="114300" simplePos="0" relativeHeight="251658240" behindDoc="0" locked="0" layoutInCell="1" allowOverlap="1" wp14:anchorId="40741597" wp14:editId="406D2A88">
                <wp:simplePos x="0" y="0"/>
                <wp:positionH relativeFrom="page">
                  <wp:posOffset>7412990</wp:posOffset>
                </wp:positionH>
                <wp:positionV relativeFrom="page">
                  <wp:posOffset>8462645</wp:posOffset>
                </wp:positionV>
                <wp:extent cx="8890" cy="255905"/>
                <wp:effectExtent l="0" t="0" r="0" b="0"/>
                <wp:wrapNone/>
                <wp:docPr id="16" name="Rectangle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890" cy="2559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7F9843FF">
              <v:rect id="Rectangle 16" style="position:absolute;margin-left:583.7pt;margin-top:666.35pt;width:.7pt;height:20.1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fillcolor="black" stroked="f" w14:anchorId="70522B3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">
                <o:lock v:ext="edit" aspectratio="t"/>
                <w10:wrap anchorx="page" anchory="page"/>
              </v:rect>
            </w:pict>
          </mc:Fallback>
        </mc:AlternateContent>
      </w:r>
      <w:r w:rsidR="005E0A03">
        <w:t>.</w:t>
      </w:r>
    </w:p>
    <w:p w14:paraId="5ACCEF51" w14:textId="77777777" w:rsidR="009F456A" w:rsidRPr="00CE024B" w:rsidRDefault="009F456A" w:rsidP="009F456A">
      <w:pPr>
        <w:mirrorIndents/>
        <w:rPr>
          <w:rFonts w:ascii="Arial" w:hAnsi="Arial" w:cs="Arial"/>
        </w:rPr>
      </w:pPr>
    </w:p>
    <w:tbl>
      <w:tblPr>
        <w:tblStyle w:val="TableGrid"/>
        <w:tblW w:w="0" w:type="auto"/>
        <w:tblInd w:w="0" w:type="dxa"/>
        <w:tblLayout w:type="fixed"/>
        <w:tblLook w:val="04A0" w:firstRow="1" w:lastRow="0" w:firstColumn="1" w:lastColumn="0" w:noHBand="0" w:noVBand="1"/>
      </w:tblPr>
      <w:tblGrid>
        <w:gridCol w:w="2405"/>
        <w:gridCol w:w="6804"/>
      </w:tblGrid>
      <w:tr w:rsidR="009F456A" w:rsidRPr="00CE024B" w14:paraId="138F3728" w14:textId="77777777" w:rsidTr="009F456A">
        <w:tc>
          <w:tcPr>
            <w:tcW w:w="2405" w:type="dxa"/>
            <w:tcBorders>
              <w:top w:val="single" w:sz="4" w:space="0" w:color="auto"/>
              <w:left w:val="single" w:sz="4" w:space="0" w:color="auto"/>
              <w:bottom w:val="single" w:sz="4" w:space="0" w:color="auto"/>
              <w:right w:val="single" w:sz="4" w:space="0" w:color="auto"/>
            </w:tcBorders>
            <w:hideMark/>
          </w:tcPr>
          <w:p w14:paraId="0305CB8C" w14:textId="77777777" w:rsidR="009F456A" w:rsidRPr="00CE024B" w:rsidRDefault="009F456A" w:rsidP="000F1E93">
            <w:pPr>
              <w:rPr>
                <w:rFonts w:asciiTheme="minorHAnsi" w:eastAsiaTheme="minorHAnsi" w:hAnsiTheme="minorHAnsi" w:cstheme="minorBidi"/>
                <w:b/>
                <w:bCs/>
                <w:sz w:val="24"/>
                <w:szCs w:val="24"/>
              </w:rPr>
            </w:pPr>
            <w:r w:rsidRPr="00CE024B">
              <w:rPr>
                <w:b/>
                <w:bCs/>
                <w:sz w:val="24"/>
                <w:szCs w:val="24"/>
              </w:rPr>
              <w:t>Name</w:t>
            </w:r>
          </w:p>
        </w:tc>
        <w:tc>
          <w:tcPr>
            <w:tcW w:w="6804" w:type="dxa"/>
            <w:tcBorders>
              <w:top w:val="single" w:sz="4" w:space="0" w:color="auto"/>
              <w:left w:val="single" w:sz="4" w:space="0" w:color="auto"/>
              <w:bottom w:val="single" w:sz="4" w:space="0" w:color="auto"/>
              <w:right w:val="single" w:sz="4" w:space="0" w:color="auto"/>
            </w:tcBorders>
            <w:hideMark/>
          </w:tcPr>
          <w:p w14:paraId="105E7A87" w14:textId="77777777" w:rsidR="009F456A" w:rsidRPr="00CE024B" w:rsidRDefault="009F456A" w:rsidP="000F1E93">
            <w:pPr>
              <w:rPr>
                <w:b/>
                <w:bCs/>
                <w:sz w:val="24"/>
                <w:szCs w:val="24"/>
              </w:rPr>
            </w:pPr>
            <w:r w:rsidRPr="00CE024B">
              <w:rPr>
                <w:b/>
                <w:bCs/>
                <w:sz w:val="24"/>
                <w:szCs w:val="24"/>
              </w:rPr>
              <w:t>Sequence (5’ -&gt; 3’)</w:t>
            </w:r>
          </w:p>
        </w:tc>
      </w:tr>
      <w:tr w:rsidR="009F456A" w:rsidRPr="00CE024B" w14:paraId="2E2E395D" w14:textId="77777777" w:rsidTr="009F456A">
        <w:tc>
          <w:tcPr>
            <w:tcW w:w="2405" w:type="dxa"/>
            <w:tcBorders>
              <w:top w:val="single" w:sz="4" w:space="0" w:color="auto"/>
              <w:left w:val="single" w:sz="4" w:space="0" w:color="auto"/>
              <w:bottom w:val="single" w:sz="4" w:space="0" w:color="auto"/>
              <w:right w:val="single" w:sz="4" w:space="0" w:color="auto"/>
            </w:tcBorders>
            <w:hideMark/>
          </w:tcPr>
          <w:p w14:paraId="7843C727" w14:textId="77777777" w:rsidR="009F456A" w:rsidRPr="00CE024B" w:rsidRDefault="009F456A" w:rsidP="000F1E93">
            <w:pPr>
              <w:rPr>
                <w:b/>
                <w:bCs/>
                <w:sz w:val="24"/>
                <w:szCs w:val="24"/>
              </w:rPr>
            </w:pPr>
            <w:proofErr w:type="spellStart"/>
            <w:r w:rsidRPr="00CE024B">
              <w:rPr>
                <w:b/>
                <w:bCs/>
                <w:sz w:val="24"/>
                <w:szCs w:val="24"/>
              </w:rPr>
              <w:t>sfGFP</w:t>
            </w:r>
            <w:proofErr w:type="spellEnd"/>
          </w:p>
        </w:tc>
        <w:tc>
          <w:tcPr>
            <w:tcW w:w="6804" w:type="dxa"/>
            <w:tcBorders>
              <w:top w:val="single" w:sz="4" w:space="0" w:color="auto"/>
              <w:left w:val="single" w:sz="4" w:space="0" w:color="auto"/>
              <w:bottom w:val="single" w:sz="4" w:space="0" w:color="auto"/>
              <w:right w:val="single" w:sz="4" w:space="0" w:color="auto"/>
            </w:tcBorders>
            <w:hideMark/>
          </w:tcPr>
          <w:p w14:paraId="5B3C2A43" w14:textId="77777777" w:rsidR="009F456A" w:rsidRPr="00CE024B" w:rsidRDefault="009F456A" w:rsidP="000F1E93">
            <w:pPr>
              <w:rPr>
                <w:sz w:val="20"/>
                <w:szCs w:val="20"/>
              </w:rPr>
            </w:pPr>
            <w:r w:rsidRPr="00CE024B">
              <w:rPr>
                <w:sz w:val="20"/>
                <w:szCs w:val="20"/>
              </w:rPr>
              <w:t>ATGGTGAGCAAGGGCGAGGAGCTGTTCACCGGGGTGGTGCCCATCCTGGTCGAGCTGGACGGCGACGTAAACGGCCACAAGTTCAGCGTGAGAGGCGAGGGCGAGGGCGATGCCACCAACGGCAAGCTGACCCTGAAGTTCATCTGCACCACCGGCAAGCTGCCCGTGCCCTGGCCCACCCTCGTGACCACCCTGACCTACGGCGTGCAGTGCTTCAGCCGCTACCCCGACCACATGAAGCAGCACGACTTCTTCAAGTCCGCCATGCCCGAAGGCTACGTCCAGGAGCGCACCATCTCTTTCAAGGACGACGGCACTTACAAGACCCGCGCCGAGGTGAAGTTCGAGGGCGACACCCTGGTGAACCGCATCGAGCTGAAGGGCATCGACTTCAAGGAGGACGGCAACATCCTGGGGCACAAGCTGGAGTACAACTTCAACAGCCACAACGTCTATATCACTGCCGACAAGCAGAAGAACGGCATCAAGGCCAACTTCAAGATCCGCCACAACGTTGAGGACGGCAGCGTGCAGCTCGCCGACCACTACCAGCAGAACACCCCCATCGGCGACGGCCCCGTGCTGCTGCCCGACAACCACTACCTGAGCACCCAGTCCGTTCTGAGCAAAGACCCCAACGAGAAGCGCGATCACATGGTCCTGCTGGAGTTCGTGACCGCCGCCGGGATCACTCTCGGCATGGACGAGCTGTACAAG</w:t>
            </w:r>
          </w:p>
        </w:tc>
      </w:tr>
      <w:tr w:rsidR="009F456A" w:rsidRPr="00CE024B" w14:paraId="37221E68" w14:textId="77777777" w:rsidTr="009F456A">
        <w:tc>
          <w:tcPr>
            <w:tcW w:w="2405" w:type="dxa"/>
            <w:tcBorders>
              <w:top w:val="single" w:sz="4" w:space="0" w:color="auto"/>
              <w:left w:val="single" w:sz="4" w:space="0" w:color="auto"/>
              <w:bottom w:val="single" w:sz="4" w:space="0" w:color="auto"/>
              <w:right w:val="single" w:sz="4" w:space="0" w:color="auto"/>
            </w:tcBorders>
            <w:hideMark/>
          </w:tcPr>
          <w:p w14:paraId="3E5B6347" w14:textId="77777777" w:rsidR="009F456A" w:rsidRPr="00CE024B" w:rsidRDefault="009F456A" w:rsidP="000F1E93">
            <w:pPr>
              <w:rPr>
                <w:b/>
                <w:bCs/>
                <w:sz w:val="24"/>
                <w:szCs w:val="24"/>
              </w:rPr>
            </w:pPr>
            <w:r w:rsidRPr="00CE024B">
              <w:rPr>
                <w:b/>
                <w:bCs/>
                <w:sz w:val="24"/>
                <w:szCs w:val="24"/>
              </w:rPr>
              <w:t>mGFPmut2</w:t>
            </w:r>
          </w:p>
        </w:tc>
        <w:tc>
          <w:tcPr>
            <w:tcW w:w="6804" w:type="dxa"/>
            <w:tcBorders>
              <w:top w:val="single" w:sz="4" w:space="0" w:color="auto"/>
              <w:left w:val="single" w:sz="4" w:space="0" w:color="auto"/>
              <w:bottom w:val="single" w:sz="4" w:space="0" w:color="auto"/>
              <w:right w:val="single" w:sz="4" w:space="0" w:color="auto"/>
            </w:tcBorders>
            <w:hideMark/>
          </w:tcPr>
          <w:p w14:paraId="52FC6100" w14:textId="77777777" w:rsidR="009F456A" w:rsidRPr="00CE024B" w:rsidRDefault="009F456A" w:rsidP="000F1E93">
            <w:pPr>
              <w:rPr>
                <w:sz w:val="20"/>
                <w:szCs w:val="20"/>
              </w:rPr>
            </w:pPr>
            <w:r w:rsidRPr="00CE024B">
              <w:rPr>
                <w:sz w:val="20"/>
                <w:szCs w:val="20"/>
              </w:rPr>
              <w:t>ATGGTTTCTAAAGGTGAAGAATTATTCACTGGTGTTGTCCCAATTTTGGTTGAATTAGACGGTGACGTTAACGGTCACAAATTTTCTGTCTCCGGTGAAGGTGAAGGTGATGCTACTTACGGTAAATTGACCTTAAAATTTATTTGTACTACTGGTAAATTGCCAGTTCCATGGCCAACCTTAGTCACTACTTTTGCTTACGGTTTGCAATGTTTCGCTAGATACCCAGATCATATGAAACAACATGACTTTTTCAAGTCTGCCATGCCAGAAGGTTATGTTCAAGAAAGAACTATTTTTTTCAAAGATGACGGTAACTACAAGACCAGAGCTGAAGTCAAGTTTGAAGGTGATACCTTAGTTAATAGAATCGAATTAAAAGGTATTGATTTTAAAGAAGATGGTAACATTTTAGGTCACAAATTGGAATACAACTATAACTCTCACAATGTTTACATCATGGCTGACAAACAAAAGAATGGTATCAAAGTTAACTTCAAAATTAGACACAACATTGAAGATGGTTCTGTTCAATTAGCTGACCATTATCAACAAAATACTCCAATTGGTGATGGTCCAGTCTTGTTACCAGACAACCATTACTTATCCACTCAATCTAAATTATCCAAAGATCCAAACGAAAAGAGAGATCACATGGTCTTGTTAGAATTTGTTACTGCTGCTGGTATTACCCATGGTATGGATGAATTGTACAAA</w:t>
            </w:r>
          </w:p>
        </w:tc>
      </w:tr>
      <w:tr w:rsidR="009F456A" w:rsidRPr="00CE024B" w14:paraId="40004A47" w14:textId="77777777" w:rsidTr="009F456A">
        <w:tc>
          <w:tcPr>
            <w:tcW w:w="2405" w:type="dxa"/>
            <w:tcBorders>
              <w:top w:val="single" w:sz="4" w:space="0" w:color="auto"/>
              <w:left w:val="single" w:sz="4" w:space="0" w:color="auto"/>
              <w:bottom w:val="single" w:sz="4" w:space="0" w:color="auto"/>
              <w:right w:val="single" w:sz="4" w:space="0" w:color="auto"/>
            </w:tcBorders>
            <w:hideMark/>
          </w:tcPr>
          <w:p w14:paraId="32F55AB7" w14:textId="77777777" w:rsidR="009F456A" w:rsidRPr="00CE024B" w:rsidRDefault="009F456A" w:rsidP="000F1E93">
            <w:pPr>
              <w:rPr>
                <w:b/>
                <w:bCs/>
                <w:sz w:val="24"/>
                <w:szCs w:val="24"/>
              </w:rPr>
            </w:pPr>
            <w:proofErr w:type="spellStart"/>
            <w:r w:rsidRPr="00CE024B">
              <w:rPr>
                <w:b/>
                <w:bCs/>
                <w:sz w:val="24"/>
                <w:szCs w:val="24"/>
              </w:rPr>
              <w:t>mScarlet</w:t>
            </w:r>
            <w:proofErr w:type="spellEnd"/>
            <w:r w:rsidRPr="00CE024B">
              <w:rPr>
                <w:b/>
                <w:bCs/>
                <w:sz w:val="24"/>
                <w:szCs w:val="24"/>
              </w:rPr>
              <w:t>-I</w:t>
            </w:r>
          </w:p>
        </w:tc>
        <w:tc>
          <w:tcPr>
            <w:tcW w:w="6804" w:type="dxa"/>
            <w:tcBorders>
              <w:top w:val="single" w:sz="4" w:space="0" w:color="auto"/>
              <w:left w:val="single" w:sz="4" w:space="0" w:color="auto"/>
              <w:bottom w:val="single" w:sz="4" w:space="0" w:color="auto"/>
              <w:right w:val="single" w:sz="4" w:space="0" w:color="auto"/>
            </w:tcBorders>
            <w:hideMark/>
          </w:tcPr>
          <w:p w14:paraId="09A5FDA5" w14:textId="77777777" w:rsidR="009F456A" w:rsidRPr="00CE024B" w:rsidRDefault="009F456A" w:rsidP="000F1E93">
            <w:pPr>
              <w:rPr>
                <w:sz w:val="20"/>
                <w:szCs w:val="20"/>
              </w:rPr>
            </w:pPr>
            <w:r w:rsidRPr="00CE024B">
              <w:rPr>
                <w:sz w:val="20"/>
                <w:szCs w:val="20"/>
              </w:rPr>
              <w:t>ATGGTTTCTAAAGGTGAAGCAGTTATTAAGGAATTTATGAGATTCAAGGTACACATGGAAGGTAGTATGAACGGTCACGAATTTGAAATTGAAGGTGAAGGTGAAGGTAGACCATATGAAGGTACTCAAACTGCTAAGTTGAAGGTTACTAAAGGTGGTCCATTGCCATTTTCTTGGGATATCTTGTCTCCACAATTCATGTACGGTTCAAGAGCTTTTATTAAACATCCAGCAGATATCCCAGATTACTACAAGCAATCATTCCCAGAAGGTTTTAAATGGGAAAGAGTTATGAACTTCGAAGATGGTGGTGCAGTTACTGTTACACAAGATACTTCTTTGGAAGATGGTACATTGATCTATAAGGTTAAGTTGAGAGGTACTAATTTTCCACCAGATGGTCCAGTTATGCAAAAGAAAACTATGGGTTGGGAAGCTTCAACAGAAAGATTGTACCCAGAAGATGGTGTTTTGAAGGGTGACATCAAGATGGCATTGAGATTGAAGGATGGTGGTAGATATTTGGCTGATTTCAAGACTACATACAAGGCTAAGAAACCAGTTCAAATGCCAGGTGCTTACAACGTTGATAGAAAGTTGGATATCACTTCTCATAATGAAGATTACACAGTTGTTGAACAATATGAAAGAAGTGAAGGTAGACACTCAACTGGTGGTATGGACGAATTATACAAG</w:t>
            </w:r>
          </w:p>
        </w:tc>
      </w:tr>
      <w:tr w:rsidR="009F456A" w:rsidRPr="00CE024B" w14:paraId="0198C2D9" w14:textId="77777777" w:rsidTr="009F456A">
        <w:tc>
          <w:tcPr>
            <w:tcW w:w="2405" w:type="dxa"/>
            <w:tcBorders>
              <w:top w:val="single" w:sz="4" w:space="0" w:color="auto"/>
              <w:left w:val="single" w:sz="4" w:space="0" w:color="auto"/>
              <w:bottom w:val="single" w:sz="4" w:space="0" w:color="auto"/>
              <w:right w:val="single" w:sz="4" w:space="0" w:color="auto"/>
            </w:tcBorders>
            <w:hideMark/>
          </w:tcPr>
          <w:p w14:paraId="662E6D7E" w14:textId="77777777" w:rsidR="009F456A" w:rsidRPr="00CE024B" w:rsidRDefault="009F456A" w:rsidP="000F1E93">
            <w:pPr>
              <w:rPr>
                <w:b/>
                <w:bCs/>
                <w:sz w:val="24"/>
                <w:szCs w:val="24"/>
              </w:rPr>
            </w:pPr>
            <w:r w:rsidRPr="00CE024B">
              <w:rPr>
                <w:b/>
                <w:bCs/>
                <w:sz w:val="24"/>
                <w:szCs w:val="24"/>
              </w:rPr>
              <w:t>mRuby2</w:t>
            </w:r>
          </w:p>
        </w:tc>
        <w:tc>
          <w:tcPr>
            <w:tcW w:w="6804" w:type="dxa"/>
            <w:tcBorders>
              <w:top w:val="single" w:sz="4" w:space="0" w:color="auto"/>
              <w:left w:val="single" w:sz="4" w:space="0" w:color="auto"/>
              <w:bottom w:val="single" w:sz="4" w:space="0" w:color="auto"/>
              <w:right w:val="single" w:sz="4" w:space="0" w:color="auto"/>
            </w:tcBorders>
            <w:hideMark/>
          </w:tcPr>
          <w:p w14:paraId="1E2B639A" w14:textId="77777777" w:rsidR="009F456A" w:rsidRPr="00CE024B" w:rsidRDefault="009F456A" w:rsidP="000F1E93">
            <w:pPr>
              <w:rPr>
                <w:sz w:val="20"/>
                <w:szCs w:val="20"/>
              </w:rPr>
            </w:pPr>
            <w:r w:rsidRPr="00CE024B">
              <w:rPr>
                <w:sz w:val="20"/>
                <w:szCs w:val="20"/>
              </w:rPr>
              <w:t>ATGGTGTCCAAAGGAGAGGAGTTAATCAAGGAAAACATGAGAATGAAAGTTGTCATGGAGGGCTCCGTTAATGGTCACCAATTCAAGTGTACAGGGGAAGGTGAAGGTAATCCTTACATGGGTACACAAACTATGAGAATTAAAGTAATTGAAGGCGGACCACTACCATTTGCATTTGACATTCTGGCAACGTCATTCATGTACGGATCACGAACTTTCATCAAGTACCCTAAAGGTATACCAGACTTTTTCAAGCAATCTTTTCCAGAGGGTTTTACATGGGAAAGGGTTACAAGATACGAAGATGGGGGTGTCGTCACAGTTATGCAAG</w:t>
            </w:r>
            <w:r w:rsidRPr="00CE024B">
              <w:rPr>
                <w:sz w:val="20"/>
                <w:szCs w:val="20"/>
              </w:rPr>
              <w:lastRenderedPageBreak/>
              <w:t>ATACTTCATTAGAAGATGGCTGCCTTGTCTATCATGTGCAAGTAAGAGGGGTGAATTTTCCTTCTAACGGACCTGTGATGCAGAAAAAGACCAAAGGTTGGGAACCAAATACTGAAATGATGTACCCAGCTGATGGAGGTTTGAGAGGCTACACACACATGGCGCTTAAAGTTGATGGTGGAGGTCATTTGTCTTGTAGTTTTGTTACCACTTATCGTTCTAAAAAGACTGTTGGCAATATCAAAATGCCAGGAATACATGCTGTAGACCACAGACTAGAAAGACTCGAAGAGAGCGATAACGAAATGTTCGTTGTACAGAGAGAGCATGCCGTAGCCAAATTTGCTGGCTTAGGCGGTGGTATGGATGAATTGTATAAG</w:t>
            </w:r>
          </w:p>
        </w:tc>
      </w:tr>
      <w:tr w:rsidR="009F456A" w:rsidRPr="00CE024B" w14:paraId="7887DB22" w14:textId="77777777" w:rsidTr="009F456A">
        <w:tc>
          <w:tcPr>
            <w:tcW w:w="2405" w:type="dxa"/>
            <w:tcBorders>
              <w:top w:val="single" w:sz="4" w:space="0" w:color="auto"/>
              <w:left w:val="single" w:sz="4" w:space="0" w:color="auto"/>
              <w:bottom w:val="single" w:sz="4" w:space="0" w:color="auto"/>
              <w:right w:val="single" w:sz="4" w:space="0" w:color="auto"/>
            </w:tcBorders>
            <w:hideMark/>
          </w:tcPr>
          <w:p w14:paraId="5C779F46" w14:textId="77777777" w:rsidR="009F456A" w:rsidRPr="00CE024B" w:rsidRDefault="009F456A" w:rsidP="000F1E93">
            <w:pPr>
              <w:rPr>
                <w:b/>
                <w:bCs/>
                <w:sz w:val="24"/>
                <w:szCs w:val="24"/>
              </w:rPr>
            </w:pPr>
            <w:proofErr w:type="spellStart"/>
            <w:r w:rsidRPr="00CE024B">
              <w:rPr>
                <w:b/>
                <w:bCs/>
                <w:sz w:val="24"/>
                <w:szCs w:val="24"/>
              </w:rPr>
              <w:t>mVenusNB</w:t>
            </w:r>
            <w:proofErr w:type="spellEnd"/>
          </w:p>
        </w:tc>
        <w:tc>
          <w:tcPr>
            <w:tcW w:w="6804" w:type="dxa"/>
            <w:tcBorders>
              <w:top w:val="single" w:sz="4" w:space="0" w:color="auto"/>
              <w:left w:val="single" w:sz="4" w:space="0" w:color="auto"/>
              <w:bottom w:val="single" w:sz="4" w:space="0" w:color="auto"/>
              <w:right w:val="single" w:sz="4" w:space="0" w:color="auto"/>
            </w:tcBorders>
            <w:hideMark/>
          </w:tcPr>
          <w:p w14:paraId="74263338" w14:textId="77777777" w:rsidR="009F456A" w:rsidRPr="00CE024B" w:rsidRDefault="009F456A" w:rsidP="000F1E93">
            <w:pPr>
              <w:rPr>
                <w:sz w:val="20"/>
                <w:szCs w:val="20"/>
              </w:rPr>
            </w:pPr>
            <w:r w:rsidRPr="00CE024B">
              <w:rPr>
                <w:sz w:val="20"/>
                <w:szCs w:val="20"/>
              </w:rPr>
              <w:t>ATGTCTAAAGGTGAAGAATTATTCACTGGTGTTGTCCCAATTTTGGTTGAATTAGATGGTGATGTTAATGGTCACAAATTTTCTGTCTCCGGTGAAGGTGAAGGTGATGCTACTTACGGTAAATTGACCTTAAAATTGATTTGTACTACTGGTAAATTGCCAGTTCCATGGCCAACCTTAGTCACTACTTTAGGTTATGGTGTTCAATGTTTTGCTAGATACCCAGATCATATGAAACAACATGACTTTTTCAAGTCTGCCATGCCAGAAGGTTATGTTCAAGAAAGAACTATTTTTTTCAAAGATGACGGTAACTACAAGACCAGAGCTGAAGTCAAGTTTGAAGGTGATACCTTAGTTAATAGAATCGAATTAAAAGGTATTGATTTTAAAGAAGATGGTAACATTTTAGGTCACAAATTGGAATACAACTATAACTCTCACAATGTTTACATCACTGCTGACAAACAAAAGAATGGTATCAAAGCTAACTTCAAAATTAGACACAACATTGAAGATGGTGGTGTTCAATTAGCTGACCATTATCAACAAAATACTCCAATTGGTGATGGTCCAGTCTTGTTACCAGACAACCATTACTTATCCTATCAATCTAAATTATCCAAAGATCCAAACGAAAAGAGAGATCACATGGTCTTGTTAGAATTTGTTACTGCTGCTGGTATTACCCATGGTATGGATGAATTGTACAAA</w:t>
            </w:r>
          </w:p>
        </w:tc>
      </w:tr>
      <w:tr w:rsidR="009F456A" w:rsidRPr="00CE024B" w14:paraId="42F878CD" w14:textId="77777777" w:rsidTr="009F456A">
        <w:tc>
          <w:tcPr>
            <w:tcW w:w="2405" w:type="dxa"/>
            <w:tcBorders>
              <w:top w:val="single" w:sz="4" w:space="0" w:color="auto"/>
              <w:left w:val="single" w:sz="4" w:space="0" w:color="auto"/>
              <w:bottom w:val="single" w:sz="4" w:space="0" w:color="auto"/>
              <w:right w:val="single" w:sz="4" w:space="0" w:color="auto"/>
            </w:tcBorders>
            <w:hideMark/>
          </w:tcPr>
          <w:p w14:paraId="0EEEA7DB" w14:textId="77777777" w:rsidR="009F456A" w:rsidRPr="00CE024B" w:rsidRDefault="009F456A" w:rsidP="000F1E93">
            <w:pPr>
              <w:rPr>
                <w:b/>
                <w:bCs/>
                <w:sz w:val="24"/>
                <w:szCs w:val="24"/>
              </w:rPr>
            </w:pPr>
            <w:proofErr w:type="spellStart"/>
            <w:r w:rsidRPr="00CE024B">
              <w:rPr>
                <w:b/>
                <w:bCs/>
                <w:sz w:val="24"/>
                <w:szCs w:val="24"/>
              </w:rPr>
              <w:t>eYFP</w:t>
            </w:r>
            <w:proofErr w:type="spellEnd"/>
          </w:p>
        </w:tc>
        <w:tc>
          <w:tcPr>
            <w:tcW w:w="6804" w:type="dxa"/>
            <w:tcBorders>
              <w:top w:val="single" w:sz="4" w:space="0" w:color="auto"/>
              <w:left w:val="single" w:sz="4" w:space="0" w:color="auto"/>
              <w:bottom w:val="single" w:sz="4" w:space="0" w:color="auto"/>
              <w:right w:val="single" w:sz="4" w:space="0" w:color="auto"/>
            </w:tcBorders>
            <w:hideMark/>
          </w:tcPr>
          <w:p w14:paraId="74AA43D0" w14:textId="77777777" w:rsidR="009F456A" w:rsidRPr="00CE024B" w:rsidRDefault="009F456A" w:rsidP="000F1E93">
            <w:pPr>
              <w:rPr>
                <w:sz w:val="20"/>
                <w:szCs w:val="20"/>
              </w:rPr>
            </w:pPr>
            <w:r w:rsidRPr="00CE024B">
              <w:rPr>
                <w:sz w:val="20"/>
                <w:szCs w:val="20"/>
              </w:rPr>
              <w:t>ATGGTGAGCAAGGGCGAGGAGCTGTTCACCGGGGTGGTGCCCATCCTGGTCGAGCTGGACGGCGACGTAAACGGCCACAAGTTCAGCGTGTCCGGCGAGGGCGAGGGCGATGCCACCTACGGCAAGCTGACCCTGAAGTTCATCTGCACCACCGGCAAGCTGCCCGTGCCCTGGCCCACCCTCGTGACCACCTTCGGCTACGGCCTGCAATGCTTCGCCCGCTACCCCGACCACATGAAGCTGCACGACTTCTTCAAGTCCGCCATGCCCGAAGGCTACGTCCAGGAGCGCACCATCTTCTTCAAGGACGACGGCAACTACAAGACCCGCGCCGAGGTGAAGTTCGAGGGCGACACCCTGGTGAACCGCATCGAGCTGAAGGGCATCGACTTCAAGGAGGACGGCAACATCCTGGGGCACAAGCTGGAGTACAACTACAACAGCCACAACGTCTATATCATGGCCGACAAGCAGAAGAACGGCATCAAGGTGAACTTCAAGATCCGCCACAACATCGAGGACGGCAGCGTGCAGCTCGCCGACCACTACCAGCAGAACACCCCCATCGGCGACGGCCCCGTGCTGCTGCCCGACAACCACTACCTGAGCTACCAGTCCGCCCTGAGCAAAGACCCCAACGAGAAGCGCGATCACATGGTCCTGCTGGAGTTCGTGACCGCCGCCGGGATCACTCTCGGCATGGACGAGCTGTACAAG</w:t>
            </w:r>
          </w:p>
        </w:tc>
      </w:tr>
      <w:tr w:rsidR="009F456A" w:rsidRPr="00CE024B" w14:paraId="0C173E77" w14:textId="77777777" w:rsidTr="009F456A">
        <w:tc>
          <w:tcPr>
            <w:tcW w:w="2405" w:type="dxa"/>
            <w:tcBorders>
              <w:top w:val="single" w:sz="4" w:space="0" w:color="auto"/>
              <w:left w:val="single" w:sz="4" w:space="0" w:color="auto"/>
              <w:bottom w:val="single" w:sz="4" w:space="0" w:color="auto"/>
              <w:right w:val="single" w:sz="4" w:space="0" w:color="auto"/>
            </w:tcBorders>
            <w:hideMark/>
          </w:tcPr>
          <w:p w14:paraId="513F1C13" w14:textId="77777777" w:rsidR="009F456A" w:rsidRPr="00CE024B" w:rsidRDefault="009F456A" w:rsidP="000F1E93">
            <w:pPr>
              <w:rPr>
                <w:b/>
                <w:bCs/>
                <w:sz w:val="24"/>
                <w:szCs w:val="24"/>
              </w:rPr>
            </w:pPr>
            <w:r w:rsidRPr="00CE024B">
              <w:rPr>
                <w:b/>
                <w:bCs/>
                <w:sz w:val="24"/>
                <w:szCs w:val="24"/>
              </w:rPr>
              <w:t>mTagBFP2</w:t>
            </w:r>
          </w:p>
        </w:tc>
        <w:tc>
          <w:tcPr>
            <w:tcW w:w="6804" w:type="dxa"/>
            <w:tcBorders>
              <w:top w:val="single" w:sz="4" w:space="0" w:color="auto"/>
              <w:left w:val="single" w:sz="4" w:space="0" w:color="auto"/>
              <w:bottom w:val="single" w:sz="4" w:space="0" w:color="auto"/>
              <w:right w:val="single" w:sz="4" w:space="0" w:color="auto"/>
            </w:tcBorders>
            <w:hideMark/>
          </w:tcPr>
          <w:p w14:paraId="7D24E94E" w14:textId="77777777" w:rsidR="009F456A" w:rsidRPr="00CE024B" w:rsidRDefault="009F456A" w:rsidP="000F1E93">
            <w:pPr>
              <w:rPr>
                <w:sz w:val="20"/>
                <w:szCs w:val="20"/>
              </w:rPr>
            </w:pPr>
            <w:r w:rsidRPr="00CE024B">
              <w:rPr>
                <w:sz w:val="20"/>
                <w:szCs w:val="20"/>
              </w:rPr>
              <w:t>ATGGTGTCTAAGGGTGAAGAGTTGATCAAAGAAAACATGCACATGAAGTTGTACATGGAAGGTACTGTTGATAACCATCATTTCAAGTGTACCTCTGAAGGTGAAGGTAAACCATATGAAGGTACTCAAACCATGAGAATCAAGGTTGTTGAAGGTGGTCCATTGCCATTTGCTTTTGATATTTTGGCTACCTCCTTCTTGTACGGTTCTAAGACTTTCATCAACCACACTCAAGGTATCCCAGATTTCTTCAAGCAATCTTTTCCAGAAGGTTTCACTTGGGAAAGAGTTACTACTTACGAAGATGGTGGTGTTTTGACTGCTACTCAAGATACTTCTTTACAAGACGGTTGCTTGATCTACAACGTTAAGATTAGAGGTGTCAACTTCACTTCTAACGGTCCAGTTATGCAAAAAAAGACCTTAGGTTGGGAAGCTTTCACCGAAACATTATATCCAGCTGATGGTGGTTTGGAAGGTAGAAATGATATGGCTTTGAAATTGGTTGGTGGCTCCCATTTGATTGCTAATGCTAAAACTACCTACAGGTCTAAGAAGCCAGCTAAGAATTTGAAAATGCCAGGTGTTTACTACGTCGACTATAGATTGGAAAGAATCAAAGAAGCCAACAACGAAACCTACGTTGAACAACACGAAGTTGCTGTTGCTAGATATTGTGATTTGCCATCTAAGTTGGGTCACAAGTTGAAC</w:t>
            </w:r>
          </w:p>
        </w:tc>
      </w:tr>
      <w:tr w:rsidR="009F456A" w:rsidRPr="00CE024B" w14:paraId="3CA9A2BC" w14:textId="77777777" w:rsidTr="009F456A">
        <w:tc>
          <w:tcPr>
            <w:tcW w:w="2405" w:type="dxa"/>
            <w:tcBorders>
              <w:top w:val="single" w:sz="4" w:space="0" w:color="auto"/>
              <w:left w:val="single" w:sz="4" w:space="0" w:color="auto"/>
              <w:bottom w:val="single" w:sz="4" w:space="0" w:color="auto"/>
              <w:right w:val="single" w:sz="4" w:space="0" w:color="auto"/>
            </w:tcBorders>
            <w:hideMark/>
          </w:tcPr>
          <w:p w14:paraId="72C408B6" w14:textId="77777777" w:rsidR="009F456A" w:rsidRPr="00CE024B" w:rsidRDefault="009F456A" w:rsidP="000F1E93">
            <w:pPr>
              <w:rPr>
                <w:b/>
                <w:bCs/>
                <w:sz w:val="24"/>
                <w:szCs w:val="24"/>
              </w:rPr>
            </w:pPr>
            <w:r w:rsidRPr="00CE024B">
              <w:rPr>
                <w:b/>
                <w:bCs/>
                <w:sz w:val="24"/>
                <w:szCs w:val="24"/>
              </w:rPr>
              <w:lastRenderedPageBreak/>
              <w:t>mTurqoise2</w:t>
            </w:r>
          </w:p>
        </w:tc>
        <w:tc>
          <w:tcPr>
            <w:tcW w:w="6804" w:type="dxa"/>
            <w:tcBorders>
              <w:top w:val="single" w:sz="4" w:space="0" w:color="auto"/>
              <w:left w:val="single" w:sz="4" w:space="0" w:color="auto"/>
              <w:bottom w:val="single" w:sz="4" w:space="0" w:color="auto"/>
              <w:right w:val="single" w:sz="4" w:space="0" w:color="auto"/>
            </w:tcBorders>
            <w:hideMark/>
          </w:tcPr>
          <w:p w14:paraId="658F11C5" w14:textId="77777777" w:rsidR="009F456A" w:rsidRPr="00CE024B" w:rsidRDefault="009F456A" w:rsidP="000F1E93">
            <w:pPr>
              <w:rPr>
                <w:sz w:val="20"/>
                <w:szCs w:val="20"/>
              </w:rPr>
            </w:pPr>
            <w:r w:rsidRPr="00CE024B">
              <w:rPr>
                <w:sz w:val="20"/>
                <w:szCs w:val="20"/>
              </w:rPr>
              <w:t>ATGGTTTCTAAAGGTGAAGAATTATTCACTGGTGTTGTCCCAATTTTGGTTGAATTAGATGGTGATGTTAATGGTCACAAATTTTCTGTCTCCGGTGAAGGTGAAGGTGATGCTACTTACGGTAAATTGACCTTAAAATTTATTTGTACTACTGGTAAATTGCCAGTTCCATGGCCAACCTTAGTCACTACTTTATCTTGGGGTGTTCAATGTTTTGCAAGATACCCAGATCATATGAAACAACATGACTTTTTCAAGTCTGCCATGCCAGAAGGTTATGTTCAAGAAAGAACTATTTTTTTCAAAGATGACGGTAACTACAAGACCAGAGCTGAAGTCAAGTTTGAAGGTGATACCTTAGTTAATAGAATCGAATTAAAAGGTATTGATTTTAAAGAAGATGGTAACATTTTAGGTCACAAATTGGAATACAATTATTTCTCTGACAATGTTTACATCACTGCTGACAAACAAAAGAATGGTATCAAAGCTAACTTCAAAATTAGACACAACATTGAAGATGGTGGTGTTCAATTAGCTGACCATTATCAACAAAATACTCCAATTGGTGATGGTCCAGTCTTGTTACCAGACAACCATTACTTATCCACTCAATCTAAGTTATCCAAAGATCCAAACGAAAAGAGGGACCACATGGTCTTGTTAGAATTTGTTACTGCTGCTGGTATTACCTTGGGTATGGATGAATTGTACAAA</w:t>
            </w:r>
          </w:p>
        </w:tc>
      </w:tr>
      <w:tr w:rsidR="009F456A" w:rsidRPr="00CE024B" w14:paraId="6BBB960E" w14:textId="77777777" w:rsidTr="009F456A">
        <w:tc>
          <w:tcPr>
            <w:tcW w:w="2405" w:type="dxa"/>
            <w:tcBorders>
              <w:top w:val="single" w:sz="4" w:space="0" w:color="auto"/>
              <w:left w:val="single" w:sz="4" w:space="0" w:color="auto"/>
              <w:bottom w:val="single" w:sz="4" w:space="0" w:color="auto"/>
              <w:right w:val="single" w:sz="4" w:space="0" w:color="auto"/>
            </w:tcBorders>
            <w:hideMark/>
          </w:tcPr>
          <w:p w14:paraId="52D4DCEA" w14:textId="77777777" w:rsidR="009F456A" w:rsidRPr="00CE024B" w:rsidRDefault="009F456A" w:rsidP="000F1E93">
            <w:pPr>
              <w:rPr>
                <w:b/>
                <w:bCs/>
                <w:sz w:val="24"/>
                <w:szCs w:val="24"/>
              </w:rPr>
            </w:pPr>
            <w:r w:rsidRPr="00CE024B">
              <w:rPr>
                <w:b/>
                <w:bCs/>
                <w:sz w:val="24"/>
                <w:szCs w:val="24"/>
              </w:rPr>
              <w:t>SCFP3A</w:t>
            </w:r>
          </w:p>
        </w:tc>
        <w:tc>
          <w:tcPr>
            <w:tcW w:w="6804" w:type="dxa"/>
            <w:tcBorders>
              <w:top w:val="single" w:sz="4" w:space="0" w:color="auto"/>
              <w:left w:val="single" w:sz="4" w:space="0" w:color="auto"/>
              <w:bottom w:val="single" w:sz="4" w:space="0" w:color="auto"/>
              <w:right w:val="single" w:sz="4" w:space="0" w:color="auto"/>
            </w:tcBorders>
            <w:hideMark/>
          </w:tcPr>
          <w:p w14:paraId="4B2BD5F3" w14:textId="77777777" w:rsidR="009F456A" w:rsidRPr="00CE024B" w:rsidRDefault="009F456A" w:rsidP="000F1E93">
            <w:pPr>
              <w:rPr>
                <w:sz w:val="20"/>
                <w:szCs w:val="20"/>
              </w:rPr>
            </w:pPr>
            <w:r w:rsidRPr="00CE024B">
              <w:rPr>
                <w:sz w:val="20"/>
                <w:szCs w:val="20"/>
              </w:rPr>
              <w:t>ATGGTTTCTAAAGGTGAAGAATTATTCACTGGTGTTGTCCCAATTTTGGTTGAATTAGATGGTGATGTTAATGGTCACAAATTTTCTGTCTCCGGTGAAGGTGAAGGTGATGCTACTTACGGTAAATTGACCTTAAAATTTATTTGTACTACTGGTAAATTGCCAGTTCCATGGCCAACCTTAGTCACTACTTTAACTTGGGGTGTTCAATGTTTTGCAAGATACCCAGATCATATGAAACAACATGACTTTTTCAAGTCTGCCATGCCAGAAGGTTATGTTCAAGAAAGAACTATTTTTTTCAAAGATGACGGTAACTACAAGACCAGAGCTGAAGTCAAGTTTGAAGGTGATACCTTAGTTAATAGAATCGAATTAAAAGGTATTGATTTTAAAGAAGATGGTAACATTTTAGGTCACAAATTGGAATACAATTATATTTCTGACAATGTTTACATCACTGCTGACAAACAAAAGAATGGTATCAAAGCTAACTTCAAAATTAGACACAACATTGAAGATGGTGGTGTTCAATTAGCTGACCATTATCAACAAAATACTCCAATTGGTGATGGTCCAGTCTTGTTACCAGACAACCATTACTTATCCACTCAATCTAAGTTATCCAAAGATCCAAACGAAAAGAGGGACCACATGGTCTTGTTAGAATTTGTTACTGCTGCTGGTATTACCTTGGGTATGGATGAATTGTACAAA</w:t>
            </w:r>
          </w:p>
        </w:tc>
      </w:tr>
      <w:tr w:rsidR="009F456A" w:rsidRPr="00CE024B" w14:paraId="72A8CC4C" w14:textId="77777777" w:rsidTr="009F456A">
        <w:tc>
          <w:tcPr>
            <w:tcW w:w="2405" w:type="dxa"/>
            <w:tcBorders>
              <w:top w:val="single" w:sz="4" w:space="0" w:color="auto"/>
              <w:left w:val="single" w:sz="4" w:space="0" w:color="auto"/>
              <w:bottom w:val="single" w:sz="4" w:space="0" w:color="auto"/>
              <w:right w:val="single" w:sz="4" w:space="0" w:color="auto"/>
            </w:tcBorders>
            <w:hideMark/>
          </w:tcPr>
          <w:p w14:paraId="16787B91" w14:textId="77777777" w:rsidR="009F456A" w:rsidRPr="00CE024B" w:rsidRDefault="009F456A" w:rsidP="000F1E93">
            <w:pPr>
              <w:rPr>
                <w:b/>
                <w:bCs/>
                <w:sz w:val="24"/>
                <w:szCs w:val="24"/>
              </w:rPr>
            </w:pPr>
            <w:r w:rsidRPr="00CE024B">
              <w:rPr>
                <w:b/>
                <w:bCs/>
                <w:sz w:val="24"/>
                <w:szCs w:val="24"/>
              </w:rPr>
              <w:t xml:space="preserve">SV40 nuclear </w:t>
            </w:r>
            <w:proofErr w:type="spellStart"/>
            <w:r w:rsidRPr="00CE024B">
              <w:rPr>
                <w:b/>
                <w:bCs/>
                <w:sz w:val="24"/>
                <w:szCs w:val="24"/>
              </w:rPr>
              <w:t>localisation</w:t>
            </w:r>
            <w:proofErr w:type="spellEnd"/>
            <w:r w:rsidRPr="00CE024B">
              <w:rPr>
                <w:b/>
                <w:bCs/>
                <w:sz w:val="24"/>
                <w:szCs w:val="24"/>
              </w:rPr>
              <w:t xml:space="preserve"> signal</w:t>
            </w:r>
          </w:p>
        </w:tc>
        <w:tc>
          <w:tcPr>
            <w:tcW w:w="6804" w:type="dxa"/>
            <w:tcBorders>
              <w:top w:val="single" w:sz="4" w:space="0" w:color="auto"/>
              <w:left w:val="single" w:sz="4" w:space="0" w:color="auto"/>
              <w:bottom w:val="single" w:sz="4" w:space="0" w:color="auto"/>
              <w:right w:val="single" w:sz="4" w:space="0" w:color="auto"/>
            </w:tcBorders>
            <w:hideMark/>
          </w:tcPr>
          <w:p w14:paraId="2729337B" w14:textId="77777777" w:rsidR="009F456A" w:rsidRPr="00CE024B" w:rsidRDefault="009F456A" w:rsidP="000F1E93">
            <w:pPr>
              <w:rPr>
                <w:sz w:val="20"/>
                <w:szCs w:val="20"/>
              </w:rPr>
            </w:pPr>
            <w:r w:rsidRPr="00CE024B">
              <w:rPr>
                <w:sz w:val="20"/>
                <w:szCs w:val="20"/>
              </w:rPr>
              <w:t>CCGAAGAAAAAGAGAAAAGTT</w:t>
            </w:r>
          </w:p>
        </w:tc>
      </w:tr>
      <w:tr w:rsidR="009F456A" w:rsidRPr="00CE024B" w14:paraId="3B3D605F" w14:textId="77777777" w:rsidTr="009F456A">
        <w:tc>
          <w:tcPr>
            <w:tcW w:w="2405" w:type="dxa"/>
            <w:tcBorders>
              <w:top w:val="single" w:sz="4" w:space="0" w:color="auto"/>
              <w:left w:val="single" w:sz="4" w:space="0" w:color="auto"/>
              <w:bottom w:val="single" w:sz="4" w:space="0" w:color="auto"/>
              <w:right w:val="single" w:sz="4" w:space="0" w:color="auto"/>
            </w:tcBorders>
          </w:tcPr>
          <w:p w14:paraId="50B27EE9" w14:textId="77777777" w:rsidR="009F456A" w:rsidRPr="00CE024B" w:rsidRDefault="009F456A" w:rsidP="000F1E93">
            <w:pPr>
              <w:rPr>
                <w:rFonts w:ascii="Times New Roman" w:eastAsia="Times New Roman" w:hAnsi="Times New Roman" w:cs="Times New Roman"/>
                <w:b/>
                <w:bCs/>
              </w:rPr>
            </w:pPr>
            <w:proofErr w:type="spellStart"/>
            <w:r w:rsidRPr="00CE024B">
              <w:rPr>
                <w:b/>
                <w:bCs/>
              </w:rPr>
              <w:t>qPCR_nLUC_F</w:t>
            </w:r>
            <w:proofErr w:type="spellEnd"/>
          </w:p>
        </w:tc>
        <w:tc>
          <w:tcPr>
            <w:tcW w:w="6804" w:type="dxa"/>
            <w:tcBorders>
              <w:top w:val="single" w:sz="4" w:space="0" w:color="auto"/>
              <w:left w:val="single" w:sz="4" w:space="0" w:color="auto"/>
              <w:bottom w:val="single" w:sz="4" w:space="0" w:color="auto"/>
              <w:right w:val="single" w:sz="4" w:space="0" w:color="auto"/>
            </w:tcBorders>
          </w:tcPr>
          <w:p w14:paraId="6ABBA1DC" w14:textId="77777777" w:rsidR="009F456A" w:rsidRPr="00CE024B" w:rsidRDefault="009F456A" w:rsidP="000F1E93">
            <w:pPr>
              <w:rPr>
                <w:rFonts w:ascii="Times New Roman" w:eastAsia="Times New Roman" w:hAnsi="Times New Roman" w:cs="Times New Roman"/>
              </w:rPr>
            </w:pPr>
            <w:r w:rsidRPr="00CE024B">
              <w:t>AGGTGGTGTACCCTGTGGATGAT</w:t>
            </w:r>
          </w:p>
        </w:tc>
      </w:tr>
      <w:tr w:rsidR="009F456A" w:rsidRPr="00CE024B" w14:paraId="79AEBD0E" w14:textId="77777777" w:rsidTr="009F456A">
        <w:tc>
          <w:tcPr>
            <w:tcW w:w="2405" w:type="dxa"/>
            <w:tcBorders>
              <w:top w:val="single" w:sz="4" w:space="0" w:color="auto"/>
              <w:left w:val="single" w:sz="4" w:space="0" w:color="auto"/>
              <w:bottom w:val="single" w:sz="4" w:space="0" w:color="auto"/>
              <w:right w:val="single" w:sz="4" w:space="0" w:color="auto"/>
            </w:tcBorders>
          </w:tcPr>
          <w:p w14:paraId="3CA6E21F" w14:textId="77777777" w:rsidR="009F456A" w:rsidRPr="00CE024B" w:rsidRDefault="009F456A" w:rsidP="000F1E93">
            <w:pPr>
              <w:rPr>
                <w:rFonts w:ascii="Times New Roman" w:eastAsia="Times New Roman" w:hAnsi="Times New Roman" w:cs="Times New Roman"/>
                <w:b/>
                <w:bCs/>
              </w:rPr>
            </w:pPr>
            <w:proofErr w:type="spellStart"/>
            <w:r w:rsidRPr="00CE024B">
              <w:rPr>
                <w:b/>
                <w:bCs/>
              </w:rPr>
              <w:t>qPCR_nLUC_R</w:t>
            </w:r>
            <w:proofErr w:type="spellEnd"/>
          </w:p>
        </w:tc>
        <w:tc>
          <w:tcPr>
            <w:tcW w:w="6804" w:type="dxa"/>
            <w:tcBorders>
              <w:top w:val="single" w:sz="4" w:space="0" w:color="auto"/>
              <w:left w:val="single" w:sz="4" w:space="0" w:color="auto"/>
              <w:bottom w:val="single" w:sz="4" w:space="0" w:color="auto"/>
              <w:right w:val="single" w:sz="4" w:space="0" w:color="auto"/>
            </w:tcBorders>
          </w:tcPr>
          <w:p w14:paraId="693D8F48" w14:textId="77777777" w:rsidR="009F456A" w:rsidRPr="00CE024B" w:rsidRDefault="009F456A" w:rsidP="000F1E93">
            <w:pPr>
              <w:rPr>
                <w:rFonts w:ascii="Times New Roman" w:eastAsia="Times New Roman" w:hAnsi="Times New Roman" w:cs="Times New Roman"/>
              </w:rPr>
            </w:pPr>
            <w:r w:rsidRPr="00CE024B">
              <w:t>CATACGGCCGTCCGAAATA</w:t>
            </w:r>
          </w:p>
        </w:tc>
      </w:tr>
      <w:tr w:rsidR="009F456A" w:rsidRPr="00CE024B" w14:paraId="10298D97" w14:textId="77777777" w:rsidTr="009F456A">
        <w:tc>
          <w:tcPr>
            <w:tcW w:w="2405" w:type="dxa"/>
            <w:tcBorders>
              <w:top w:val="single" w:sz="4" w:space="0" w:color="auto"/>
              <w:left w:val="single" w:sz="4" w:space="0" w:color="auto"/>
              <w:bottom w:val="single" w:sz="4" w:space="0" w:color="auto"/>
              <w:right w:val="single" w:sz="4" w:space="0" w:color="auto"/>
            </w:tcBorders>
          </w:tcPr>
          <w:p w14:paraId="3F97C49D" w14:textId="77777777" w:rsidR="009F456A" w:rsidRPr="00CE024B" w:rsidRDefault="009F456A" w:rsidP="000F1E93">
            <w:pPr>
              <w:rPr>
                <w:rFonts w:ascii="Times New Roman" w:eastAsia="Times New Roman" w:hAnsi="Times New Roman" w:cs="Times New Roman"/>
                <w:b/>
                <w:bCs/>
              </w:rPr>
            </w:pPr>
            <w:proofErr w:type="spellStart"/>
            <w:r w:rsidRPr="00CE024B">
              <w:rPr>
                <w:b/>
                <w:bCs/>
              </w:rPr>
              <w:t>qPCR_nLUC_probe</w:t>
            </w:r>
            <w:proofErr w:type="spellEnd"/>
          </w:p>
        </w:tc>
        <w:tc>
          <w:tcPr>
            <w:tcW w:w="6804" w:type="dxa"/>
            <w:tcBorders>
              <w:top w:val="single" w:sz="4" w:space="0" w:color="auto"/>
              <w:left w:val="single" w:sz="4" w:space="0" w:color="auto"/>
              <w:bottom w:val="single" w:sz="4" w:space="0" w:color="auto"/>
              <w:right w:val="single" w:sz="4" w:space="0" w:color="auto"/>
            </w:tcBorders>
          </w:tcPr>
          <w:p w14:paraId="3C5E7E8C" w14:textId="77777777" w:rsidR="009F456A" w:rsidRPr="00CE024B" w:rsidRDefault="009F456A" w:rsidP="000F1E93">
            <w:pPr>
              <w:rPr>
                <w:rFonts w:ascii="Times New Roman" w:eastAsia="Times New Roman" w:hAnsi="Times New Roman" w:cs="Times New Roman"/>
              </w:rPr>
            </w:pPr>
            <w:r w:rsidRPr="00CE024B">
              <w:t>TTAAGGTGATCCTGCACTATGGCACA</w:t>
            </w:r>
          </w:p>
        </w:tc>
      </w:tr>
      <w:tr w:rsidR="009F456A" w:rsidRPr="00CE024B" w14:paraId="4C37459D" w14:textId="77777777" w:rsidTr="009F456A">
        <w:tc>
          <w:tcPr>
            <w:tcW w:w="2405" w:type="dxa"/>
            <w:tcBorders>
              <w:top w:val="single" w:sz="4" w:space="0" w:color="auto"/>
              <w:left w:val="single" w:sz="4" w:space="0" w:color="auto"/>
              <w:bottom w:val="single" w:sz="4" w:space="0" w:color="auto"/>
              <w:right w:val="single" w:sz="4" w:space="0" w:color="auto"/>
            </w:tcBorders>
          </w:tcPr>
          <w:p w14:paraId="25298D55" w14:textId="77777777" w:rsidR="009F456A" w:rsidRPr="00CE024B" w:rsidRDefault="009F456A" w:rsidP="000F1E93">
            <w:pPr>
              <w:rPr>
                <w:rFonts w:ascii="Times New Roman" w:eastAsia="Times New Roman" w:hAnsi="Times New Roman" w:cs="Times New Roman"/>
                <w:b/>
                <w:bCs/>
              </w:rPr>
            </w:pPr>
            <w:proofErr w:type="spellStart"/>
            <w:r w:rsidRPr="00CE024B">
              <w:rPr>
                <w:b/>
                <w:bCs/>
              </w:rPr>
              <w:t>qPCR_fLUC_F</w:t>
            </w:r>
            <w:proofErr w:type="spellEnd"/>
          </w:p>
        </w:tc>
        <w:tc>
          <w:tcPr>
            <w:tcW w:w="6804" w:type="dxa"/>
            <w:tcBorders>
              <w:top w:val="single" w:sz="4" w:space="0" w:color="auto"/>
              <w:left w:val="single" w:sz="4" w:space="0" w:color="auto"/>
              <w:bottom w:val="single" w:sz="4" w:space="0" w:color="auto"/>
              <w:right w:val="single" w:sz="4" w:space="0" w:color="auto"/>
            </w:tcBorders>
          </w:tcPr>
          <w:p w14:paraId="461FC78D" w14:textId="77777777" w:rsidR="009F456A" w:rsidRPr="00CE024B" w:rsidRDefault="009F456A" w:rsidP="000F1E93">
            <w:pPr>
              <w:rPr>
                <w:rFonts w:ascii="Times New Roman" w:eastAsia="Times New Roman" w:hAnsi="Times New Roman" w:cs="Times New Roman"/>
              </w:rPr>
            </w:pPr>
            <w:r w:rsidRPr="00CE024B">
              <w:t>GGAAAGACGATGACGGAAA</w:t>
            </w:r>
          </w:p>
        </w:tc>
      </w:tr>
      <w:tr w:rsidR="009F456A" w:rsidRPr="00CE024B" w14:paraId="6D6438C5" w14:textId="77777777" w:rsidTr="009F456A">
        <w:tc>
          <w:tcPr>
            <w:tcW w:w="2405" w:type="dxa"/>
            <w:tcBorders>
              <w:top w:val="single" w:sz="4" w:space="0" w:color="auto"/>
              <w:left w:val="single" w:sz="4" w:space="0" w:color="auto"/>
              <w:bottom w:val="single" w:sz="4" w:space="0" w:color="auto"/>
              <w:right w:val="single" w:sz="4" w:space="0" w:color="auto"/>
            </w:tcBorders>
          </w:tcPr>
          <w:p w14:paraId="7F766642" w14:textId="77777777" w:rsidR="009F456A" w:rsidRPr="00CE024B" w:rsidRDefault="009F456A" w:rsidP="000F1E93">
            <w:pPr>
              <w:rPr>
                <w:rFonts w:ascii="Times New Roman" w:eastAsia="Times New Roman" w:hAnsi="Times New Roman" w:cs="Times New Roman"/>
                <w:b/>
                <w:bCs/>
              </w:rPr>
            </w:pPr>
            <w:proofErr w:type="spellStart"/>
            <w:r w:rsidRPr="00CE024B">
              <w:rPr>
                <w:b/>
                <w:bCs/>
              </w:rPr>
              <w:t>qPCR_fLUC_R</w:t>
            </w:r>
            <w:proofErr w:type="spellEnd"/>
          </w:p>
        </w:tc>
        <w:tc>
          <w:tcPr>
            <w:tcW w:w="6804" w:type="dxa"/>
            <w:tcBorders>
              <w:top w:val="single" w:sz="4" w:space="0" w:color="auto"/>
              <w:left w:val="single" w:sz="4" w:space="0" w:color="auto"/>
              <w:bottom w:val="single" w:sz="4" w:space="0" w:color="auto"/>
              <w:right w:val="single" w:sz="4" w:space="0" w:color="auto"/>
            </w:tcBorders>
          </w:tcPr>
          <w:p w14:paraId="7C3DE417" w14:textId="77777777" w:rsidR="009F456A" w:rsidRPr="00CE024B" w:rsidRDefault="009F456A" w:rsidP="000F1E93">
            <w:pPr>
              <w:rPr>
                <w:rFonts w:ascii="Times New Roman" w:eastAsia="Times New Roman" w:hAnsi="Times New Roman" w:cs="Times New Roman"/>
              </w:rPr>
            </w:pPr>
            <w:r w:rsidRPr="00CE024B">
              <w:t>CGGTACTTCGTCCACAAACA</w:t>
            </w:r>
          </w:p>
        </w:tc>
      </w:tr>
      <w:tr w:rsidR="009F456A" w:rsidRPr="00CE024B" w14:paraId="3B8EF8D9" w14:textId="77777777" w:rsidTr="009F456A">
        <w:tc>
          <w:tcPr>
            <w:tcW w:w="2405" w:type="dxa"/>
            <w:tcBorders>
              <w:top w:val="single" w:sz="4" w:space="0" w:color="auto"/>
              <w:left w:val="single" w:sz="4" w:space="0" w:color="auto"/>
              <w:bottom w:val="single" w:sz="4" w:space="0" w:color="auto"/>
              <w:right w:val="single" w:sz="4" w:space="0" w:color="auto"/>
            </w:tcBorders>
          </w:tcPr>
          <w:p w14:paraId="38E2C57E" w14:textId="77777777" w:rsidR="009F456A" w:rsidRPr="00CE024B" w:rsidRDefault="009F456A" w:rsidP="000F1E93">
            <w:pPr>
              <w:rPr>
                <w:rFonts w:ascii="Times New Roman" w:eastAsia="Times New Roman" w:hAnsi="Times New Roman" w:cs="Times New Roman"/>
                <w:b/>
                <w:bCs/>
              </w:rPr>
            </w:pPr>
            <w:proofErr w:type="spellStart"/>
            <w:r w:rsidRPr="00CE024B">
              <w:rPr>
                <w:b/>
                <w:bCs/>
              </w:rPr>
              <w:t>qPCR_fLUC_probe</w:t>
            </w:r>
            <w:proofErr w:type="spellEnd"/>
          </w:p>
        </w:tc>
        <w:tc>
          <w:tcPr>
            <w:tcW w:w="6804" w:type="dxa"/>
            <w:tcBorders>
              <w:top w:val="single" w:sz="4" w:space="0" w:color="auto"/>
              <w:left w:val="single" w:sz="4" w:space="0" w:color="auto"/>
              <w:bottom w:val="single" w:sz="4" w:space="0" w:color="auto"/>
              <w:right w:val="single" w:sz="4" w:space="0" w:color="auto"/>
            </w:tcBorders>
          </w:tcPr>
          <w:p w14:paraId="6EBF4A36" w14:textId="77777777" w:rsidR="009F456A" w:rsidRPr="00CE024B" w:rsidRDefault="009F456A" w:rsidP="000F1E93">
            <w:pPr>
              <w:rPr>
                <w:rFonts w:ascii="Times New Roman" w:eastAsia="Times New Roman" w:hAnsi="Times New Roman" w:cs="Times New Roman"/>
              </w:rPr>
            </w:pPr>
            <w:r w:rsidRPr="00CE024B">
              <w:t>CGTGGATTACGTCGCCAGTCAAGT</w:t>
            </w:r>
          </w:p>
        </w:tc>
      </w:tr>
      <w:tr w:rsidR="009F456A" w:rsidRPr="00CE024B" w14:paraId="485A1A11" w14:textId="77777777" w:rsidTr="009F456A">
        <w:tc>
          <w:tcPr>
            <w:tcW w:w="2405" w:type="dxa"/>
            <w:tcBorders>
              <w:top w:val="single" w:sz="4" w:space="0" w:color="auto"/>
              <w:left w:val="single" w:sz="4" w:space="0" w:color="auto"/>
              <w:bottom w:val="single" w:sz="4" w:space="0" w:color="auto"/>
              <w:right w:val="single" w:sz="4" w:space="0" w:color="auto"/>
            </w:tcBorders>
          </w:tcPr>
          <w:p w14:paraId="76ED60A4" w14:textId="77777777" w:rsidR="009F456A" w:rsidRPr="00CE024B" w:rsidRDefault="009F456A" w:rsidP="000F1E93">
            <w:pPr>
              <w:rPr>
                <w:rFonts w:ascii="Times New Roman" w:eastAsia="Times New Roman" w:hAnsi="Times New Roman" w:cs="Times New Roman"/>
                <w:b/>
                <w:bCs/>
              </w:rPr>
            </w:pPr>
            <w:proofErr w:type="spellStart"/>
            <w:r w:rsidRPr="00CE024B">
              <w:rPr>
                <w:b/>
                <w:bCs/>
              </w:rPr>
              <w:t>qPCR_sfGFP_F</w:t>
            </w:r>
            <w:proofErr w:type="spellEnd"/>
          </w:p>
        </w:tc>
        <w:tc>
          <w:tcPr>
            <w:tcW w:w="6804" w:type="dxa"/>
            <w:tcBorders>
              <w:top w:val="single" w:sz="4" w:space="0" w:color="auto"/>
              <w:left w:val="single" w:sz="4" w:space="0" w:color="auto"/>
              <w:bottom w:val="single" w:sz="4" w:space="0" w:color="auto"/>
              <w:right w:val="single" w:sz="4" w:space="0" w:color="auto"/>
            </w:tcBorders>
          </w:tcPr>
          <w:p w14:paraId="0BA15C2E" w14:textId="77777777" w:rsidR="009F456A" w:rsidRPr="00CE024B" w:rsidRDefault="009F456A" w:rsidP="000F1E93">
            <w:pPr>
              <w:rPr>
                <w:rFonts w:ascii="Times New Roman" w:eastAsia="Times New Roman" w:hAnsi="Times New Roman" w:cs="Times New Roman"/>
              </w:rPr>
            </w:pPr>
            <w:r w:rsidRPr="00CE024B">
              <w:t>AGCAGAAGAACGGCATCAA</w:t>
            </w:r>
          </w:p>
        </w:tc>
      </w:tr>
      <w:tr w:rsidR="009F456A" w:rsidRPr="00CE024B" w14:paraId="09D04BC0" w14:textId="77777777" w:rsidTr="009F456A">
        <w:tc>
          <w:tcPr>
            <w:tcW w:w="2405" w:type="dxa"/>
            <w:tcBorders>
              <w:top w:val="single" w:sz="4" w:space="0" w:color="auto"/>
              <w:left w:val="single" w:sz="4" w:space="0" w:color="auto"/>
              <w:bottom w:val="single" w:sz="4" w:space="0" w:color="auto"/>
              <w:right w:val="single" w:sz="4" w:space="0" w:color="auto"/>
            </w:tcBorders>
          </w:tcPr>
          <w:p w14:paraId="43A6D159" w14:textId="77777777" w:rsidR="009F456A" w:rsidRPr="00CE024B" w:rsidRDefault="009F456A" w:rsidP="000F1E93">
            <w:pPr>
              <w:rPr>
                <w:rFonts w:ascii="Times New Roman" w:eastAsia="Times New Roman" w:hAnsi="Times New Roman" w:cs="Times New Roman"/>
                <w:b/>
                <w:bCs/>
              </w:rPr>
            </w:pPr>
            <w:proofErr w:type="spellStart"/>
            <w:r w:rsidRPr="00CE024B">
              <w:rPr>
                <w:b/>
                <w:bCs/>
              </w:rPr>
              <w:t>qPCR_sfGFP_R</w:t>
            </w:r>
            <w:proofErr w:type="spellEnd"/>
          </w:p>
        </w:tc>
        <w:tc>
          <w:tcPr>
            <w:tcW w:w="6804" w:type="dxa"/>
            <w:tcBorders>
              <w:top w:val="single" w:sz="4" w:space="0" w:color="auto"/>
              <w:left w:val="single" w:sz="4" w:space="0" w:color="auto"/>
              <w:bottom w:val="single" w:sz="4" w:space="0" w:color="auto"/>
              <w:right w:val="single" w:sz="4" w:space="0" w:color="auto"/>
            </w:tcBorders>
          </w:tcPr>
          <w:p w14:paraId="71BA0EA2" w14:textId="77777777" w:rsidR="009F456A" w:rsidRPr="00CE024B" w:rsidRDefault="009F456A" w:rsidP="000F1E93">
            <w:pPr>
              <w:rPr>
                <w:rFonts w:ascii="Times New Roman" w:eastAsia="Times New Roman" w:hAnsi="Times New Roman" w:cs="Times New Roman"/>
              </w:rPr>
            </w:pPr>
            <w:r w:rsidRPr="00CE024B">
              <w:t>GGGTGTTCTGCTGGTAGTGGT</w:t>
            </w:r>
          </w:p>
        </w:tc>
      </w:tr>
      <w:tr w:rsidR="009F456A" w:rsidRPr="00CE024B" w14:paraId="309F9E09" w14:textId="77777777" w:rsidTr="009F456A">
        <w:tc>
          <w:tcPr>
            <w:tcW w:w="2405" w:type="dxa"/>
            <w:tcBorders>
              <w:top w:val="single" w:sz="4" w:space="0" w:color="auto"/>
              <w:left w:val="single" w:sz="4" w:space="0" w:color="auto"/>
              <w:bottom w:val="single" w:sz="4" w:space="0" w:color="auto"/>
              <w:right w:val="single" w:sz="4" w:space="0" w:color="auto"/>
            </w:tcBorders>
          </w:tcPr>
          <w:p w14:paraId="16F6B1A3" w14:textId="77777777" w:rsidR="009F456A" w:rsidRPr="00CE024B" w:rsidRDefault="009F456A" w:rsidP="000F1E93">
            <w:pPr>
              <w:rPr>
                <w:rFonts w:ascii="Times New Roman" w:eastAsia="Times New Roman" w:hAnsi="Times New Roman" w:cs="Times New Roman"/>
                <w:b/>
                <w:bCs/>
              </w:rPr>
            </w:pPr>
            <w:proofErr w:type="spellStart"/>
            <w:r w:rsidRPr="00CE024B">
              <w:rPr>
                <w:b/>
                <w:bCs/>
              </w:rPr>
              <w:t>qPCR_sfGFP_probe</w:t>
            </w:r>
            <w:proofErr w:type="spellEnd"/>
          </w:p>
        </w:tc>
        <w:tc>
          <w:tcPr>
            <w:tcW w:w="6804" w:type="dxa"/>
            <w:tcBorders>
              <w:top w:val="single" w:sz="4" w:space="0" w:color="auto"/>
              <w:left w:val="single" w:sz="4" w:space="0" w:color="auto"/>
              <w:bottom w:val="single" w:sz="4" w:space="0" w:color="auto"/>
              <w:right w:val="single" w:sz="4" w:space="0" w:color="auto"/>
            </w:tcBorders>
          </w:tcPr>
          <w:p w14:paraId="11096620" w14:textId="77777777" w:rsidR="009F456A" w:rsidRPr="00CE024B" w:rsidRDefault="009F456A" w:rsidP="000F1E93">
            <w:pPr>
              <w:rPr>
                <w:rFonts w:ascii="Times New Roman" w:eastAsia="Times New Roman" w:hAnsi="Times New Roman" w:cs="Times New Roman"/>
              </w:rPr>
            </w:pPr>
            <w:r w:rsidRPr="00CE024B">
              <w:t>AACTTCAAGATCCGCCACAACGTT</w:t>
            </w:r>
          </w:p>
        </w:tc>
      </w:tr>
      <w:tr w:rsidR="009F456A" w:rsidRPr="00CE024B" w14:paraId="5D541B02" w14:textId="77777777" w:rsidTr="009F456A">
        <w:tc>
          <w:tcPr>
            <w:tcW w:w="2405" w:type="dxa"/>
            <w:tcBorders>
              <w:top w:val="single" w:sz="4" w:space="0" w:color="auto"/>
              <w:left w:val="single" w:sz="4" w:space="0" w:color="auto"/>
              <w:bottom w:val="single" w:sz="4" w:space="0" w:color="auto"/>
              <w:right w:val="single" w:sz="4" w:space="0" w:color="auto"/>
            </w:tcBorders>
          </w:tcPr>
          <w:p w14:paraId="767E92E3" w14:textId="77777777" w:rsidR="009F456A" w:rsidRPr="00CE024B" w:rsidRDefault="009F456A" w:rsidP="000F1E93">
            <w:pPr>
              <w:rPr>
                <w:rFonts w:ascii="Times New Roman" w:eastAsia="Times New Roman" w:hAnsi="Times New Roman" w:cs="Times New Roman"/>
                <w:b/>
                <w:bCs/>
              </w:rPr>
            </w:pPr>
            <w:proofErr w:type="spellStart"/>
            <w:r w:rsidRPr="00CE024B">
              <w:rPr>
                <w:b/>
                <w:bCs/>
              </w:rPr>
              <w:t>qPCR_mScarlet_F</w:t>
            </w:r>
            <w:proofErr w:type="spellEnd"/>
          </w:p>
        </w:tc>
        <w:tc>
          <w:tcPr>
            <w:tcW w:w="6804" w:type="dxa"/>
            <w:tcBorders>
              <w:top w:val="single" w:sz="4" w:space="0" w:color="auto"/>
              <w:left w:val="single" w:sz="4" w:space="0" w:color="auto"/>
              <w:bottom w:val="single" w:sz="4" w:space="0" w:color="auto"/>
              <w:right w:val="single" w:sz="4" w:space="0" w:color="auto"/>
            </w:tcBorders>
          </w:tcPr>
          <w:p w14:paraId="70D60393" w14:textId="77777777" w:rsidR="009F456A" w:rsidRPr="00CE024B" w:rsidRDefault="009F456A" w:rsidP="000F1E93">
            <w:pPr>
              <w:rPr>
                <w:rFonts w:ascii="Times New Roman" w:eastAsia="Times New Roman" w:hAnsi="Times New Roman" w:cs="Times New Roman"/>
              </w:rPr>
            </w:pPr>
            <w:r w:rsidRPr="00CE024B">
              <w:t>GATTGTACCCAGAAGATGGTGTTT</w:t>
            </w:r>
          </w:p>
        </w:tc>
      </w:tr>
      <w:tr w:rsidR="009F456A" w:rsidRPr="00CE024B" w14:paraId="2E734CC9" w14:textId="77777777" w:rsidTr="009F456A">
        <w:tc>
          <w:tcPr>
            <w:tcW w:w="2405" w:type="dxa"/>
            <w:tcBorders>
              <w:top w:val="single" w:sz="4" w:space="0" w:color="auto"/>
              <w:left w:val="single" w:sz="4" w:space="0" w:color="auto"/>
              <w:bottom w:val="single" w:sz="4" w:space="0" w:color="auto"/>
              <w:right w:val="single" w:sz="4" w:space="0" w:color="auto"/>
            </w:tcBorders>
          </w:tcPr>
          <w:p w14:paraId="7E9CF842" w14:textId="77777777" w:rsidR="009F456A" w:rsidRPr="00CE024B" w:rsidRDefault="009F456A" w:rsidP="000F1E93">
            <w:pPr>
              <w:rPr>
                <w:rFonts w:ascii="Times New Roman" w:eastAsia="Times New Roman" w:hAnsi="Times New Roman" w:cs="Times New Roman"/>
                <w:b/>
                <w:bCs/>
              </w:rPr>
            </w:pPr>
            <w:proofErr w:type="spellStart"/>
            <w:r w:rsidRPr="00CE024B">
              <w:rPr>
                <w:b/>
                <w:bCs/>
              </w:rPr>
              <w:t>qPCR_mScarlet_R</w:t>
            </w:r>
            <w:proofErr w:type="spellEnd"/>
          </w:p>
        </w:tc>
        <w:tc>
          <w:tcPr>
            <w:tcW w:w="6804" w:type="dxa"/>
            <w:tcBorders>
              <w:top w:val="single" w:sz="4" w:space="0" w:color="auto"/>
              <w:left w:val="single" w:sz="4" w:space="0" w:color="auto"/>
              <w:bottom w:val="single" w:sz="4" w:space="0" w:color="auto"/>
              <w:right w:val="single" w:sz="4" w:space="0" w:color="auto"/>
            </w:tcBorders>
          </w:tcPr>
          <w:p w14:paraId="66ED08B1" w14:textId="77777777" w:rsidR="009F456A" w:rsidRPr="00CE024B" w:rsidRDefault="009F456A" w:rsidP="000F1E93">
            <w:pPr>
              <w:rPr>
                <w:rFonts w:ascii="Times New Roman" w:eastAsia="Times New Roman" w:hAnsi="Times New Roman" w:cs="Times New Roman"/>
              </w:rPr>
            </w:pPr>
            <w:r w:rsidRPr="00CE024B">
              <w:t>CTGGTTTCTTAGCCTTGTATGTAGTC</w:t>
            </w:r>
          </w:p>
        </w:tc>
      </w:tr>
      <w:tr w:rsidR="009F456A" w:rsidRPr="00CE024B" w14:paraId="3C4C6288" w14:textId="77777777" w:rsidTr="009F456A">
        <w:tc>
          <w:tcPr>
            <w:tcW w:w="2405" w:type="dxa"/>
            <w:tcBorders>
              <w:top w:val="single" w:sz="4" w:space="0" w:color="auto"/>
              <w:left w:val="single" w:sz="4" w:space="0" w:color="auto"/>
              <w:bottom w:val="single" w:sz="4" w:space="0" w:color="auto"/>
              <w:right w:val="single" w:sz="4" w:space="0" w:color="auto"/>
            </w:tcBorders>
          </w:tcPr>
          <w:p w14:paraId="185596BC" w14:textId="77777777" w:rsidR="009F456A" w:rsidRPr="00CE024B" w:rsidRDefault="009F456A" w:rsidP="000F1E93">
            <w:pPr>
              <w:rPr>
                <w:b/>
                <w:bCs/>
              </w:rPr>
            </w:pPr>
            <w:proofErr w:type="spellStart"/>
            <w:r w:rsidRPr="00CE024B">
              <w:rPr>
                <w:b/>
                <w:bCs/>
              </w:rPr>
              <w:t>qPCR_mScarlet</w:t>
            </w:r>
            <w:proofErr w:type="spellEnd"/>
            <w:r w:rsidRPr="00CE024B">
              <w:rPr>
                <w:b/>
                <w:bCs/>
              </w:rPr>
              <w:t>_</w:t>
            </w:r>
          </w:p>
          <w:p w14:paraId="26846A5D" w14:textId="77777777" w:rsidR="009F456A" w:rsidRPr="00CE024B" w:rsidRDefault="009F456A" w:rsidP="000F1E93">
            <w:pPr>
              <w:rPr>
                <w:rFonts w:ascii="Times New Roman" w:eastAsia="Times New Roman" w:hAnsi="Times New Roman" w:cs="Times New Roman"/>
                <w:b/>
                <w:bCs/>
              </w:rPr>
            </w:pPr>
            <w:r w:rsidRPr="00CE024B">
              <w:rPr>
                <w:b/>
                <w:bCs/>
              </w:rPr>
              <w:t>probe</w:t>
            </w:r>
          </w:p>
        </w:tc>
        <w:tc>
          <w:tcPr>
            <w:tcW w:w="6804" w:type="dxa"/>
            <w:tcBorders>
              <w:top w:val="single" w:sz="4" w:space="0" w:color="auto"/>
              <w:left w:val="single" w:sz="4" w:space="0" w:color="auto"/>
              <w:bottom w:val="single" w:sz="4" w:space="0" w:color="auto"/>
              <w:right w:val="single" w:sz="4" w:space="0" w:color="auto"/>
            </w:tcBorders>
          </w:tcPr>
          <w:p w14:paraId="40F130E0" w14:textId="77777777" w:rsidR="009F456A" w:rsidRPr="00CE024B" w:rsidRDefault="009F456A" w:rsidP="000F1E93">
            <w:pPr>
              <w:rPr>
                <w:rFonts w:ascii="Times New Roman" w:eastAsia="Times New Roman" w:hAnsi="Times New Roman" w:cs="Times New Roman"/>
              </w:rPr>
            </w:pPr>
            <w:r w:rsidRPr="00CE024B">
              <w:t>TGGCATTGAGATTGAAGGATGGTGGT</w:t>
            </w:r>
          </w:p>
          <w:p w14:paraId="7FECD8F6" w14:textId="77777777" w:rsidR="009F456A" w:rsidRPr="00CE024B" w:rsidRDefault="009F456A" w:rsidP="000F1E93">
            <w:pPr>
              <w:rPr>
                <w:sz w:val="20"/>
                <w:szCs w:val="20"/>
              </w:rPr>
            </w:pPr>
          </w:p>
        </w:tc>
      </w:tr>
    </w:tbl>
    <w:p w14:paraId="07EB3656" w14:textId="77777777" w:rsidR="009F456A" w:rsidRDefault="009F456A" w:rsidP="009F456A">
      <w:pPr>
        <w:rPr>
          <w:b/>
          <w:bCs/>
        </w:rPr>
      </w:pPr>
      <w:bookmarkStart w:id="4" w:name="OLE_LINK2"/>
    </w:p>
    <w:p w14:paraId="11F2ABFC" w14:textId="02179DBB" w:rsidR="00BD6936" w:rsidRPr="00E96A43" w:rsidRDefault="009F456A" w:rsidP="00E96A43">
      <w:pPr>
        <w:rPr>
          <w:b/>
          <w:bCs/>
          <w:color w:val="002060"/>
        </w:rPr>
        <w:sectPr w:rsidR="00BD6936" w:rsidRPr="00E96A43" w:rsidSect="00BD6936">
          <w:pgSz w:w="12240" w:h="15840"/>
          <w:pgMar w:top="1440" w:right="1440" w:bottom="1440" w:left="1440" w:header="95" w:footer="0" w:gutter="0"/>
          <w:cols w:space="720"/>
        </w:sectPr>
      </w:pPr>
      <w:r w:rsidRPr="009F456A">
        <w:rPr>
          <w:b/>
          <w:bCs/>
          <w:color w:val="002060"/>
        </w:rPr>
        <w:t xml:space="preserve">Supplementary Table S4. Nucleotide sequences of fluorescent proteins, primers and probes used </w:t>
      </w:r>
      <w:bookmarkEnd w:id="4"/>
      <w:r w:rsidRPr="009F456A">
        <w:rPr>
          <w:b/>
          <w:bCs/>
          <w:color w:val="002060"/>
        </w:rPr>
        <w:t>for the MAPS toolbox</w:t>
      </w:r>
    </w:p>
    <w:p w14:paraId="0F254C63" w14:textId="77777777" w:rsidR="00383880" w:rsidRDefault="00383880" w:rsidP="0042586B">
      <w:pPr>
        <w:rPr>
          <w:rFonts w:ascii="Arial" w:hAnsi="Arial" w:cs="Arial"/>
          <w:b/>
          <w:bCs/>
          <w:sz w:val="24"/>
          <w:szCs w:val="24"/>
        </w:rPr>
      </w:pPr>
    </w:p>
    <w:p w14:paraId="341B7DCF" w14:textId="77777777" w:rsidR="00383880" w:rsidRDefault="00383880" w:rsidP="0042586B">
      <w:pPr>
        <w:rPr>
          <w:rFonts w:ascii="Arial" w:hAnsi="Arial" w:cs="Arial"/>
          <w:b/>
          <w:bCs/>
          <w:sz w:val="24"/>
          <w:szCs w:val="24"/>
        </w:rPr>
      </w:pPr>
    </w:p>
    <w:p w14:paraId="03C22C4C" w14:textId="08976C1E" w:rsidR="00B12C7F" w:rsidRDefault="00383880" w:rsidP="0042586B">
      <w:pPr>
        <w:rPr>
          <w:rFonts w:ascii="Arial" w:hAnsi="Arial" w:cs="Arial"/>
          <w:b/>
          <w:bCs/>
          <w:sz w:val="24"/>
          <w:szCs w:val="24"/>
        </w:rPr>
      </w:pPr>
      <w:r>
        <w:rPr>
          <w:rFonts w:ascii="Arial" w:hAnsi="Arial" w:cs="Arial"/>
          <w:b/>
          <w:bCs/>
          <w:sz w:val="24"/>
          <w:szCs w:val="24"/>
        </w:rPr>
        <w:t>RNA features possibly influencing terminator activity</w:t>
      </w:r>
    </w:p>
    <w:p w14:paraId="70514D52" w14:textId="77777777" w:rsidR="00383880" w:rsidRDefault="00383880" w:rsidP="0042586B">
      <w:pPr>
        <w:rPr>
          <w:rFonts w:ascii="Arial" w:hAnsi="Arial" w:cs="Arial"/>
          <w:b/>
          <w:bCs/>
          <w:sz w:val="24"/>
          <w:szCs w:val="24"/>
        </w:rPr>
      </w:pPr>
    </w:p>
    <w:p w14:paraId="5E67DAEC" w14:textId="77777777" w:rsidR="00F942DE" w:rsidRPr="00CE024B" w:rsidRDefault="00F942DE" w:rsidP="00F942DE">
      <w:pPr>
        <w:widowControl/>
        <w:spacing w:after="160" w:line="259" w:lineRule="auto"/>
      </w:pPr>
      <w:r>
        <w:rPr>
          <w:noProof/>
        </w:rPr>
        <w:drawing>
          <wp:inline distT="0" distB="0" distL="0" distR="0" wp14:anchorId="15E83718" wp14:editId="08964E64">
            <wp:extent cx="5943600" cy="495299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4635935"/>
                    <pic:cNvPicPr/>
                  </pic:nvPicPr>
                  <pic:blipFill>
                    <a:blip r:embed="rId13">
                      <a:extLst>
                        <a:ext uri="{28A0092B-C50C-407E-A947-70E740481C1C}">
                          <a14:useLocalDpi xmlns:a14="http://schemas.microsoft.com/office/drawing/2010/main" val="0"/>
                        </a:ext>
                      </a:extLst>
                    </a:blip>
                    <a:stretch>
                      <a:fillRect/>
                    </a:stretch>
                  </pic:blipFill>
                  <pic:spPr>
                    <a:xfrm>
                      <a:off x="0" y="0"/>
                      <a:ext cx="5943600" cy="4952998"/>
                    </a:xfrm>
                    <a:prstGeom prst="rect">
                      <a:avLst/>
                    </a:prstGeom>
                  </pic:spPr>
                </pic:pic>
              </a:graphicData>
            </a:graphic>
          </wp:inline>
        </w:drawing>
      </w:r>
    </w:p>
    <w:p w14:paraId="797409C8" w14:textId="1D538496" w:rsidR="00E96A43" w:rsidRPr="00BD44D3" w:rsidRDefault="00F942DE" w:rsidP="00F942DE">
      <w:pPr>
        <w:tabs>
          <w:tab w:val="left" w:pos="1668"/>
        </w:tabs>
        <w:rPr>
          <w:rFonts w:ascii="Arial" w:hAnsi="Arial" w:cs="Arial"/>
          <w:b/>
          <w:bCs/>
          <w:color w:val="002060"/>
        </w:rPr>
      </w:pPr>
      <w:r w:rsidRPr="00941C0B">
        <w:rPr>
          <w:rStyle w:val="normaltextrun"/>
          <w:rFonts w:ascii="Arial" w:hAnsi="Arial" w:cs="Arial"/>
          <w:b/>
          <w:bCs/>
          <w:color w:val="002060"/>
        </w:rPr>
        <w:t>Figure S</w:t>
      </w:r>
      <w:r w:rsidR="004F5E63">
        <w:rPr>
          <w:rStyle w:val="normaltextrun"/>
          <w:rFonts w:ascii="Arial" w:hAnsi="Arial" w:cs="Arial"/>
          <w:b/>
          <w:bCs/>
          <w:color w:val="002060"/>
        </w:rPr>
        <w:t>7</w:t>
      </w:r>
      <w:r w:rsidRPr="00941C0B">
        <w:rPr>
          <w:rStyle w:val="normaltextrun"/>
          <w:rFonts w:ascii="Arial" w:hAnsi="Arial" w:cs="Arial"/>
          <w:b/>
          <w:bCs/>
          <w:color w:val="002060"/>
        </w:rPr>
        <w:t xml:space="preserve">. </w:t>
      </w:r>
      <w:r w:rsidRPr="00383880">
        <w:rPr>
          <w:b/>
          <w:bCs/>
          <w:color w:val="002060"/>
        </w:rPr>
        <w:t xml:space="preserve">Factors </w:t>
      </w:r>
      <w:r w:rsidR="00941C0B" w:rsidRPr="000C2B0E">
        <w:rPr>
          <w:rFonts w:ascii="Arial" w:hAnsi="Arial" w:cs="Arial"/>
          <w:b/>
          <w:bCs/>
          <w:color w:val="002060"/>
        </w:rPr>
        <w:t>that</w:t>
      </w:r>
      <w:r w:rsidR="00941C0B">
        <w:rPr>
          <w:rFonts w:ascii="Arial" w:hAnsi="Arial" w:cs="Arial"/>
          <w:b/>
          <w:bCs/>
          <w:color w:val="002060"/>
        </w:rPr>
        <w:t xml:space="preserve"> may</w:t>
      </w:r>
      <w:r w:rsidR="00941C0B" w:rsidRPr="00BD44D3">
        <w:rPr>
          <w:rFonts w:ascii="Arial" w:hAnsi="Arial" w:cs="Arial"/>
          <w:b/>
          <w:bCs/>
          <w:color w:val="002060"/>
        </w:rPr>
        <w:t xml:space="preserve"> contribut</w:t>
      </w:r>
      <w:r w:rsidR="00941C0B">
        <w:rPr>
          <w:rFonts w:ascii="Arial" w:hAnsi="Arial" w:cs="Arial"/>
          <w:b/>
          <w:bCs/>
          <w:color w:val="002060"/>
        </w:rPr>
        <w:t>e</w:t>
      </w:r>
      <w:r w:rsidR="00941C0B" w:rsidRPr="00BD44D3">
        <w:rPr>
          <w:rFonts w:ascii="Arial" w:hAnsi="Arial" w:cs="Arial"/>
          <w:b/>
          <w:bCs/>
          <w:color w:val="002060"/>
        </w:rPr>
        <w:t xml:space="preserve"> </w:t>
      </w:r>
      <w:r w:rsidRPr="00BD44D3">
        <w:rPr>
          <w:rFonts w:ascii="Arial" w:hAnsi="Arial" w:cs="Arial"/>
          <w:b/>
          <w:bCs/>
          <w:color w:val="002060"/>
        </w:rPr>
        <w:t>to terminator strengt</w:t>
      </w:r>
      <w:r w:rsidRPr="00941C0B">
        <w:rPr>
          <w:b/>
          <w:bCs/>
          <w:color w:val="002060"/>
          <w:sz w:val="20"/>
          <w:szCs w:val="20"/>
        </w:rPr>
        <w:t>h.</w:t>
      </w:r>
      <w:r w:rsidRPr="00941C0B">
        <w:rPr>
          <w:color w:val="002060"/>
          <w:sz w:val="20"/>
          <w:szCs w:val="20"/>
        </w:rPr>
        <w:t xml:space="preserve"> </w:t>
      </w:r>
    </w:p>
    <w:p w14:paraId="15B670FD" w14:textId="77777777" w:rsidR="00E96A43" w:rsidRDefault="00E96A43" w:rsidP="00F942DE">
      <w:pPr>
        <w:tabs>
          <w:tab w:val="left" w:pos="1668"/>
        </w:tabs>
        <w:rPr>
          <w:b/>
          <w:bCs/>
          <w:color w:val="002060"/>
          <w:sz w:val="20"/>
          <w:szCs w:val="20"/>
        </w:rPr>
      </w:pPr>
    </w:p>
    <w:p w14:paraId="51466D9E" w14:textId="70D22683" w:rsidR="00F942DE" w:rsidRPr="00941C0B" w:rsidRDefault="00F942DE" w:rsidP="00BD44D3">
      <w:pPr>
        <w:tabs>
          <w:tab w:val="left" w:pos="1668"/>
        </w:tabs>
        <w:jc w:val="both"/>
        <w:rPr>
          <w:rFonts w:ascii="Arial" w:hAnsi="Arial" w:cs="Arial"/>
          <w:color w:val="002060"/>
        </w:rPr>
      </w:pPr>
      <w:r w:rsidRPr="00BD44D3">
        <w:rPr>
          <w:rFonts w:ascii="Arial" w:hAnsi="Arial" w:cs="Arial"/>
          <w:b/>
          <w:bCs/>
          <w:color w:val="002060"/>
        </w:rPr>
        <w:t>a</w:t>
      </w:r>
      <w:r w:rsidRPr="00BD44D3">
        <w:rPr>
          <w:rFonts w:ascii="Arial" w:hAnsi="Arial" w:cs="Arial"/>
          <w:color w:val="002060"/>
        </w:rPr>
        <w:t>. Functional motifs in</w:t>
      </w:r>
      <w:r w:rsidR="00941C0B">
        <w:rPr>
          <w:rFonts w:ascii="Arial" w:hAnsi="Arial" w:cs="Arial"/>
          <w:color w:val="002060"/>
        </w:rPr>
        <w:t xml:space="preserve"> the</w:t>
      </w:r>
      <w:r w:rsidRPr="00BD44D3">
        <w:rPr>
          <w:rFonts w:ascii="Arial" w:hAnsi="Arial" w:cs="Arial"/>
          <w:color w:val="002060"/>
        </w:rPr>
        <w:t xml:space="preserve"> </w:t>
      </w:r>
      <w:r w:rsidR="006A207E" w:rsidRPr="00BD44D3">
        <w:rPr>
          <w:rFonts w:ascii="Arial" w:hAnsi="Arial" w:cs="Arial"/>
          <w:color w:val="002060"/>
        </w:rPr>
        <w:t>‘</w:t>
      </w:r>
      <w:r w:rsidRPr="00BD44D3">
        <w:rPr>
          <w:rFonts w:ascii="Arial" w:hAnsi="Arial" w:cs="Arial"/>
          <w:color w:val="002060"/>
        </w:rPr>
        <w:t>outlier</w:t>
      </w:r>
      <w:r w:rsidR="006A207E" w:rsidRPr="00BD44D3">
        <w:rPr>
          <w:rFonts w:ascii="Arial" w:hAnsi="Arial" w:cs="Arial"/>
          <w:color w:val="002060"/>
        </w:rPr>
        <w:t>’</w:t>
      </w:r>
      <w:r w:rsidRPr="00BD44D3">
        <w:rPr>
          <w:rFonts w:ascii="Arial" w:hAnsi="Arial" w:cs="Arial"/>
          <w:color w:val="002060"/>
        </w:rPr>
        <w:t xml:space="preserve"> terminators. which perform stronger or weaker compared to their mRNA levels. </w:t>
      </w:r>
      <w:r w:rsidRPr="00BD44D3">
        <w:rPr>
          <w:rFonts w:ascii="Arial" w:hAnsi="Arial" w:cs="Arial"/>
          <w:i/>
          <w:iCs/>
          <w:color w:val="002060"/>
        </w:rPr>
        <w:t xml:space="preserve">RbcS2b </w:t>
      </w:r>
      <w:r w:rsidRPr="00BD44D3">
        <w:rPr>
          <w:rFonts w:ascii="Arial" w:hAnsi="Arial" w:cs="Arial"/>
          <w:color w:val="002060"/>
        </w:rPr>
        <w:t xml:space="preserve">lacks the canonical Poly-A signal, whereas </w:t>
      </w:r>
      <w:r w:rsidRPr="00BD44D3">
        <w:rPr>
          <w:rFonts w:ascii="Arial" w:hAnsi="Arial" w:cs="Arial"/>
          <w:i/>
          <w:iCs/>
          <w:color w:val="002060"/>
        </w:rPr>
        <w:t xml:space="preserve">35S, NOS </w:t>
      </w:r>
      <w:r w:rsidRPr="00BD44D3">
        <w:rPr>
          <w:rFonts w:ascii="Arial" w:hAnsi="Arial" w:cs="Arial"/>
          <w:color w:val="002060"/>
        </w:rPr>
        <w:t xml:space="preserve">and </w:t>
      </w:r>
      <w:r w:rsidRPr="00BD44D3">
        <w:rPr>
          <w:rFonts w:ascii="Arial" w:hAnsi="Arial" w:cs="Arial"/>
          <w:i/>
          <w:iCs/>
          <w:color w:val="002060"/>
        </w:rPr>
        <w:t xml:space="preserve">APT1 </w:t>
      </w:r>
      <w:r w:rsidRPr="00BD44D3">
        <w:rPr>
          <w:rFonts w:ascii="Arial" w:hAnsi="Arial" w:cs="Arial"/>
          <w:color w:val="002060"/>
        </w:rPr>
        <w:t xml:space="preserve">do. The enhancer UGUA motif is present in </w:t>
      </w:r>
      <w:r w:rsidRPr="00633E2F">
        <w:rPr>
          <w:rFonts w:ascii="Arial" w:hAnsi="Arial" w:cs="Arial"/>
          <w:i/>
          <w:iCs/>
          <w:color w:val="002060"/>
        </w:rPr>
        <w:t>35S</w:t>
      </w:r>
      <w:r w:rsidR="00633E2F" w:rsidRPr="00633E2F">
        <w:rPr>
          <w:rFonts w:ascii="Arial" w:hAnsi="Arial" w:cs="Arial"/>
          <w:i/>
          <w:iCs/>
          <w:color w:val="002060"/>
        </w:rPr>
        <w:t>-t</w:t>
      </w:r>
      <w:r w:rsidRPr="00BD44D3">
        <w:rPr>
          <w:rFonts w:ascii="Arial" w:hAnsi="Arial" w:cs="Arial"/>
          <w:color w:val="002060"/>
        </w:rPr>
        <w:t xml:space="preserve">, while the UUUUU motif that is context dependent is present in </w:t>
      </w:r>
      <w:r w:rsidRPr="00BD44D3">
        <w:rPr>
          <w:rFonts w:ascii="Arial" w:hAnsi="Arial" w:cs="Arial"/>
          <w:i/>
          <w:iCs/>
          <w:color w:val="002060"/>
        </w:rPr>
        <w:t xml:space="preserve">NOS, RbcS2b </w:t>
      </w:r>
      <w:r w:rsidRPr="00BD44D3">
        <w:rPr>
          <w:rFonts w:ascii="Arial" w:hAnsi="Arial" w:cs="Arial"/>
          <w:color w:val="002060"/>
        </w:rPr>
        <w:t xml:space="preserve">and </w:t>
      </w:r>
      <w:r w:rsidRPr="00BD44D3">
        <w:rPr>
          <w:rFonts w:ascii="Arial" w:hAnsi="Arial" w:cs="Arial"/>
          <w:i/>
          <w:iCs/>
          <w:color w:val="002060"/>
        </w:rPr>
        <w:t xml:space="preserve">APT1 </w:t>
      </w:r>
      <w:r w:rsidRPr="00BD44D3">
        <w:rPr>
          <w:rFonts w:ascii="Arial" w:hAnsi="Arial" w:cs="Arial"/>
          <w:color w:val="002060"/>
        </w:rPr>
        <w:t xml:space="preserve">terminators. </w:t>
      </w:r>
      <w:r w:rsidRPr="00BD44D3">
        <w:rPr>
          <w:rFonts w:ascii="Arial" w:hAnsi="Arial" w:cs="Arial"/>
          <w:b/>
          <w:bCs/>
          <w:color w:val="002060"/>
        </w:rPr>
        <w:t xml:space="preserve">b. </w:t>
      </w:r>
      <w:r w:rsidRPr="00BD44D3">
        <w:rPr>
          <w:rFonts w:ascii="Arial" w:hAnsi="Arial" w:cs="Arial"/>
          <w:color w:val="002060"/>
        </w:rPr>
        <w:t xml:space="preserve">Transcript structure of terminators. AUG start codon seems to be base-paired for </w:t>
      </w:r>
      <w:r w:rsidRPr="00BD44D3">
        <w:rPr>
          <w:rFonts w:ascii="Arial" w:hAnsi="Arial" w:cs="Arial"/>
          <w:i/>
          <w:iCs/>
          <w:color w:val="002060"/>
        </w:rPr>
        <w:t xml:space="preserve">sfGFP:35S </w:t>
      </w:r>
      <w:r w:rsidRPr="00BD44D3">
        <w:rPr>
          <w:rFonts w:ascii="Arial" w:hAnsi="Arial" w:cs="Arial"/>
          <w:color w:val="002060"/>
        </w:rPr>
        <w:t xml:space="preserve">and </w:t>
      </w:r>
      <w:proofErr w:type="gramStart"/>
      <w:r w:rsidRPr="00BD44D3">
        <w:rPr>
          <w:rFonts w:ascii="Arial" w:hAnsi="Arial" w:cs="Arial"/>
          <w:i/>
          <w:iCs/>
          <w:color w:val="002060"/>
        </w:rPr>
        <w:t>sfGFP:APT</w:t>
      </w:r>
      <w:proofErr w:type="gramEnd"/>
      <w:r w:rsidRPr="00BD44D3">
        <w:rPr>
          <w:rFonts w:ascii="Arial" w:hAnsi="Arial" w:cs="Arial"/>
          <w:i/>
          <w:iCs/>
          <w:color w:val="002060"/>
        </w:rPr>
        <w:t xml:space="preserve">1 </w:t>
      </w:r>
      <w:r w:rsidRPr="00BD44D3">
        <w:rPr>
          <w:rFonts w:ascii="Arial" w:hAnsi="Arial" w:cs="Arial"/>
          <w:color w:val="002060"/>
        </w:rPr>
        <w:t xml:space="preserve">constructs, but not for others. </w:t>
      </w:r>
      <w:r w:rsidRPr="00BD44D3">
        <w:rPr>
          <w:rFonts w:ascii="Arial" w:hAnsi="Arial" w:cs="Arial"/>
          <w:i/>
          <w:iCs/>
          <w:color w:val="002060"/>
        </w:rPr>
        <w:t>UBQ10</w:t>
      </w:r>
      <w:r w:rsidR="005E0A03">
        <w:rPr>
          <w:rFonts w:ascii="Arial" w:hAnsi="Arial" w:cs="Arial"/>
          <w:i/>
          <w:iCs/>
          <w:color w:val="002060"/>
        </w:rPr>
        <w:t>, from its predicted TSS,</w:t>
      </w:r>
      <w:r w:rsidRPr="00BD44D3">
        <w:rPr>
          <w:rFonts w:ascii="Arial" w:hAnsi="Arial" w:cs="Arial"/>
          <w:color w:val="002060"/>
        </w:rPr>
        <w:t xml:space="preserve"> is used as the ‘promoter’ region.</w:t>
      </w:r>
    </w:p>
    <w:p w14:paraId="2705D1DB" w14:textId="77777777" w:rsidR="00B12C7F" w:rsidRDefault="00B12C7F" w:rsidP="0042586B">
      <w:pPr>
        <w:rPr>
          <w:rFonts w:ascii="Arial" w:hAnsi="Arial" w:cs="Arial"/>
          <w:b/>
          <w:bCs/>
          <w:sz w:val="24"/>
          <w:szCs w:val="24"/>
        </w:rPr>
      </w:pPr>
    </w:p>
    <w:p w14:paraId="322F9C68" w14:textId="77777777" w:rsidR="00B12C7F" w:rsidRDefault="00B12C7F" w:rsidP="0042586B">
      <w:pPr>
        <w:rPr>
          <w:rFonts w:ascii="Arial" w:hAnsi="Arial" w:cs="Arial"/>
          <w:b/>
          <w:bCs/>
          <w:sz w:val="24"/>
          <w:szCs w:val="24"/>
        </w:rPr>
      </w:pPr>
    </w:p>
    <w:p w14:paraId="7F0BD5D6" w14:textId="77777777" w:rsidR="00E96A43" w:rsidRDefault="00E96A43" w:rsidP="0042586B">
      <w:pPr>
        <w:rPr>
          <w:rFonts w:ascii="Arial" w:hAnsi="Arial" w:cs="Arial"/>
          <w:b/>
          <w:bCs/>
          <w:sz w:val="24"/>
          <w:szCs w:val="24"/>
        </w:rPr>
      </w:pPr>
    </w:p>
    <w:p w14:paraId="1CB76900" w14:textId="77777777" w:rsidR="00B12C7F" w:rsidRDefault="00B12C7F" w:rsidP="0042586B">
      <w:pPr>
        <w:rPr>
          <w:rFonts w:ascii="Arial" w:hAnsi="Arial" w:cs="Arial"/>
          <w:b/>
          <w:bCs/>
          <w:sz w:val="24"/>
          <w:szCs w:val="24"/>
        </w:rPr>
      </w:pPr>
    </w:p>
    <w:p w14:paraId="1D392D78" w14:textId="77777777" w:rsidR="00B12C7F" w:rsidRDefault="00B12C7F" w:rsidP="0042586B">
      <w:pPr>
        <w:rPr>
          <w:rFonts w:ascii="Arial" w:hAnsi="Arial" w:cs="Arial"/>
          <w:b/>
          <w:bCs/>
          <w:sz w:val="24"/>
          <w:szCs w:val="24"/>
        </w:rPr>
      </w:pPr>
    </w:p>
    <w:p w14:paraId="3F9CBD15" w14:textId="77777777" w:rsidR="00B12C7F" w:rsidRDefault="00B12C7F" w:rsidP="0042586B">
      <w:pPr>
        <w:rPr>
          <w:rFonts w:ascii="Arial" w:hAnsi="Arial" w:cs="Arial"/>
          <w:b/>
          <w:bCs/>
          <w:sz w:val="24"/>
          <w:szCs w:val="24"/>
        </w:rPr>
      </w:pPr>
    </w:p>
    <w:p w14:paraId="5B530821" w14:textId="77777777" w:rsidR="00963220" w:rsidRDefault="00963220" w:rsidP="0042586B">
      <w:pPr>
        <w:rPr>
          <w:rFonts w:ascii="Arial" w:hAnsi="Arial" w:cs="Arial"/>
          <w:b/>
          <w:bCs/>
          <w:sz w:val="24"/>
          <w:szCs w:val="24"/>
        </w:rPr>
      </w:pPr>
    </w:p>
    <w:p w14:paraId="10E6BAC6" w14:textId="77777777" w:rsidR="00963220" w:rsidRDefault="00963220" w:rsidP="0042586B">
      <w:pPr>
        <w:rPr>
          <w:rFonts w:ascii="Arial" w:hAnsi="Arial" w:cs="Arial"/>
          <w:b/>
          <w:bCs/>
          <w:sz w:val="24"/>
          <w:szCs w:val="24"/>
        </w:rPr>
      </w:pPr>
    </w:p>
    <w:p w14:paraId="2756EAC8" w14:textId="359210D6" w:rsidR="0042586B" w:rsidRPr="00913E35" w:rsidRDefault="00EB5A52" w:rsidP="0042586B">
      <w:pPr>
        <w:rPr>
          <w:rFonts w:ascii="Arial" w:hAnsi="Arial" w:cs="Arial"/>
          <w:b/>
          <w:bCs/>
          <w:sz w:val="24"/>
          <w:szCs w:val="24"/>
        </w:rPr>
      </w:pPr>
      <w:r w:rsidRPr="00913E35">
        <w:rPr>
          <w:rFonts w:ascii="Arial" w:hAnsi="Arial" w:cs="Arial"/>
          <w:b/>
          <w:bCs/>
          <w:sz w:val="24"/>
          <w:szCs w:val="24"/>
        </w:rPr>
        <w:t xml:space="preserve">RNA folding </w:t>
      </w:r>
      <w:r w:rsidR="00913E35" w:rsidRPr="00913E35">
        <w:rPr>
          <w:rFonts w:ascii="Arial" w:hAnsi="Arial" w:cs="Arial"/>
          <w:b/>
          <w:bCs/>
          <w:sz w:val="24"/>
          <w:szCs w:val="24"/>
        </w:rPr>
        <w:t>patterns of MAPS part characterization transcripts</w:t>
      </w:r>
    </w:p>
    <w:p w14:paraId="2E9FEC71" w14:textId="57249C8F" w:rsidR="00914A88" w:rsidRDefault="00914A88" w:rsidP="00BD44D3">
      <w:pPr>
        <w:widowControl/>
        <w:spacing w:after="160" w:line="259" w:lineRule="auto"/>
        <w:rPr>
          <w:rStyle w:val="normaltextrun"/>
          <w:rFonts w:ascii="Arial" w:hAnsi="Arial" w:cs="Arial"/>
          <w:b/>
          <w:bCs/>
          <w:shd w:val="clear" w:color="auto" w:fill="FFFFFF"/>
        </w:rPr>
      </w:pPr>
    </w:p>
    <w:p w14:paraId="543CABDC" w14:textId="10D76B54" w:rsidR="0060542E" w:rsidRDefault="0060542E" w:rsidP="0060542E">
      <w:pPr>
        <w:pStyle w:val="NormalWeb"/>
      </w:pPr>
      <w:r>
        <w:rPr>
          <w:noProof/>
        </w:rPr>
        <w:drawing>
          <wp:inline distT="0" distB="0" distL="0" distR="0" wp14:anchorId="0169D5D3" wp14:editId="50361AC6">
            <wp:extent cx="5661530" cy="3270299"/>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a:extLst>
                        <a:ext uri="{28A0092B-C50C-407E-A947-70E740481C1C}">
                          <a14:useLocalDpi xmlns:a14="http://schemas.microsoft.com/office/drawing/2010/main" val="0"/>
                        </a:ext>
                      </a:extLst>
                    </a:blip>
                    <a:srcRect l="1539" t="3856" r="3194" b="48976"/>
                    <a:stretch/>
                  </pic:blipFill>
                  <pic:spPr bwMode="auto">
                    <a:xfrm>
                      <a:off x="0" y="0"/>
                      <a:ext cx="5662234" cy="3270706"/>
                    </a:xfrm>
                    <a:prstGeom prst="rect">
                      <a:avLst/>
                    </a:prstGeom>
                    <a:noFill/>
                    <a:ln>
                      <a:noFill/>
                    </a:ln>
                    <a:extLst>
                      <a:ext uri="{53640926-AAD7-44D8-BBD7-CCE9431645EC}">
                        <a14:shadowObscured xmlns:a14="http://schemas.microsoft.com/office/drawing/2010/main"/>
                      </a:ext>
                    </a:extLst>
                  </pic:spPr>
                </pic:pic>
              </a:graphicData>
            </a:graphic>
          </wp:inline>
        </w:drawing>
      </w:r>
    </w:p>
    <w:p w14:paraId="432D7863" w14:textId="409F8E3D" w:rsidR="00CD0AC0" w:rsidRPr="00BD44D3" w:rsidRDefault="00462B9F" w:rsidP="00CD0AC0">
      <w:pPr>
        <w:pStyle w:val="paragraph"/>
        <w:spacing w:before="0" w:beforeAutospacing="0" w:after="0" w:afterAutospacing="0"/>
        <w:jc w:val="both"/>
        <w:textAlignment w:val="baseline"/>
        <w:rPr>
          <w:rStyle w:val="eop"/>
          <w:rFonts w:ascii="Arial" w:eastAsia="Arial MT" w:hAnsi="Arial" w:cs="Arial"/>
          <w:color w:val="002060"/>
          <w:sz w:val="22"/>
          <w:szCs w:val="22"/>
        </w:rPr>
      </w:pPr>
      <w:r w:rsidRPr="00EE2D1F">
        <w:rPr>
          <w:rStyle w:val="normaltextrun"/>
          <w:rFonts w:ascii="Arial" w:hAnsi="Arial" w:cs="Arial"/>
          <w:b/>
          <w:bCs/>
          <w:color w:val="002060"/>
          <w:shd w:val="clear" w:color="auto" w:fill="FFFFFF"/>
        </w:rPr>
        <w:t>Figure S</w:t>
      </w:r>
      <w:r w:rsidR="004F5E63">
        <w:rPr>
          <w:rStyle w:val="normaltextrun"/>
          <w:rFonts w:ascii="Arial" w:hAnsi="Arial" w:cs="Arial"/>
          <w:b/>
          <w:bCs/>
          <w:color w:val="002060"/>
          <w:shd w:val="clear" w:color="auto" w:fill="FFFFFF"/>
        </w:rPr>
        <w:t>8</w:t>
      </w:r>
      <w:r w:rsidRPr="00EE2D1F">
        <w:rPr>
          <w:rStyle w:val="normaltextrun"/>
          <w:rFonts w:ascii="Arial" w:hAnsi="Arial" w:cs="Arial"/>
          <w:b/>
          <w:bCs/>
          <w:color w:val="002060"/>
          <w:shd w:val="clear" w:color="auto" w:fill="FFFFFF"/>
        </w:rPr>
        <w:t xml:space="preserve">. </w:t>
      </w:r>
      <w:r w:rsidR="00CD0AC0" w:rsidRPr="00BD44D3">
        <w:rPr>
          <w:rStyle w:val="normaltextrun"/>
          <w:rFonts w:ascii="Arial" w:hAnsi="Arial" w:cs="Arial"/>
          <w:b/>
          <w:bCs/>
          <w:color w:val="002060"/>
          <w:sz w:val="22"/>
          <w:szCs w:val="22"/>
          <w:shd w:val="clear" w:color="auto" w:fill="FFFFFF"/>
        </w:rPr>
        <w:t>Structural interaction patterns in the transcript RNA sequences</w:t>
      </w:r>
      <w:r w:rsidR="00EE2D1F">
        <w:rPr>
          <w:rStyle w:val="normaltextrun"/>
          <w:rFonts w:ascii="Arial" w:hAnsi="Arial" w:cs="Arial"/>
          <w:b/>
          <w:bCs/>
          <w:color w:val="002060"/>
          <w:sz w:val="22"/>
          <w:szCs w:val="22"/>
          <w:shd w:val="clear" w:color="auto" w:fill="FFFFFF"/>
        </w:rPr>
        <w:t xml:space="preserve"> for inducible promoter constructs</w:t>
      </w:r>
      <w:r w:rsidR="00CD0AC0" w:rsidRPr="00BD44D3">
        <w:rPr>
          <w:rStyle w:val="eop"/>
          <w:rFonts w:ascii="Arial" w:eastAsia="Arial MT" w:hAnsi="Arial" w:cs="Arial"/>
          <w:color w:val="002060"/>
          <w:sz w:val="22"/>
          <w:szCs w:val="22"/>
        </w:rPr>
        <w:t>.</w:t>
      </w:r>
    </w:p>
    <w:p w14:paraId="49E54E9D" w14:textId="77777777" w:rsidR="00CD0AC0" w:rsidRPr="00BD44D3" w:rsidRDefault="00CD0AC0" w:rsidP="00CD0AC0">
      <w:pPr>
        <w:pStyle w:val="paragraph"/>
        <w:spacing w:before="0" w:beforeAutospacing="0" w:after="0" w:afterAutospacing="0"/>
        <w:jc w:val="both"/>
        <w:textAlignment w:val="baseline"/>
        <w:rPr>
          <w:rFonts w:ascii="Segoe UI" w:hAnsi="Segoe UI" w:cs="Segoe UI"/>
          <w:color w:val="002060"/>
          <w:sz w:val="18"/>
          <w:szCs w:val="18"/>
        </w:rPr>
      </w:pPr>
    </w:p>
    <w:p w14:paraId="674069DC" w14:textId="27A877A0" w:rsidR="00CD0AC0" w:rsidRPr="00BD44D3" w:rsidRDefault="00EE2D1F" w:rsidP="00CD0AC0">
      <w:pPr>
        <w:pStyle w:val="paragraph"/>
        <w:spacing w:before="0" w:beforeAutospacing="0" w:after="0" w:afterAutospacing="0"/>
        <w:jc w:val="both"/>
        <w:textAlignment w:val="baseline"/>
        <w:rPr>
          <w:rFonts w:ascii="Arial" w:eastAsia="Arial MT" w:hAnsi="Arial" w:cs="Arial"/>
          <w:color w:val="002060"/>
          <w:sz w:val="22"/>
          <w:szCs w:val="22"/>
        </w:rPr>
      </w:pPr>
      <w:r w:rsidRPr="00BD44D3">
        <w:rPr>
          <w:rStyle w:val="normaltextrun"/>
          <w:rFonts w:ascii="Arial" w:hAnsi="Arial" w:cs="Arial"/>
          <w:color w:val="002060"/>
          <w:sz w:val="22"/>
          <w:szCs w:val="22"/>
          <w:shd w:val="clear" w:color="auto" w:fill="FFFFFF"/>
          <w:lang w:val="en-US"/>
        </w:rPr>
        <w:t xml:space="preserve">Predicted </w:t>
      </w:r>
      <w:r w:rsidR="00CD0AC0" w:rsidRPr="00BD44D3">
        <w:rPr>
          <w:rStyle w:val="normaltextrun"/>
          <w:rFonts w:ascii="Arial" w:hAnsi="Arial" w:cs="Arial"/>
          <w:color w:val="002060"/>
          <w:sz w:val="22"/>
          <w:szCs w:val="22"/>
          <w:shd w:val="clear" w:color="auto" w:fill="FFFFFF"/>
          <w:lang w:val="en-US"/>
        </w:rPr>
        <w:t xml:space="preserve">RNA folding was visualized to show the likelihood of intra-transcript nucleotide interactions. The promoter part corresponds to the TSS of </w:t>
      </w:r>
      <w:r w:rsidR="00CD0AC0" w:rsidRPr="00BD44D3">
        <w:rPr>
          <w:rStyle w:val="normaltextrun"/>
          <w:rFonts w:ascii="Arial" w:hAnsi="Arial" w:cs="Arial"/>
          <w:i/>
          <w:iCs/>
          <w:color w:val="002060"/>
          <w:sz w:val="22"/>
          <w:szCs w:val="22"/>
          <w:shd w:val="clear" w:color="auto" w:fill="FFFFFF"/>
          <w:lang w:val="en-US"/>
        </w:rPr>
        <w:t>pOp6</w:t>
      </w:r>
      <w:r w:rsidR="00FC51FA">
        <w:rPr>
          <w:rStyle w:val="normaltextrun"/>
          <w:rFonts w:ascii="Arial" w:hAnsi="Arial" w:cs="Arial"/>
          <w:i/>
          <w:iCs/>
          <w:color w:val="002060"/>
          <w:sz w:val="22"/>
          <w:szCs w:val="22"/>
          <w:shd w:val="clear" w:color="auto" w:fill="FFFFFF"/>
          <w:lang w:val="en-US"/>
        </w:rPr>
        <w:t>-p</w:t>
      </w:r>
      <w:r w:rsidR="00CD0AC0" w:rsidRPr="00BD44D3">
        <w:rPr>
          <w:rStyle w:val="normaltextrun"/>
          <w:rFonts w:ascii="Arial" w:hAnsi="Arial" w:cs="Arial"/>
          <w:i/>
          <w:iCs/>
          <w:color w:val="002060"/>
          <w:sz w:val="22"/>
          <w:szCs w:val="22"/>
          <w:shd w:val="clear" w:color="auto" w:fill="FFFFFF"/>
          <w:lang w:val="en-US"/>
        </w:rPr>
        <w:t xml:space="preserve">, </w:t>
      </w:r>
      <w:proofErr w:type="spellStart"/>
      <w:r w:rsidR="00CD0AC0" w:rsidRPr="00BD44D3">
        <w:rPr>
          <w:rStyle w:val="normaltextrun"/>
          <w:rFonts w:ascii="Arial" w:hAnsi="Arial" w:cs="Arial"/>
          <w:i/>
          <w:iCs/>
          <w:color w:val="002060"/>
          <w:sz w:val="22"/>
          <w:szCs w:val="22"/>
          <w:shd w:val="clear" w:color="auto" w:fill="FFFFFF"/>
          <w:lang w:val="en-US"/>
        </w:rPr>
        <w:t>lexA</w:t>
      </w:r>
      <w:proofErr w:type="spellEnd"/>
      <w:r w:rsidR="00CD0AC0" w:rsidRPr="00BD44D3">
        <w:rPr>
          <w:rStyle w:val="normaltextrun"/>
          <w:rFonts w:ascii="Arial" w:hAnsi="Arial" w:cs="Arial"/>
          <w:color w:val="002060"/>
          <w:sz w:val="22"/>
          <w:szCs w:val="22"/>
          <w:shd w:val="clear" w:color="auto" w:fill="FFFFFF"/>
          <w:lang w:val="en-US"/>
        </w:rPr>
        <w:t xml:space="preserve"> and </w:t>
      </w:r>
      <w:proofErr w:type="spellStart"/>
      <w:r w:rsidR="00CD0AC0" w:rsidRPr="00BD44D3">
        <w:rPr>
          <w:rStyle w:val="normaltextrun"/>
          <w:rFonts w:ascii="Arial" w:hAnsi="Arial" w:cs="Arial"/>
          <w:i/>
          <w:iCs/>
          <w:color w:val="002060"/>
          <w:sz w:val="22"/>
          <w:szCs w:val="22"/>
          <w:shd w:val="clear" w:color="auto" w:fill="FFFFFF"/>
          <w:lang w:val="en-US"/>
        </w:rPr>
        <w:t>alcSynth</w:t>
      </w:r>
      <w:proofErr w:type="spellEnd"/>
      <w:r w:rsidR="00CD0AC0" w:rsidRPr="00BD44D3">
        <w:rPr>
          <w:rStyle w:val="normaltextrun"/>
          <w:rFonts w:ascii="Arial" w:hAnsi="Arial" w:cs="Arial"/>
          <w:i/>
          <w:iCs/>
          <w:color w:val="002060"/>
          <w:sz w:val="22"/>
          <w:szCs w:val="22"/>
          <w:shd w:val="clear" w:color="auto" w:fill="FFFFFF"/>
          <w:lang w:val="en-US"/>
        </w:rPr>
        <w:t xml:space="preserve"> </w:t>
      </w:r>
      <w:r w:rsidR="00DF2E2F" w:rsidRPr="00BD44D3">
        <w:rPr>
          <w:rStyle w:val="normaltextrun"/>
          <w:rFonts w:ascii="Arial" w:hAnsi="Arial" w:cs="Arial"/>
          <w:color w:val="002060"/>
          <w:sz w:val="22"/>
          <w:szCs w:val="22"/>
          <w:shd w:val="clear" w:color="auto" w:fill="FFFFFF"/>
          <w:lang w:val="en-US"/>
        </w:rPr>
        <w:t>promoters.</w:t>
      </w:r>
      <w:r w:rsidR="00CD0AC0" w:rsidRPr="00BD44D3">
        <w:rPr>
          <w:rStyle w:val="eop"/>
          <w:rFonts w:ascii="Arial" w:eastAsia="Arial MT" w:hAnsi="Arial" w:cs="Arial"/>
          <w:color w:val="002060"/>
          <w:sz w:val="22"/>
          <w:szCs w:val="22"/>
        </w:rPr>
        <w:t> </w:t>
      </w:r>
      <w:r w:rsidR="00CD0AC0" w:rsidRPr="00BD44D3">
        <w:rPr>
          <w:rStyle w:val="normaltextrun"/>
          <w:rFonts w:ascii="Arial" w:hAnsi="Arial" w:cs="Arial"/>
          <w:color w:val="002060"/>
          <w:sz w:val="22"/>
          <w:szCs w:val="22"/>
          <w:shd w:val="clear" w:color="auto" w:fill="FFFFFF"/>
          <w:lang w:val="en-US"/>
        </w:rPr>
        <w:t xml:space="preserve">Terminator strength is represented as a blue gradient, where dark blue represents strong and light blue weak; terminators whose strength shifts depending on the promoters are marked with mixed shades. Promoter strength is represented similarly, where dark to light red corresponds to strong to weak. </w:t>
      </w:r>
      <w:r w:rsidR="00195F74" w:rsidRPr="00BD44D3">
        <w:rPr>
          <w:rStyle w:val="normaltextrun"/>
          <w:rFonts w:ascii="Arial" w:hAnsi="Arial" w:cs="Arial"/>
          <w:color w:val="002060"/>
          <w:sz w:val="22"/>
          <w:szCs w:val="22"/>
          <w:shd w:val="clear" w:color="auto" w:fill="FFFFFF"/>
          <w:lang w:val="en-US"/>
        </w:rPr>
        <w:t>Reporter strength for the parts with var</w:t>
      </w:r>
      <w:r w:rsidR="00C86B82" w:rsidRPr="00BD44D3">
        <w:rPr>
          <w:rStyle w:val="normaltextrun"/>
          <w:rFonts w:ascii="Arial" w:hAnsi="Arial" w:cs="Arial"/>
          <w:color w:val="002060"/>
          <w:sz w:val="22"/>
          <w:szCs w:val="22"/>
          <w:shd w:val="clear" w:color="auto" w:fill="FFFFFF"/>
          <w:lang w:val="en-US"/>
        </w:rPr>
        <w:t>ying performance</w:t>
      </w:r>
      <w:r w:rsidR="00195F74" w:rsidRPr="00BD44D3">
        <w:rPr>
          <w:rStyle w:val="normaltextrun"/>
          <w:rFonts w:ascii="Arial" w:hAnsi="Arial" w:cs="Arial"/>
          <w:color w:val="002060"/>
          <w:sz w:val="22"/>
          <w:szCs w:val="22"/>
          <w:shd w:val="clear" w:color="auto" w:fill="FFFFFF"/>
          <w:lang w:val="en-US"/>
        </w:rPr>
        <w:t xml:space="preserve"> is indicated as a</w:t>
      </w:r>
      <w:r w:rsidR="00C86B82" w:rsidRPr="00BD44D3">
        <w:rPr>
          <w:rStyle w:val="normaltextrun"/>
          <w:rFonts w:ascii="Arial" w:hAnsi="Arial" w:cs="Arial"/>
          <w:color w:val="002060"/>
          <w:sz w:val="22"/>
          <w:szCs w:val="22"/>
          <w:shd w:val="clear" w:color="auto" w:fill="FFFFFF"/>
          <w:lang w:val="en-US"/>
        </w:rPr>
        <w:t xml:space="preserve"> light red square for weak</w:t>
      </w:r>
      <w:r w:rsidR="00D76486" w:rsidRPr="00BD44D3">
        <w:rPr>
          <w:rStyle w:val="normaltextrun"/>
          <w:rFonts w:ascii="Arial" w:hAnsi="Arial" w:cs="Arial"/>
          <w:color w:val="002060"/>
          <w:sz w:val="22"/>
          <w:szCs w:val="22"/>
          <w:shd w:val="clear" w:color="auto" w:fill="FFFFFF"/>
          <w:lang w:val="en-US"/>
        </w:rPr>
        <w:t xml:space="preserve"> and </w:t>
      </w:r>
      <w:r w:rsidR="005E0A03">
        <w:rPr>
          <w:rStyle w:val="normaltextrun"/>
          <w:rFonts w:ascii="Arial" w:hAnsi="Arial" w:cs="Arial"/>
          <w:color w:val="002060"/>
          <w:sz w:val="22"/>
          <w:szCs w:val="22"/>
          <w:shd w:val="clear" w:color="auto" w:fill="FFFFFF"/>
          <w:lang w:val="en-US"/>
        </w:rPr>
        <w:t xml:space="preserve">a </w:t>
      </w:r>
      <w:r w:rsidR="00C86B82" w:rsidRPr="00BD44D3">
        <w:rPr>
          <w:rStyle w:val="normaltextrun"/>
          <w:rFonts w:ascii="Arial" w:hAnsi="Arial" w:cs="Arial"/>
          <w:color w:val="002060"/>
          <w:sz w:val="22"/>
          <w:szCs w:val="22"/>
          <w:shd w:val="clear" w:color="auto" w:fill="FFFFFF"/>
          <w:lang w:val="en-US"/>
        </w:rPr>
        <w:t xml:space="preserve">dark red square for strong. </w:t>
      </w:r>
      <w:r w:rsidR="00CD0AC0" w:rsidRPr="00BD44D3">
        <w:rPr>
          <w:rStyle w:val="normaltextrun"/>
          <w:rFonts w:ascii="Arial" w:hAnsi="Arial" w:cs="Arial"/>
          <w:color w:val="002060"/>
          <w:sz w:val="22"/>
          <w:szCs w:val="22"/>
          <w:shd w:val="clear" w:color="auto" w:fill="FFFFFF"/>
          <w:lang w:val="en-US"/>
        </w:rPr>
        <w:t xml:space="preserve">Interaction levels are categorized as none (empty squares), weak (one square full), medium (two squares full), and strong (three squares full). For none, there is no base pairing predicted between promoter and terminator parts; for weak, there is only base pairing with blue and green </w:t>
      </w:r>
      <w:proofErr w:type="spellStart"/>
      <w:r w:rsidR="00CD0AC0" w:rsidRPr="00BD44D3">
        <w:rPr>
          <w:rStyle w:val="normaltextrun"/>
          <w:rFonts w:ascii="Arial" w:hAnsi="Arial" w:cs="Arial"/>
          <w:color w:val="002060"/>
          <w:sz w:val="22"/>
          <w:szCs w:val="22"/>
          <w:shd w:val="clear" w:color="auto" w:fill="FFFFFF"/>
          <w:lang w:val="en-US"/>
        </w:rPr>
        <w:t>colo</w:t>
      </w:r>
      <w:r w:rsidR="005E0A03">
        <w:rPr>
          <w:rStyle w:val="normaltextrun"/>
          <w:rFonts w:ascii="Arial" w:hAnsi="Arial" w:cs="Arial"/>
          <w:color w:val="002060"/>
          <w:sz w:val="22"/>
          <w:szCs w:val="22"/>
          <w:shd w:val="clear" w:color="auto" w:fill="FFFFFF"/>
          <w:lang w:val="en-US"/>
        </w:rPr>
        <w:t>u</w:t>
      </w:r>
      <w:r w:rsidR="00CD0AC0" w:rsidRPr="00BD44D3">
        <w:rPr>
          <w:rStyle w:val="normaltextrun"/>
          <w:rFonts w:ascii="Arial" w:hAnsi="Arial" w:cs="Arial"/>
          <w:color w:val="002060"/>
          <w:sz w:val="22"/>
          <w:szCs w:val="22"/>
          <w:shd w:val="clear" w:color="auto" w:fill="FFFFFF"/>
          <w:lang w:val="en-US"/>
        </w:rPr>
        <w:t>rs</w:t>
      </w:r>
      <w:proofErr w:type="spellEnd"/>
      <w:r w:rsidR="00CD0AC0" w:rsidRPr="00BD44D3">
        <w:rPr>
          <w:rStyle w:val="normaltextrun"/>
          <w:rFonts w:ascii="Arial" w:hAnsi="Arial" w:cs="Arial"/>
          <w:color w:val="002060"/>
          <w:sz w:val="22"/>
          <w:szCs w:val="22"/>
          <w:shd w:val="clear" w:color="auto" w:fill="FFFFFF"/>
          <w:lang w:val="en-US"/>
        </w:rPr>
        <w:t xml:space="preserve">, which means it is &lt;0.5 probable; for medium, there is base pairing in yellow and orange </w:t>
      </w:r>
      <w:proofErr w:type="spellStart"/>
      <w:r w:rsidR="00CD0AC0" w:rsidRPr="00BD44D3">
        <w:rPr>
          <w:rStyle w:val="normaltextrun"/>
          <w:rFonts w:ascii="Arial" w:hAnsi="Arial" w:cs="Arial"/>
          <w:color w:val="002060"/>
          <w:sz w:val="22"/>
          <w:szCs w:val="22"/>
          <w:shd w:val="clear" w:color="auto" w:fill="FFFFFF"/>
          <w:lang w:val="en-US"/>
        </w:rPr>
        <w:t>colo</w:t>
      </w:r>
      <w:r w:rsidR="005E0A03">
        <w:rPr>
          <w:rStyle w:val="normaltextrun"/>
          <w:rFonts w:ascii="Arial" w:hAnsi="Arial" w:cs="Arial"/>
          <w:color w:val="002060"/>
          <w:sz w:val="22"/>
          <w:szCs w:val="22"/>
          <w:shd w:val="clear" w:color="auto" w:fill="FFFFFF"/>
          <w:lang w:val="en-US"/>
        </w:rPr>
        <w:t>u</w:t>
      </w:r>
      <w:r w:rsidR="00CD0AC0" w:rsidRPr="00BD44D3">
        <w:rPr>
          <w:rStyle w:val="normaltextrun"/>
          <w:rFonts w:ascii="Arial" w:hAnsi="Arial" w:cs="Arial"/>
          <w:color w:val="002060"/>
          <w:sz w:val="22"/>
          <w:szCs w:val="22"/>
          <w:shd w:val="clear" w:color="auto" w:fill="FFFFFF"/>
          <w:lang w:val="en-US"/>
        </w:rPr>
        <w:t>rs</w:t>
      </w:r>
      <w:proofErr w:type="spellEnd"/>
      <w:r w:rsidR="00CD0AC0" w:rsidRPr="00BD44D3">
        <w:rPr>
          <w:rStyle w:val="normaltextrun"/>
          <w:rFonts w:ascii="Arial" w:hAnsi="Arial" w:cs="Arial"/>
          <w:color w:val="002060"/>
          <w:sz w:val="22"/>
          <w:szCs w:val="22"/>
          <w:shd w:val="clear" w:color="auto" w:fill="FFFFFF"/>
          <w:lang w:val="en-US"/>
        </w:rPr>
        <w:t>, which means 0.75 probability, or 5 bp with red base pairing, indicating ~1.0 probability. Strong interactions are defined as &gt;5 red base pairs. </w:t>
      </w:r>
    </w:p>
    <w:p w14:paraId="2D2A19C1" w14:textId="77777777" w:rsidR="00CD0AC0" w:rsidRDefault="00CD0AC0" w:rsidP="00CD0AC0">
      <w:pPr>
        <w:pStyle w:val="paragraph"/>
        <w:spacing w:before="0" w:beforeAutospacing="0" w:after="0" w:afterAutospacing="0"/>
        <w:textAlignment w:val="baseline"/>
        <w:rPr>
          <w:rFonts w:ascii="Segoe UI" w:hAnsi="Segoe UI" w:cs="Segoe UI"/>
          <w:sz w:val="18"/>
          <w:szCs w:val="18"/>
        </w:rPr>
      </w:pPr>
      <w:r>
        <w:rPr>
          <w:rStyle w:val="eop"/>
          <w:rFonts w:ascii="Arial" w:eastAsia="Arial MT" w:hAnsi="Arial" w:cs="Arial"/>
          <w:color w:val="C00000"/>
          <w:sz w:val="22"/>
          <w:szCs w:val="22"/>
        </w:rPr>
        <w:t> </w:t>
      </w:r>
    </w:p>
    <w:p w14:paraId="432ACC1E" w14:textId="77777777" w:rsidR="00CD0AC0" w:rsidRDefault="00CD0AC0" w:rsidP="00CD0AC0">
      <w:pPr>
        <w:pStyle w:val="paragraph"/>
        <w:spacing w:before="0" w:beforeAutospacing="0" w:after="0" w:afterAutospacing="0"/>
        <w:textAlignment w:val="baseline"/>
        <w:rPr>
          <w:rFonts w:ascii="Segoe UI" w:hAnsi="Segoe UI" w:cs="Segoe UI"/>
          <w:sz w:val="18"/>
          <w:szCs w:val="18"/>
        </w:rPr>
      </w:pPr>
      <w:r>
        <w:rPr>
          <w:rStyle w:val="eop"/>
          <w:rFonts w:ascii="Arial" w:eastAsia="Arial MT" w:hAnsi="Arial" w:cs="Arial"/>
          <w:color w:val="C00000"/>
          <w:sz w:val="22"/>
          <w:szCs w:val="22"/>
        </w:rPr>
        <w:t> </w:t>
      </w:r>
    </w:p>
    <w:p w14:paraId="5BE56DEB" w14:textId="77777777" w:rsidR="00CD0AC0" w:rsidRDefault="00CD0AC0" w:rsidP="00CD0AC0">
      <w:pPr>
        <w:pStyle w:val="paragraph"/>
        <w:spacing w:before="0" w:beforeAutospacing="0" w:after="0" w:afterAutospacing="0"/>
        <w:textAlignment w:val="baseline"/>
        <w:rPr>
          <w:rFonts w:ascii="Segoe UI" w:hAnsi="Segoe UI" w:cs="Segoe UI"/>
          <w:sz w:val="18"/>
          <w:szCs w:val="18"/>
        </w:rPr>
      </w:pPr>
      <w:r>
        <w:rPr>
          <w:rStyle w:val="eop"/>
          <w:rFonts w:ascii="Arial" w:eastAsia="Arial MT" w:hAnsi="Arial" w:cs="Arial"/>
          <w:color w:val="000000"/>
          <w:sz w:val="22"/>
          <w:szCs w:val="22"/>
        </w:rPr>
        <w:t> </w:t>
      </w:r>
    </w:p>
    <w:p w14:paraId="271E3BFF" w14:textId="77DD0B64" w:rsidR="0060542E" w:rsidRPr="00AD2569" w:rsidRDefault="00AD2569" w:rsidP="00AD2569">
      <w:pPr>
        <w:pStyle w:val="NormalWeb"/>
        <w:rPr>
          <w:rStyle w:val="normaltextrun"/>
        </w:rPr>
      </w:pPr>
      <w:r>
        <w:rPr>
          <w:noProof/>
        </w:rPr>
        <w:lastRenderedPageBreak/>
        <w:drawing>
          <wp:inline distT="0" distB="0" distL="0" distR="0" wp14:anchorId="538F509D" wp14:editId="3BAAABD2">
            <wp:extent cx="5943514" cy="4240924"/>
            <wp:effectExtent l="0" t="0" r="635"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a:extLst>
                        <a:ext uri="{28A0092B-C50C-407E-A947-70E740481C1C}">
                          <a14:useLocalDpi xmlns:a14="http://schemas.microsoft.com/office/drawing/2010/main" val="0"/>
                        </a:ext>
                      </a:extLst>
                    </a:blip>
                    <a:srcRect t="12060" b="26729"/>
                    <a:stretch/>
                  </pic:blipFill>
                  <pic:spPr bwMode="auto">
                    <a:xfrm>
                      <a:off x="0" y="0"/>
                      <a:ext cx="5943600" cy="4240985"/>
                    </a:xfrm>
                    <a:prstGeom prst="rect">
                      <a:avLst/>
                    </a:prstGeom>
                    <a:noFill/>
                    <a:ln>
                      <a:noFill/>
                    </a:ln>
                    <a:extLst>
                      <a:ext uri="{53640926-AAD7-44D8-BBD7-CCE9431645EC}">
                        <a14:shadowObscured xmlns:a14="http://schemas.microsoft.com/office/drawing/2010/main"/>
                      </a:ext>
                    </a:extLst>
                  </pic:spPr>
                </pic:pic>
              </a:graphicData>
            </a:graphic>
          </wp:inline>
        </w:drawing>
      </w:r>
    </w:p>
    <w:p w14:paraId="1ED96EE5" w14:textId="04753F6D" w:rsidR="00914A88" w:rsidRPr="00EE2D1F" w:rsidRDefault="00914A88" w:rsidP="00914A88">
      <w:pPr>
        <w:tabs>
          <w:tab w:val="left" w:pos="1668"/>
        </w:tabs>
        <w:rPr>
          <w:rFonts w:ascii="Arial" w:hAnsi="Arial" w:cs="Arial"/>
          <w:color w:val="002060"/>
        </w:rPr>
      </w:pPr>
      <w:r w:rsidRPr="00EE2D1F">
        <w:rPr>
          <w:rStyle w:val="normaltextrun"/>
          <w:rFonts w:ascii="Arial" w:hAnsi="Arial" w:cs="Arial"/>
          <w:b/>
          <w:bCs/>
          <w:color w:val="002060"/>
          <w:shd w:val="clear" w:color="auto" w:fill="FFFFFF"/>
        </w:rPr>
        <w:t>Figure S</w:t>
      </w:r>
      <w:r w:rsidR="004F5E63">
        <w:rPr>
          <w:rStyle w:val="normaltextrun"/>
          <w:rFonts w:ascii="Arial" w:hAnsi="Arial" w:cs="Arial"/>
          <w:b/>
          <w:bCs/>
          <w:color w:val="002060"/>
          <w:shd w:val="clear" w:color="auto" w:fill="FFFFFF"/>
        </w:rPr>
        <w:t>9</w:t>
      </w:r>
      <w:r w:rsidRPr="00EE2D1F">
        <w:rPr>
          <w:rStyle w:val="normaltextrun"/>
          <w:rFonts w:ascii="Arial" w:hAnsi="Arial" w:cs="Arial"/>
          <w:b/>
          <w:bCs/>
          <w:color w:val="002060"/>
          <w:shd w:val="clear" w:color="auto" w:fill="FFFFFF"/>
        </w:rPr>
        <w:t>. Structural features of terminators.</w:t>
      </w:r>
    </w:p>
    <w:p w14:paraId="2FAF3270" w14:textId="77777777" w:rsidR="00914A88" w:rsidRPr="00EE2D1F" w:rsidRDefault="00914A88" w:rsidP="00914A88">
      <w:pPr>
        <w:tabs>
          <w:tab w:val="left" w:pos="1668"/>
        </w:tabs>
        <w:rPr>
          <w:rStyle w:val="normaltextrun"/>
          <w:rFonts w:ascii="Arial" w:hAnsi="Arial" w:cs="Arial"/>
          <w:color w:val="002060"/>
        </w:rPr>
      </w:pPr>
    </w:p>
    <w:p w14:paraId="29BD2602" w14:textId="371C9869" w:rsidR="0042586B" w:rsidRPr="00EE2D1F" w:rsidRDefault="0042586B" w:rsidP="00914A88">
      <w:pPr>
        <w:widowControl/>
        <w:spacing w:after="160" w:line="259" w:lineRule="auto"/>
        <w:jc w:val="both"/>
        <w:rPr>
          <w:rFonts w:ascii="Arial" w:hAnsi="Arial" w:cs="Arial"/>
          <w:b/>
          <w:bCs/>
          <w:color w:val="002060"/>
        </w:rPr>
      </w:pPr>
      <w:r w:rsidRPr="00EE2D1F">
        <w:rPr>
          <w:rStyle w:val="normaltextrun"/>
          <w:rFonts w:ascii="Arial" w:hAnsi="Arial" w:cs="Arial"/>
          <w:color w:val="002060"/>
          <w:shd w:val="clear" w:color="auto" w:fill="FFFFFF"/>
        </w:rPr>
        <w:t xml:space="preserve">Terminator structure analysis with </w:t>
      </w:r>
      <w:r w:rsidRPr="00EE2D1F">
        <w:rPr>
          <w:rStyle w:val="normaltextrun"/>
          <w:rFonts w:ascii="Arial" w:hAnsi="Arial" w:cs="Arial"/>
          <w:i/>
          <w:iCs/>
          <w:color w:val="002060"/>
          <w:shd w:val="clear" w:color="auto" w:fill="FFFFFF"/>
        </w:rPr>
        <w:t>HSP’32</w:t>
      </w:r>
      <w:r w:rsidRPr="00EE2D1F">
        <w:rPr>
          <w:rStyle w:val="normaltextrun"/>
          <w:rFonts w:ascii="Arial" w:hAnsi="Arial" w:cs="Arial"/>
          <w:color w:val="002060"/>
          <w:shd w:val="clear" w:color="auto" w:fill="FFFFFF"/>
        </w:rPr>
        <w:t xml:space="preserve"> addition from </w:t>
      </w:r>
      <w:proofErr w:type="spellStart"/>
      <w:r w:rsidRPr="00EE2D1F">
        <w:rPr>
          <w:rStyle w:val="normaltextrun"/>
          <w:rFonts w:ascii="Arial" w:hAnsi="Arial" w:cs="Arial"/>
          <w:color w:val="002060"/>
          <w:shd w:val="clear" w:color="auto" w:fill="FFFFFF"/>
        </w:rPr>
        <w:t>Felippes</w:t>
      </w:r>
      <w:proofErr w:type="spellEnd"/>
      <w:r w:rsidRPr="00EE2D1F">
        <w:rPr>
          <w:rStyle w:val="normaltextrun"/>
          <w:rFonts w:ascii="Arial" w:hAnsi="Arial" w:cs="Arial"/>
          <w:color w:val="002060"/>
          <w:shd w:val="clear" w:color="auto" w:fill="FFFFFF"/>
        </w:rPr>
        <w:t xml:space="preserve"> </w:t>
      </w:r>
      <w:r w:rsidRPr="00BD44D3">
        <w:rPr>
          <w:rStyle w:val="normaltextrun"/>
          <w:rFonts w:ascii="Arial" w:hAnsi="Arial" w:cs="Arial"/>
          <w:i/>
          <w:iCs/>
          <w:color w:val="002060"/>
          <w:shd w:val="clear" w:color="auto" w:fill="FFFFFF"/>
        </w:rPr>
        <w:t>et al</w:t>
      </w:r>
      <w:r w:rsidRPr="00EE2D1F">
        <w:rPr>
          <w:rStyle w:val="normaltextrun"/>
          <w:rFonts w:ascii="Arial" w:hAnsi="Arial" w:cs="Arial"/>
          <w:color w:val="002060"/>
          <w:shd w:val="clear" w:color="auto" w:fill="FFFFFF"/>
        </w:rPr>
        <w:t>., (2022)</w:t>
      </w:r>
      <w:r w:rsidR="00F1631D">
        <w:rPr>
          <w:rStyle w:val="normaltextrun"/>
          <w:rFonts w:ascii="Arial" w:hAnsi="Arial" w:cs="Arial"/>
          <w:color w:val="002060"/>
          <w:shd w:val="clear" w:color="auto" w:fill="FFFFFF"/>
        </w:rPr>
        <w:fldChar w:fldCharType="begin"/>
      </w:r>
      <w:r w:rsidR="009B75A3">
        <w:rPr>
          <w:rStyle w:val="normaltextrun"/>
          <w:rFonts w:ascii="Arial" w:hAnsi="Arial" w:cs="Arial"/>
          <w:color w:val="002060"/>
          <w:shd w:val="clear" w:color="auto" w:fill="FFFFFF"/>
        </w:rPr>
        <w:instrText xml:space="preserve"> ADDIN ZOTERO_ITEM CSL_CITATION {"citationID":"hcPO9fRK","properties":{"formattedCitation":"\\super 20\\nosupersub{}","plainCitation":"20","noteIndex":0},"citationItems":[{"id":232,"uris":["http://zotero.org/users/13568313/items/7U22S67R"],"itemData":{"id":232,"type":"article-journal","abstract":"The role of terminators is more commonly associated with the polyadenylation and 3 end formation of new transcripts. Recent evidence, however, suggests that this regulatory region can have a dramatic impact on gene expression. Nonetheless, little is known about the molecular mechanisms leading to the improvements associated with terminator usage in plants and the different elements in a plant terminator. Here, we identiﬁed an element in the Arabidopsis HSP18.2 terminator (tHSP) to be essential for the high level of expression seen for transgenes under the regulation of this terminator. Our molecular analyses suggest that this newly identiﬁed sequence acts to improve transcription termination, leading to fewer read-through events and decreased amounts of small RNAs originating from the transgene. Besides protecting against silencing, the tHSP-derived sequence positively impacts splicing efﬁciency, helping to promote gene expression. Moreover, we show that this sequence can be used to generate chimeric terminators with enhanced efﬁciency, resulting in stronger transgene expression and signiﬁcantly expanding the availability of efﬁcient terminators that can be part of good expression systems. Thus, our data make an important contribution toward a better understanding of plant terminators, with the identiﬁcation of a new element that has a direct impact on gene expression, and at the same time, creates new possibilities to modulate gene expression via the manipulation of 3 regulatory regions.","container-title":"Frontiers in Plant Science","DOI":"10.3389/fpls.2022.877793","ISSN":"1664-462X","journalAbbreviation":"Front. Plant Sci.","language":"en","page":"877793","source":"DOI.org (Crossref)","title":"Identification of a Transferrable Terminator Element That Inhibits Small RNA Production and Improves Transgene Expression Levels","volume":"13","author":[{"family":"De Felippes","given":"Felipe Fenselau"},{"family":"Shand","given":"Kylie"},{"family":"Waterhouse","given":"Peter M."}],"issued":{"date-parts":[["2022",5,16]]}}}],"schema":"https://github.com/citation-style-language/schema/raw/master/csl-citation.json"} </w:instrText>
      </w:r>
      <w:r w:rsidR="00F1631D">
        <w:rPr>
          <w:rStyle w:val="normaltextrun"/>
          <w:rFonts w:ascii="Arial" w:hAnsi="Arial" w:cs="Arial"/>
          <w:color w:val="002060"/>
          <w:shd w:val="clear" w:color="auto" w:fill="FFFFFF"/>
        </w:rPr>
        <w:fldChar w:fldCharType="separate"/>
      </w:r>
      <w:r w:rsidR="009B75A3" w:rsidRPr="009B75A3">
        <w:rPr>
          <w:rFonts w:ascii="Arial" w:hAnsi="Arial" w:cs="Arial"/>
          <w:szCs w:val="24"/>
          <w:vertAlign w:val="superscript"/>
        </w:rPr>
        <w:t>20</w:t>
      </w:r>
      <w:r w:rsidR="00F1631D">
        <w:rPr>
          <w:rStyle w:val="normaltextrun"/>
          <w:rFonts w:ascii="Arial" w:hAnsi="Arial" w:cs="Arial"/>
          <w:color w:val="002060"/>
          <w:shd w:val="clear" w:color="auto" w:fill="FFFFFF"/>
        </w:rPr>
        <w:fldChar w:fldCharType="end"/>
      </w:r>
      <w:r w:rsidRPr="00EE2D1F">
        <w:rPr>
          <w:rStyle w:val="normaltextrun"/>
          <w:rFonts w:ascii="Arial" w:hAnsi="Arial" w:cs="Arial"/>
          <w:color w:val="002060"/>
          <w:shd w:val="clear" w:color="auto" w:fill="FFFFFF"/>
        </w:rPr>
        <w:t xml:space="preserve">. </w:t>
      </w:r>
      <w:r w:rsidRPr="00EE2D1F">
        <w:rPr>
          <w:rStyle w:val="normaltextrun"/>
          <w:rFonts w:ascii="Arial" w:hAnsi="Arial" w:cs="Arial"/>
          <w:i/>
          <w:iCs/>
          <w:color w:val="002060"/>
          <w:shd w:val="clear" w:color="auto" w:fill="FFFFFF"/>
        </w:rPr>
        <w:t>NOS, ACS2</w:t>
      </w:r>
      <w:r w:rsidRPr="00EE2D1F">
        <w:rPr>
          <w:rStyle w:val="normaltextrun"/>
          <w:rFonts w:ascii="Arial" w:hAnsi="Arial" w:cs="Arial"/>
          <w:color w:val="002060"/>
          <w:shd w:val="clear" w:color="auto" w:fill="FFFFFF"/>
        </w:rPr>
        <w:t xml:space="preserve"> and </w:t>
      </w:r>
      <w:r w:rsidRPr="00EE2D1F">
        <w:rPr>
          <w:rStyle w:val="normaltextrun"/>
          <w:rFonts w:ascii="Arial" w:hAnsi="Arial" w:cs="Arial"/>
          <w:i/>
          <w:iCs/>
          <w:color w:val="002060"/>
          <w:shd w:val="clear" w:color="auto" w:fill="FFFFFF"/>
        </w:rPr>
        <w:t>Rbcs1A</w:t>
      </w:r>
      <w:r w:rsidRPr="00EE2D1F">
        <w:rPr>
          <w:rStyle w:val="normaltextrun"/>
          <w:rFonts w:ascii="Arial" w:hAnsi="Arial" w:cs="Arial"/>
          <w:color w:val="002060"/>
          <w:shd w:val="clear" w:color="auto" w:fill="FFFFFF"/>
        </w:rPr>
        <w:t xml:space="preserve"> were used as terminators combined with </w:t>
      </w:r>
      <w:r w:rsidRPr="00EE2D1F">
        <w:rPr>
          <w:rStyle w:val="normaltextrun"/>
          <w:rFonts w:ascii="Arial" w:hAnsi="Arial" w:cs="Arial"/>
          <w:i/>
          <w:iCs/>
          <w:color w:val="002060"/>
          <w:shd w:val="clear" w:color="auto" w:fill="FFFFFF"/>
        </w:rPr>
        <w:t>Rbcs1A</w:t>
      </w:r>
      <w:r w:rsidRPr="00EE2D1F">
        <w:rPr>
          <w:rStyle w:val="normaltextrun"/>
          <w:rFonts w:ascii="Arial" w:hAnsi="Arial" w:cs="Arial"/>
          <w:color w:val="002060"/>
          <w:shd w:val="clear" w:color="auto" w:fill="FFFFFF"/>
        </w:rPr>
        <w:t xml:space="preserve"> promoter and </w:t>
      </w:r>
      <w:proofErr w:type="spellStart"/>
      <w:r w:rsidRPr="00EE2D1F">
        <w:rPr>
          <w:rStyle w:val="normaltextrun"/>
          <w:rFonts w:ascii="Arial" w:hAnsi="Arial" w:cs="Arial"/>
          <w:color w:val="002060"/>
          <w:shd w:val="clear" w:color="auto" w:fill="FFFFFF"/>
        </w:rPr>
        <w:t>GiFiP</w:t>
      </w:r>
      <w:proofErr w:type="spellEnd"/>
      <w:r w:rsidRPr="00EE2D1F">
        <w:rPr>
          <w:rStyle w:val="normaltextrun"/>
          <w:rFonts w:ascii="Arial" w:hAnsi="Arial" w:cs="Arial"/>
          <w:color w:val="002060"/>
          <w:shd w:val="clear" w:color="auto" w:fill="FFFFFF"/>
        </w:rPr>
        <w:t xml:space="preserve"> reporter. Combining terminators with the initial 32 bp of </w:t>
      </w:r>
      <w:r w:rsidRPr="00EE2D1F">
        <w:rPr>
          <w:rStyle w:val="normaltextrun"/>
          <w:rFonts w:ascii="Arial" w:hAnsi="Arial" w:cs="Arial"/>
          <w:i/>
          <w:iCs/>
          <w:color w:val="002060"/>
          <w:shd w:val="clear" w:color="auto" w:fill="FFFFFF"/>
        </w:rPr>
        <w:t>HSP</w:t>
      </w:r>
      <w:r w:rsidRPr="00EE2D1F">
        <w:rPr>
          <w:rStyle w:val="normaltextrun"/>
          <w:rFonts w:ascii="Arial" w:hAnsi="Arial" w:cs="Arial"/>
          <w:color w:val="002060"/>
          <w:shd w:val="clear" w:color="auto" w:fill="FFFFFF"/>
        </w:rPr>
        <w:t xml:space="preserve"> terminator increases their strength. From a structural point of view, addition of </w:t>
      </w:r>
      <w:r w:rsidRPr="00EE2D1F">
        <w:rPr>
          <w:rStyle w:val="normaltextrun"/>
          <w:rFonts w:ascii="Arial" w:hAnsi="Arial" w:cs="Arial"/>
          <w:i/>
          <w:iCs/>
          <w:color w:val="002060"/>
          <w:shd w:val="clear" w:color="auto" w:fill="FFFFFF"/>
        </w:rPr>
        <w:t xml:space="preserve">HSP’32 </w:t>
      </w:r>
      <w:r w:rsidRPr="00EE2D1F">
        <w:rPr>
          <w:rStyle w:val="normaltextrun"/>
          <w:rFonts w:ascii="Arial" w:hAnsi="Arial" w:cs="Arial"/>
          <w:color w:val="002060"/>
          <w:shd w:val="clear" w:color="auto" w:fill="FFFFFF"/>
        </w:rPr>
        <w:t xml:space="preserve">increases the loop size or the number of loops bigger than 20 bp for </w:t>
      </w:r>
      <w:r w:rsidRPr="00EE2D1F">
        <w:rPr>
          <w:rStyle w:val="normaltextrun"/>
          <w:rFonts w:ascii="Arial" w:hAnsi="Arial" w:cs="Arial"/>
          <w:i/>
          <w:iCs/>
          <w:color w:val="002060"/>
          <w:shd w:val="clear" w:color="auto" w:fill="FFFFFF"/>
        </w:rPr>
        <w:t>NOS</w:t>
      </w:r>
      <w:r w:rsidR="00FC51FA">
        <w:rPr>
          <w:rStyle w:val="normaltextrun"/>
          <w:rFonts w:ascii="Arial" w:hAnsi="Arial" w:cs="Arial"/>
          <w:i/>
          <w:iCs/>
          <w:color w:val="002060"/>
          <w:shd w:val="clear" w:color="auto" w:fill="FFFFFF"/>
        </w:rPr>
        <w:t>-t</w:t>
      </w:r>
      <w:r w:rsidRPr="00EE2D1F">
        <w:rPr>
          <w:rStyle w:val="normaltextrun"/>
          <w:rFonts w:ascii="Arial" w:hAnsi="Arial" w:cs="Arial"/>
          <w:i/>
          <w:iCs/>
          <w:color w:val="002060"/>
          <w:shd w:val="clear" w:color="auto" w:fill="FFFFFF"/>
        </w:rPr>
        <w:t xml:space="preserve"> </w:t>
      </w:r>
      <w:r w:rsidRPr="00EE2D1F">
        <w:rPr>
          <w:rStyle w:val="normaltextrun"/>
          <w:rFonts w:ascii="Arial" w:hAnsi="Arial" w:cs="Arial"/>
          <w:color w:val="002060"/>
          <w:shd w:val="clear" w:color="auto" w:fill="FFFFFF"/>
        </w:rPr>
        <w:t xml:space="preserve">and </w:t>
      </w:r>
      <w:r w:rsidRPr="00EE2D1F">
        <w:rPr>
          <w:rStyle w:val="normaltextrun"/>
          <w:rFonts w:ascii="Arial" w:hAnsi="Arial" w:cs="Arial"/>
          <w:i/>
          <w:iCs/>
          <w:color w:val="002060"/>
          <w:shd w:val="clear" w:color="auto" w:fill="FFFFFF"/>
        </w:rPr>
        <w:t>ACS2</w:t>
      </w:r>
      <w:r w:rsidR="00FC51FA">
        <w:rPr>
          <w:rStyle w:val="normaltextrun"/>
          <w:rFonts w:ascii="Arial" w:hAnsi="Arial" w:cs="Arial"/>
          <w:i/>
          <w:iCs/>
          <w:color w:val="002060"/>
          <w:shd w:val="clear" w:color="auto" w:fill="FFFFFF"/>
        </w:rPr>
        <w:t>-t</w:t>
      </w:r>
      <w:r w:rsidRPr="00EE2D1F">
        <w:rPr>
          <w:rStyle w:val="normaltextrun"/>
          <w:rFonts w:ascii="Arial" w:hAnsi="Arial" w:cs="Arial"/>
          <w:color w:val="002060"/>
          <w:shd w:val="clear" w:color="auto" w:fill="FFFFFF"/>
        </w:rPr>
        <w:t>. For</w:t>
      </w:r>
      <w:r w:rsidRPr="00EE2D1F">
        <w:rPr>
          <w:rStyle w:val="normaltextrun"/>
          <w:rFonts w:ascii="Arial" w:hAnsi="Arial" w:cs="Arial"/>
          <w:i/>
          <w:iCs/>
          <w:color w:val="002060"/>
          <w:shd w:val="clear" w:color="auto" w:fill="FFFFFF"/>
        </w:rPr>
        <w:t xml:space="preserve"> Rbcs1A</w:t>
      </w:r>
      <w:r w:rsidRPr="00EE2D1F">
        <w:rPr>
          <w:rStyle w:val="normaltextrun"/>
          <w:rFonts w:ascii="Arial" w:hAnsi="Arial" w:cs="Arial"/>
          <w:color w:val="002060"/>
          <w:shd w:val="clear" w:color="auto" w:fill="FFFFFF"/>
        </w:rPr>
        <w:t xml:space="preserve"> it makes the terminator more structured.</w:t>
      </w:r>
      <w:r w:rsidRPr="00EE2D1F">
        <w:rPr>
          <w:rStyle w:val="eop"/>
          <w:rFonts w:ascii="Calibri" w:hAnsi="Calibri" w:cs="Calibri"/>
          <w:color w:val="002060"/>
          <w:shd w:val="clear" w:color="auto" w:fill="FFFFFF"/>
        </w:rPr>
        <w:t> </w:t>
      </w:r>
    </w:p>
    <w:p w14:paraId="01270B88" w14:textId="5E93454D" w:rsidR="7458E786" w:rsidRPr="00BD44D3" w:rsidRDefault="7458E786" w:rsidP="7458E786">
      <w:pPr>
        <w:widowControl/>
        <w:spacing w:after="160" w:line="259" w:lineRule="auto"/>
        <w:rPr>
          <w:rStyle w:val="eop"/>
          <w:rFonts w:ascii="Calibri" w:hAnsi="Calibri" w:cs="Calibri"/>
          <w:color w:val="002060"/>
        </w:rPr>
      </w:pPr>
    </w:p>
    <w:p w14:paraId="4424A65D" w14:textId="77777777" w:rsidR="00914A88" w:rsidRDefault="00914A88" w:rsidP="4BB03FF9">
      <w:pPr>
        <w:pStyle w:val="BodyText"/>
        <w:spacing w:before="4"/>
        <w:rPr>
          <w:b/>
          <w:bCs/>
        </w:rPr>
      </w:pPr>
    </w:p>
    <w:p w14:paraId="58E19196" w14:textId="77777777" w:rsidR="00914A88" w:rsidRDefault="00914A88" w:rsidP="4BB03FF9">
      <w:pPr>
        <w:pStyle w:val="BodyText"/>
        <w:spacing w:before="4"/>
        <w:rPr>
          <w:b/>
          <w:bCs/>
        </w:rPr>
      </w:pPr>
    </w:p>
    <w:p w14:paraId="37B112FB" w14:textId="77777777" w:rsidR="00914A88" w:rsidRDefault="00914A88" w:rsidP="4BB03FF9">
      <w:pPr>
        <w:pStyle w:val="BodyText"/>
        <w:spacing w:before="4"/>
        <w:rPr>
          <w:b/>
          <w:bCs/>
        </w:rPr>
      </w:pPr>
    </w:p>
    <w:p w14:paraId="59F130C9" w14:textId="77777777" w:rsidR="00914A88" w:rsidRDefault="00914A88" w:rsidP="4BB03FF9">
      <w:pPr>
        <w:pStyle w:val="BodyText"/>
        <w:spacing w:before="4"/>
        <w:rPr>
          <w:b/>
          <w:bCs/>
        </w:rPr>
      </w:pPr>
    </w:p>
    <w:p w14:paraId="5A8244EB" w14:textId="77777777" w:rsidR="00914A88" w:rsidRDefault="00914A88" w:rsidP="4BB03FF9">
      <w:pPr>
        <w:pStyle w:val="BodyText"/>
        <w:spacing w:before="4"/>
        <w:rPr>
          <w:b/>
          <w:bCs/>
        </w:rPr>
      </w:pPr>
    </w:p>
    <w:p w14:paraId="1932DBC5" w14:textId="77777777" w:rsidR="00914A88" w:rsidRDefault="00914A88" w:rsidP="4BB03FF9">
      <w:pPr>
        <w:pStyle w:val="BodyText"/>
        <w:spacing w:before="4"/>
        <w:rPr>
          <w:b/>
          <w:bCs/>
        </w:rPr>
      </w:pPr>
    </w:p>
    <w:p w14:paraId="7B213581" w14:textId="77777777" w:rsidR="00914A88" w:rsidRDefault="00914A88" w:rsidP="4BB03FF9">
      <w:pPr>
        <w:pStyle w:val="BodyText"/>
        <w:spacing w:before="4"/>
        <w:rPr>
          <w:b/>
          <w:bCs/>
        </w:rPr>
      </w:pPr>
    </w:p>
    <w:p w14:paraId="7E71DDFD" w14:textId="77777777" w:rsidR="00914A88" w:rsidRDefault="00914A88" w:rsidP="4BB03FF9">
      <w:pPr>
        <w:pStyle w:val="BodyText"/>
        <w:spacing w:before="4"/>
        <w:rPr>
          <w:b/>
          <w:bCs/>
        </w:rPr>
      </w:pPr>
    </w:p>
    <w:p w14:paraId="4537D894" w14:textId="77777777" w:rsidR="00914A88" w:rsidRDefault="00914A88" w:rsidP="4BB03FF9">
      <w:pPr>
        <w:pStyle w:val="BodyText"/>
        <w:spacing w:before="4"/>
        <w:rPr>
          <w:b/>
          <w:bCs/>
        </w:rPr>
      </w:pPr>
    </w:p>
    <w:p w14:paraId="65DEE77A" w14:textId="77777777" w:rsidR="00914A88" w:rsidRDefault="00914A88" w:rsidP="4BB03FF9">
      <w:pPr>
        <w:pStyle w:val="BodyText"/>
        <w:spacing w:before="4"/>
        <w:rPr>
          <w:b/>
          <w:bCs/>
        </w:rPr>
      </w:pPr>
    </w:p>
    <w:p w14:paraId="51F64005" w14:textId="77777777" w:rsidR="00A40A27" w:rsidRDefault="00A40A27" w:rsidP="4BB03FF9">
      <w:pPr>
        <w:pStyle w:val="BodyText"/>
        <w:spacing w:before="4"/>
        <w:rPr>
          <w:b/>
          <w:bCs/>
        </w:rPr>
      </w:pPr>
    </w:p>
    <w:p w14:paraId="5B7BD2AB" w14:textId="77777777" w:rsidR="00A40A27" w:rsidRDefault="00A40A27" w:rsidP="4BB03FF9">
      <w:pPr>
        <w:pStyle w:val="BodyText"/>
        <w:spacing w:before="4"/>
        <w:rPr>
          <w:b/>
          <w:bCs/>
        </w:rPr>
      </w:pPr>
    </w:p>
    <w:p w14:paraId="728D1926" w14:textId="77777777" w:rsidR="00383880" w:rsidRDefault="00383880" w:rsidP="4BB03FF9">
      <w:pPr>
        <w:pStyle w:val="BodyText"/>
        <w:spacing w:before="4"/>
        <w:rPr>
          <w:b/>
          <w:bCs/>
        </w:rPr>
      </w:pPr>
    </w:p>
    <w:p w14:paraId="6BCCD02E" w14:textId="77777777" w:rsidR="00383880" w:rsidRDefault="00383880" w:rsidP="4BB03FF9">
      <w:pPr>
        <w:pStyle w:val="BodyText"/>
        <w:spacing w:before="4"/>
        <w:rPr>
          <w:b/>
          <w:bCs/>
        </w:rPr>
      </w:pPr>
    </w:p>
    <w:p w14:paraId="03D7D70F" w14:textId="77777777" w:rsidR="00383880" w:rsidRDefault="00383880" w:rsidP="4BB03FF9">
      <w:pPr>
        <w:pStyle w:val="BodyText"/>
        <w:spacing w:before="4"/>
        <w:rPr>
          <w:b/>
          <w:bCs/>
        </w:rPr>
      </w:pPr>
    </w:p>
    <w:tbl>
      <w:tblPr>
        <w:tblW w:w="5529" w:type="dxa"/>
        <w:jc w:val="center"/>
        <w:tblLook w:val="04A0" w:firstRow="1" w:lastRow="0" w:firstColumn="1" w:lastColumn="0" w:noHBand="0" w:noVBand="1"/>
      </w:tblPr>
      <w:tblGrid>
        <w:gridCol w:w="1618"/>
        <w:gridCol w:w="1926"/>
        <w:gridCol w:w="1985"/>
      </w:tblGrid>
      <w:tr w:rsidR="00914A88" w:rsidRPr="00CE024B" w14:paraId="04AD27CC" w14:textId="77777777" w:rsidTr="00C13F43">
        <w:trPr>
          <w:trHeight w:val="300"/>
          <w:jc w:val="center"/>
        </w:trPr>
        <w:tc>
          <w:tcPr>
            <w:tcW w:w="1618" w:type="dxa"/>
            <w:tcBorders>
              <w:top w:val="nil"/>
              <w:left w:val="nil"/>
              <w:bottom w:val="nil"/>
              <w:right w:val="nil"/>
            </w:tcBorders>
            <w:shd w:val="clear" w:color="auto" w:fill="auto"/>
            <w:noWrap/>
            <w:vAlign w:val="bottom"/>
            <w:hideMark/>
          </w:tcPr>
          <w:p w14:paraId="4E8F9334" w14:textId="77777777" w:rsidR="00914A88" w:rsidRPr="00CE024B" w:rsidRDefault="00914A88" w:rsidP="000F1E93">
            <w:pPr>
              <w:widowControl/>
              <w:autoSpaceDE/>
              <w:autoSpaceDN/>
              <w:rPr>
                <w:rFonts w:ascii="Times New Roman" w:eastAsia="Times New Roman" w:hAnsi="Times New Roman" w:cs="Times New Roman"/>
                <w:sz w:val="24"/>
                <w:szCs w:val="24"/>
                <w:lang w:val="en-GB" w:eastAsia="en-GB"/>
              </w:rPr>
            </w:pPr>
          </w:p>
        </w:tc>
        <w:tc>
          <w:tcPr>
            <w:tcW w:w="1926" w:type="dxa"/>
            <w:tcBorders>
              <w:top w:val="single" w:sz="8" w:space="0" w:color="auto"/>
              <w:left w:val="single" w:sz="8" w:space="0" w:color="auto"/>
              <w:bottom w:val="single" w:sz="4" w:space="0" w:color="auto"/>
              <w:right w:val="single" w:sz="8" w:space="0" w:color="000000" w:themeColor="text1"/>
            </w:tcBorders>
            <w:shd w:val="clear" w:color="auto" w:fill="auto"/>
            <w:noWrap/>
            <w:vAlign w:val="bottom"/>
            <w:hideMark/>
          </w:tcPr>
          <w:p w14:paraId="750F0FC6" w14:textId="77777777" w:rsidR="00914A88" w:rsidRPr="00CE024B" w:rsidRDefault="00914A88" w:rsidP="000F1E93">
            <w:pPr>
              <w:widowControl/>
              <w:autoSpaceDE/>
              <w:autoSpaceDN/>
              <w:jc w:val="center"/>
              <w:rPr>
                <w:rFonts w:ascii="Arial" w:eastAsia="Times New Roman" w:hAnsi="Arial" w:cs="Arial"/>
                <w:b/>
                <w:bCs/>
                <w:i/>
                <w:iCs/>
                <w:lang w:val="en-GB" w:eastAsia="en-GB"/>
              </w:rPr>
            </w:pPr>
          </w:p>
        </w:tc>
        <w:tc>
          <w:tcPr>
            <w:tcW w:w="1985" w:type="dxa"/>
            <w:tcBorders>
              <w:top w:val="single" w:sz="8" w:space="0" w:color="auto"/>
              <w:left w:val="nil"/>
              <w:bottom w:val="single" w:sz="4" w:space="0" w:color="auto"/>
              <w:right w:val="single" w:sz="8" w:space="0" w:color="000000" w:themeColor="text1"/>
            </w:tcBorders>
            <w:shd w:val="clear" w:color="auto" w:fill="auto"/>
            <w:noWrap/>
            <w:vAlign w:val="bottom"/>
            <w:hideMark/>
          </w:tcPr>
          <w:p w14:paraId="5DDD0F9F" w14:textId="77777777" w:rsidR="00914A88" w:rsidRPr="00CE024B" w:rsidRDefault="00914A88" w:rsidP="000F1E93">
            <w:pPr>
              <w:widowControl/>
              <w:autoSpaceDE/>
              <w:autoSpaceDN/>
              <w:jc w:val="center"/>
              <w:rPr>
                <w:rFonts w:ascii="Arial" w:eastAsia="Times New Roman" w:hAnsi="Arial" w:cs="Arial"/>
                <w:b/>
                <w:bCs/>
                <w:i/>
                <w:iCs/>
                <w:lang w:val="en-GB" w:eastAsia="en-GB"/>
              </w:rPr>
            </w:pPr>
          </w:p>
        </w:tc>
      </w:tr>
      <w:tr w:rsidR="00914A88" w:rsidRPr="00CE024B" w14:paraId="665ABCD8" w14:textId="77777777" w:rsidTr="00C13F43">
        <w:trPr>
          <w:trHeight w:val="300"/>
          <w:jc w:val="center"/>
        </w:trPr>
        <w:tc>
          <w:tcPr>
            <w:tcW w:w="1618" w:type="dxa"/>
            <w:tcBorders>
              <w:top w:val="single" w:sz="8" w:space="0" w:color="auto"/>
              <w:left w:val="single" w:sz="8" w:space="0" w:color="auto"/>
              <w:bottom w:val="single" w:sz="4" w:space="0" w:color="auto"/>
              <w:right w:val="nil"/>
            </w:tcBorders>
            <w:shd w:val="clear" w:color="auto" w:fill="auto"/>
            <w:noWrap/>
            <w:vAlign w:val="bottom"/>
            <w:hideMark/>
          </w:tcPr>
          <w:p w14:paraId="01DC7935" w14:textId="77777777" w:rsidR="00914A88" w:rsidRPr="00CE024B" w:rsidRDefault="00914A88" w:rsidP="000F1E93">
            <w:pPr>
              <w:widowControl/>
              <w:autoSpaceDE/>
              <w:autoSpaceDN/>
              <w:rPr>
                <w:rFonts w:ascii="Arial" w:eastAsia="Times New Roman" w:hAnsi="Arial" w:cs="Arial"/>
                <w:b/>
                <w:bCs/>
                <w:lang w:val="en-GB" w:eastAsia="en-GB"/>
              </w:rPr>
            </w:pPr>
            <w:r w:rsidRPr="00CE024B">
              <w:rPr>
                <w:rFonts w:ascii="Arial" w:eastAsia="Times New Roman" w:hAnsi="Arial" w:cs="Arial"/>
                <w:b/>
                <w:bCs/>
                <w:lang w:val="en-GB" w:eastAsia="en-GB"/>
              </w:rPr>
              <w:t>Terminators</w:t>
            </w:r>
          </w:p>
        </w:tc>
        <w:tc>
          <w:tcPr>
            <w:tcW w:w="1926" w:type="dxa"/>
            <w:tcBorders>
              <w:top w:val="nil"/>
              <w:left w:val="single" w:sz="8" w:space="0" w:color="auto"/>
              <w:bottom w:val="single" w:sz="4" w:space="0" w:color="auto"/>
              <w:right w:val="single" w:sz="4" w:space="0" w:color="auto"/>
            </w:tcBorders>
            <w:shd w:val="clear" w:color="auto" w:fill="auto"/>
            <w:noWrap/>
            <w:vAlign w:val="bottom"/>
            <w:hideMark/>
          </w:tcPr>
          <w:p w14:paraId="02228D4C" w14:textId="1B5D0D6D" w:rsidR="00914A88" w:rsidRDefault="00914A88" w:rsidP="000F1E93">
            <w:pPr>
              <w:widowControl/>
              <w:rPr>
                <w:rFonts w:ascii="Arial" w:eastAsia="Times New Roman" w:hAnsi="Arial" w:cs="Arial"/>
                <w:b/>
                <w:bCs/>
                <w:i/>
                <w:iCs/>
                <w:lang w:val="en-GB" w:eastAsia="en-GB"/>
              </w:rPr>
            </w:pPr>
            <w:r w:rsidRPr="4BB03FF9">
              <w:rPr>
                <w:rFonts w:ascii="Arial" w:eastAsia="Times New Roman" w:hAnsi="Arial" w:cs="Arial"/>
                <w:b/>
                <w:bCs/>
                <w:i/>
                <w:iCs/>
                <w:lang w:val="en-GB" w:eastAsia="en-GB"/>
              </w:rPr>
              <w:t>UBQ10</w:t>
            </w:r>
            <w:r w:rsidR="00C13F43">
              <w:rPr>
                <w:rFonts w:ascii="Arial" w:eastAsia="Times New Roman" w:hAnsi="Arial" w:cs="Arial"/>
                <w:b/>
                <w:bCs/>
                <w:i/>
                <w:iCs/>
                <w:lang w:val="en-GB" w:eastAsia="en-GB"/>
              </w:rPr>
              <w:t>-</w:t>
            </w:r>
            <w:proofErr w:type="gramStart"/>
            <w:r w:rsidR="00C13F43">
              <w:rPr>
                <w:rFonts w:ascii="Arial" w:eastAsia="Times New Roman" w:hAnsi="Arial" w:cs="Arial"/>
                <w:b/>
                <w:bCs/>
                <w:i/>
                <w:iCs/>
                <w:lang w:val="en-GB" w:eastAsia="en-GB"/>
              </w:rPr>
              <w:t>p</w:t>
            </w:r>
            <w:r w:rsidRPr="4BB03FF9">
              <w:rPr>
                <w:rFonts w:ascii="Arial" w:eastAsia="Times New Roman" w:hAnsi="Arial" w:cs="Arial"/>
                <w:b/>
                <w:bCs/>
                <w:i/>
                <w:iCs/>
                <w:lang w:val="en-GB" w:eastAsia="en-GB"/>
              </w:rPr>
              <w:t>:NLuc</w:t>
            </w:r>
            <w:proofErr w:type="gramEnd"/>
          </w:p>
        </w:tc>
        <w:tc>
          <w:tcPr>
            <w:tcW w:w="1985" w:type="dxa"/>
            <w:tcBorders>
              <w:top w:val="nil"/>
              <w:left w:val="nil"/>
              <w:bottom w:val="single" w:sz="4" w:space="0" w:color="auto"/>
              <w:right w:val="single" w:sz="4" w:space="0" w:color="auto"/>
            </w:tcBorders>
            <w:shd w:val="clear" w:color="auto" w:fill="auto"/>
            <w:noWrap/>
            <w:vAlign w:val="bottom"/>
            <w:hideMark/>
          </w:tcPr>
          <w:p w14:paraId="02934214" w14:textId="25102AC9" w:rsidR="00914A88" w:rsidRDefault="00914A88" w:rsidP="000F1E93">
            <w:pPr>
              <w:widowControl/>
              <w:jc w:val="center"/>
              <w:rPr>
                <w:rFonts w:ascii="Arial" w:eastAsia="Times New Roman" w:hAnsi="Arial" w:cs="Arial"/>
                <w:b/>
                <w:bCs/>
                <w:i/>
                <w:iCs/>
                <w:lang w:val="en-GB" w:eastAsia="en-GB"/>
              </w:rPr>
            </w:pPr>
            <w:r w:rsidRPr="4BB03FF9">
              <w:rPr>
                <w:rFonts w:ascii="Arial" w:eastAsia="Times New Roman" w:hAnsi="Arial" w:cs="Arial"/>
                <w:b/>
                <w:bCs/>
                <w:i/>
                <w:iCs/>
                <w:lang w:val="en-GB" w:eastAsia="en-GB"/>
              </w:rPr>
              <w:t>UBQ10</w:t>
            </w:r>
            <w:r w:rsidR="00C13F43">
              <w:rPr>
                <w:rFonts w:ascii="Arial" w:eastAsia="Times New Roman" w:hAnsi="Arial" w:cs="Arial"/>
                <w:b/>
                <w:bCs/>
                <w:i/>
                <w:iCs/>
                <w:lang w:val="en-GB" w:eastAsia="en-GB"/>
              </w:rPr>
              <w:t>-</w:t>
            </w:r>
            <w:proofErr w:type="gramStart"/>
            <w:r w:rsidR="00C13F43">
              <w:rPr>
                <w:rFonts w:ascii="Arial" w:eastAsia="Times New Roman" w:hAnsi="Arial" w:cs="Arial"/>
                <w:b/>
                <w:bCs/>
                <w:i/>
                <w:iCs/>
                <w:lang w:val="en-GB" w:eastAsia="en-GB"/>
              </w:rPr>
              <w:t>p</w:t>
            </w:r>
            <w:r w:rsidRPr="4BB03FF9">
              <w:rPr>
                <w:rFonts w:ascii="Arial" w:eastAsia="Times New Roman" w:hAnsi="Arial" w:cs="Arial"/>
                <w:b/>
                <w:bCs/>
                <w:i/>
                <w:iCs/>
                <w:lang w:val="en-GB" w:eastAsia="en-GB"/>
              </w:rPr>
              <w:t>:sfGFP</w:t>
            </w:r>
            <w:proofErr w:type="gramEnd"/>
          </w:p>
        </w:tc>
      </w:tr>
      <w:tr w:rsidR="00914A88" w:rsidRPr="00CE024B" w14:paraId="6178C8CB" w14:textId="77777777" w:rsidTr="00C13F43">
        <w:trPr>
          <w:trHeight w:val="300"/>
          <w:jc w:val="center"/>
        </w:trPr>
        <w:tc>
          <w:tcPr>
            <w:tcW w:w="1618" w:type="dxa"/>
            <w:tcBorders>
              <w:top w:val="nil"/>
              <w:left w:val="single" w:sz="8" w:space="0" w:color="auto"/>
              <w:bottom w:val="single" w:sz="4" w:space="0" w:color="auto"/>
              <w:right w:val="nil"/>
            </w:tcBorders>
            <w:shd w:val="clear" w:color="auto" w:fill="auto"/>
            <w:noWrap/>
            <w:vAlign w:val="bottom"/>
            <w:hideMark/>
          </w:tcPr>
          <w:p w14:paraId="420B9CE7" w14:textId="5A7DBA44" w:rsidR="00914A88" w:rsidRPr="00CE024B" w:rsidRDefault="00914A88" w:rsidP="000F1E93">
            <w:pPr>
              <w:widowControl/>
              <w:autoSpaceDE/>
              <w:autoSpaceDN/>
              <w:rPr>
                <w:rFonts w:ascii="Arial" w:eastAsia="Times New Roman" w:hAnsi="Arial" w:cs="Arial"/>
                <w:b/>
                <w:bCs/>
                <w:i/>
                <w:iCs/>
                <w:lang w:val="en-GB" w:eastAsia="en-GB"/>
              </w:rPr>
            </w:pPr>
            <w:r w:rsidRPr="00CE024B">
              <w:rPr>
                <w:rFonts w:ascii="Arial" w:eastAsia="Times New Roman" w:hAnsi="Arial" w:cs="Arial"/>
                <w:b/>
                <w:bCs/>
                <w:i/>
                <w:iCs/>
                <w:lang w:val="en-GB" w:eastAsia="en-GB"/>
              </w:rPr>
              <w:t>FAD2</w:t>
            </w:r>
          </w:p>
        </w:tc>
        <w:tc>
          <w:tcPr>
            <w:tcW w:w="1926" w:type="dxa"/>
            <w:tcBorders>
              <w:top w:val="nil"/>
              <w:left w:val="single" w:sz="8" w:space="0" w:color="auto"/>
              <w:bottom w:val="single" w:sz="4" w:space="0" w:color="auto"/>
              <w:right w:val="single" w:sz="4" w:space="0" w:color="auto"/>
            </w:tcBorders>
            <w:shd w:val="clear" w:color="auto" w:fill="auto"/>
            <w:noWrap/>
            <w:vAlign w:val="bottom"/>
            <w:hideMark/>
          </w:tcPr>
          <w:p w14:paraId="528F12E6" w14:textId="77777777" w:rsidR="00914A88" w:rsidRDefault="00914A88" w:rsidP="000F1E93">
            <w:r w:rsidRPr="4BB03FF9">
              <w:rPr>
                <w:rFonts w:ascii="Arial" w:eastAsia="Arial" w:hAnsi="Arial" w:cs="Arial"/>
                <w:sz w:val="20"/>
                <w:szCs w:val="20"/>
              </w:rPr>
              <w:t>-257.64</w:t>
            </w:r>
          </w:p>
        </w:tc>
        <w:tc>
          <w:tcPr>
            <w:tcW w:w="1985" w:type="dxa"/>
            <w:tcBorders>
              <w:top w:val="nil"/>
              <w:left w:val="nil"/>
              <w:bottom w:val="single" w:sz="4" w:space="0" w:color="auto"/>
              <w:right w:val="single" w:sz="4" w:space="0" w:color="auto"/>
            </w:tcBorders>
            <w:shd w:val="clear" w:color="auto" w:fill="auto"/>
            <w:noWrap/>
            <w:vAlign w:val="bottom"/>
            <w:hideMark/>
          </w:tcPr>
          <w:p w14:paraId="55D4D83F" w14:textId="77777777" w:rsidR="00914A88" w:rsidRDefault="00914A88" w:rsidP="000F1E93">
            <w:r w:rsidRPr="4BB03FF9">
              <w:rPr>
                <w:rFonts w:ascii="Calibri" w:eastAsia="Calibri" w:hAnsi="Calibri" w:cs="Calibri"/>
              </w:rPr>
              <w:t>-350.55</w:t>
            </w:r>
          </w:p>
        </w:tc>
      </w:tr>
      <w:tr w:rsidR="00914A88" w:rsidRPr="00CE024B" w14:paraId="07684371" w14:textId="77777777" w:rsidTr="00C13F43">
        <w:trPr>
          <w:trHeight w:val="300"/>
          <w:jc w:val="center"/>
        </w:trPr>
        <w:tc>
          <w:tcPr>
            <w:tcW w:w="1618" w:type="dxa"/>
            <w:tcBorders>
              <w:top w:val="nil"/>
              <w:left w:val="single" w:sz="8" w:space="0" w:color="auto"/>
              <w:bottom w:val="single" w:sz="4" w:space="0" w:color="auto"/>
              <w:right w:val="nil"/>
            </w:tcBorders>
            <w:shd w:val="clear" w:color="auto" w:fill="auto"/>
            <w:noWrap/>
            <w:vAlign w:val="bottom"/>
            <w:hideMark/>
          </w:tcPr>
          <w:p w14:paraId="71BC00C4" w14:textId="0632CD93" w:rsidR="00914A88" w:rsidRPr="00CE024B" w:rsidRDefault="00914A88" w:rsidP="000F1E93">
            <w:pPr>
              <w:widowControl/>
              <w:autoSpaceDE/>
              <w:autoSpaceDN/>
              <w:rPr>
                <w:rFonts w:ascii="Arial" w:eastAsia="Times New Roman" w:hAnsi="Arial" w:cs="Arial"/>
                <w:b/>
                <w:bCs/>
                <w:i/>
                <w:iCs/>
                <w:lang w:val="en-GB" w:eastAsia="en-GB"/>
              </w:rPr>
            </w:pPr>
            <w:r w:rsidRPr="00CE024B">
              <w:rPr>
                <w:rFonts w:ascii="Arial" w:eastAsia="Times New Roman" w:hAnsi="Arial" w:cs="Arial"/>
                <w:b/>
                <w:bCs/>
                <w:i/>
                <w:iCs/>
                <w:lang w:val="en-GB" w:eastAsia="en-GB"/>
              </w:rPr>
              <w:t>HSP</w:t>
            </w:r>
          </w:p>
        </w:tc>
        <w:tc>
          <w:tcPr>
            <w:tcW w:w="1926" w:type="dxa"/>
            <w:tcBorders>
              <w:top w:val="nil"/>
              <w:left w:val="single" w:sz="8" w:space="0" w:color="auto"/>
              <w:bottom w:val="single" w:sz="4" w:space="0" w:color="auto"/>
              <w:right w:val="single" w:sz="4" w:space="0" w:color="auto"/>
            </w:tcBorders>
            <w:shd w:val="clear" w:color="auto" w:fill="auto"/>
            <w:vAlign w:val="center"/>
            <w:hideMark/>
          </w:tcPr>
          <w:p w14:paraId="5476440E" w14:textId="77777777" w:rsidR="00914A88" w:rsidRDefault="00914A88" w:rsidP="000F1E93">
            <w:r w:rsidRPr="4BB03FF9">
              <w:rPr>
                <w:rFonts w:ascii="Arial" w:eastAsia="Arial" w:hAnsi="Arial" w:cs="Arial"/>
                <w:sz w:val="20"/>
                <w:szCs w:val="20"/>
              </w:rPr>
              <w:t>-243.09</w:t>
            </w:r>
          </w:p>
        </w:tc>
        <w:tc>
          <w:tcPr>
            <w:tcW w:w="1985" w:type="dxa"/>
            <w:tcBorders>
              <w:top w:val="nil"/>
              <w:left w:val="nil"/>
              <w:bottom w:val="single" w:sz="4" w:space="0" w:color="auto"/>
              <w:right w:val="single" w:sz="4" w:space="0" w:color="auto"/>
            </w:tcBorders>
            <w:shd w:val="clear" w:color="auto" w:fill="auto"/>
            <w:noWrap/>
            <w:vAlign w:val="bottom"/>
            <w:hideMark/>
          </w:tcPr>
          <w:p w14:paraId="581DB9A8" w14:textId="77777777" w:rsidR="00914A88" w:rsidRDefault="00914A88" w:rsidP="000F1E93">
            <w:r w:rsidRPr="4BB03FF9">
              <w:rPr>
                <w:rFonts w:ascii="Calibri" w:eastAsia="Calibri" w:hAnsi="Calibri" w:cs="Calibri"/>
              </w:rPr>
              <w:t>-342.23</w:t>
            </w:r>
          </w:p>
        </w:tc>
      </w:tr>
      <w:tr w:rsidR="00914A88" w:rsidRPr="00CE024B" w14:paraId="0D58E107" w14:textId="77777777" w:rsidTr="00C13F43">
        <w:trPr>
          <w:trHeight w:val="300"/>
          <w:jc w:val="center"/>
        </w:trPr>
        <w:tc>
          <w:tcPr>
            <w:tcW w:w="1618" w:type="dxa"/>
            <w:tcBorders>
              <w:top w:val="nil"/>
              <w:left w:val="single" w:sz="8" w:space="0" w:color="auto"/>
              <w:bottom w:val="single" w:sz="4" w:space="0" w:color="auto"/>
              <w:right w:val="nil"/>
            </w:tcBorders>
            <w:shd w:val="clear" w:color="auto" w:fill="auto"/>
            <w:noWrap/>
            <w:vAlign w:val="bottom"/>
            <w:hideMark/>
          </w:tcPr>
          <w:p w14:paraId="45EFFE9F" w14:textId="6E458BB2" w:rsidR="00914A88" w:rsidRPr="00CE024B" w:rsidRDefault="00914A88" w:rsidP="000F1E93">
            <w:pPr>
              <w:widowControl/>
              <w:autoSpaceDE/>
              <w:autoSpaceDN/>
              <w:rPr>
                <w:rFonts w:ascii="Arial" w:eastAsia="Times New Roman" w:hAnsi="Arial" w:cs="Arial"/>
                <w:b/>
                <w:bCs/>
                <w:i/>
                <w:iCs/>
                <w:lang w:val="en-GB" w:eastAsia="en-GB"/>
              </w:rPr>
            </w:pPr>
            <w:r w:rsidRPr="00CE024B">
              <w:rPr>
                <w:rFonts w:ascii="Arial" w:eastAsia="Times New Roman" w:hAnsi="Arial" w:cs="Arial"/>
                <w:b/>
                <w:bCs/>
                <w:i/>
                <w:iCs/>
                <w:lang w:val="en-GB" w:eastAsia="en-GB"/>
              </w:rPr>
              <w:t>35S</w:t>
            </w:r>
          </w:p>
        </w:tc>
        <w:tc>
          <w:tcPr>
            <w:tcW w:w="1926" w:type="dxa"/>
            <w:tcBorders>
              <w:top w:val="nil"/>
              <w:left w:val="single" w:sz="8" w:space="0" w:color="auto"/>
              <w:bottom w:val="single" w:sz="4" w:space="0" w:color="auto"/>
              <w:right w:val="single" w:sz="4" w:space="0" w:color="auto"/>
            </w:tcBorders>
            <w:shd w:val="clear" w:color="auto" w:fill="auto"/>
            <w:vAlign w:val="center"/>
            <w:hideMark/>
          </w:tcPr>
          <w:p w14:paraId="2307F8EC" w14:textId="77777777" w:rsidR="00914A88" w:rsidRDefault="00914A88" w:rsidP="000F1E93">
            <w:r w:rsidRPr="4BB03FF9">
              <w:rPr>
                <w:rFonts w:ascii="Arial" w:eastAsia="Arial" w:hAnsi="Arial" w:cs="Arial"/>
                <w:sz w:val="20"/>
                <w:szCs w:val="20"/>
              </w:rPr>
              <w:t>-246.58</w:t>
            </w:r>
          </w:p>
        </w:tc>
        <w:tc>
          <w:tcPr>
            <w:tcW w:w="1985" w:type="dxa"/>
            <w:tcBorders>
              <w:top w:val="nil"/>
              <w:left w:val="nil"/>
              <w:bottom w:val="single" w:sz="4" w:space="0" w:color="auto"/>
              <w:right w:val="single" w:sz="4" w:space="0" w:color="auto"/>
            </w:tcBorders>
            <w:shd w:val="clear" w:color="auto" w:fill="auto"/>
            <w:noWrap/>
            <w:vAlign w:val="bottom"/>
            <w:hideMark/>
          </w:tcPr>
          <w:p w14:paraId="03E54370" w14:textId="77777777" w:rsidR="00914A88" w:rsidRDefault="00914A88" w:rsidP="000F1E93">
            <w:r w:rsidRPr="4BB03FF9">
              <w:rPr>
                <w:rFonts w:ascii="Calibri" w:eastAsia="Calibri" w:hAnsi="Calibri" w:cs="Calibri"/>
              </w:rPr>
              <w:t>-331.79</w:t>
            </w:r>
          </w:p>
        </w:tc>
      </w:tr>
      <w:tr w:rsidR="00914A88" w:rsidRPr="00CE024B" w14:paraId="774A3D53" w14:textId="77777777" w:rsidTr="00C13F43">
        <w:trPr>
          <w:trHeight w:val="300"/>
          <w:jc w:val="center"/>
        </w:trPr>
        <w:tc>
          <w:tcPr>
            <w:tcW w:w="1618" w:type="dxa"/>
            <w:tcBorders>
              <w:top w:val="nil"/>
              <w:left w:val="single" w:sz="8" w:space="0" w:color="auto"/>
              <w:bottom w:val="single" w:sz="4" w:space="0" w:color="auto"/>
              <w:right w:val="nil"/>
            </w:tcBorders>
            <w:shd w:val="clear" w:color="auto" w:fill="auto"/>
            <w:noWrap/>
            <w:vAlign w:val="bottom"/>
            <w:hideMark/>
          </w:tcPr>
          <w:p w14:paraId="25BD8C02" w14:textId="7B5BEC35" w:rsidR="00914A88" w:rsidRPr="00CE024B" w:rsidRDefault="00914A88" w:rsidP="000F1E93">
            <w:pPr>
              <w:widowControl/>
              <w:autoSpaceDE/>
              <w:autoSpaceDN/>
              <w:rPr>
                <w:rFonts w:ascii="Arial" w:eastAsia="Times New Roman" w:hAnsi="Arial" w:cs="Arial"/>
                <w:b/>
                <w:bCs/>
                <w:i/>
                <w:iCs/>
                <w:lang w:val="en-GB" w:eastAsia="en-GB"/>
              </w:rPr>
            </w:pPr>
            <w:r w:rsidRPr="00CE024B">
              <w:rPr>
                <w:rFonts w:ascii="Arial" w:eastAsia="Times New Roman" w:hAnsi="Arial" w:cs="Arial"/>
                <w:b/>
                <w:bCs/>
                <w:i/>
                <w:iCs/>
                <w:lang w:val="en-GB" w:eastAsia="en-GB"/>
              </w:rPr>
              <w:t>Rbcs2b</w:t>
            </w:r>
          </w:p>
        </w:tc>
        <w:tc>
          <w:tcPr>
            <w:tcW w:w="1926" w:type="dxa"/>
            <w:tcBorders>
              <w:top w:val="nil"/>
              <w:left w:val="single" w:sz="8" w:space="0" w:color="auto"/>
              <w:bottom w:val="single" w:sz="4" w:space="0" w:color="auto"/>
              <w:right w:val="single" w:sz="4" w:space="0" w:color="auto"/>
            </w:tcBorders>
            <w:shd w:val="clear" w:color="auto" w:fill="auto"/>
            <w:vAlign w:val="center"/>
            <w:hideMark/>
          </w:tcPr>
          <w:p w14:paraId="73B0E09F" w14:textId="77777777" w:rsidR="00914A88" w:rsidRDefault="00914A88" w:rsidP="000F1E93">
            <w:r w:rsidRPr="4BB03FF9">
              <w:rPr>
                <w:rFonts w:ascii="Arial" w:eastAsia="Arial" w:hAnsi="Arial" w:cs="Arial"/>
                <w:sz w:val="20"/>
                <w:szCs w:val="20"/>
              </w:rPr>
              <w:t>-243.76</w:t>
            </w:r>
          </w:p>
        </w:tc>
        <w:tc>
          <w:tcPr>
            <w:tcW w:w="1985" w:type="dxa"/>
            <w:tcBorders>
              <w:top w:val="nil"/>
              <w:left w:val="nil"/>
              <w:bottom w:val="single" w:sz="4" w:space="0" w:color="auto"/>
              <w:right w:val="single" w:sz="4" w:space="0" w:color="auto"/>
            </w:tcBorders>
            <w:shd w:val="clear" w:color="auto" w:fill="auto"/>
            <w:noWrap/>
            <w:vAlign w:val="bottom"/>
            <w:hideMark/>
          </w:tcPr>
          <w:p w14:paraId="63A620EE" w14:textId="77777777" w:rsidR="00914A88" w:rsidRDefault="00914A88" w:rsidP="000F1E93">
            <w:r w:rsidRPr="4BB03FF9">
              <w:rPr>
                <w:rFonts w:ascii="Calibri" w:eastAsia="Calibri" w:hAnsi="Calibri" w:cs="Calibri"/>
              </w:rPr>
              <w:t>-334.6</w:t>
            </w:r>
          </w:p>
        </w:tc>
      </w:tr>
      <w:tr w:rsidR="00914A88" w:rsidRPr="00CE024B" w14:paraId="6672C9AD" w14:textId="77777777" w:rsidTr="00C13F43">
        <w:trPr>
          <w:trHeight w:val="300"/>
          <w:jc w:val="center"/>
        </w:trPr>
        <w:tc>
          <w:tcPr>
            <w:tcW w:w="1618" w:type="dxa"/>
            <w:tcBorders>
              <w:top w:val="nil"/>
              <w:left w:val="single" w:sz="8" w:space="0" w:color="auto"/>
              <w:bottom w:val="single" w:sz="4" w:space="0" w:color="auto"/>
              <w:right w:val="nil"/>
            </w:tcBorders>
            <w:shd w:val="clear" w:color="auto" w:fill="auto"/>
            <w:noWrap/>
            <w:vAlign w:val="bottom"/>
            <w:hideMark/>
          </w:tcPr>
          <w:p w14:paraId="761F8472" w14:textId="59EDF2FE" w:rsidR="00914A88" w:rsidRPr="00CE024B" w:rsidRDefault="00914A88" w:rsidP="000F1E93">
            <w:pPr>
              <w:widowControl/>
              <w:autoSpaceDE/>
              <w:autoSpaceDN/>
              <w:rPr>
                <w:rFonts w:ascii="Arial" w:eastAsia="Times New Roman" w:hAnsi="Arial" w:cs="Arial"/>
                <w:b/>
                <w:bCs/>
                <w:i/>
                <w:iCs/>
                <w:lang w:val="en-GB" w:eastAsia="en-GB"/>
              </w:rPr>
            </w:pPr>
            <w:r w:rsidRPr="00CE024B">
              <w:rPr>
                <w:rFonts w:ascii="Arial" w:eastAsia="Times New Roman" w:hAnsi="Arial" w:cs="Arial"/>
                <w:b/>
                <w:bCs/>
                <w:i/>
                <w:iCs/>
                <w:lang w:val="en-GB" w:eastAsia="en-GB"/>
              </w:rPr>
              <w:t>NOS</w:t>
            </w:r>
          </w:p>
        </w:tc>
        <w:tc>
          <w:tcPr>
            <w:tcW w:w="1926" w:type="dxa"/>
            <w:tcBorders>
              <w:top w:val="nil"/>
              <w:left w:val="single" w:sz="8" w:space="0" w:color="auto"/>
              <w:bottom w:val="single" w:sz="8" w:space="0" w:color="auto"/>
              <w:right w:val="single" w:sz="4" w:space="0" w:color="auto"/>
            </w:tcBorders>
            <w:shd w:val="clear" w:color="auto" w:fill="auto"/>
            <w:vAlign w:val="center"/>
            <w:hideMark/>
          </w:tcPr>
          <w:p w14:paraId="32290DD0" w14:textId="77777777" w:rsidR="00914A88" w:rsidRDefault="00914A88" w:rsidP="000F1E93">
            <w:r w:rsidRPr="4BB03FF9">
              <w:rPr>
                <w:rFonts w:ascii="Arial" w:eastAsia="Arial" w:hAnsi="Arial" w:cs="Arial"/>
                <w:sz w:val="20"/>
                <w:szCs w:val="20"/>
              </w:rPr>
              <w:t>-273.87</w:t>
            </w:r>
          </w:p>
        </w:tc>
        <w:tc>
          <w:tcPr>
            <w:tcW w:w="1985" w:type="dxa"/>
            <w:tcBorders>
              <w:top w:val="nil"/>
              <w:left w:val="nil"/>
              <w:bottom w:val="single" w:sz="4" w:space="0" w:color="auto"/>
              <w:right w:val="single" w:sz="4" w:space="0" w:color="auto"/>
            </w:tcBorders>
            <w:shd w:val="clear" w:color="auto" w:fill="auto"/>
            <w:noWrap/>
            <w:vAlign w:val="bottom"/>
            <w:hideMark/>
          </w:tcPr>
          <w:p w14:paraId="6C03BCE7" w14:textId="77777777" w:rsidR="00914A88" w:rsidRDefault="00914A88" w:rsidP="000F1E93">
            <w:r w:rsidRPr="4BB03FF9">
              <w:rPr>
                <w:rFonts w:ascii="Calibri" w:eastAsia="Calibri" w:hAnsi="Calibri" w:cs="Calibri"/>
              </w:rPr>
              <w:t>-355.66</w:t>
            </w:r>
          </w:p>
        </w:tc>
      </w:tr>
      <w:tr w:rsidR="00914A88" w:rsidRPr="00CE024B" w14:paraId="05ABA43C" w14:textId="77777777" w:rsidTr="00C13F43">
        <w:trPr>
          <w:trHeight w:val="300"/>
          <w:jc w:val="center"/>
        </w:trPr>
        <w:tc>
          <w:tcPr>
            <w:tcW w:w="1618" w:type="dxa"/>
            <w:tcBorders>
              <w:top w:val="nil"/>
              <w:left w:val="single" w:sz="8" w:space="0" w:color="auto"/>
              <w:bottom w:val="single" w:sz="4" w:space="0" w:color="auto"/>
              <w:right w:val="single" w:sz="8" w:space="0" w:color="auto"/>
            </w:tcBorders>
            <w:shd w:val="clear" w:color="auto" w:fill="auto"/>
            <w:noWrap/>
            <w:vAlign w:val="bottom"/>
            <w:hideMark/>
          </w:tcPr>
          <w:p w14:paraId="5CAFD0EE" w14:textId="6087112E" w:rsidR="00914A88" w:rsidRPr="00CE024B" w:rsidRDefault="00914A88" w:rsidP="000F1E93">
            <w:pPr>
              <w:widowControl/>
              <w:autoSpaceDE/>
              <w:autoSpaceDN/>
              <w:rPr>
                <w:rFonts w:ascii="Arial" w:eastAsia="Times New Roman" w:hAnsi="Arial" w:cs="Arial"/>
                <w:b/>
                <w:bCs/>
                <w:i/>
                <w:iCs/>
                <w:lang w:val="en-GB" w:eastAsia="en-GB"/>
              </w:rPr>
            </w:pPr>
            <w:r w:rsidRPr="00CE024B">
              <w:rPr>
                <w:rFonts w:ascii="Arial" w:eastAsia="Times New Roman" w:hAnsi="Arial" w:cs="Arial"/>
                <w:b/>
                <w:bCs/>
                <w:i/>
                <w:iCs/>
                <w:lang w:val="en-GB" w:eastAsia="en-GB"/>
              </w:rPr>
              <w:t>APT1</w:t>
            </w:r>
          </w:p>
        </w:tc>
        <w:tc>
          <w:tcPr>
            <w:tcW w:w="1926" w:type="dxa"/>
            <w:tcBorders>
              <w:top w:val="nil"/>
              <w:left w:val="nil"/>
              <w:bottom w:val="nil"/>
              <w:right w:val="nil"/>
            </w:tcBorders>
            <w:shd w:val="clear" w:color="auto" w:fill="auto"/>
            <w:noWrap/>
            <w:vAlign w:val="bottom"/>
            <w:hideMark/>
          </w:tcPr>
          <w:p w14:paraId="5FEF278E" w14:textId="77777777" w:rsidR="00914A88" w:rsidRPr="00CE024B" w:rsidRDefault="00914A88" w:rsidP="000F1E93">
            <w:pPr>
              <w:widowControl/>
              <w:autoSpaceDE/>
              <w:autoSpaceDN/>
              <w:rPr>
                <w:rFonts w:ascii="Arial" w:eastAsia="Times New Roman" w:hAnsi="Arial" w:cs="Arial"/>
                <w:b/>
                <w:bCs/>
                <w:i/>
                <w:iCs/>
                <w:lang w:val="en-GB" w:eastAsia="en-GB"/>
              </w:rPr>
            </w:pPr>
          </w:p>
        </w:tc>
        <w:tc>
          <w:tcPr>
            <w:tcW w:w="1985" w:type="dxa"/>
            <w:tcBorders>
              <w:top w:val="nil"/>
              <w:left w:val="single" w:sz="8" w:space="0" w:color="auto"/>
              <w:bottom w:val="single" w:sz="4" w:space="0" w:color="auto"/>
              <w:right w:val="single" w:sz="4" w:space="0" w:color="auto"/>
            </w:tcBorders>
            <w:shd w:val="clear" w:color="auto" w:fill="auto"/>
            <w:noWrap/>
            <w:vAlign w:val="bottom"/>
            <w:hideMark/>
          </w:tcPr>
          <w:p w14:paraId="74CD5E68" w14:textId="77777777" w:rsidR="00914A88" w:rsidRDefault="00914A88" w:rsidP="000F1E93">
            <w:r w:rsidRPr="4BB03FF9">
              <w:rPr>
                <w:rFonts w:ascii="Calibri" w:eastAsia="Calibri" w:hAnsi="Calibri" w:cs="Calibri"/>
              </w:rPr>
              <w:t>-347.54</w:t>
            </w:r>
          </w:p>
        </w:tc>
      </w:tr>
      <w:tr w:rsidR="00914A88" w:rsidRPr="00CE024B" w14:paraId="42807B76" w14:textId="77777777" w:rsidTr="00C13F43">
        <w:trPr>
          <w:trHeight w:val="300"/>
          <w:jc w:val="center"/>
        </w:trPr>
        <w:tc>
          <w:tcPr>
            <w:tcW w:w="1618" w:type="dxa"/>
            <w:tcBorders>
              <w:top w:val="nil"/>
              <w:left w:val="single" w:sz="8" w:space="0" w:color="auto"/>
              <w:bottom w:val="single" w:sz="8" w:space="0" w:color="auto"/>
              <w:right w:val="single" w:sz="8" w:space="0" w:color="auto"/>
            </w:tcBorders>
            <w:shd w:val="clear" w:color="auto" w:fill="auto"/>
            <w:noWrap/>
            <w:vAlign w:val="bottom"/>
            <w:hideMark/>
          </w:tcPr>
          <w:p w14:paraId="24C84D38" w14:textId="12BED382" w:rsidR="00914A88" w:rsidRPr="00CE024B" w:rsidRDefault="00914A88" w:rsidP="000F1E93">
            <w:pPr>
              <w:widowControl/>
              <w:autoSpaceDE/>
              <w:autoSpaceDN/>
              <w:rPr>
                <w:rFonts w:ascii="Arial" w:eastAsia="Times New Roman" w:hAnsi="Arial" w:cs="Arial"/>
                <w:b/>
                <w:bCs/>
                <w:i/>
                <w:iCs/>
                <w:lang w:val="en-GB" w:eastAsia="en-GB"/>
              </w:rPr>
            </w:pPr>
            <w:r w:rsidRPr="00CE024B">
              <w:rPr>
                <w:rFonts w:ascii="Arial" w:eastAsia="Times New Roman" w:hAnsi="Arial" w:cs="Arial"/>
                <w:b/>
                <w:bCs/>
                <w:i/>
                <w:iCs/>
                <w:lang w:val="en-GB" w:eastAsia="en-GB"/>
              </w:rPr>
              <w:t>E9-Rbcs2b</w:t>
            </w:r>
          </w:p>
        </w:tc>
        <w:tc>
          <w:tcPr>
            <w:tcW w:w="1926" w:type="dxa"/>
            <w:tcBorders>
              <w:top w:val="nil"/>
              <w:left w:val="nil"/>
              <w:bottom w:val="nil"/>
              <w:right w:val="nil"/>
            </w:tcBorders>
            <w:shd w:val="clear" w:color="auto" w:fill="auto"/>
            <w:noWrap/>
            <w:vAlign w:val="bottom"/>
            <w:hideMark/>
          </w:tcPr>
          <w:p w14:paraId="33471265" w14:textId="77777777" w:rsidR="00914A88" w:rsidRPr="00CE024B" w:rsidRDefault="00914A88" w:rsidP="000F1E93">
            <w:pPr>
              <w:widowControl/>
              <w:autoSpaceDE/>
              <w:autoSpaceDN/>
              <w:rPr>
                <w:rFonts w:ascii="Arial" w:eastAsia="Times New Roman" w:hAnsi="Arial" w:cs="Arial"/>
                <w:b/>
                <w:bCs/>
                <w:i/>
                <w:iCs/>
                <w:lang w:val="en-GB" w:eastAsia="en-GB"/>
              </w:rPr>
            </w:pPr>
          </w:p>
        </w:tc>
        <w:tc>
          <w:tcPr>
            <w:tcW w:w="1985" w:type="dxa"/>
            <w:tcBorders>
              <w:top w:val="nil"/>
              <w:left w:val="single" w:sz="8" w:space="0" w:color="auto"/>
              <w:bottom w:val="single" w:sz="8" w:space="0" w:color="auto"/>
              <w:right w:val="single" w:sz="4" w:space="0" w:color="auto"/>
            </w:tcBorders>
            <w:shd w:val="clear" w:color="auto" w:fill="auto"/>
            <w:noWrap/>
            <w:vAlign w:val="bottom"/>
            <w:hideMark/>
          </w:tcPr>
          <w:p w14:paraId="4899773F" w14:textId="77777777" w:rsidR="00914A88" w:rsidRDefault="00914A88" w:rsidP="000F1E93">
            <w:r w:rsidRPr="4BB03FF9">
              <w:rPr>
                <w:rFonts w:ascii="Calibri" w:eastAsia="Calibri" w:hAnsi="Calibri" w:cs="Calibri"/>
              </w:rPr>
              <w:t>-386.92</w:t>
            </w:r>
          </w:p>
        </w:tc>
      </w:tr>
    </w:tbl>
    <w:p w14:paraId="560D33F5" w14:textId="77777777" w:rsidR="00914A88" w:rsidRPr="00CE024B" w:rsidRDefault="00914A88" w:rsidP="00914A88">
      <w:pPr>
        <w:pStyle w:val="Heading1"/>
        <w:ind w:left="0"/>
        <w:mirrorIndents/>
        <w:rPr>
          <w:sz w:val="22"/>
          <w:szCs w:val="22"/>
        </w:rPr>
      </w:pPr>
    </w:p>
    <w:p w14:paraId="538F32E4" w14:textId="77777777" w:rsidR="00914A88" w:rsidRPr="009F456A" w:rsidRDefault="00914A88" w:rsidP="00914A88">
      <w:pPr>
        <w:pStyle w:val="Heading1"/>
        <w:ind w:left="0"/>
        <w:mirrorIndents/>
        <w:rPr>
          <w:color w:val="002060"/>
          <w:sz w:val="22"/>
          <w:szCs w:val="22"/>
        </w:rPr>
      </w:pPr>
      <w:r w:rsidRPr="009F456A">
        <w:rPr>
          <w:color w:val="002060"/>
          <w:sz w:val="22"/>
          <w:szCs w:val="22"/>
        </w:rPr>
        <w:t xml:space="preserve">Supplementary Table S5. Free energy predictions for mRNA folding. </w:t>
      </w:r>
    </w:p>
    <w:p w14:paraId="37A03C74" w14:textId="03CF7C5F" w:rsidR="00914A88" w:rsidRPr="009F456A" w:rsidRDefault="00914A88" w:rsidP="009F456A">
      <w:pPr>
        <w:pStyle w:val="Heading1"/>
        <w:ind w:left="0"/>
        <w:mirrorIndents/>
        <w:jc w:val="both"/>
        <w:rPr>
          <w:b w:val="0"/>
          <w:bCs w:val="0"/>
          <w:color w:val="002060"/>
          <w:sz w:val="22"/>
          <w:szCs w:val="22"/>
        </w:rPr>
      </w:pPr>
      <w:r w:rsidRPr="009F456A">
        <w:rPr>
          <w:b w:val="0"/>
          <w:bCs w:val="0"/>
          <w:color w:val="002060"/>
          <w:sz w:val="22"/>
          <w:szCs w:val="22"/>
        </w:rPr>
        <w:t xml:space="preserve">Same constructs used for </w:t>
      </w:r>
      <w:proofErr w:type="spellStart"/>
      <w:r w:rsidRPr="009F456A">
        <w:rPr>
          <w:b w:val="0"/>
          <w:bCs w:val="0"/>
          <w:color w:val="002060"/>
          <w:sz w:val="22"/>
          <w:szCs w:val="22"/>
        </w:rPr>
        <w:t>qRT</w:t>
      </w:r>
      <w:proofErr w:type="spellEnd"/>
      <w:r w:rsidRPr="009F456A">
        <w:rPr>
          <w:b w:val="0"/>
          <w:bCs w:val="0"/>
          <w:color w:val="002060"/>
          <w:sz w:val="22"/>
          <w:szCs w:val="22"/>
        </w:rPr>
        <w:t xml:space="preserve">-PCR analysis, which have </w:t>
      </w:r>
      <w:r w:rsidRPr="00C13F43">
        <w:rPr>
          <w:b w:val="0"/>
          <w:bCs w:val="0"/>
          <w:i/>
          <w:iCs/>
          <w:color w:val="002060"/>
          <w:sz w:val="22"/>
          <w:szCs w:val="22"/>
        </w:rPr>
        <w:t>UBQ10</w:t>
      </w:r>
      <w:r w:rsidR="00C13F43" w:rsidRPr="00C13F43">
        <w:rPr>
          <w:b w:val="0"/>
          <w:bCs w:val="0"/>
          <w:i/>
          <w:iCs/>
          <w:color w:val="002060"/>
          <w:sz w:val="22"/>
          <w:szCs w:val="22"/>
        </w:rPr>
        <w:t>-p</w:t>
      </w:r>
      <w:r w:rsidRPr="009F456A">
        <w:rPr>
          <w:b w:val="0"/>
          <w:bCs w:val="0"/>
          <w:color w:val="002060"/>
          <w:sz w:val="22"/>
          <w:szCs w:val="22"/>
        </w:rPr>
        <w:t xml:space="preserve"> and different terminators for both </w:t>
      </w:r>
      <w:proofErr w:type="spellStart"/>
      <w:r w:rsidRPr="009F456A">
        <w:rPr>
          <w:b w:val="0"/>
          <w:bCs w:val="0"/>
          <w:i/>
          <w:iCs/>
          <w:color w:val="002060"/>
          <w:sz w:val="22"/>
          <w:szCs w:val="22"/>
        </w:rPr>
        <w:t>NLuc</w:t>
      </w:r>
      <w:proofErr w:type="spellEnd"/>
      <w:r w:rsidRPr="009F456A">
        <w:rPr>
          <w:b w:val="0"/>
          <w:bCs w:val="0"/>
          <w:i/>
          <w:iCs/>
          <w:color w:val="002060"/>
          <w:sz w:val="22"/>
          <w:szCs w:val="22"/>
        </w:rPr>
        <w:t xml:space="preserve"> </w:t>
      </w:r>
      <w:r w:rsidRPr="009F456A">
        <w:rPr>
          <w:b w:val="0"/>
          <w:bCs w:val="0"/>
          <w:color w:val="002060"/>
          <w:sz w:val="22"/>
          <w:szCs w:val="22"/>
        </w:rPr>
        <w:t>and</w:t>
      </w:r>
      <w:r w:rsidRPr="009F456A">
        <w:rPr>
          <w:b w:val="0"/>
          <w:bCs w:val="0"/>
          <w:i/>
          <w:iCs/>
          <w:color w:val="002060"/>
          <w:sz w:val="22"/>
          <w:szCs w:val="22"/>
        </w:rPr>
        <w:t xml:space="preserve"> </w:t>
      </w:r>
      <w:proofErr w:type="spellStart"/>
      <w:r w:rsidRPr="009F456A">
        <w:rPr>
          <w:b w:val="0"/>
          <w:bCs w:val="0"/>
          <w:i/>
          <w:iCs/>
          <w:color w:val="002060"/>
          <w:sz w:val="22"/>
          <w:szCs w:val="22"/>
        </w:rPr>
        <w:t>sfGFP</w:t>
      </w:r>
      <w:proofErr w:type="spellEnd"/>
      <w:r w:rsidRPr="009F456A">
        <w:rPr>
          <w:b w:val="0"/>
          <w:bCs w:val="0"/>
          <w:color w:val="002060"/>
          <w:sz w:val="22"/>
          <w:szCs w:val="22"/>
        </w:rPr>
        <w:t xml:space="preserve"> reporters. Values calculated by using </w:t>
      </w:r>
      <w:proofErr w:type="spellStart"/>
      <w:r w:rsidRPr="009F456A">
        <w:rPr>
          <w:b w:val="0"/>
          <w:bCs w:val="0"/>
          <w:color w:val="002060"/>
          <w:sz w:val="22"/>
          <w:szCs w:val="22"/>
        </w:rPr>
        <w:t>RNAFold</w:t>
      </w:r>
      <w:proofErr w:type="spellEnd"/>
      <w:r w:rsidRPr="009F456A">
        <w:rPr>
          <w:b w:val="0"/>
          <w:bCs w:val="0"/>
          <w:color w:val="002060"/>
          <w:sz w:val="22"/>
          <w:szCs w:val="22"/>
        </w:rPr>
        <w:t xml:space="preserve"> software, including predicted transcription start site, coding sequence and the terminator sequences</w:t>
      </w:r>
      <w:r w:rsidRPr="009F456A">
        <w:rPr>
          <w:b w:val="0"/>
          <w:bCs w:val="0"/>
          <w:color w:val="002060"/>
          <w:sz w:val="22"/>
          <w:szCs w:val="22"/>
          <w:vertAlign w:val="superscript"/>
        </w:rPr>
        <w:t>5</w:t>
      </w:r>
      <w:r w:rsidRPr="009F456A">
        <w:rPr>
          <w:b w:val="0"/>
          <w:bCs w:val="0"/>
          <w:color w:val="002060"/>
          <w:sz w:val="22"/>
          <w:szCs w:val="22"/>
        </w:rPr>
        <w:t xml:space="preserve">. </w:t>
      </w:r>
    </w:p>
    <w:p w14:paraId="193C1000" w14:textId="77777777" w:rsidR="00914A88" w:rsidRPr="00CE024B" w:rsidRDefault="00914A88" w:rsidP="00914A88"/>
    <w:p w14:paraId="303E8C05" w14:textId="77777777" w:rsidR="00914A88" w:rsidRPr="00CE024B" w:rsidRDefault="00914A88" w:rsidP="00914A88"/>
    <w:p w14:paraId="1B213D82" w14:textId="77777777" w:rsidR="00A40A27" w:rsidRDefault="00A40A27" w:rsidP="4BB03FF9">
      <w:pPr>
        <w:pStyle w:val="BodyText"/>
        <w:spacing w:before="4"/>
        <w:rPr>
          <w:b/>
          <w:bCs/>
        </w:rPr>
      </w:pPr>
    </w:p>
    <w:p w14:paraId="1638ECCA" w14:textId="77777777" w:rsidR="00A40A27" w:rsidRDefault="00A40A27" w:rsidP="4BB03FF9">
      <w:pPr>
        <w:pStyle w:val="BodyText"/>
        <w:spacing w:before="4"/>
        <w:rPr>
          <w:b/>
          <w:bCs/>
        </w:rPr>
      </w:pPr>
    </w:p>
    <w:p w14:paraId="6AD44792" w14:textId="77777777" w:rsidR="00A40A27" w:rsidRDefault="00A40A27" w:rsidP="4BB03FF9">
      <w:pPr>
        <w:pStyle w:val="BodyText"/>
        <w:spacing w:before="4"/>
        <w:rPr>
          <w:b/>
          <w:bCs/>
        </w:rPr>
      </w:pPr>
    </w:p>
    <w:p w14:paraId="32D4BF96" w14:textId="77777777" w:rsidR="00A40A27" w:rsidRDefault="00A40A27" w:rsidP="4BB03FF9">
      <w:pPr>
        <w:pStyle w:val="BodyText"/>
        <w:spacing w:before="4"/>
        <w:rPr>
          <w:b/>
          <w:bCs/>
        </w:rPr>
      </w:pPr>
    </w:p>
    <w:p w14:paraId="2F7714EF" w14:textId="77777777" w:rsidR="00A40A27" w:rsidRDefault="00A40A27" w:rsidP="4BB03FF9">
      <w:pPr>
        <w:pStyle w:val="BodyText"/>
        <w:spacing w:before="4"/>
        <w:rPr>
          <w:b/>
          <w:bCs/>
        </w:rPr>
      </w:pPr>
    </w:p>
    <w:p w14:paraId="4C1CA66B" w14:textId="77777777" w:rsidR="00A40A27" w:rsidRDefault="00A40A27" w:rsidP="4BB03FF9">
      <w:pPr>
        <w:pStyle w:val="BodyText"/>
        <w:spacing w:before="4"/>
        <w:rPr>
          <w:b/>
          <w:bCs/>
        </w:rPr>
      </w:pPr>
    </w:p>
    <w:p w14:paraId="7F951AED" w14:textId="77777777" w:rsidR="00A40A27" w:rsidRDefault="00A40A27" w:rsidP="4BB03FF9">
      <w:pPr>
        <w:pStyle w:val="BodyText"/>
        <w:spacing w:before="4"/>
        <w:rPr>
          <w:b/>
          <w:bCs/>
        </w:rPr>
      </w:pPr>
    </w:p>
    <w:p w14:paraId="76BF306A" w14:textId="77777777" w:rsidR="009F456A" w:rsidRDefault="009F456A" w:rsidP="00A40A27">
      <w:pPr>
        <w:jc w:val="both"/>
        <w:rPr>
          <w:b/>
          <w:bCs/>
          <w:sz w:val="24"/>
          <w:szCs w:val="24"/>
        </w:rPr>
      </w:pPr>
    </w:p>
    <w:p w14:paraId="66B3DAF3" w14:textId="77777777" w:rsidR="009F456A" w:rsidRDefault="009F456A" w:rsidP="00A40A27">
      <w:pPr>
        <w:jc w:val="both"/>
        <w:rPr>
          <w:b/>
          <w:bCs/>
          <w:sz w:val="24"/>
          <w:szCs w:val="24"/>
        </w:rPr>
      </w:pPr>
    </w:p>
    <w:p w14:paraId="6033CC2B" w14:textId="77777777" w:rsidR="009F456A" w:rsidRDefault="009F456A" w:rsidP="00A40A27">
      <w:pPr>
        <w:jc w:val="both"/>
        <w:rPr>
          <w:b/>
          <w:bCs/>
          <w:sz w:val="24"/>
          <w:szCs w:val="24"/>
        </w:rPr>
      </w:pPr>
    </w:p>
    <w:p w14:paraId="4AEB501F" w14:textId="77777777" w:rsidR="009F456A" w:rsidRDefault="009F456A" w:rsidP="00A40A27">
      <w:pPr>
        <w:jc w:val="both"/>
        <w:rPr>
          <w:b/>
          <w:bCs/>
          <w:sz w:val="24"/>
          <w:szCs w:val="24"/>
        </w:rPr>
      </w:pPr>
    </w:p>
    <w:p w14:paraId="4753DBE4" w14:textId="77777777" w:rsidR="009F456A" w:rsidRDefault="009F456A" w:rsidP="00A40A27">
      <w:pPr>
        <w:jc w:val="both"/>
        <w:rPr>
          <w:b/>
          <w:bCs/>
          <w:sz w:val="24"/>
          <w:szCs w:val="24"/>
        </w:rPr>
      </w:pPr>
    </w:p>
    <w:p w14:paraId="4555CD6A" w14:textId="77777777" w:rsidR="009F456A" w:rsidRDefault="009F456A" w:rsidP="00A40A27">
      <w:pPr>
        <w:jc w:val="both"/>
        <w:rPr>
          <w:b/>
          <w:bCs/>
          <w:sz w:val="24"/>
          <w:szCs w:val="24"/>
        </w:rPr>
      </w:pPr>
    </w:p>
    <w:p w14:paraId="717D47C8" w14:textId="77777777" w:rsidR="009F456A" w:rsidRDefault="009F456A" w:rsidP="00A40A27">
      <w:pPr>
        <w:jc w:val="both"/>
        <w:rPr>
          <w:b/>
          <w:bCs/>
          <w:sz w:val="24"/>
          <w:szCs w:val="24"/>
        </w:rPr>
      </w:pPr>
    </w:p>
    <w:p w14:paraId="69D23E27" w14:textId="77777777" w:rsidR="009F456A" w:rsidRDefault="009F456A" w:rsidP="00A40A27">
      <w:pPr>
        <w:jc w:val="both"/>
        <w:rPr>
          <w:b/>
          <w:bCs/>
          <w:sz w:val="24"/>
          <w:szCs w:val="24"/>
        </w:rPr>
      </w:pPr>
    </w:p>
    <w:p w14:paraId="4AEDCA6D" w14:textId="77777777" w:rsidR="009F456A" w:rsidRDefault="009F456A" w:rsidP="00A40A27">
      <w:pPr>
        <w:jc w:val="both"/>
        <w:rPr>
          <w:b/>
          <w:bCs/>
          <w:sz w:val="24"/>
          <w:szCs w:val="24"/>
        </w:rPr>
      </w:pPr>
    </w:p>
    <w:p w14:paraId="65336894" w14:textId="77777777" w:rsidR="009F456A" w:rsidRDefault="009F456A" w:rsidP="00A40A27">
      <w:pPr>
        <w:jc w:val="both"/>
        <w:rPr>
          <w:b/>
          <w:bCs/>
          <w:sz w:val="24"/>
          <w:szCs w:val="24"/>
        </w:rPr>
      </w:pPr>
    </w:p>
    <w:p w14:paraId="2D79230C" w14:textId="77777777" w:rsidR="009F456A" w:rsidRDefault="009F456A" w:rsidP="00A40A27">
      <w:pPr>
        <w:jc w:val="both"/>
        <w:rPr>
          <w:b/>
          <w:bCs/>
          <w:sz w:val="24"/>
          <w:szCs w:val="24"/>
        </w:rPr>
      </w:pPr>
    </w:p>
    <w:p w14:paraId="5AC21BCF" w14:textId="77777777" w:rsidR="009F456A" w:rsidRDefault="009F456A" w:rsidP="00A40A27">
      <w:pPr>
        <w:jc w:val="both"/>
        <w:rPr>
          <w:b/>
          <w:bCs/>
          <w:sz w:val="24"/>
          <w:szCs w:val="24"/>
        </w:rPr>
      </w:pPr>
    </w:p>
    <w:p w14:paraId="3656DA4D" w14:textId="77777777" w:rsidR="009F456A" w:rsidRDefault="009F456A" w:rsidP="00A40A27">
      <w:pPr>
        <w:jc w:val="both"/>
        <w:rPr>
          <w:b/>
          <w:bCs/>
          <w:sz w:val="24"/>
          <w:szCs w:val="24"/>
        </w:rPr>
      </w:pPr>
    </w:p>
    <w:p w14:paraId="7E98785B" w14:textId="77777777" w:rsidR="009F456A" w:rsidRDefault="009F456A" w:rsidP="00A40A27">
      <w:pPr>
        <w:jc w:val="both"/>
        <w:rPr>
          <w:b/>
          <w:bCs/>
          <w:sz w:val="24"/>
          <w:szCs w:val="24"/>
        </w:rPr>
      </w:pPr>
    </w:p>
    <w:p w14:paraId="64785FC7" w14:textId="77777777" w:rsidR="009F456A" w:rsidRDefault="009F456A" w:rsidP="00A40A27">
      <w:pPr>
        <w:jc w:val="both"/>
        <w:rPr>
          <w:b/>
          <w:bCs/>
          <w:sz w:val="24"/>
          <w:szCs w:val="24"/>
        </w:rPr>
      </w:pPr>
    </w:p>
    <w:p w14:paraId="72CE055B" w14:textId="77777777" w:rsidR="009F456A" w:rsidRDefault="009F456A" w:rsidP="00A40A27">
      <w:pPr>
        <w:jc w:val="both"/>
        <w:rPr>
          <w:b/>
          <w:bCs/>
          <w:sz w:val="24"/>
          <w:szCs w:val="24"/>
        </w:rPr>
      </w:pPr>
    </w:p>
    <w:p w14:paraId="5C91EC51" w14:textId="77777777" w:rsidR="009F456A" w:rsidRDefault="009F456A" w:rsidP="00A40A27">
      <w:pPr>
        <w:jc w:val="both"/>
        <w:rPr>
          <w:b/>
          <w:bCs/>
          <w:sz w:val="24"/>
          <w:szCs w:val="24"/>
        </w:rPr>
      </w:pPr>
    </w:p>
    <w:p w14:paraId="26001D75" w14:textId="77777777" w:rsidR="009F456A" w:rsidRDefault="009F456A" w:rsidP="00A40A27">
      <w:pPr>
        <w:jc w:val="both"/>
        <w:rPr>
          <w:b/>
          <w:bCs/>
          <w:sz w:val="24"/>
          <w:szCs w:val="24"/>
        </w:rPr>
      </w:pPr>
    </w:p>
    <w:p w14:paraId="3F2534B2" w14:textId="77777777" w:rsidR="00BD6936" w:rsidRPr="00CE024B" w:rsidRDefault="00BD6936" w:rsidP="00BD6936">
      <w:pPr>
        <w:mirrorIndents/>
        <w:rPr>
          <w:rFonts w:ascii="Arial" w:hAnsi="Arial" w:cs="Arial"/>
        </w:rPr>
        <w:sectPr w:rsidR="00BD6936" w:rsidRPr="00CE024B">
          <w:pgSz w:w="12240" w:h="15840"/>
          <w:pgMar w:top="1440" w:right="1440" w:bottom="1440" w:left="1440" w:header="95" w:footer="0" w:gutter="0"/>
          <w:cols w:space="720"/>
        </w:sectPr>
      </w:pPr>
    </w:p>
    <w:p w14:paraId="64768422" w14:textId="0C4469F1" w:rsidR="00F50BC3" w:rsidRPr="00861165" w:rsidRDefault="009F456A">
      <w:pPr>
        <w:rPr>
          <w:b/>
          <w:bCs/>
          <w:sz w:val="24"/>
          <w:szCs w:val="24"/>
        </w:rPr>
      </w:pPr>
      <w:r>
        <w:rPr>
          <w:b/>
          <w:bCs/>
          <w:sz w:val="24"/>
          <w:szCs w:val="24"/>
        </w:rPr>
        <w:lastRenderedPageBreak/>
        <w:t>REFERENCES</w:t>
      </w:r>
    </w:p>
    <w:p w14:paraId="5CDD80DC" w14:textId="38A55968" w:rsidR="00BD6936" w:rsidRPr="00CE024B" w:rsidRDefault="00BD6936"/>
    <w:p w14:paraId="78E07E73" w14:textId="77777777" w:rsidR="009766AC" w:rsidRPr="009766AC" w:rsidRDefault="00BD6936" w:rsidP="009766AC">
      <w:pPr>
        <w:pStyle w:val="Bibliography"/>
      </w:pPr>
      <w:r w:rsidRPr="00CE024B">
        <w:fldChar w:fldCharType="begin"/>
      </w:r>
      <w:r w:rsidR="009766AC">
        <w:instrText xml:space="preserve"> ADDIN ZOTERO_BIBL {"uncited":[],"omitted":[],"custom":[]} CSL_BIBLIOGRAPHY </w:instrText>
      </w:r>
      <w:r w:rsidRPr="00CE024B">
        <w:fldChar w:fldCharType="separate"/>
      </w:r>
      <w:r w:rsidR="009766AC" w:rsidRPr="009766AC">
        <w:t>1.</w:t>
      </w:r>
      <w:r w:rsidR="009766AC" w:rsidRPr="009766AC">
        <w:tab/>
        <w:t xml:space="preserve">Grefen, C. </w:t>
      </w:r>
      <w:r w:rsidR="009766AC" w:rsidRPr="009766AC">
        <w:rPr>
          <w:i/>
          <w:iCs/>
        </w:rPr>
        <w:t>et al.</w:t>
      </w:r>
      <w:r w:rsidR="009766AC" w:rsidRPr="009766AC">
        <w:t xml:space="preserve"> A ubiquitin-10 promoter-based vector set for fluorescent protein tagging facilitates temporal stability and native protein distribution in transient and stable expression studies. </w:t>
      </w:r>
      <w:r w:rsidR="009766AC" w:rsidRPr="009766AC">
        <w:rPr>
          <w:i/>
          <w:iCs/>
        </w:rPr>
        <w:t>The Plant Journal</w:t>
      </w:r>
      <w:r w:rsidR="009766AC" w:rsidRPr="009766AC">
        <w:t xml:space="preserve"> </w:t>
      </w:r>
      <w:r w:rsidR="009766AC" w:rsidRPr="009766AC">
        <w:rPr>
          <w:b/>
          <w:bCs/>
        </w:rPr>
        <w:t>64</w:t>
      </w:r>
      <w:r w:rsidR="009766AC" w:rsidRPr="009766AC">
        <w:t>, 355–365.</w:t>
      </w:r>
    </w:p>
    <w:p w14:paraId="575FFB16" w14:textId="77777777" w:rsidR="009766AC" w:rsidRPr="009766AC" w:rsidRDefault="009766AC" w:rsidP="009766AC">
      <w:pPr>
        <w:pStyle w:val="Bibliography"/>
      </w:pPr>
      <w:r w:rsidRPr="009766AC">
        <w:t>2.</w:t>
      </w:r>
      <w:r w:rsidRPr="009766AC">
        <w:tab/>
        <w:t xml:space="preserve">Han, Y.-J., Kim, Y.-M., Hwang, O.-J. &amp; Kim, J.-I. Characterization of a small constitutive promoter from Arabidopsis translationally controlled tumor protein (AtTCTP) gene for plant transformation. </w:t>
      </w:r>
      <w:r w:rsidRPr="009766AC">
        <w:rPr>
          <w:i/>
          <w:iCs/>
        </w:rPr>
        <w:t>Plant Cell Rep</w:t>
      </w:r>
      <w:r w:rsidRPr="009766AC">
        <w:t xml:space="preserve"> </w:t>
      </w:r>
      <w:r w:rsidRPr="009766AC">
        <w:rPr>
          <w:b/>
          <w:bCs/>
        </w:rPr>
        <w:t>34</w:t>
      </w:r>
      <w:r w:rsidRPr="009766AC">
        <w:t>, 265–275 (2015).</w:t>
      </w:r>
    </w:p>
    <w:p w14:paraId="183057D5" w14:textId="77777777" w:rsidR="009766AC" w:rsidRPr="009766AC" w:rsidRDefault="009766AC" w:rsidP="009766AC">
      <w:pPr>
        <w:pStyle w:val="Bibliography"/>
      </w:pPr>
      <w:r w:rsidRPr="009766AC">
        <w:t>3.</w:t>
      </w:r>
      <w:r w:rsidRPr="009766AC">
        <w:tab/>
        <w:t xml:space="preserve">Nagaya, S., Kawamura, K., Shinmyo, A. &amp; Kato, K. The HSP terminator of Arabidopsis thaliana increases gene expression in plant cells. </w:t>
      </w:r>
      <w:r w:rsidRPr="009766AC">
        <w:rPr>
          <w:i/>
          <w:iCs/>
        </w:rPr>
        <w:t>Plant and Cell Physiology</w:t>
      </w:r>
      <w:r w:rsidRPr="009766AC">
        <w:t xml:space="preserve"> </w:t>
      </w:r>
      <w:r w:rsidRPr="009766AC">
        <w:rPr>
          <w:b/>
          <w:bCs/>
        </w:rPr>
        <w:t>51</w:t>
      </w:r>
      <w:r w:rsidRPr="009766AC">
        <w:t>, 328–332 (2010).</w:t>
      </w:r>
    </w:p>
    <w:p w14:paraId="11A63BE2" w14:textId="77777777" w:rsidR="009766AC" w:rsidRPr="009766AC" w:rsidRDefault="009766AC" w:rsidP="009766AC">
      <w:pPr>
        <w:pStyle w:val="Bibliography"/>
      </w:pPr>
      <w:r w:rsidRPr="009766AC">
        <w:t>4.</w:t>
      </w:r>
      <w:r w:rsidRPr="009766AC">
        <w:tab/>
        <w:t xml:space="preserve">Engler, C. </w:t>
      </w:r>
      <w:r w:rsidRPr="009766AC">
        <w:rPr>
          <w:i/>
          <w:iCs/>
        </w:rPr>
        <w:t>et al.</w:t>
      </w:r>
      <w:r w:rsidRPr="009766AC">
        <w:t xml:space="preserve"> A Golden Gate Modular Cloning Toolbox for Plants. </w:t>
      </w:r>
      <w:r w:rsidRPr="009766AC">
        <w:rPr>
          <w:i/>
          <w:iCs/>
        </w:rPr>
        <w:t>ACS Synth. Biol.</w:t>
      </w:r>
      <w:r w:rsidRPr="009766AC">
        <w:t xml:space="preserve"> </w:t>
      </w:r>
      <w:r w:rsidRPr="009766AC">
        <w:rPr>
          <w:b/>
          <w:bCs/>
        </w:rPr>
        <w:t>3</w:t>
      </w:r>
      <w:r w:rsidRPr="009766AC">
        <w:t>, 839–843 (2014).</w:t>
      </w:r>
    </w:p>
    <w:p w14:paraId="3153F4BD" w14:textId="77777777" w:rsidR="009766AC" w:rsidRPr="009766AC" w:rsidRDefault="009766AC" w:rsidP="009766AC">
      <w:pPr>
        <w:pStyle w:val="Bibliography"/>
      </w:pPr>
      <w:r w:rsidRPr="009766AC">
        <w:t>5.</w:t>
      </w:r>
      <w:r w:rsidRPr="009766AC">
        <w:tab/>
        <w:t xml:space="preserve">Benfey, P. &amp; Chua, N.-H. The Cauliflower Mosaic Virus 35S Promoter: Combinatorial Regulation of Transcription in Plants. </w:t>
      </w:r>
      <w:r w:rsidRPr="009766AC">
        <w:rPr>
          <w:i/>
          <w:iCs/>
        </w:rPr>
        <w:t>Science</w:t>
      </w:r>
      <w:r w:rsidRPr="009766AC">
        <w:t xml:space="preserve"> </w:t>
      </w:r>
      <w:r w:rsidRPr="009766AC">
        <w:rPr>
          <w:b/>
          <w:bCs/>
        </w:rPr>
        <w:t>250</w:t>
      </w:r>
      <w:r w:rsidRPr="009766AC">
        <w:t>, 959–966.</w:t>
      </w:r>
    </w:p>
    <w:p w14:paraId="7CE0D3DE" w14:textId="77777777" w:rsidR="009766AC" w:rsidRPr="009766AC" w:rsidRDefault="009766AC" w:rsidP="009766AC">
      <w:pPr>
        <w:pStyle w:val="Bibliography"/>
      </w:pPr>
      <w:r w:rsidRPr="009766AC">
        <w:t>6.</w:t>
      </w:r>
      <w:r w:rsidRPr="009766AC">
        <w:tab/>
        <w:t xml:space="preserve">Ishige, F., Takaichi, M., Foster, R., Chua, N.-H. &amp; Oeda, K. A G-box motif (GCCACGTGCC) tetramer confers high-level constitutive expression in dicot and monocot plants. </w:t>
      </w:r>
      <w:r w:rsidRPr="009766AC">
        <w:rPr>
          <w:i/>
          <w:iCs/>
        </w:rPr>
        <w:t>The Plant Journal</w:t>
      </w:r>
      <w:r w:rsidRPr="009766AC">
        <w:t xml:space="preserve"> </w:t>
      </w:r>
      <w:r w:rsidRPr="009766AC">
        <w:rPr>
          <w:b/>
          <w:bCs/>
        </w:rPr>
        <w:t>18</w:t>
      </w:r>
      <w:r w:rsidRPr="009766AC">
        <w:t>, 443–448.</w:t>
      </w:r>
    </w:p>
    <w:p w14:paraId="582CEA5A" w14:textId="77777777" w:rsidR="009766AC" w:rsidRPr="009766AC" w:rsidRDefault="009766AC" w:rsidP="009766AC">
      <w:pPr>
        <w:pStyle w:val="Bibliography"/>
      </w:pPr>
      <w:r w:rsidRPr="009766AC">
        <w:t>7.</w:t>
      </w:r>
      <w:r w:rsidRPr="009766AC">
        <w:tab/>
        <w:t xml:space="preserve">Schlücking, K. </w:t>
      </w:r>
      <w:r w:rsidRPr="009766AC">
        <w:rPr>
          <w:i/>
          <w:iCs/>
        </w:rPr>
        <w:t>et al.</w:t>
      </w:r>
      <w:r w:rsidRPr="009766AC">
        <w:t xml:space="preserve"> A New β-Estradiol-Inducible Vector Set that Facilitates Easy Construction and Efficient Expression of Transgenes Reveals CBL3-Dependent Cytoplasm to Tonoplast Translocation of CIPK5. </w:t>
      </w:r>
      <w:r w:rsidRPr="009766AC">
        <w:rPr>
          <w:i/>
          <w:iCs/>
        </w:rPr>
        <w:t>Molecular Plant</w:t>
      </w:r>
      <w:r w:rsidRPr="009766AC">
        <w:t xml:space="preserve"> </w:t>
      </w:r>
      <w:r w:rsidRPr="009766AC">
        <w:rPr>
          <w:b/>
          <w:bCs/>
        </w:rPr>
        <w:t>6</w:t>
      </w:r>
      <w:r w:rsidRPr="009766AC">
        <w:t>, 1814–1829 (2013).</w:t>
      </w:r>
    </w:p>
    <w:p w14:paraId="4E275E87" w14:textId="77777777" w:rsidR="009766AC" w:rsidRPr="009766AC" w:rsidRDefault="009766AC" w:rsidP="009766AC">
      <w:pPr>
        <w:pStyle w:val="Bibliography"/>
      </w:pPr>
      <w:r w:rsidRPr="009766AC">
        <w:t>8.</w:t>
      </w:r>
      <w:r w:rsidRPr="009766AC">
        <w:tab/>
        <w:t xml:space="preserve">Craft, J. </w:t>
      </w:r>
      <w:r w:rsidRPr="009766AC">
        <w:rPr>
          <w:i/>
          <w:iCs/>
        </w:rPr>
        <w:t>et al.</w:t>
      </w:r>
      <w:r w:rsidRPr="009766AC">
        <w:t xml:space="preserve"> New pOp/LhG4 vectors for stringent glucocorticoid-dependent transgene expression in Arabidopsis. </w:t>
      </w:r>
      <w:r w:rsidRPr="009766AC">
        <w:rPr>
          <w:i/>
          <w:iCs/>
        </w:rPr>
        <w:t>The Plant Journal</w:t>
      </w:r>
      <w:r w:rsidRPr="009766AC">
        <w:t xml:space="preserve"> </w:t>
      </w:r>
      <w:r w:rsidRPr="009766AC">
        <w:rPr>
          <w:b/>
          <w:bCs/>
        </w:rPr>
        <w:t>41</w:t>
      </w:r>
      <w:r w:rsidRPr="009766AC">
        <w:t>, 899–918 (2005).</w:t>
      </w:r>
    </w:p>
    <w:p w14:paraId="57624718" w14:textId="77777777" w:rsidR="009766AC" w:rsidRPr="009766AC" w:rsidRDefault="009766AC" w:rsidP="009766AC">
      <w:pPr>
        <w:pStyle w:val="Bibliography"/>
      </w:pPr>
      <w:r w:rsidRPr="009766AC">
        <w:t>9.</w:t>
      </w:r>
      <w:r w:rsidRPr="009766AC">
        <w:tab/>
        <w:t xml:space="preserve">Pasin, F. </w:t>
      </w:r>
      <w:r w:rsidRPr="009766AC">
        <w:rPr>
          <w:i/>
          <w:iCs/>
        </w:rPr>
        <w:t>et al.</w:t>
      </w:r>
      <w:r w:rsidRPr="009766AC">
        <w:t xml:space="preserve"> Multiple T-DNA Delivery to Plants Using Novel Mini Binary Vectors with Compatible Replication Origins. </w:t>
      </w:r>
      <w:r w:rsidRPr="009766AC">
        <w:rPr>
          <w:i/>
          <w:iCs/>
        </w:rPr>
        <w:t>ACS Synth. Biol.</w:t>
      </w:r>
      <w:r w:rsidRPr="009766AC">
        <w:t xml:space="preserve"> </w:t>
      </w:r>
      <w:r w:rsidRPr="009766AC">
        <w:rPr>
          <w:b/>
          <w:bCs/>
        </w:rPr>
        <w:t>6</w:t>
      </w:r>
      <w:r w:rsidRPr="009766AC">
        <w:t>, 1962–1968 (2017).</w:t>
      </w:r>
    </w:p>
    <w:p w14:paraId="704E4CB1" w14:textId="77777777" w:rsidR="009766AC" w:rsidRPr="009766AC" w:rsidRDefault="009766AC" w:rsidP="009766AC">
      <w:pPr>
        <w:pStyle w:val="Bibliography"/>
      </w:pPr>
      <w:r w:rsidRPr="009766AC">
        <w:t>10.</w:t>
      </w:r>
      <w:r w:rsidRPr="009766AC">
        <w:tab/>
        <w:t xml:space="preserve">Bao, L., Menon, P. N. K., Liljeruhm, J. &amp; Forster, A. C. Overcoming chromoprotein limitations by engineering a red fluorescent protein. </w:t>
      </w:r>
      <w:r w:rsidRPr="009766AC">
        <w:rPr>
          <w:i/>
          <w:iCs/>
        </w:rPr>
        <w:t>Analytical Biochemistry</w:t>
      </w:r>
      <w:r w:rsidRPr="009766AC">
        <w:t xml:space="preserve"> </w:t>
      </w:r>
      <w:r w:rsidRPr="009766AC">
        <w:rPr>
          <w:b/>
          <w:bCs/>
        </w:rPr>
        <w:t>611</w:t>
      </w:r>
      <w:r w:rsidRPr="009766AC">
        <w:t>, 113936 (2020).</w:t>
      </w:r>
    </w:p>
    <w:p w14:paraId="06E10E80" w14:textId="77777777" w:rsidR="009766AC" w:rsidRPr="009766AC" w:rsidRDefault="009766AC" w:rsidP="009766AC">
      <w:pPr>
        <w:pStyle w:val="Bibliography"/>
      </w:pPr>
      <w:r w:rsidRPr="009766AC">
        <w:t>11.</w:t>
      </w:r>
      <w:r w:rsidRPr="009766AC">
        <w:tab/>
        <w:t xml:space="preserve">Shao, B. </w:t>
      </w:r>
      <w:r w:rsidRPr="009766AC">
        <w:rPr>
          <w:i/>
          <w:iCs/>
        </w:rPr>
        <w:t>et al.</w:t>
      </w:r>
      <w:r w:rsidRPr="009766AC">
        <w:t xml:space="preserve"> Single-cell measurement of plasmid copy number and promoter activity. </w:t>
      </w:r>
      <w:r w:rsidRPr="009766AC">
        <w:rPr>
          <w:i/>
          <w:iCs/>
        </w:rPr>
        <w:lastRenderedPageBreak/>
        <w:t>Nat Commun</w:t>
      </w:r>
      <w:r w:rsidRPr="009766AC">
        <w:t xml:space="preserve"> </w:t>
      </w:r>
      <w:r w:rsidRPr="009766AC">
        <w:rPr>
          <w:b/>
          <w:bCs/>
        </w:rPr>
        <w:t>12</w:t>
      </w:r>
      <w:r w:rsidRPr="009766AC">
        <w:t>, 1475 (2021).</w:t>
      </w:r>
    </w:p>
    <w:p w14:paraId="02F60312" w14:textId="77777777" w:rsidR="009766AC" w:rsidRPr="009766AC" w:rsidRDefault="009766AC" w:rsidP="009766AC">
      <w:pPr>
        <w:pStyle w:val="Bibliography"/>
      </w:pPr>
      <w:r w:rsidRPr="009766AC">
        <w:t>12.</w:t>
      </w:r>
      <w:r w:rsidRPr="009766AC">
        <w:tab/>
        <w:t xml:space="preserve">Summers, D. &amp; Sherratt, D. Multimerization of high copy number plasmids causes instability: Cole 1 encodes a determinant essential for plasmid monomerization and stability. </w:t>
      </w:r>
      <w:r w:rsidRPr="009766AC">
        <w:rPr>
          <w:i/>
          <w:iCs/>
        </w:rPr>
        <w:t>Cell</w:t>
      </w:r>
      <w:r w:rsidRPr="009766AC">
        <w:t xml:space="preserve"> </w:t>
      </w:r>
      <w:r w:rsidRPr="009766AC">
        <w:rPr>
          <w:b/>
          <w:bCs/>
        </w:rPr>
        <w:t>36</w:t>
      </w:r>
      <w:r w:rsidRPr="009766AC">
        <w:t>, 1097–1103 (1984).</w:t>
      </w:r>
    </w:p>
    <w:p w14:paraId="32E0705A" w14:textId="77777777" w:rsidR="009766AC" w:rsidRPr="009766AC" w:rsidRDefault="009766AC" w:rsidP="009766AC">
      <w:pPr>
        <w:pStyle w:val="Bibliography"/>
      </w:pPr>
      <w:r w:rsidRPr="009766AC">
        <w:t>13.</w:t>
      </w:r>
      <w:r w:rsidRPr="009766AC">
        <w:tab/>
        <w:t xml:space="preserve">Field, C. &amp; Summers, D. Multicopy plasmid stability: revisiting the dimer catastrophe. </w:t>
      </w:r>
      <w:r w:rsidRPr="009766AC">
        <w:rPr>
          <w:i/>
          <w:iCs/>
        </w:rPr>
        <w:t>Journal of Theoretical Biology</w:t>
      </w:r>
      <w:r w:rsidRPr="009766AC">
        <w:t xml:space="preserve"> </w:t>
      </w:r>
      <w:r w:rsidRPr="009766AC">
        <w:rPr>
          <w:b/>
          <w:bCs/>
        </w:rPr>
        <w:t>291</w:t>
      </w:r>
      <w:r w:rsidRPr="009766AC">
        <w:t>, 119–127 (2011).</w:t>
      </w:r>
    </w:p>
    <w:p w14:paraId="674309FB" w14:textId="77777777" w:rsidR="009766AC" w:rsidRPr="009766AC" w:rsidRDefault="009766AC" w:rsidP="009766AC">
      <w:pPr>
        <w:pStyle w:val="Bibliography"/>
      </w:pPr>
      <w:r w:rsidRPr="009766AC">
        <w:t>14.</w:t>
      </w:r>
      <w:r w:rsidRPr="009766AC">
        <w:tab/>
        <w:t xml:space="preserve">Summers, D. &amp; Sherratt, D. Resolution of ColE1 dimers requires a DNA sequence implicated in the three-dimensional organization of the cer site. </w:t>
      </w:r>
      <w:r w:rsidRPr="009766AC">
        <w:rPr>
          <w:i/>
          <w:iCs/>
        </w:rPr>
        <w:t>EMBO</w:t>
      </w:r>
      <w:r w:rsidRPr="009766AC">
        <w:t xml:space="preserve"> </w:t>
      </w:r>
      <w:r w:rsidRPr="009766AC">
        <w:rPr>
          <w:b/>
          <w:bCs/>
        </w:rPr>
        <w:t>7</w:t>
      </w:r>
      <w:r w:rsidRPr="009766AC">
        <w:t>, 851–858 (1988).</w:t>
      </w:r>
    </w:p>
    <w:p w14:paraId="11E2D880" w14:textId="7FE0ECA0" w:rsidR="009766AC" w:rsidRPr="009766AC" w:rsidRDefault="009766AC" w:rsidP="009766AC">
      <w:pPr>
        <w:pStyle w:val="Bibliography"/>
      </w:pPr>
      <w:r w:rsidRPr="009766AC">
        <w:t>15.</w:t>
      </w:r>
      <w:r w:rsidRPr="009766AC">
        <w:tab/>
        <w:t xml:space="preserve">Lee, S., Su, G., Lasserre, E., Aghazadeh, M. A. &amp; Murai, N. Small high-yielding binary Ti vectors pLSU with co-directional replicons for Agrobacterium tumefaciens-mediated transformation of higher plants. </w:t>
      </w:r>
      <w:r w:rsidRPr="009766AC">
        <w:rPr>
          <w:i/>
          <w:iCs/>
        </w:rPr>
        <w:t>Plant Science</w:t>
      </w:r>
      <w:r w:rsidRPr="009766AC">
        <w:t xml:space="preserve"> </w:t>
      </w:r>
      <w:r w:rsidRPr="009766AC">
        <w:rPr>
          <w:b/>
          <w:bCs/>
        </w:rPr>
        <w:t>187</w:t>
      </w:r>
      <w:r w:rsidRPr="009766AC">
        <w:t>, 49–58 (2012).</w:t>
      </w:r>
    </w:p>
    <w:p w14:paraId="469852B5" w14:textId="177AB44E" w:rsidR="009766AC" w:rsidRPr="009766AC" w:rsidRDefault="009766AC" w:rsidP="009766AC">
      <w:pPr>
        <w:pStyle w:val="Bibliography"/>
      </w:pPr>
      <w:r w:rsidRPr="009766AC">
        <w:t>16.</w:t>
      </w:r>
      <w:r w:rsidRPr="009766AC">
        <w:tab/>
        <w:t>Hellens, R. P., Edwards, E. A., Leyland, N. R. &amp; Bean, S. pGreen: a versatile and flexible binary Ti vector for Agrobacterium-mediated plant transformation.</w:t>
      </w:r>
    </w:p>
    <w:p w14:paraId="5CA9CA09" w14:textId="77777777" w:rsidR="009766AC" w:rsidRPr="009766AC" w:rsidRDefault="009766AC" w:rsidP="009766AC">
      <w:pPr>
        <w:pStyle w:val="Bibliography"/>
      </w:pPr>
      <w:r w:rsidRPr="009766AC">
        <w:t>17.</w:t>
      </w:r>
      <w:r w:rsidRPr="009766AC">
        <w:tab/>
        <w:t xml:space="preserve">Andreou, A. I., Nirkko, J., Ochoa-Villarreal, M. &amp; Nakayama, N. </w:t>
      </w:r>
      <w:r w:rsidRPr="009766AC">
        <w:rPr>
          <w:i/>
          <w:iCs/>
        </w:rPr>
        <w:t>Mobius Assembly for Plant Systems Highlights Promoter-Terminator Interaction in Gene Regulation</w:t>
      </w:r>
      <w:r w:rsidRPr="009766AC">
        <w:t>. http://biorxiv.org/lookup/doi/10.1101/2021.03.31.437819 (2021) doi:10.1101/2021.03.31.437819.</w:t>
      </w:r>
    </w:p>
    <w:p w14:paraId="78B8A4C4" w14:textId="77777777" w:rsidR="009766AC" w:rsidRPr="009766AC" w:rsidRDefault="009766AC" w:rsidP="009766AC">
      <w:pPr>
        <w:pStyle w:val="Bibliography"/>
      </w:pPr>
      <w:r w:rsidRPr="009766AC">
        <w:t>18.</w:t>
      </w:r>
      <w:r w:rsidRPr="009766AC">
        <w:tab/>
        <w:t xml:space="preserve">Chupeau, M.-C. </w:t>
      </w:r>
      <w:r w:rsidRPr="009766AC">
        <w:rPr>
          <w:i/>
          <w:iCs/>
        </w:rPr>
        <w:t>et al.</w:t>
      </w:r>
      <w:r w:rsidRPr="009766AC">
        <w:t xml:space="preserve"> Characterization of the Early Events Leading to Totipotency in an </w:t>
      </w:r>
      <w:r w:rsidRPr="009766AC">
        <w:rPr>
          <w:i/>
          <w:iCs/>
        </w:rPr>
        <w:t>Arabidopsis</w:t>
      </w:r>
      <w:r w:rsidRPr="009766AC">
        <w:t xml:space="preserve"> Protoplast Liquid Culture by Temporal Transcript Profiling. </w:t>
      </w:r>
      <w:r w:rsidRPr="009766AC">
        <w:rPr>
          <w:i/>
          <w:iCs/>
        </w:rPr>
        <w:t>The Plant Cell</w:t>
      </w:r>
      <w:r w:rsidRPr="009766AC">
        <w:t xml:space="preserve"> </w:t>
      </w:r>
      <w:r w:rsidRPr="009766AC">
        <w:rPr>
          <w:b/>
          <w:bCs/>
        </w:rPr>
        <w:t>25</w:t>
      </w:r>
      <w:r w:rsidRPr="009766AC">
        <w:t>, 2444–2463 (2013).</w:t>
      </w:r>
    </w:p>
    <w:p w14:paraId="5E95E9D0" w14:textId="77777777" w:rsidR="009766AC" w:rsidRPr="009766AC" w:rsidRDefault="009766AC" w:rsidP="009766AC">
      <w:pPr>
        <w:pStyle w:val="Bibliography"/>
      </w:pPr>
      <w:r w:rsidRPr="009766AC">
        <w:t>19.</w:t>
      </w:r>
      <w:r w:rsidRPr="009766AC">
        <w:tab/>
        <w:t xml:space="preserve">Faraco, M., Di Sansebastiano, G. P., Spelt, K., Koes, R. E. &amp; Quattrocchio, F. M. One Protoplast Is Not the Other! </w:t>
      </w:r>
      <w:r w:rsidRPr="009766AC">
        <w:rPr>
          <w:i/>
          <w:iCs/>
        </w:rPr>
        <w:t>Plant Physiology</w:t>
      </w:r>
      <w:r w:rsidRPr="009766AC">
        <w:t xml:space="preserve"> </w:t>
      </w:r>
      <w:r w:rsidRPr="009766AC">
        <w:rPr>
          <w:b/>
          <w:bCs/>
        </w:rPr>
        <w:t>156</w:t>
      </w:r>
      <w:r w:rsidRPr="009766AC">
        <w:t>, 474–478 (2011).</w:t>
      </w:r>
    </w:p>
    <w:p w14:paraId="3837BF15" w14:textId="77777777" w:rsidR="009766AC" w:rsidRPr="009766AC" w:rsidRDefault="009766AC" w:rsidP="009766AC">
      <w:pPr>
        <w:pStyle w:val="Bibliography"/>
      </w:pPr>
      <w:r w:rsidRPr="009766AC">
        <w:t>20.</w:t>
      </w:r>
      <w:r w:rsidRPr="009766AC">
        <w:tab/>
        <w:t xml:space="preserve">De Felippes, F. F., Shand, K. &amp; Waterhouse, P. M. Identification of a Transferrable Terminator Element That Inhibits Small RNA Production and Improves Transgene Expression Levels. </w:t>
      </w:r>
      <w:r w:rsidRPr="009766AC">
        <w:rPr>
          <w:i/>
          <w:iCs/>
        </w:rPr>
        <w:t>Front. Plant Sci.</w:t>
      </w:r>
      <w:r w:rsidRPr="009766AC">
        <w:t xml:space="preserve"> </w:t>
      </w:r>
      <w:r w:rsidRPr="009766AC">
        <w:rPr>
          <w:b/>
          <w:bCs/>
        </w:rPr>
        <w:t>13</w:t>
      </w:r>
      <w:r w:rsidRPr="009766AC">
        <w:t>, 877793 (2022).</w:t>
      </w:r>
    </w:p>
    <w:p w14:paraId="3A63C153" w14:textId="1C1A8C92" w:rsidR="00BD6936" w:rsidRPr="00CE024B" w:rsidRDefault="00BD6936" w:rsidP="00EE2D1F">
      <w:r w:rsidRPr="00CE024B">
        <w:fldChar w:fldCharType="end"/>
      </w:r>
    </w:p>
    <w:sectPr w:rsidR="00BD6936" w:rsidRPr="00CE02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MT">
    <w:altName w:val="Arial"/>
    <w:panose1 w:val="020B0604020202020204"/>
    <w:charset w:val="01"/>
    <w:family w:val="swiss"/>
    <w:pitch w:val="variable"/>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36A2B"/>
    <w:multiLevelType w:val="hybridMultilevel"/>
    <w:tmpl w:val="900218B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FD7205"/>
    <w:multiLevelType w:val="hybridMultilevel"/>
    <w:tmpl w:val="DBB40356"/>
    <w:lvl w:ilvl="0" w:tplc="D924D598">
      <w:start w:val="10"/>
      <w:numFmt w:val="decimal"/>
      <w:lvlText w:val="%1."/>
      <w:lvlJc w:val="left"/>
      <w:pPr>
        <w:ind w:left="360" w:hanging="360"/>
      </w:pPr>
      <w:rPr>
        <w:rFonts w:ascii="Arial" w:hAnsi="Arial" w:cs="Aria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B593F65"/>
    <w:multiLevelType w:val="hybridMultilevel"/>
    <w:tmpl w:val="2FDECE28"/>
    <w:lvl w:ilvl="0" w:tplc="0809000F">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D3152E6"/>
    <w:multiLevelType w:val="hybridMultilevel"/>
    <w:tmpl w:val="F7F03CBC"/>
    <w:lvl w:ilvl="0" w:tplc="50AC5432">
      <w:start w:val="1"/>
      <w:numFmt w:val="decimal"/>
      <w:lvlText w:val="%1."/>
      <w:lvlJc w:val="left"/>
      <w:pPr>
        <w:ind w:left="593" w:hanging="271"/>
      </w:pPr>
      <w:rPr>
        <w:rFonts w:ascii="Arial MT" w:eastAsia="Arial MT" w:hAnsi="Arial MT" w:cs="Arial MT" w:hint="default"/>
        <w:w w:val="100"/>
        <w:sz w:val="22"/>
        <w:szCs w:val="22"/>
        <w:lang w:val="en-US" w:eastAsia="en-US" w:bidi="ar-SA"/>
      </w:rPr>
    </w:lvl>
    <w:lvl w:ilvl="1" w:tplc="634274A0">
      <w:numFmt w:val="bullet"/>
      <w:lvlText w:val="•"/>
      <w:lvlJc w:val="left"/>
      <w:pPr>
        <w:ind w:left="1590" w:hanging="271"/>
      </w:pPr>
      <w:rPr>
        <w:rFonts w:hint="default"/>
        <w:lang w:val="en-US" w:eastAsia="en-US" w:bidi="ar-SA"/>
      </w:rPr>
    </w:lvl>
    <w:lvl w:ilvl="2" w:tplc="786080F0">
      <w:numFmt w:val="bullet"/>
      <w:lvlText w:val="•"/>
      <w:lvlJc w:val="left"/>
      <w:pPr>
        <w:ind w:left="2580" w:hanging="271"/>
      </w:pPr>
      <w:rPr>
        <w:rFonts w:hint="default"/>
        <w:lang w:val="en-US" w:eastAsia="en-US" w:bidi="ar-SA"/>
      </w:rPr>
    </w:lvl>
    <w:lvl w:ilvl="3" w:tplc="DDE6700A">
      <w:numFmt w:val="bullet"/>
      <w:lvlText w:val="•"/>
      <w:lvlJc w:val="left"/>
      <w:pPr>
        <w:ind w:left="3570" w:hanging="271"/>
      </w:pPr>
      <w:rPr>
        <w:rFonts w:hint="default"/>
        <w:lang w:val="en-US" w:eastAsia="en-US" w:bidi="ar-SA"/>
      </w:rPr>
    </w:lvl>
    <w:lvl w:ilvl="4" w:tplc="8B469A68">
      <w:numFmt w:val="bullet"/>
      <w:lvlText w:val="•"/>
      <w:lvlJc w:val="left"/>
      <w:pPr>
        <w:ind w:left="4560" w:hanging="271"/>
      </w:pPr>
      <w:rPr>
        <w:rFonts w:hint="default"/>
        <w:lang w:val="en-US" w:eastAsia="en-US" w:bidi="ar-SA"/>
      </w:rPr>
    </w:lvl>
    <w:lvl w:ilvl="5" w:tplc="26E0BF12">
      <w:numFmt w:val="bullet"/>
      <w:lvlText w:val="•"/>
      <w:lvlJc w:val="left"/>
      <w:pPr>
        <w:ind w:left="5550" w:hanging="271"/>
      </w:pPr>
      <w:rPr>
        <w:rFonts w:hint="default"/>
        <w:lang w:val="en-US" w:eastAsia="en-US" w:bidi="ar-SA"/>
      </w:rPr>
    </w:lvl>
    <w:lvl w:ilvl="6" w:tplc="AD88C3DE">
      <w:numFmt w:val="bullet"/>
      <w:lvlText w:val="•"/>
      <w:lvlJc w:val="left"/>
      <w:pPr>
        <w:ind w:left="6540" w:hanging="271"/>
      </w:pPr>
      <w:rPr>
        <w:rFonts w:hint="default"/>
        <w:lang w:val="en-US" w:eastAsia="en-US" w:bidi="ar-SA"/>
      </w:rPr>
    </w:lvl>
    <w:lvl w:ilvl="7" w:tplc="9FB694AE">
      <w:numFmt w:val="bullet"/>
      <w:lvlText w:val="•"/>
      <w:lvlJc w:val="left"/>
      <w:pPr>
        <w:ind w:left="7530" w:hanging="271"/>
      </w:pPr>
      <w:rPr>
        <w:rFonts w:hint="default"/>
        <w:lang w:val="en-US" w:eastAsia="en-US" w:bidi="ar-SA"/>
      </w:rPr>
    </w:lvl>
    <w:lvl w:ilvl="8" w:tplc="458C9346">
      <w:numFmt w:val="bullet"/>
      <w:lvlText w:val="•"/>
      <w:lvlJc w:val="left"/>
      <w:pPr>
        <w:ind w:left="8520" w:hanging="271"/>
      </w:pPr>
      <w:rPr>
        <w:rFonts w:hint="default"/>
        <w:lang w:val="en-US" w:eastAsia="en-US" w:bidi="ar-SA"/>
      </w:rPr>
    </w:lvl>
  </w:abstractNum>
  <w:abstractNum w:abstractNumId="4" w15:restartNumberingAfterBreak="0">
    <w:nsid w:val="43EE55F9"/>
    <w:multiLevelType w:val="multilevel"/>
    <w:tmpl w:val="F6641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976704C"/>
    <w:multiLevelType w:val="hybridMultilevel"/>
    <w:tmpl w:val="E5582100"/>
    <w:lvl w:ilvl="0" w:tplc="42E6BF78">
      <w:start w:val="1"/>
      <w:numFmt w:val="decimal"/>
      <w:lvlText w:val="%1."/>
      <w:lvlJc w:val="left"/>
      <w:pPr>
        <w:ind w:left="593" w:hanging="264"/>
      </w:pPr>
      <w:rPr>
        <w:rFonts w:ascii="Arial MT" w:eastAsia="Arial MT" w:hAnsi="Arial MT" w:cs="Arial MT" w:hint="default"/>
        <w:w w:val="100"/>
        <w:sz w:val="22"/>
        <w:szCs w:val="22"/>
        <w:lang w:val="en-US" w:eastAsia="en-US" w:bidi="ar-SA"/>
      </w:rPr>
    </w:lvl>
    <w:lvl w:ilvl="1" w:tplc="EA3227DC">
      <w:numFmt w:val="bullet"/>
      <w:lvlText w:val="•"/>
      <w:lvlJc w:val="left"/>
      <w:pPr>
        <w:ind w:left="1590" w:hanging="264"/>
      </w:pPr>
      <w:rPr>
        <w:rFonts w:hint="default"/>
        <w:lang w:val="en-US" w:eastAsia="en-US" w:bidi="ar-SA"/>
      </w:rPr>
    </w:lvl>
    <w:lvl w:ilvl="2" w:tplc="808287D6">
      <w:numFmt w:val="bullet"/>
      <w:lvlText w:val="•"/>
      <w:lvlJc w:val="left"/>
      <w:pPr>
        <w:ind w:left="2580" w:hanging="264"/>
      </w:pPr>
      <w:rPr>
        <w:rFonts w:hint="default"/>
        <w:lang w:val="en-US" w:eastAsia="en-US" w:bidi="ar-SA"/>
      </w:rPr>
    </w:lvl>
    <w:lvl w:ilvl="3" w:tplc="9E84B7A0">
      <w:numFmt w:val="bullet"/>
      <w:lvlText w:val="•"/>
      <w:lvlJc w:val="left"/>
      <w:pPr>
        <w:ind w:left="3570" w:hanging="264"/>
      </w:pPr>
      <w:rPr>
        <w:rFonts w:hint="default"/>
        <w:lang w:val="en-US" w:eastAsia="en-US" w:bidi="ar-SA"/>
      </w:rPr>
    </w:lvl>
    <w:lvl w:ilvl="4" w:tplc="F7565EB8">
      <w:numFmt w:val="bullet"/>
      <w:lvlText w:val="•"/>
      <w:lvlJc w:val="left"/>
      <w:pPr>
        <w:ind w:left="4560" w:hanging="264"/>
      </w:pPr>
      <w:rPr>
        <w:rFonts w:hint="default"/>
        <w:lang w:val="en-US" w:eastAsia="en-US" w:bidi="ar-SA"/>
      </w:rPr>
    </w:lvl>
    <w:lvl w:ilvl="5" w:tplc="306E69E2">
      <w:numFmt w:val="bullet"/>
      <w:lvlText w:val="•"/>
      <w:lvlJc w:val="left"/>
      <w:pPr>
        <w:ind w:left="5550" w:hanging="264"/>
      </w:pPr>
      <w:rPr>
        <w:rFonts w:hint="default"/>
        <w:lang w:val="en-US" w:eastAsia="en-US" w:bidi="ar-SA"/>
      </w:rPr>
    </w:lvl>
    <w:lvl w:ilvl="6" w:tplc="959897DE">
      <w:numFmt w:val="bullet"/>
      <w:lvlText w:val="•"/>
      <w:lvlJc w:val="left"/>
      <w:pPr>
        <w:ind w:left="6540" w:hanging="264"/>
      </w:pPr>
      <w:rPr>
        <w:rFonts w:hint="default"/>
        <w:lang w:val="en-US" w:eastAsia="en-US" w:bidi="ar-SA"/>
      </w:rPr>
    </w:lvl>
    <w:lvl w:ilvl="7" w:tplc="C96EF84C">
      <w:numFmt w:val="bullet"/>
      <w:lvlText w:val="•"/>
      <w:lvlJc w:val="left"/>
      <w:pPr>
        <w:ind w:left="7530" w:hanging="264"/>
      </w:pPr>
      <w:rPr>
        <w:rFonts w:hint="default"/>
        <w:lang w:val="en-US" w:eastAsia="en-US" w:bidi="ar-SA"/>
      </w:rPr>
    </w:lvl>
    <w:lvl w:ilvl="8" w:tplc="17F2184E">
      <w:numFmt w:val="bullet"/>
      <w:lvlText w:val="•"/>
      <w:lvlJc w:val="left"/>
      <w:pPr>
        <w:ind w:left="8520" w:hanging="264"/>
      </w:pPr>
      <w:rPr>
        <w:rFonts w:hint="default"/>
        <w:lang w:val="en-US" w:eastAsia="en-US" w:bidi="ar-SA"/>
      </w:rPr>
    </w:lvl>
  </w:abstractNum>
  <w:abstractNum w:abstractNumId="6" w15:restartNumberingAfterBreak="0">
    <w:nsid w:val="616D55C5"/>
    <w:multiLevelType w:val="hybridMultilevel"/>
    <w:tmpl w:val="4208898A"/>
    <w:lvl w:ilvl="0" w:tplc="E830162A">
      <w:start w:val="1"/>
      <w:numFmt w:val="decimal"/>
      <w:lvlText w:val="%1."/>
      <w:lvlJc w:val="left"/>
      <w:pPr>
        <w:ind w:left="833" w:hanging="360"/>
      </w:pPr>
      <w:rPr>
        <w:rFonts w:ascii="Arial MT" w:eastAsia="Arial MT" w:hAnsi="Arial MT" w:cs="Arial MT" w:hint="default"/>
        <w:spacing w:val="-1"/>
        <w:w w:val="100"/>
        <w:sz w:val="22"/>
        <w:szCs w:val="22"/>
        <w:lang w:val="en-US" w:eastAsia="en-US" w:bidi="ar-SA"/>
      </w:rPr>
    </w:lvl>
    <w:lvl w:ilvl="1" w:tplc="AE12891A">
      <w:numFmt w:val="bullet"/>
      <w:lvlText w:val="•"/>
      <w:lvlJc w:val="left"/>
      <w:pPr>
        <w:ind w:left="1806" w:hanging="360"/>
      </w:pPr>
      <w:rPr>
        <w:rFonts w:hint="default"/>
        <w:lang w:val="en-US" w:eastAsia="en-US" w:bidi="ar-SA"/>
      </w:rPr>
    </w:lvl>
    <w:lvl w:ilvl="2" w:tplc="53008560">
      <w:numFmt w:val="bullet"/>
      <w:lvlText w:val="•"/>
      <w:lvlJc w:val="left"/>
      <w:pPr>
        <w:ind w:left="2772" w:hanging="360"/>
      </w:pPr>
      <w:rPr>
        <w:rFonts w:hint="default"/>
        <w:lang w:val="en-US" w:eastAsia="en-US" w:bidi="ar-SA"/>
      </w:rPr>
    </w:lvl>
    <w:lvl w:ilvl="3" w:tplc="19F6475A">
      <w:numFmt w:val="bullet"/>
      <w:lvlText w:val="•"/>
      <w:lvlJc w:val="left"/>
      <w:pPr>
        <w:ind w:left="3738" w:hanging="360"/>
      </w:pPr>
      <w:rPr>
        <w:rFonts w:hint="default"/>
        <w:lang w:val="en-US" w:eastAsia="en-US" w:bidi="ar-SA"/>
      </w:rPr>
    </w:lvl>
    <w:lvl w:ilvl="4" w:tplc="9904C5AC">
      <w:numFmt w:val="bullet"/>
      <w:lvlText w:val="•"/>
      <w:lvlJc w:val="left"/>
      <w:pPr>
        <w:ind w:left="4704" w:hanging="360"/>
      </w:pPr>
      <w:rPr>
        <w:rFonts w:hint="default"/>
        <w:lang w:val="en-US" w:eastAsia="en-US" w:bidi="ar-SA"/>
      </w:rPr>
    </w:lvl>
    <w:lvl w:ilvl="5" w:tplc="F21CBC0A">
      <w:numFmt w:val="bullet"/>
      <w:lvlText w:val="•"/>
      <w:lvlJc w:val="left"/>
      <w:pPr>
        <w:ind w:left="5670" w:hanging="360"/>
      </w:pPr>
      <w:rPr>
        <w:rFonts w:hint="default"/>
        <w:lang w:val="en-US" w:eastAsia="en-US" w:bidi="ar-SA"/>
      </w:rPr>
    </w:lvl>
    <w:lvl w:ilvl="6" w:tplc="4314EBC8">
      <w:numFmt w:val="bullet"/>
      <w:lvlText w:val="•"/>
      <w:lvlJc w:val="left"/>
      <w:pPr>
        <w:ind w:left="6636" w:hanging="360"/>
      </w:pPr>
      <w:rPr>
        <w:rFonts w:hint="default"/>
        <w:lang w:val="en-US" w:eastAsia="en-US" w:bidi="ar-SA"/>
      </w:rPr>
    </w:lvl>
    <w:lvl w:ilvl="7" w:tplc="135E3EDE">
      <w:numFmt w:val="bullet"/>
      <w:lvlText w:val="•"/>
      <w:lvlJc w:val="left"/>
      <w:pPr>
        <w:ind w:left="7602" w:hanging="360"/>
      </w:pPr>
      <w:rPr>
        <w:rFonts w:hint="default"/>
        <w:lang w:val="en-US" w:eastAsia="en-US" w:bidi="ar-SA"/>
      </w:rPr>
    </w:lvl>
    <w:lvl w:ilvl="8" w:tplc="3112ECEE">
      <w:numFmt w:val="bullet"/>
      <w:lvlText w:val="•"/>
      <w:lvlJc w:val="left"/>
      <w:pPr>
        <w:ind w:left="8568" w:hanging="360"/>
      </w:pPr>
      <w:rPr>
        <w:rFonts w:hint="default"/>
        <w:lang w:val="en-US" w:eastAsia="en-US" w:bidi="ar-SA"/>
      </w:rPr>
    </w:lvl>
  </w:abstractNum>
  <w:num w:numId="1" w16cid:durableId="1647661923">
    <w:abstractNumId w:val="3"/>
  </w:num>
  <w:num w:numId="2" w16cid:durableId="273447081">
    <w:abstractNumId w:val="5"/>
  </w:num>
  <w:num w:numId="3" w16cid:durableId="521674548">
    <w:abstractNumId w:val="6"/>
  </w:num>
  <w:num w:numId="4" w16cid:durableId="161940700">
    <w:abstractNumId w:val="0"/>
  </w:num>
  <w:num w:numId="5" w16cid:durableId="1106072893">
    <w:abstractNumId w:val="2"/>
  </w:num>
  <w:num w:numId="6" w16cid:durableId="566769196">
    <w:abstractNumId w:val="4"/>
  </w:num>
  <w:num w:numId="7" w16cid:durableId="18600472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936"/>
    <w:rsid w:val="00005BE7"/>
    <w:rsid w:val="000106AB"/>
    <w:rsid w:val="000144FB"/>
    <w:rsid w:val="00014589"/>
    <w:rsid w:val="000147AB"/>
    <w:rsid w:val="0003653C"/>
    <w:rsid w:val="0004386B"/>
    <w:rsid w:val="000556B9"/>
    <w:rsid w:val="0007382A"/>
    <w:rsid w:val="000964F8"/>
    <w:rsid w:val="000A0DAE"/>
    <w:rsid w:val="000A19A3"/>
    <w:rsid w:val="000C2B0E"/>
    <w:rsid w:val="001078F3"/>
    <w:rsid w:val="001116CE"/>
    <w:rsid w:val="001132AE"/>
    <w:rsid w:val="001144A2"/>
    <w:rsid w:val="001205F3"/>
    <w:rsid w:val="00121FAB"/>
    <w:rsid w:val="00145E0A"/>
    <w:rsid w:val="0016108E"/>
    <w:rsid w:val="0016560D"/>
    <w:rsid w:val="0017204F"/>
    <w:rsid w:val="00195F74"/>
    <w:rsid w:val="001A45E0"/>
    <w:rsid w:val="001C68EB"/>
    <w:rsid w:val="001D5033"/>
    <w:rsid w:val="001E253D"/>
    <w:rsid w:val="001E31BF"/>
    <w:rsid w:val="001E4616"/>
    <w:rsid w:val="001F3DC8"/>
    <w:rsid w:val="001F4F8F"/>
    <w:rsid w:val="00202598"/>
    <w:rsid w:val="00206CD9"/>
    <w:rsid w:val="002360D5"/>
    <w:rsid w:val="00237D39"/>
    <w:rsid w:val="002525CD"/>
    <w:rsid w:val="0025599D"/>
    <w:rsid w:val="0026442B"/>
    <w:rsid w:val="0028517A"/>
    <w:rsid w:val="002A2867"/>
    <w:rsid w:val="002D2EC9"/>
    <w:rsid w:val="00302D4B"/>
    <w:rsid w:val="003113A0"/>
    <w:rsid w:val="00313DBF"/>
    <w:rsid w:val="003143A7"/>
    <w:rsid w:val="0031782C"/>
    <w:rsid w:val="0034222D"/>
    <w:rsid w:val="003631AF"/>
    <w:rsid w:val="003677D0"/>
    <w:rsid w:val="00383880"/>
    <w:rsid w:val="003974C9"/>
    <w:rsid w:val="003A3105"/>
    <w:rsid w:val="003A5E76"/>
    <w:rsid w:val="003C18A6"/>
    <w:rsid w:val="003D455A"/>
    <w:rsid w:val="003D5CA5"/>
    <w:rsid w:val="003E7A92"/>
    <w:rsid w:val="003F0AEC"/>
    <w:rsid w:val="003F3449"/>
    <w:rsid w:val="003F67B0"/>
    <w:rsid w:val="004146B5"/>
    <w:rsid w:val="00422769"/>
    <w:rsid w:val="0042485D"/>
    <w:rsid w:val="0042586B"/>
    <w:rsid w:val="0046022D"/>
    <w:rsid w:val="00462B9F"/>
    <w:rsid w:val="004733D1"/>
    <w:rsid w:val="0047786B"/>
    <w:rsid w:val="004F5E63"/>
    <w:rsid w:val="00514B9A"/>
    <w:rsid w:val="005338DA"/>
    <w:rsid w:val="00535091"/>
    <w:rsid w:val="00535210"/>
    <w:rsid w:val="005436BF"/>
    <w:rsid w:val="00553075"/>
    <w:rsid w:val="00571AA0"/>
    <w:rsid w:val="00586023"/>
    <w:rsid w:val="005875E9"/>
    <w:rsid w:val="0059750E"/>
    <w:rsid w:val="005977DD"/>
    <w:rsid w:val="005A7298"/>
    <w:rsid w:val="005C02C7"/>
    <w:rsid w:val="005C1CF8"/>
    <w:rsid w:val="005D3A1D"/>
    <w:rsid w:val="005E0A03"/>
    <w:rsid w:val="005F6F2A"/>
    <w:rsid w:val="0060542E"/>
    <w:rsid w:val="00611484"/>
    <w:rsid w:val="00626218"/>
    <w:rsid w:val="00633E2F"/>
    <w:rsid w:val="00635F00"/>
    <w:rsid w:val="00640B42"/>
    <w:rsid w:val="00645679"/>
    <w:rsid w:val="00656396"/>
    <w:rsid w:val="00662A8E"/>
    <w:rsid w:val="0069035B"/>
    <w:rsid w:val="0069323D"/>
    <w:rsid w:val="00696EEC"/>
    <w:rsid w:val="006A019E"/>
    <w:rsid w:val="006A207E"/>
    <w:rsid w:val="006A2F87"/>
    <w:rsid w:val="006A687D"/>
    <w:rsid w:val="006A7DF6"/>
    <w:rsid w:val="006D042F"/>
    <w:rsid w:val="006E1895"/>
    <w:rsid w:val="006E2F37"/>
    <w:rsid w:val="00707D4F"/>
    <w:rsid w:val="00753BD3"/>
    <w:rsid w:val="00761658"/>
    <w:rsid w:val="00781D9F"/>
    <w:rsid w:val="008146BB"/>
    <w:rsid w:val="008279CD"/>
    <w:rsid w:val="00834A59"/>
    <w:rsid w:val="008416FA"/>
    <w:rsid w:val="00842D8E"/>
    <w:rsid w:val="0084678E"/>
    <w:rsid w:val="00861165"/>
    <w:rsid w:val="00866961"/>
    <w:rsid w:val="00884F47"/>
    <w:rsid w:val="00892232"/>
    <w:rsid w:val="008B2A67"/>
    <w:rsid w:val="008C0CE4"/>
    <w:rsid w:val="008C3613"/>
    <w:rsid w:val="008F7445"/>
    <w:rsid w:val="00901192"/>
    <w:rsid w:val="00903D21"/>
    <w:rsid w:val="009125B7"/>
    <w:rsid w:val="00913BE5"/>
    <w:rsid w:val="00913E35"/>
    <w:rsid w:val="00914A88"/>
    <w:rsid w:val="009221C5"/>
    <w:rsid w:val="00941C0B"/>
    <w:rsid w:val="009519FE"/>
    <w:rsid w:val="00960618"/>
    <w:rsid w:val="00963220"/>
    <w:rsid w:val="009766AC"/>
    <w:rsid w:val="009A5219"/>
    <w:rsid w:val="009B259B"/>
    <w:rsid w:val="009B75A3"/>
    <w:rsid w:val="009E0ACD"/>
    <w:rsid w:val="009F4051"/>
    <w:rsid w:val="009F456A"/>
    <w:rsid w:val="00A030EA"/>
    <w:rsid w:val="00A03B64"/>
    <w:rsid w:val="00A0507C"/>
    <w:rsid w:val="00A2707B"/>
    <w:rsid w:val="00A31893"/>
    <w:rsid w:val="00A326AE"/>
    <w:rsid w:val="00A40A27"/>
    <w:rsid w:val="00A4611A"/>
    <w:rsid w:val="00A462E6"/>
    <w:rsid w:val="00A467F8"/>
    <w:rsid w:val="00A61367"/>
    <w:rsid w:val="00A66561"/>
    <w:rsid w:val="00A80B5E"/>
    <w:rsid w:val="00A81B54"/>
    <w:rsid w:val="00A943E7"/>
    <w:rsid w:val="00AC03C2"/>
    <w:rsid w:val="00AC0925"/>
    <w:rsid w:val="00AC606D"/>
    <w:rsid w:val="00AC64BE"/>
    <w:rsid w:val="00AD2569"/>
    <w:rsid w:val="00B0226E"/>
    <w:rsid w:val="00B02922"/>
    <w:rsid w:val="00B02EF3"/>
    <w:rsid w:val="00B10510"/>
    <w:rsid w:val="00B12A58"/>
    <w:rsid w:val="00B12C7F"/>
    <w:rsid w:val="00B31B42"/>
    <w:rsid w:val="00B52B17"/>
    <w:rsid w:val="00B672E5"/>
    <w:rsid w:val="00BB18AC"/>
    <w:rsid w:val="00BC32F1"/>
    <w:rsid w:val="00BC4531"/>
    <w:rsid w:val="00BD44D3"/>
    <w:rsid w:val="00BD6936"/>
    <w:rsid w:val="00BE7C31"/>
    <w:rsid w:val="00BF0C7B"/>
    <w:rsid w:val="00C13F43"/>
    <w:rsid w:val="00C15D4B"/>
    <w:rsid w:val="00C4191F"/>
    <w:rsid w:val="00C443C5"/>
    <w:rsid w:val="00C7183F"/>
    <w:rsid w:val="00C86B82"/>
    <w:rsid w:val="00C93943"/>
    <w:rsid w:val="00CB28A7"/>
    <w:rsid w:val="00CB673C"/>
    <w:rsid w:val="00CC6B96"/>
    <w:rsid w:val="00CD0AC0"/>
    <w:rsid w:val="00CE024B"/>
    <w:rsid w:val="00CE2EB2"/>
    <w:rsid w:val="00CF1FC1"/>
    <w:rsid w:val="00CF2F58"/>
    <w:rsid w:val="00CF6F9A"/>
    <w:rsid w:val="00D01B14"/>
    <w:rsid w:val="00D547F0"/>
    <w:rsid w:val="00D65553"/>
    <w:rsid w:val="00D709D7"/>
    <w:rsid w:val="00D727BF"/>
    <w:rsid w:val="00D76486"/>
    <w:rsid w:val="00D93BE2"/>
    <w:rsid w:val="00DA02F4"/>
    <w:rsid w:val="00DA1193"/>
    <w:rsid w:val="00DA7B8E"/>
    <w:rsid w:val="00DC57AA"/>
    <w:rsid w:val="00DE5FA4"/>
    <w:rsid w:val="00DF2E2F"/>
    <w:rsid w:val="00E05681"/>
    <w:rsid w:val="00E3393B"/>
    <w:rsid w:val="00E36762"/>
    <w:rsid w:val="00E44354"/>
    <w:rsid w:val="00E44D26"/>
    <w:rsid w:val="00E50795"/>
    <w:rsid w:val="00E53D4F"/>
    <w:rsid w:val="00E60742"/>
    <w:rsid w:val="00E60945"/>
    <w:rsid w:val="00E96A43"/>
    <w:rsid w:val="00EB0E30"/>
    <w:rsid w:val="00EB5A52"/>
    <w:rsid w:val="00EC49B3"/>
    <w:rsid w:val="00ED542E"/>
    <w:rsid w:val="00EE2D1F"/>
    <w:rsid w:val="00F0163F"/>
    <w:rsid w:val="00F06CF7"/>
    <w:rsid w:val="00F07505"/>
    <w:rsid w:val="00F11E4F"/>
    <w:rsid w:val="00F1631D"/>
    <w:rsid w:val="00F230CE"/>
    <w:rsid w:val="00F30DEC"/>
    <w:rsid w:val="00F456B6"/>
    <w:rsid w:val="00F50BC3"/>
    <w:rsid w:val="00F74B15"/>
    <w:rsid w:val="00F82C39"/>
    <w:rsid w:val="00F942DE"/>
    <w:rsid w:val="00FC3137"/>
    <w:rsid w:val="00FC44E2"/>
    <w:rsid w:val="00FC51FA"/>
    <w:rsid w:val="010D2C35"/>
    <w:rsid w:val="0393C58B"/>
    <w:rsid w:val="03DF0F72"/>
    <w:rsid w:val="04205AF0"/>
    <w:rsid w:val="04B12863"/>
    <w:rsid w:val="04EC98EF"/>
    <w:rsid w:val="0571331F"/>
    <w:rsid w:val="05B88DAA"/>
    <w:rsid w:val="066B176A"/>
    <w:rsid w:val="06DB5ECA"/>
    <w:rsid w:val="06F5F9C4"/>
    <w:rsid w:val="07454C48"/>
    <w:rsid w:val="07625E41"/>
    <w:rsid w:val="095A9D84"/>
    <w:rsid w:val="0BC7BBDD"/>
    <w:rsid w:val="0D2EA1FA"/>
    <w:rsid w:val="0E83B18C"/>
    <w:rsid w:val="10C10A44"/>
    <w:rsid w:val="11405D6B"/>
    <w:rsid w:val="1294EFFD"/>
    <w:rsid w:val="13DD82F5"/>
    <w:rsid w:val="14E813A7"/>
    <w:rsid w:val="15BC8930"/>
    <w:rsid w:val="165CE66F"/>
    <w:rsid w:val="17BB091E"/>
    <w:rsid w:val="17D7E48E"/>
    <w:rsid w:val="183A4C35"/>
    <w:rsid w:val="19AC0C1E"/>
    <w:rsid w:val="1B51256B"/>
    <w:rsid w:val="1BE76E3E"/>
    <w:rsid w:val="1D5E2511"/>
    <w:rsid w:val="1DAD059A"/>
    <w:rsid w:val="1E6A266A"/>
    <w:rsid w:val="1EBA3DB1"/>
    <w:rsid w:val="225B6830"/>
    <w:rsid w:val="225E4BCE"/>
    <w:rsid w:val="2291B899"/>
    <w:rsid w:val="22B55392"/>
    <w:rsid w:val="256AEF9E"/>
    <w:rsid w:val="25857DF8"/>
    <w:rsid w:val="267E6CCD"/>
    <w:rsid w:val="277FD403"/>
    <w:rsid w:val="290ADFE1"/>
    <w:rsid w:val="29959282"/>
    <w:rsid w:val="2AF4FF3D"/>
    <w:rsid w:val="2B54F741"/>
    <w:rsid w:val="2BEE81C2"/>
    <w:rsid w:val="2CC67328"/>
    <w:rsid w:val="2D01BE30"/>
    <w:rsid w:val="2E0265DC"/>
    <w:rsid w:val="2E0BE39D"/>
    <w:rsid w:val="2E558901"/>
    <w:rsid w:val="2E9596CB"/>
    <w:rsid w:val="2E96F992"/>
    <w:rsid w:val="30918B53"/>
    <w:rsid w:val="30D84E2A"/>
    <w:rsid w:val="30E148DC"/>
    <w:rsid w:val="3168FC5E"/>
    <w:rsid w:val="31951724"/>
    <w:rsid w:val="32DFFAF6"/>
    <w:rsid w:val="3527F601"/>
    <w:rsid w:val="35ED5AFB"/>
    <w:rsid w:val="360B8A1B"/>
    <w:rsid w:val="36EC6875"/>
    <w:rsid w:val="383F16FA"/>
    <w:rsid w:val="38795185"/>
    <w:rsid w:val="391F0B6D"/>
    <w:rsid w:val="39934B20"/>
    <w:rsid w:val="3A0AE0DA"/>
    <w:rsid w:val="3A5D3CF0"/>
    <w:rsid w:val="3B779BF1"/>
    <w:rsid w:val="3BADB411"/>
    <w:rsid w:val="3BBCEF49"/>
    <w:rsid w:val="3D231DFA"/>
    <w:rsid w:val="3EC85F80"/>
    <w:rsid w:val="3F9B31AA"/>
    <w:rsid w:val="4016F58A"/>
    <w:rsid w:val="417ACA0A"/>
    <w:rsid w:val="42C227A5"/>
    <w:rsid w:val="42DEE3A4"/>
    <w:rsid w:val="4382CD60"/>
    <w:rsid w:val="44CB309C"/>
    <w:rsid w:val="45ED4855"/>
    <w:rsid w:val="4865CF6E"/>
    <w:rsid w:val="48A6F592"/>
    <w:rsid w:val="4AAF91D8"/>
    <w:rsid w:val="4B9B5C46"/>
    <w:rsid w:val="4BB03FF9"/>
    <w:rsid w:val="4C58A70A"/>
    <w:rsid w:val="4C6F98FE"/>
    <w:rsid w:val="4DDBC07D"/>
    <w:rsid w:val="4EE995FD"/>
    <w:rsid w:val="4FAE7ABB"/>
    <w:rsid w:val="4FD95169"/>
    <w:rsid w:val="502809AB"/>
    <w:rsid w:val="515D5CCF"/>
    <w:rsid w:val="518B2416"/>
    <w:rsid w:val="51F2BD7F"/>
    <w:rsid w:val="52B07264"/>
    <w:rsid w:val="531E4E3D"/>
    <w:rsid w:val="537CA60B"/>
    <w:rsid w:val="53CAEAB4"/>
    <w:rsid w:val="54A28180"/>
    <w:rsid w:val="56FB318E"/>
    <w:rsid w:val="58D82641"/>
    <w:rsid w:val="59B5F279"/>
    <w:rsid w:val="59B63F2B"/>
    <w:rsid w:val="5A81C17C"/>
    <w:rsid w:val="5CCC8CB0"/>
    <w:rsid w:val="5CD59AF5"/>
    <w:rsid w:val="5DB6DBF5"/>
    <w:rsid w:val="5E2F4B19"/>
    <w:rsid w:val="6085D4CA"/>
    <w:rsid w:val="617775F3"/>
    <w:rsid w:val="62B89621"/>
    <w:rsid w:val="6381DE45"/>
    <w:rsid w:val="63B7623E"/>
    <w:rsid w:val="65496CC6"/>
    <w:rsid w:val="65A460F3"/>
    <w:rsid w:val="65ACA11C"/>
    <w:rsid w:val="663117DC"/>
    <w:rsid w:val="66D2ED1D"/>
    <w:rsid w:val="66FD1B8C"/>
    <w:rsid w:val="6B2FD454"/>
    <w:rsid w:val="6D41083C"/>
    <w:rsid w:val="6DAED09A"/>
    <w:rsid w:val="6DB1DD81"/>
    <w:rsid w:val="6E9EB6D7"/>
    <w:rsid w:val="6F31CB22"/>
    <w:rsid w:val="6F44D0C5"/>
    <w:rsid w:val="6F5B3809"/>
    <w:rsid w:val="701FACF6"/>
    <w:rsid w:val="719399EF"/>
    <w:rsid w:val="71B57C89"/>
    <w:rsid w:val="7203CC96"/>
    <w:rsid w:val="7458E786"/>
    <w:rsid w:val="7618EC2D"/>
    <w:rsid w:val="783FA658"/>
    <w:rsid w:val="78C7599A"/>
    <w:rsid w:val="79E273D3"/>
    <w:rsid w:val="7A4DDF0D"/>
    <w:rsid w:val="7A5C4F82"/>
    <w:rsid w:val="7C06E2CD"/>
    <w:rsid w:val="7C2092B4"/>
    <w:rsid w:val="7C2AD3C0"/>
    <w:rsid w:val="7DBCE93E"/>
    <w:rsid w:val="7EBFCCF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3E6940"/>
  <w15:chartTrackingRefBased/>
  <w15:docId w15:val="{AF6ADE6C-4DFA-458F-A73B-FAE1F8811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936"/>
    <w:pPr>
      <w:widowControl w:val="0"/>
      <w:autoSpaceDE w:val="0"/>
      <w:autoSpaceDN w:val="0"/>
      <w:spacing w:after="0" w:line="240" w:lineRule="auto"/>
    </w:pPr>
    <w:rPr>
      <w:rFonts w:ascii="Arial MT" w:eastAsia="Arial MT" w:hAnsi="Arial MT" w:cs="Arial MT"/>
      <w:lang w:val="en-US"/>
    </w:rPr>
  </w:style>
  <w:style w:type="paragraph" w:styleId="Heading1">
    <w:name w:val="heading 1"/>
    <w:basedOn w:val="Normal"/>
    <w:link w:val="Heading1Char"/>
    <w:uiPriority w:val="9"/>
    <w:qFormat/>
    <w:rsid w:val="00BD6936"/>
    <w:pPr>
      <w:spacing w:before="82"/>
      <w:ind w:left="113"/>
      <w:outlineLvl w:val="0"/>
    </w:pPr>
    <w:rPr>
      <w:rFonts w:ascii="Arial" w:eastAsia="Arial" w:hAnsi="Arial" w:cs="Arial"/>
      <w:b/>
      <w:bCs/>
      <w:sz w:val="28"/>
      <w:szCs w:val="28"/>
    </w:rPr>
  </w:style>
  <w:style w:type="paragraph" w:styleId="Heading2">
    <w:name w:val="heading 2"/>
    <w:basedOn w:val="Normal"/>
    <w:link w:val="Heading2Char"/>
    <w:uiPriority w:val="9"/>
    <w:unhideWhenUsed/>
    <w:qFormat/>
    <w:rsid w:val="00BD6936"/>
    <w:pPr>
      <w:ind w:left="113"/>
      <w:outlineLvl w:val="1"/>
    </w:pPr>
    <w:rPr>
      <w:rFonts w:ascii="Arial" w:eastAsia="Arial" w:hAnsi="Arial" w:cs="Arial"/>
      <w:b/>
      <w:bCs/>
      <w:sz w:val="26"/>
      <w:szCs w:val="26"/>
    </w:rPr>
  </w:style>
  <w:style w:type="paragraph" w:styleId="Heading3">
    <w:name w:val="heading 3"/>
    <w:basedOn w:val="Normal"/>
    <w:link w:val="Heading3Char"/>
    <w:uiPriority w:val="9"/>
    <w:unhideWhenUsed/>
    <w:qFormat/>
    <w:rsid w:val="00BD6936"/>
    <w:pPr>
      <w:ind w:left="113"/>
      <w:outlineLvl w:val="2"/>
    </w:pPr>
    <w:rPr>
      <w:rFonts w:ascii="Arial" w:eastAsia="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6936"/>
    <w:rPr>
      <w:rFonts w:ascii="Arial" w:eastAsia="Arial" w:hAnsi="Arial" w:cs="Arial"/>
      <w:b/>
      <w:bCs/>
      <w:sz w:val="28"/>
      <w:szCs w:val="28"/>
      <w:lang w:val="en-US"/>
    </w:rPr>
  </w:style>
  <w:style w:type="character" w:customStyle="1" w:styleId="Heading2Char">
    <w:name w:val="Heading 2 Char"/>
    <w:basedOn w:val="DefaultParagraphFont"/>
    <w:link w:val="Heading2"/>
    <w:uiPriority w:val="9"/>
    <w:rsid w:val="00BD6936"/>
    <w:rPr>
      <w:rFonts w:ascii="Arial" w:eastAsia="Arial" w:hAnsi="Arial" w:cs="Arial"/>
      <w:b/>
      <w:bCs/>
      <w:sz w:val="26"/>
      <w:szCs w:val="26"/>
      <w:lang w:val="en-US"/>
    </w:rPr>
  </w:style>
  <w:style w:type="character" w:customStyle="1" w:styleId="Heading3Char">
    <w:name w:val="Heading 3 Char"/>
    <w:basedOn w:val="DefaultParagraphFont"/>
    <w:link w:val="Heading3"/>
    <w:uiPriority w:val="9"/>
    <w:rsid w:val="00BD6936"/>
    <w:rPr>
      <w:rFonts w:ascii="Arial" w:eastAsia="Arial" w:hAnsi="Arial" w:cs="Arial"/>
      <w:b/>
      <w:bCs/>
      <w:sz w:val="24"/>
      <w:szCs w:val="24"/>
      <w:lang w:val="en-US"/>
    </w:rPr>
  </w:style>
  <w:style w:type="paragraph" w:styleId="BodyText">
    <w:name w:val="Body Text"/>
    <w:basedOn w:val="Normal"/>
    <w:link w:val="BodyTextChar"/>
    <w:uiPriority w:val="1"/>
    <w:qFormat/>
    <w:rsid w:val="00BD6936"/>
    <w:rPr>
      <w:sz w:val="24"/>
      <w:szCs w:val="24"/>
    </w:rPr>
  </w:style>
  <w:style w:type="character" w:customStyle="1" w:styleId="BodyTextChar">
    <w:name w:val="Body Text Char"/>
    <w:basedOn w:val="DefaultParagraphFont"/>
    <w:link w:val="BodyText"/>
    <w:uiPriority w:val="1"/>
    <w:rsid w:val="00BD6936"/>
    <w:rPr>
      <w:rFonts w:ascii="Arial MT" w:eastAsia="Arial MT" w:hAnsi="Arial MT" w:cs="Arial MT"/>
      <w:sz w:val="24"/>
      <w:szCs w:val="24"/>
      <w:lang w:val="en-US"/>
    </w:rPr>
  </w:style>
  <w:style w:type="paragraph" w:styleId="ListParagraph">
    <w:name w:val="List Paragraph"/>
    <w:basedOn w:val="Normal"/>
    <w:uiPriority w:val="1"/>
    <w:qFormat/>
    <w:rsid w:val="00BD6936"/>
    <w:pPr>
      <w:ind w:left="593" w:right="409" w:hanging="480"/>
      <w:jc w:val="both"/>
    </w:pPr>
  </w:style>
  <w:style w:type="paragraph" w:customStyle="1" w:styleId="TableParagraph">
    <w:name w:val="Table Paragraph"/>
    <w:basedOn w:val="Normal"/>
    <w:uiPriority w:val="1"/>
    <w:qFormat/>
    <w:rsid w:val="00BD6936"/>
    <w:pPr>
      <w:jc w:val="center"/>
    </w:pPr>
  </w:style>
  <w:style w:type="paragraph" w:styleId="Header">
    <w:name w:val="header"/>
    <w:basedOn w:val="Normal"/>
    <w:link w:val="HeaderChar"/>
    <w:uiPriority w:val="99"/>
    <w:unhideWhenUsed/>
    <w:rsid w:val="00BD6936"/>
    <w:pPr>
      <w:tabs>
        <w:tab w:val="center" w:pos="4513"/>
        <w:tab w:val="right" w:pos="9026"/>
      </w:tabs>
    </w:pPr>
  </w:style>
  <w:style w:type="character" w:customStyle="1" w:styleId="HeaderChar">
    <w:name w:val="Header Char"/>
    <w:basedOn w:val="DefaultParagraphFont"/>
    <w:link w:val="Header"/>
    <w:uiPriority w:val="99"/>
    <w:rsid w:val="00BD6936"/>
    <w:rPr>
      <w:rFonts w:ascii="Arial MT" w:eastAsia="Arial MT" w:hAnsi="Arial MT" w:cs="Arial MT"/>
      <w:lang w:val="en-US"/>
    </w:rPr>
  </w:style>
  <w:style w:type="paragraph" w:styleId="Footer">
    <w:name w:val="footer"/>
    <w:basedOn w:val="Normal"/>
    <w:link w:val="FooterChar"/>
    <w:uiPriority w:val="99"/>
    <w:unhideWhenUsed/>
    <w:rsid w:val="00BD6936"/>
    <w:pPr>
      <w:tabs>
        <w:tab w:val="center" w:pos="4513"/>
        <w:tab w:val="right" w:pos="9026"/>
      </w:tabs>
    </w:pPr>
  </w:style>
  <w:style w:type="character" w:customStyle="1" w:styleId="FooterChar">
    <w:name w:val="Footer Char"/>
    <w:basedOn w:val="DefaultParagraphFont"/>
    <w:link w:val="Footer"/>
    <w:uiPriority w:val="99"/>
    <w:rsid w:val="00BD6936"/>
    <w:rPr>
      <w:rFonts w:ascii="Arial MT" w:eastAsia="Arial MT" w:hAnsi="Arial MT" w:cs="Arial MT"/>
      <w:lang w:val="en-US"/>
    </w:rPr>
  </w:style>
  <w:style w:type="paragraph" w:styleId="NormalWeb">
    <w:name w:val="Normal (Web)"/>
    <w:basedOn w:val="Normal"/>
    <w:uiPriority w:val="99"/>
    <w:unhideWhenUsed/>
    <w:rsid w:val="00BD6936"/>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selectable-text">
    <w:name w:val="selectable-text"/>
    <w:basedOn w:val="DefaultParagraphFont"/>
    <w:rsid w:val="00BD6936"/>
  </w:style>
  <w:style w:type="character" w:styleId="Hyperlink">
    <w:name w:val="Hyperlink"/>
    <w:basedOn w:val="DefaultParagraphFont"/>
    <w:uiPriority w:val="99"/>
    <w:unhideWhenUsed/>
    <w:rsid w:val="00BD6936"/>
    <w:rPr>
      <w:color w:val="0000FF"/>
      <w:u w:val="single"/>
    </w:rPr>
  </w:style>
  <w:style w:type="paragraph" w:styleId="Bibliography">
    <w:name w:val="Bibliography"/>
    <w:basedOn w:val="Normal"/>
    <w:next w:val="Normal"/>
    <w:uiPriority w:val="37"/>
    <w:unhideWhenUsed/>
    <w:rsid w:val="00BD6936"/>
    <w:pPr>
      <w:tabs>
        <w:tab w:val="left" w:pos="384"/>
      </w:tabs>
      <w:spacing w:line="480" w:lineRule="auto"/>
      <w:ind w:left="384" w:hanging="384"/>
    </w:pPr>
  </w:style>
  <w:style w:type="table" w:styleId="TableGrid">
    <w:name w:val="Table Grid"/>
    <w:basedOn w:val="TableNormal"/>
    <w:uiPriority w:val="39"/>
    <w:rsid w:val="00BD6936"/>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f-label">
    <w:name w:val="ref-label"/>
    <w:basedOn w:val="DefaultParagraphFont"/>
    <w:rsid w:val="00BD6936"/>
  </w:style>
  <w:style w:type="character" w:styleId="HTMLCite">
    <w:name w:val="HTML Cite"/>
    <w:basedOn w:val="DefaultParagraphFont"/>
    <w:uiPriority w:val="99"/>
    <w:semiHidden/>
    <w:unhideWhenUsed/>
    <w:rsid w:val="00BD6936"/>
    <w:rPr>
      <w:i/>
      <w:iCs/>
    </w:rPr>
  </w:style>
  <w:style w:type="character" w:customStyle="1" w:styleId="cit-auth">
    <w:name w:val="cit-auth"/>
    <w:basedOn w:val="DefaultParagraphFont"/>
    <w:rsid w:val="00BD6936"/>
  </w:style>
  <w:style w:type="character" w:customStyle="1" w:styleId="cit-name-surname">
    <w:name w:val="cit-name-surname"/>
    <w:basedOn w:val="DefaultParagraphFont"/>
    <w:rsid w:val="00BD6936"/>
  </w:style>
  <w:style w:type="character" w:customStyle="1" w:styleId="cit-name-given-names">
    <w:name w:val="cit-name-given-names"/>
    <w:basedOn w:val="DefaultParagraphFont"/>
    <w:rsid w:val="00BD6936"/>
  </w:style>
  <w:style w:type="character" w:customStyle="1" w:styleId="cit-pub-date">
    <w:name w:val="cit-pub-date"/>
    <w:basedOn w:val="DefaultParagraphFont"/>
    <w:rsid w:val="00BD6936"/>
  </w:style>
  <w:style w:type="character" w:customStyle="1" w:styleId="cit-article-title">
    <w:name w:val="cit-article-title"/>
    <w:basedOn w:val="DefaultParagraphFont"/>
    <w:rsid w:val="00BD6936"/>
  </w:style>
  <w:style w:type="character" w:customStyle="1" w:styleId="cit-vol">
    <w:name w:val="cit-vol"/>
    <w:basedOn w:val="DefaultParagraphFont"/>
    <w:rsid w:val="00BD6936"/>
  </w:style>
  <w:style w:type="character" w:customStyle="1" w:styleId="cit-fpage">
    <w:name w:val="cit-fpage"/>
    <w:basedOn w:val="DefaultParagraphFont"/>
    <w:rsid w:val="00BD6936"/>
  </w:style>
  <w:style w:type="character" w:customStyle="1" w:styleId="cit-lpage">
    <w:name w:val="cit-lpage"/>
    <w:basedOn w:val="DefaultParagraphFont"/>
    <w:rsid w:val="00BD6936"/>
  </w:style>
  <w:style w:type="paragraph" w:styleId="CommentText">
    <w:name w:val="annotation text"/>
    <w:basedOn w:val="Normal"/>
    <w:link w:val="CommentTextChar"/>
    <w:uiPriority w:val="99"/>
    <w:unhideWhenUsed/>
    <w:rsid w:val="00BD6936"/>
    <w:rPr>
      <w:sz w:val="20"/>
      <w:szCs w:val="20"/>
    </w:rPr>
  </w:style>
  <w:style w:type="character" w:customStyle="1" w:styleId="CommentTextChar">
    <w:name w:val="Comment Text Char"/>
    <w:basedOn w:val="DefaultParagraphFont"/>
    <w:link w:val="CommentText"/>
    <w:uiPriority w:val="99"/>
    <w:rsid w:val="00BD6936"/>
    <w:rPr>
      <w:rFonts w:ascii="Arial MT" w:eastAsia="Arial MT" w:hAnsi="Arial MT" w:cs="Arial MT"/>
      <w:sz w:val="20"/>
      <w:szCs w:val="20"/>
      <w:lang w:val="en-US"/>
    </w:rPr>
  </w:style>
  <w:style w:type="character" w:styleId="CommentReference">
    <w:name w:val="annotation reference"/>
    <w:basedOn w:val="DefaultParagraphFont"/>
    <w:uiPriority w:val="99"/>
    <w:semiHidden/>
    <w:unhideWhenUsed/>
    <w:rsid w:val="00BD6936"/>
    <w:rPr>
      <w:sz w:val="16"/>
      <w:szCs w:val="16"/>
    </w:rPr>
  </w:style>
  <w:style w:type="paragraph" w:styleId="CommentSubject">
    <w:name w:val="annotation subject"/>
    <w:basedOn w:val="CommentText"/>
    <w:next w:val="CommentText"/>
    <w:link w:val="CommentSubjectChar"/>
    <w:uiPriority w:val="99"/>
    <w:semiHidden/>
    <w:unhideWhenUsed/>
    <w:rsid w:val="00BD6936"/>
    <w:rPr>
      <w:b/>
      <w:bCs/>
    </w:rPr>
  </w:style>
  <w:style w:type="character" w:customStyle="1" w:styleId="CommentSubjectChar">
    <w:name w:val="Comment Subject Char"/>
    <w:basedOn w:val="CommentTextChar"/>
    <w:link w:val="CommentSubject"/>
    <w:uiPriority w:val="99"/>
    <w:semiHidden/>
    <w:rsid w:val="00BD6936"/>
    <w:rPr>
      <w:rFonts w:ascii="Arial MT" w:eastAsia="Arial MT" w:hAnsi="Arial MT" w:cs="Arial MT"/>
      <w:b/>
      <w:bCs/>
      <w:sz w:val="20"/>
      <w:szCs w:val="20"/>
      <w:lang w:val="en-US"/>
    </w:rPr>
  </w:style>
  <w:style w:type="paragraph" w:styleId="z-TopofForm">
    <w:name w:val="HTML Top of Form"/>
    <w:basedOn w:val="Normal"/>
    <w:next w:val="Normal"/>
    <w:link w:val="z-TopofFormChar"/>
    <w:hidden/>
    <w:uiPriority w:val="99"/>
    <w:semiHidden/>
    <w:unhideWhenUsed/>
    <w:rsid w:val="00BD6936"/>
    <w:pPr>
      <w:widowControl/>
      <w:pBdr>
        <w:bottom w:val="single" w:sz="6" w:space="1" w:color="auto"/>
      </w:pBdr>
      <w:autoSpaceDE/>
      <w:autoSpaceDN/>
      <w:jc w:val="center"/>
    </w:pPr>
    <w:rPr>
      <w:rFonts w:ascii="Arial" w:eastAsia="Times New Roman" w:hAnsi="Arial" w:cs="Arial"/>
      <w:vanish/>
      <w:sz w:val="16"/>
      <w:szCs w:val="16"/>
      <w:lang w:val="en-GB" w:eastAsia="en-GB"/>
    </w:rPr>
  </w:style>
  <w:style w:type="character" w:customStyle="1" w:styleId="z-TopofFormChar">
    <w:name w:val="z-Top of Form Char"/>
    <w:basedOn w:val="DefaultParagraphFont"/>
    <w:link w:val="z-TopofForm"/>
    <w:uiPriority w:val="99"/>
    <w:semiHidden/>
    <w:rsid w:val="00BD6936"/>
    <w:rPr>
      <w:rFonts w:ascii="Arial" w:eastAsia="Times New Roman" w:hAnsi="Arial" w:cs="Arial"/>
      <w:vanish/>
      <w:sz w:val="16"/>
      <w:szCs w:val="16"/>
      <w:lang w:eastAsia="en-GB"/>
    </w:rPr>
  </w:style>
  <w:style w:type="character" w:styleId="UnresolvedMention">
    <w:name w:val="Unresolved Mention"/>
    <w:basedOn w:val="DefaultParagraphFont"/>
    <w:uiPriority w:val="99"/>
    <w:semiHidden/>
    <w:unhideWhenUsed/>
    <w:rsid w:val="00F74B15"/>
    <w:rPr>
      <w:color w:val="605E5C"/>
      <w:shd w:val="clear" w:color="auto" w:fill="E1DFDD"/>
    </w:rPr>
  </w:style>
  <w:style w:type="character" w:customStyle="1" w:styleId="normaltextrun">
    <w:name w:val="normaltextrun"/>
    <w:basedOn w:val="DefaultParagraphFont"/>
    <w:rsid w:val="0042586B"/>
  </w:style>
  <w:style w:type="character" w:customStyle="1" w:styleId="eop">
    <w:name w:val="eop"/>
    <w:basedOn w:val="DefaultParagraphFont"/>
    <w:rsid w:val="0042586B"/>
  </w:style>
  <w:style w:type="paragraph" w:customStyle="1" w:styleId="paragraph">
    <w:name w:val="paragraph"/>
    <w:basedOn w:val="Normal"/>
    <w:rsid w:val="00CD0AC0"/>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paragraph" w:styleId="Revision">
    <w:name w:val="Revision"/>
    <w:hidden/>
    <w:uiPriority w:val="99"/>
    <w:semiHidden/>
    <w:rsid w:val="006A207E"/>
    <w:pPr>
      <w:spacing w:after="0" w:line="240" w:lineRule="auto"/>
    </w:pPr>
    <w:rPr>
      <w:rFonts w:ascii="Arial MT" w:eastAsia="Arial MT" w:hAnsi="Arial MT" w:cs="Arial MT"/>
      <w:lang w:val="en-US"/>
    </w:rPr>
  </w:style>
  <w:style w:type="character" w:styleId="FollowedHyperlink">
    <w:name w:val="FollowedHyperlink"/>
    <w:basedOn w:val="DefaultParagraphFont"/>
    <w:uiPriority w:val="99"/>
    <w:semiHidden/>
    <w:unhideWhenUsed/>
    <w:rsid w:val="00BD44D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551589">
      <w:bodyDiv w:val="1"/>
      <w:marLeft w:val="0"/>
      <w:marRight w:val="0"/>
      <w:marTop w:val="0"/>
      <w:marBottom w:val="0"/>
      <w:divBdr>
        <w:top w:val="none" w:sz="0" w:space="0" w:color="auto"/>
        <w:left w:val="none" w:sz="0" w:space="0" w:color="auto"/>
        <w:bottom w:val="none" w:sz="0" w:space="0" w:color="auto"/>
        <w:right w:val="none" w:sz="0" w:space="0" w:color="auto"/>
      </w:divBdr>
      <w:divsChild>
        <w:div w:id="1887060496">
          <w:marLeft w:val="0"/>
          <w:marRight w:val="0"/>
          <w:marTop w:val="0"/>
          <w:marBottom w:val="0"/>
          <w:divBdr>
            <w:top w:val="none" w:sz="0" w:space="0" w:color="auto"/>
            <w:left w:val="none" w:sz="0" w:space="0" w:color="auto"/>
            <w:bottom w:val="none" w:sz="0" w:space="0" w:color="auto"/>
            <w:right w:val="none" w:sz="0" w:space="0" w:color="auto"/>
          </w:divBdr>
        </w:div>
        <w:div w:id="2008628381">
          <w:marLeft w:val="0"/>
          <w:marRight w:val="0"/>
          <w:marTop w:val="0"/>
          <w:marBottom w:val="0"/>
          <w:divBdr>
            <w:top w:val="none" w:sz="0" w:space="0" w:color="auto"/>
            <w:left w:val="none" w:sz="0" w:space="0" w:color="auto"/>
            <w:bottom w:val="none" w:sz="0" w:space="0" w:color="auto"/>
            <w:right w:val="none" w:sz="0" w:space="0" w:color="auto"/>
          </w:divBdr>
        </w:div>
        <w:div w:id="1861356375">
          <w:marLeft w:val="0"/>
          <w:marRight w:val="0"/>
          <w:marTop w:val="0"/>
          <w:marBottom w:val="0"/>
          <w:divBdr>
            <w:top w:val="none" w:sz="0" w:space="0" w:color="auto"/>
            <w:left w:val="none" w:sz="0" w:space="0" w:color="auto"/>
            <w:bottom w:val="none" w:sz="0" w:space="0" w:color="auto"/>
            <w:right w:val="none" w:sz="0" w:space="0" w:color="auto"/>
          </w:divBdr>
        </w:div>
        <w:div w:id="564416768">
          <w:marLeft w:val="0"/>
          <w:marRight w:val="0"/>
          <w:marTop w:val="0"/>
          <w:marBottom w:val="0"/>
          <w:divBdr>
            <w:top w:val="none" w:sz="0" w:space="0" w:color="auto"/>
            <w:left w:val="none" w:sz="0" w:space="0" w:color="auto"/>
            <w:bottom w:val="none" w:sz="0" w:space="0" w:color="auto"/>
            <w:right w:val="none" w:sz="0" w:space="0" w:color="auto"/>
          </w:divBdr>
        </w:div>
        <w:div w:id="485824745">
          <w:marLeft w:val="0"/>
          <w:marRight w:val="0"/>
          <w:marTop w:val="0"/>
          <w:marBottom w:val="0"/>
          <w:divBdr>
            <w:top w:val="none" w:sz="0" w:space="0" w:color="auto"/>
            <w:left w:val="none" w:sz="0" w:space="0" w:color="auto"/>
            <w:bottom w:val="none" w:sz="0" w:space="0" w:color="auto"/>
            <w:right w:val="none" w:sz="0" w:space="0" w:color="auto"/>
          </w:divBdr>
        </w:div>
        <w:div w:id="795484259">
          <w:marLeft w:val="0"/>
          <w:marRight w:val="0"/>
          <w:marTop w:val="0"/>
          <w:marBottom w:val="0"/>
          <w:divBdr>
            <w:top w:val="none" w:sz="0" w:space="0" w:color="auto"/>
            <w:left w:val="none" w:sz="0" w:space="0" w:color="auto"/>
            <w:bottom w:val="none" w:sz="0" w:space="0" w:color="auto"/>
            <w:right w:val="none" w:sz="0" w:space="0" w:color="auto"/>
          </w:divBdr>
        </w:div>
      </w:divsChild>
    </w:div>
    <w:div w:id="207186789">
      <w:bodyDiv w:val="1"/>
      <w:marLeft w:val="0"/>
      <w:marRight w:val="0"/>
      <w:marTop w:val="0"/>
      <w:marBottom w:val="0"/>
      <w:divBdr>
        <w:top w:val="none" w:sz="0" w:space="0" w:color="auto"/>
        <w:left w:val="none" w:sz="0" w:space="0" w:color="auto"/>
        <w:bottom w:val="none" w:sz="0" w:space="0" w:color="auto"/>
        <w:right w:val="none" w:sz="0" w:space="0" w:color="auto"/>
      </w:divBdr>
    </w:div>
    <w:div w:id="263730568">
      <w:bodyDiv w:val="1"/>
      <w:marLeft w:val="0"/>
      <w:marRight w:val="0"/>
      <w:marTop w:val="0"/>
      <w:marBottom w:val="0"/>
      <w:divBdr>
        <w:top w:val="none" w:sz="0" w:space="0" w:color="auto"/>
        <w:left w:val="none" w:sz="0" w:space="0" w:color="auto"/>
        <w:bottom w:val="none" w:sz="0" w:space="0" w:color="auto"/>
        <w:right w:val="none" w:sz="0" w:space="0" w:color="auto"/>
      </w:divBdr>
      <w:divsChild>
        <w:div w:id="26689307">
          <w:marLeft w:val="0"/>
          <w:marRight w:val="0"/>
          <w:marTop w:val="0"/>
          <w:marBottom w:val="0"/>
          <w:divBdr>
            <w:top w:val="none" w:sz="0" w:space="0" w:color="auto"/>
            <w:left w:val="none" w:sz="0" w:space="0" w:color="auto"/>
            <w:bottom w:val="none" w:sz="0" w:space="0" w:color="auto"/>
            <w:right w:val="none" w:sz="0" w:space="0" w:color="auto"/>
          </w:divBdr>
        </w:div>
        <w:div w:id="337927362">
          <w:marLeft w:val="0"/>
          <w:marRight w:val="0"/>
          <w:marTop w:val="0"/>
          <w:marBottom w:val="0"/>
          <w:divBdr>
            <w:top w:val="none" w:sz="0" w:space="0" w:color="auto"/>
            <w:left w:val="none" w:sz="0" w:space="0" w:color="auto"/>
            <w:bottom w:val="none" w:sz="0" w:space="0" w:color="auto"/>
            <w:right w:val="none" w:sz="0" w:space="0" w:color="auto"/>
          </w:divBdr>
        </w:div>
        <w:div w:id="656618434">
          <w:marLeft w:val="0"/>
          <w:marRight w:val="0"/>
          <w:marTop w:val="0"/>
          <w:marBottom w:val="0"/>
          <w:divBdr>
            <w:top w:val="none" w:sz="0" w:space="0" w:color="auto"/>
            <w:left w:val="none" w:sz="0" w:space="0" w:color="auto"/>
            <w:bottom w:val="none" w:sz="0" w:space="0" w:color="auto"/>
            <w:right w:val="none" w:sz="0" w:space="0" w:color="auto"/>
          </w:divBdr>
        </w:div>
        <w:div w:id="804658543">
          <w:marLeft w:val="0"/>
          <w:marRight w:val="0"/>
          <w:marTop w:val="0"/>
          <w:marBottom w:val="0"/>
          <w:divBdr>
            <w:top w:val="none" w:sz="0" w:space="0" w:color="auto"/>
            <w:left w:val="none" w:sz="0" w:space="0" w:color="auto"/>
            <w:bottom w:val="none" w:sz="0" w:space="0" w:color="auto"/>
            <w:right w:val="none" w:sz="0" w:space="0" w:color="auto"/>
          </w:divBdr>
        </w:div>
        <w:div w:id="1174733057">
          <w:marLeft w:val="0"/>
          <w:marRight w:val="0"/>
          <w:marTop w:val="0"/>
          <w:marBottom w:val="0"/>
          <w:divBdr>
            <w:top w:val="none" w:sz="0" w:space="0" w:color="auto"/>
            <w:left w:val="none" w:sz="0" w:space="0" w:color="auto"/>
            <w:bottom w:val="none" w:sz="0" w:space="0" w:color="auto"/>
            <w:right w:val="none" w:sz="0" w:space="0" w:color="auto"/>
          </w:divBdr>
        </w:div>
        <w:div w:id="125971066">
          <w:marLeft w:val="0"/>
          <w:marRight w:val="0"/>
          <w:marTop w:val="0"/>
          <w:marBottom w:val="0"/>
          <w:divBdr>
            <w:top w:val="none" w:sz="0" w:space="0" w:color="auto"/>
            <w:left w:val="none" w:sz="0" w:space="0" w:color="auto"/>
            <w:bottom w:val="none" w:sz="0" w:space="0" w:color="auto"/>
            <w:right w:val="none" w:sz="0" w:space="0" w:color="auto"/>
          </w:divBdr>
        </w:div>
      </w:divsChild>
    </w:div>
    <w:div w:id="402873870">
      <w:bodyDiv w:val="1"/>
      <w:marLeft w:val="0"/>
      <w:marRight w:val="0"/>
      <w:marTop w:val="0"/>
      <w:marBottom w:val="0"/>
      <w:divBdr>
        <w:top w:val="none" w:sz="0" w:space="0" w:color="auto"/>
        <w:left w:val="none" w:sz="0" w:space="0" w:color="auto"/>
        <w:bottom w:val="none" w:sz="0" w:space="0" w:color="auto"/>
        <w:right w:val="none" w:sz="0" w:space="0" w:color="auto"/>
      </w:divBdr>
    </w:div>
    <w:div w:id="598299165">
      <w:bodyDiv w:val="1"/>
      <w:marLeft w:val="0"/>
      <w:marRight w:val="0"/>
      <w:marTop w:val="0"/>
      <w:marBottom w:val="0"/>
      <w:divBdr>
        <w:top w:val="none" w:sz="0" w:space="0" w:color="auto"/>
        <w:left w:val="none" w:sz="0" w:space="0" w:color="auto"/>
        <w:bottom w:val="none" w:sz="0" w:space="0" w:color="auto"/>
        <w:right w:val="none" w:sz="0" w:space="0" w:color="auto"/>
      </w:divBdr>
    </w:div>
    <w:div w:id="1790469481">
      <w:bodyDiv w:val="1"/>
      <w:marLeft w:val="0"/>
      <w:marRight w:val="0"/>
      <w:marTop w:val="0"/>
      <w:marBottom w:val="0"/>
      <w:divBdr>
        <w:top w:val="none" w:sz="0" w:space="0" w:color="auto"/>
        <w:left w:val="none" w:sz="0" w:space="0" w:color="auto"/>
        <w:bottom w:val="none" w:sz="0" w:space="0" w:color="auto"/>
        <w:right w:val="none" w:sz="0" w:space="0" w:color="auto"/>
      </w:divBdr>
    </w:div>
    <w:div w:id="1958831332">
      <w:bodyDiv w:val="1"/>
      <w:marLeft w:val="0"/>
      <w:marRight w:val="0"/>
      <w:marTop w:val="0"/>
      <w:marBottom w:val="0"/>
      <w:divBdr>
        <w:top w:val="none" w:sz="0" w:space="0" w:color="auto"/>
        <w:left w:val="none" w:sz="0" w:space="0" w:color="auto"/>
        <w:bottom w:val="none" w:sz="0" w:space="0" w:color="auto"/>
        <w:right w:val="none" w:sz="0" w:space="0" w:color="auto"/>
      </w:divBdr>
      <w:divsChild>
        <w:div w:id="689066919">
          <w:marLeft w:val="0"/>
          <w:marRight w:val="0"/>
          <w:marTop w:val="0"/>
          <w:marBottom w:val="0"/>
          <w:divBdr>
            <w:top w:val="none" w:sz="0" w:space="0" w:color="auto"/>
            <w:left w:val="none" w:sz="0" w:space="0" w:color="auto"/>
            <w:bottom w:val="none" w:sz="0" w:space="0" w:color="auto"/>
            <w:right w:val="none" w:sz="0" w:space="0" w:color="auto"/>
          </w:divBdr>
        </w:div>
        <w:div w:id="1373923239">
          <w:marLeft w:val="0"/>
          <w:marRight w:val="0"/>
          <w:marTop w:val="0"/>
          <w:marBottom w:val="0"/>
          <w:divBdr>
            <w:top w:val="none" w:sz="0" w:space="0" w:color="auto"/>
            <w:left w:val="none" w:sz="0" w:space="0" w:color="auto"/>
            <w:bottom w:val="none" w:sz="0" w:space="0" w:color="auto"/>
            <w:right w:val="none" w:sz="0" w:space="0" w:color="auto"/>
          </w:divBdr>
        </w:div>
        <w:div w:id="359165842">
          <w:marLeft w:val="0"/>
          <w:marRight w:val="0"/>
          <w:marTop w:val="0"/>
          <w:marBottom w:val="0"/>
          <w:divBdr>
            <w:top w:val="none" w:sz="0" w:space="0" w:color="auto"/>
            <w:left w:val="none" w:sz="0" w:space="0" w:color="auto"/>
            <w:bottom w:val="none" w:sz="0" w:space="0" w:color="auto"/>
            <w:right w:val="none" w:sz="0" w:space="0" w:color="auto"/>
          </w:divBdr>
        </w:div>
        <w:div w:id="1350255086">
          <w:marLeft w:val="0"/>
          <w:marRight w:val="0"/>
          <w:marTop w:val="0"/>
          <w:marBottom w:val="0"/>
          <w:divBdr>
            <w:top w:val="none" w:sz="0" w:space="0" w:color="auto"/>
            <w:left w:val="none" w:sz="0" w:space="0" w:color="auto"/>
            <w:bottom w:val="none" w:sz="0" w:space="0" w:color="auto"/>
            <w:right w:val="none" w:sz="0" w:space="0" w:color="auto"/>
          </w:divBdr>
        </w:div>
        <w:div w:id="1958829322">
          <w:marLeft w:val="0"/>
          <w:marRight w:val="0"/>
          <w:marTop w:val="0"/>
          <w:marBottom w:val="0"/>
          <w:divBdr>
            <w:top w:val="none" w:sz="0" w:space="0" w:color="auto"/>
            <w:left w:val="none" w:sz="0" w:space="0" w:color="auto"/>
            <w:bottom w:val="none" w:sz="0" w:space="0" w:color="auto"/>
            <w:right w:val="none" w:sz="0" w:space="0" w:color="auto"/>
          </w:divBdr>
        </w:div>
        <w:div w:id="2055738506">
          <w:marLeft w:val="0"/>
          <w:marRight w:val="0"/>
          <w:marTop w:val="0"/>
          <w:marBottom w:val="0"/>
          <w:divBdr>
            <w:top w:val="none" w:sz="0" w:space="0" w:color="auto"/>
            <w:left w:val="none" w:sz="0" w:space="0" w:color="auto"/>
            <w:bottom w:val="none" w:sz="0" w:space="0" w:color="auto"/>
            <w:right w:val="none" w:sz="0" w:space="0" w:color="auto"/>
          </w:divBdr>
        </w:div>
      </w:divsChild>
    </w:div>
    <w:div w:id="2114011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hyperlink" Target="https://www.addgene.org/browse/article/28211394/" TargetMode="External"/><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jpeg"/><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B0949D-C291-BD4A-AF88-54218E7B19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29</Pages>
  <Words>10381</Words>
  <Characters>59178</Characters>
  <Application>Microsoft Office Word</Application>
  <DocSecurity>0</DocSecurity>
  <Lines>493</Lines>
  <Paragraphs>138</Paragraphs>
  <ScaleCrop>false</ScaleCrop>
  <Company/>
  <LinksUpToDate>false</LinksUpToDate>
  <CharactersWithSpaces>69421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Kocaoglan, Elif Gediz</dc:creator>
  <cp:keywords/>
  <dc:description/>
  <cp:lastModifiedBy>Nakayama, Naomi</cp:lastModifiedBy>
  <cp:revision>2</cp:revision>
  <dcterms:created xsi:type="dcterms:W3CDTF">2024-09-19T14:23:00Z</dcterms:created>
  <dcterms:modified xsi:type="dcterms:W3CDTF">2024-09-19T14:23:00Z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id="dANlflpo"/&gt;&lt;style id="http://www.zotero.org/styles/nature" hasBibliography="1" bibliographyStyleHasBeenSet="1"/&gt;&lt;prefs&gt;&lt;pref name="fieldType" value="Field"/&gt;&lt;/prefs&gt;&lt;/data&gt;</vt:lpwstr>
  </property>
  <property fmtid="{D5CDD505-2E9C-101B-9397-08002B2CF9AE}" pid="3" name="GrammarlyDocumentId">
    <vt:lpwstr>6afbeabc4b6050a2a201c16b2d7cb29d6785e00e3af403741facba230b18e92d</vt:lpwstr>
  </property>
</Properties>
</file>