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43" w:rsidRDefault="002544E1" w:rsidP="0004604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</w:rPr>
        <w:t>Supplementary material</w:t>
      </w:r>
    </w:p>
    <w:p w:rsidR="00046044" w:rsidRDefault="00046044" w:rsidP="0004604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D22BE" w:rsidRPr="00046044" w:rsidRDefault="007D22BE" w:rsidP="0004604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46044" w:rsidRDefault="00046044" w:rsidP="00046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Facile and rapid preparation of magnetic imprinted adsorbent for specific </w:t>
      </w:r>
      <w:r>
        <w:rPr>
          <w:rFonts w:ascii="Times New Roman" w:hAnsi="Times New Roman" w:cs="Times New Roman"/>
          <w:b/>
          <w:sz w:val="28"/>
          <w:szCs w:val="28"/>
        </w:rPr>
        <w:t>separation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and capture of </w:t>
      </w:r>
      <w:r w:rsidRPr="00287AAB">
        <w:rPr>
          <w:rFonts w:ascii="Times New Roman" w:hAnsi="Times New Roman" w:cs="Times New Roman"/>
          <w:b/>
          <w:sz w:val="28"/>
          <w:szCs w:val="28"/>
        </w:rPr>
        <w:t>liquid-crystal monomers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E435BC">
        <w:rPr>
          <w:rFonts w:ascii="Times New Roman" w:hAnsi="Times New Roman" w:cs="Times New Roman" w:hint="eastAsia"/>
          <w:b/>
          <w:sz w:val="28"/>
          <w:szCs w:val="28"/>
        </w:rPr>
        <w:t xml:space="preserve">pollutants </w:t>
      </w:r>
      <w:r w:rsidR="002544E1">
        <w:rPr>
          <w:rFonts w:ascii="Times New Roman" w:hAnsi="Times New Roman" w:cs="Times New Roman" w:hint="eastAsia"/>
          <w:b/>
          <w:sz w:val="28"/>
          <w:szCs w:val="28"/>
        </w:rPr>
        <w:t>in environmental water and soil samples</w:t>
      </w:r>
    </w:p>
    <w:p w:rsidR="007D22BE" w:rsidRDefault="007D22BE" w:rsidP="000460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2BE" w:rsidRDefault="007D22BE" w:rsidP="000460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2BE" w:rsidRDefault="007D22BE" w:rsidP="000460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044" w:rsidRDefault="00046044" w:rsidP="000460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AdvGulliv-R" w:hAnsi="Times New Roman"/>
          <w:kern w:val="0"/>
          <w:sz w:val="24"/>
          <w:szCs w:val="24"/>
          <w:vertAlign w:val="superscript"/>
        </w:rPr>
      </w:pPr>
      <w:proofErr w:type="spellStart"/>
      <w:r>
        <w:rPr>
          <w:rFonts w:ascii="Times New Roman" w:eastAsia="AdvGulliv-R" w:hAnsi="Times New Roman" w:hint="eastAsia"/>
          <w:kern w:val="0"/>
          <w:sz w:val="24"/>
          <w:szCs w:val="24"/>
        </w:rPr>
        <w:t>YueYue</w:t>
      </w:r>
      <w:proofErr w:type="spellEnd"/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 Zhang </w:t>
      </w:r>
      <w:r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1</w:t>
      </w:r>
      <w:r w:rsidRPr="0078073A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AdvGulliv-R" w:hAnsi="Times New Roman" w:hint="eastAsia"/>
          <w:kern w:val="0"/>
          <w:sz w:val="24"/>
          <w:szCs w:val="24"/>
        </w:rPr>
        <w:t>Dingliang</w:t>
      </w:r>
      <w:proofErr w:type="spellEnd"/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 Tang </w:t>
      </w:r>
      <w:r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2</w:t>
      </w:r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AdvGulliv-R" w:hAnsi="Times New Roman" w:hint="eastAsia"/>
          <w:kern w:val="0"/>
          <w:sz w:val="24"/>
          <w:szCs w:val="24"/>
        </w:rPr>
        <w:t>Yuanfei</w:t>
      </w:r>
      <w:proofErr w:type="spellEnd"/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 Wu </w:t>
      </w:r>
      <w:r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2</w:t>
      </w:r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, </w:t>
      </w:r>
      <w:proofErr w:type="spellStart"/>
      <w:r w:rsidRPr="0078073A">
        <w:rPr>
          <w:rFonts w:ascii="Times New Roman" w:eastAsia="AdvGulliv-R" w:hAnsi="Times New Roman"/>
          <w:kern w:val="0"/>
          <w:sz w:val="24"/>
          <w:szCs w:val="24"/>
        </w:rPr>
        <w:t>Xiaojia</w:t>
      </w:r>
      <w:proofErr w:type="spellEnd"/>
      <w:r w:rsidRPr="0078073A">
        <w:rPr>
          <w:rFonts w:ascii="Times New Roman" w:eastAsia="AdvGulliv-R" w:hAnsi="Times New Roman"/>
          <w:kern w:val="0"/>
          <w:sz w:val="24"/>
          <w:szCs w:val="24"/>
        </w:rPr>
        <w:t xml:space="preserve"> Huang</w:t>
      </w:r>
      <w:r>
        <w:rPr>
          <w:rFonts w:ascii="Times New Roman" w:eastAsia="AdvGulliv-R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1</w:t>
      </w:r>
      <w:r w:rsidRPr="0078073A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*</w:t>
      </w:r>
    </w:p>
    <w:p w:rsidR="00046044" w:rsidRPr="00180D5F" w:rsidRDefault="00046044" w:rsidP="00046044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</w:rPr>
        <w:t xml:space="preserve">1. </w:t>
      </w:r>
      <w:r w:rsidRPr="00180D5F">
        <w:rPr>
          <w:rFonts w:ascii="Times New Roman" w:hAnsi="Times New Roman" w:cs="Times New Roman"/>
          <w:i/>
          <w:sz w:val="24"/>
          <w:szCs w:val="24"/>
        </w:rPr>
        <w:t>College of the Environment and Ecology, Xiamen University, Xiamen 361005, China</w:t>
      </w:r>
    </w:p>
    <w:p w:rsidR="00456702" w:rsidRDefault="00046044" w:rsidP="0004604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55361">
        <w:rPr>
          <w:rFonts w:ascii="Times New Roman" w:hAnsi="Times New Roman" w:cs="Times New Roman" w:hint="eastAsia"/>
          <w:i/>
          <w:kern w:val="0"/>
          <w:sz w:val="24"/>
          <w:szCs w:val="24"/>
        </w:rPr>
        <w:t>2.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7F56E3">
        <w:rPr>
          <w:rFonts w:ascii="Times New Roman" w:hAnsi="Times New Roman" w:cs="Times New Roman"/>
          <w:i/>
          <w:color w:val="000000"/>
          <w:sz w:val="24"/>
          <w:szCs w:val="24"/>
        </w:rPr>
        <w:t>College of Chemistry and Chemical Engineering, Xiamen University, Xiamen 361005, China</w:t>
      </w:r>
    </w:p>
    <w:p w:rsidR="00456702" w:rsidRDefault="00456702">
      <w:pPr>
        <w:widowControl/>
        <w:jc w:val="lef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046C41" w:rsidRDefault="00046C41" w:rsidP="00046044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  <w:sectPr w:rsidR="00046C41" w:rsidSect="00BE444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6C41" w:rsidRDefault="00046C41" w:rsidP="00046C41">
      <w:pPr>
        <w:spacing w:line="360" w:lineRule="auto"/>
        <w:jc w:val="center"/>
        <w:rPr>
          <w:rStyle w:val="2Char"/>
          <w:rFonts w:eastAsiaTheme="minorEastAsia" w:cs="Times New Roman"/>
        </w:rPr>
      </w:pPr>
      <w:r>
        <w:rPr>
          <w:rStyle w:val="2Char"/>
          <w:rFonts w:eastAsiaTheme="minorEastAsia" w:cs="Times New Roman"/>
        </w:rPr>
        <w:lastRenderedPageBreak/>
        <w:t xml:space="preserve">Table </w:t>
      </w:r>
      <w:r>
        <w:rPr>
          <w:rStyle w:val="2Char"/>
          <w:rFonts w:eastAsiaTheme="minorEastAsia" w:cs="Times New Roman" w:hint="eastAsia"/>
        </w:rPr>
        <w:t>S</w:t>
      </w:r>
      <w:r>
        <w:rPr>
          <w:rStyle w:val="2Char"/>
          <w:rFonts w:eastAsiaTheme="minorEastAsia" w:cs="Times New Roman"/>
        </w:rPr>
        <w:t>1</w:t>
      </w:r>
      <w:r w:rsidR="00445FB0">
        <w:rPr>
          <w:rStyle w:val="2Char"/>
          <w:rFonts w:eastAsiaTheme="minorEastAsia" w:cs="Times New Roman" w:hint="eastAsia"/>
        </w:rPr>
        <w:t>.</w:t>
      </w:r>
      <w:r>
        <w:rPr>
          <w:rStyle w:val="2Char"/>
          <w:rFonts w:eastAsiaTheme="minorEastAsia" w:cs="Times New Roman"/>
        </w:rPr>
        <w:t xml:space="preserve"> </w:t>
      </w:r>
      <w:r w:rsidRPr="00046C41">
        <w:rPr>
          <w:rStyle w:val="2Char"/>
          <w:rFonts w:eastAsiaTheme="minorEastAsia" w:cs="Times New Roman"/>
          <w:b w:val="0"/>
        </w:rPr>
        <w:t xml:space="preserve">The chemical properties of </w:t>
      </w:r>
      <w:r>
        <w:rPr>
          <w:rStyle w:val="2Char"/>
          <w:rFonts w:eastAsiaTheme="minorEastAsia" w:cs="Times New Roman" w:hint="eastAsia"/>
          <w:b w:val="0"/>
        </w:rPr>
        <w:t xml:space="preserve">studied </w:t>
      </w:r>
      <w:r w:rsidRPr="00046C41">
        <w:rPr>
          <w:rStyle w:val="2Char"/>
          <w:rFonts w:eastAsiaTheme="minorEastAsia" w:cs="Times New Roman"/>
          <w:b w:val="0"/>
        </w:rPr>
        <w:t>LCMs</w:t>
      </w:r>
    </w:p>
    <w:tbl>
      <w:tblPr>
        <w:tblStyle w:val="a3"/>
        <w:tblW w:w="13042" w:type="dxa"/>
        <w:tblInd w:w="4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0"/>
        <w:gridCol w:w="1914"/>
        <w:gridCol w:w="3047"/>
        <w:gridCol w:w="1559"/>
        <w:gridCol w:w="1276"/>
        <w:gridCol w:w="1276"/>
      </w:tblGrid>
      <w:tr w:rsidR="00046C41" w:rsidTr="00EF3F34">
        <w:trPr>
          <w:trHeight w:val="1234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Full name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Abbreviation</w:t>
            </w:r>
          </w:p>
        </w:tc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Chemical Structures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ind w:leftChars="-20" w:left="-42" w:firstLineChars="27" w:firstLine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Molecular formula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Molecular</w:t>
            </w:r>
          </w:p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weight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log </w:t>
            </w:r>
            <w:proofErr w:type="spellStart"/>
            <w:r w:rsidRPr="00046C4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K</w:t>
            </w:r>
            <w:r w:rsidRPr="00046C4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bscript"/>
              </w:rPr>
              <w:t>ow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  <w:proofErr w:type="spellEnd"/>
          </w:p>
        </w:tc>
      </w:tr>
      <w:tr w:rsidR="00046C41" w:rsidTr="00EF3F34">
        <w:trPr>
          <w:trHeight w:val="1219"/>
        </w:trPr>
        <w:tc>
          <w:tcPr>
            <w:tcW w:w="3970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4-[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Difluoro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(3,4,5-trifluorophenoxy)methyl]-3,5-</w:t>
            </w:r>
          </w:p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difluoro-4'-ethyl-biphenyl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DTMDEB</w:t>
            </w:r>
          </w:p>
        </w:tc>
        <w:tc>
          <w:tcPr>
            <w:tcW w:w="3047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54150" cy="589915"/>
                  <wp:effectExtent l="0" t="0" r="0" b="635"/>
                  <wp:docPr id="28264353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4353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374" cy="59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414.32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7.89</w:t>
            </w:r>
          </w:p>
        </w:tc>
      </w:tr>
      <w:tr w:rsidR="00046C41" w:rsidTr="00EF3F34">
        <w:trPr>
          <w:trHeight w:val="1234"/>
        </w:trPr>
        <w:tc>
          <w:tcPr>
            <w:tcW w:w="3970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2',3,4,5-Tetrafluoro-4''-propyl-1,1':4',1''-terphenyl</w:t>
            </w:r>
          </w:p>
        </w:tc>
        <w:tc>
          <w:tcPr>
            <w:tcW w:w="1914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TePT</w:t>
            </w:r>
            <w:proofErr w:type="spellEnd"/>
          </w:p>
        </w:tc>
        <w:tc>
          <w:tcPr>
            <w:tcW w:w="3047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37005" cy="602615"/>
                  <wp:effectExtent l="0" t="0" r="0" b="6985"/>
                  <wp:docPr id="65785449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54494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612" cy="60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344.35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7.47</w:t>
            </w:r>
          </w:p>
        </w:tc>
      </w:tr>
      <w:tr w:rsidR="00046C41" w:rsidTr="00EF3F34">
        <w:trPr>
          <w:trHeight w:val="818"/>
        </w:trPr>
        <w:tc>
          <w:tcPr>
            <w:tcW w:w="3970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4''-Ethyl-2'-fluoro-4-propyl-1,1':4',1''-terphenyl</w:t>
            </w:r>
          </w:p>
        </w:tc>
        <w:tc>
          <w:tcPr>
            <w:tcW w:w="1914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EFPT</w:t>
            </w:r>
          </w:p>
        </w:tc>
        <w:tc>
          <w:tcPr>
            <w:tcW w:w="3047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607820" cy="401955"/>
                  <wp:effectExtent l="0" t="0" r="0" b="0"/>
                  <wp:docPr id="4302448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24482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369" cy="42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318.44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8.62</w:t>
            </w:r>
          </w:p>
        </w:tc>
      </w:tr>
      <w:tr w:rsidR="00046C41" w:rsidTr="00EF3F34">
        <w:trPr>
          <w:trHeight w:val="818"/>
        </w:trPr>
        <w:tc>
          <w:tcPr>
            <w:tcW w:w="3970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3,4-Difluoro-4'-(trans-4-propylcyclohexyl)biphenyl</w:t>
            </w:r>
          </w:p>
        </w:tc>
        <w:tc>
          <w:tcPr>
            <w:tcW w:w="1914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DPrB</w:t>
            </w:r>
            <w:proofErr w:type="spellEnd"/>
          </w:p>
        </w:tc>
        <w:tc>
          <w:tcPr>
            <w:tcW w:w="3047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517015" cy="447040"/>
                  <wp:effectExtent l="0" t="0" r="6985" b="0"/>
                  <wp:docPr id="94738904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389046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377" cy="45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314.41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7.92</w:t>
            </w:r>
          </w:p>
        </w:tc>
      </w:tr>
      <w:tr w:rsidR="00046C41" w:rsidTr="00EF3F34">
        <w:trPr>
          <w:trHeight w:val="818"/>
        </w:trPr>
        <w:tc>
          <w:tcPr>
            <w:tcW w:w="3970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3,4-Difluoro-4'-[(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trans,trans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)-4'-propyl[1,1'-</w:t>
            </w:r>
          </w:p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bicyclohexyl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]-4-yl]biphenyl</w:t>
            </w:r>
          </w:p>
        </w:tc>
        <w:tc>
          <w:tcPr>
            <w:tcW w:w="1914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DPrBB</w:t>
            </w:r>
            <w:proofErr w:type="spellEnd"/>
          </w:p>
        </w:tc>
        <w:tc>
          <w:tcPr>
            <w:tcW w:w="3047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604645" cy="382270"/>
                  <wp:effectExtent l="0" t="0" r="0" b="0"/>
                  <wp:docPr id="73154402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544023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200" cy="392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396.56</w:t>
            </w:r>
          </w:p>
        </w:tc>
        <w:tc>
          <w:tcPr>
            <w:tcW w:w="1276" w:type="dxa"/>
            <w:vAlign w:val="center"/>
          </w:tcPr>
          <w:p w:rsidR="00046C41" w:rsidRDefault="00046C41" w:rsidP="00EF3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</w:t>
            </w:r>
          </w:p>
        </w:tc>
      </w:tr>
    </w:tbl>
    <w:p w:rsidR="003E7EE5" w:rsidRDefault="00046C41" w:rsidP="00046C41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shd w:val="clear" w:color="auto" w:fill="FFFFFF"/>
        </w:rPr>
        <w:sectPr w:rsidR="003E7EE5" w:rsidSect="00046C4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Log</w:t>
      </w:r>
      <w:r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K</w:t>
      </w:r>
      <w:r>
        <w:rPr>
          <w:rFonts w:ascii="Times New Roman" w:hAnsi="Times New Roman" w:cs="Times New Roman"/>
          <w:i/>
          <w:sz w:val="18"/>
          <w:szCs w:val="18"/>
          <w:shd w:val="clear" w:color="auto" w:fill="FFFFFF"/>
          <w:vertAlign w:val="subscript"/>
        </w:rPr>
        <w:t>ow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values were found from </w:t>
      </w:r>
      <w:proofErr w:type="spellStart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ChemSpider</w:t>
      </w:r>
      <w:proofErr w:type="spellEnd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: </w:t>
      </w:r>
      <w:hyperlink r:id="rId13" w:history="1">
        <w:r>
          <w:rPr>
            <w:rStyle w:val="a4"/>
            <w:rFonts w:ascii="Times New Roman" w:hAnsi="Times New Roman" w:cs="Times New Roman"/>
            <w:sz w:val="18"/>
            <w:szCs w:val="18"/>
            <w:shd w:val="clear" w:color="auto" w:fill="FFFFFF"/>
          </w:rPr>
          <w:t>http://www.chemspider.com.</w:t>
        </w:r>
      </w:hyperlink>
    </w:p>
    <w:p w:rsidR="003E7EE5" w:rsidRPr="003E7EE5" w:rsidRDefault="003E7EE5" w:rsidP="003E7E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E7EE5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3E7EE5">
        <w:rPr>
          <w:rFonts w:ascii="Times New Roman" w:hAnsi="Times New Roman" w:cs="Times New Roman" w:hint="eastAsia"/>
          <w:b/>
          <w:bCs/>
          <w:sz w:val="24"/>
        </w:rPr>
        <w:t>2</w:t>
      </w:r>
      <w:r w:rsidR="00445FB0">
        <w:rPr>
          <w:rFonts w:ascii="Times New Roman" w:hAnsi="Times New Roman" w:cs="Times New Roman" w:hint="eastAsia"/>
          <w:b/>
          <w:bCs/>
          <w:sz w:val="24"/>
        </w:rPr>
        <w:t>.</w:t>
      </w:r>
      <w:r w:rsidRPr="003E7EE5">
        <w:rPr>
          <w:rFonts w:ascii="Times New Roman" w:hAnsi="Times New Roman" w:cs="Times New Roman"/>
          <w:b/>
          <w:bCs/>
          <w:sz w:val="24"/>
        </w:rPr>
        <w:t xml:space="preserve"> </w:t>
      </w:r>
      <w:r w:rsidRPr="003E7EE5">
        <w:rPr>
          <w:rFonts w:ascii="Times New Roman" w:hAnsi="Times New Roman" w:cs="Times New Roman"/>
          <w:sz w:val="24"/>
        </w:rPr>
        <w:t xml:space="preserve">Kinetic parameters of </w:t>
      </w:r>
      <w:r w:rsidRPr="003E7EE5">
        <w:rPr>
          <w:rFonts w:ascii="Times New Roman" w:hAnsi="Times New Roman" w:cs="Times New Roman" w:hint="eastAsia"/>
          <w:sz w:val="24"/>
        </w:rPr>
        <w:t>MIA</w:t>
      </w:r>
      <w:r w:rsidRPr="003E7EE5">
        <w:rPr>
          <w:rFonts w:ascii="Times New Roman" w:hAnsi="Times New Roman" w:cs="Times New Roman"/>
          <w:sz w:val="24"/>
        </w:rPr>
        <w:t xml:space="preserve"> and M</w:t>
      </w:r>
      <w:r w:rsidRPr="003E7EE5">
        <w:rPr>
          <w:rFonts w:ascii="Times New Roman" w:hAnsi="Times New Roman" w:cs="Times New Roman" w:hint="eastAsia"/>
          <w:sz w:val="24"/>
        </w:rPr>
        <w:t>NNS</w:t>
      </w:r>
      <w:r w:rsidRPr="003E7EE5">
        <w:rPr>
          <w:rFonts w:ascii="Times New Roman" w:hAnsi="Times New Roman" w:cs="Times New Roman"/>
          <w:sz w:val="24"/>
        </w:rPr>
        <w:t xml:space="preserve"> towards DTMDEB</w:t>
      </w:r>
    </w:p>
    <w:tbl>
      <w:tblPr>
        <w:tblW w:w="9221" w:type="dxa"/>
        <w:jc w:val="center"/>
        <w:tblLayout w:type="fixed"/>
        <w:tblLook w:val="04A0"/>
      </w:tblPr>
      <w:tblGrid>
        <w:gridCol w:w="1850"/>
        <w:gridCol w:w="800"/>
        <w:gridCol w:w="1184"/>
        <w:gridCol w:w="1134"/>
        <w:gridCol w:w="425"/>
        <w:gridCol w:w="923"/>
        <w:gridCol w:w="1629"/>
        <w:gridCol w:w="1276"/>
      </w:tblGrid>
      <w:tr w:rsidR="003E7EE5" w:rsidTr="00EF3F34">
        <w:trPr>
          <w:trHeight w:val="567"/>
          <w:jc w:val="center"/>
        </w:trPr>
        <w:tc>
          <w:tcPr>
            <w:tcW w:w="185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Pseudo-first-order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Pseudo-second-order</w:t>
            </w:r>
          </w:p>
        </w:tc>
      </w:tr>
      <w:tr w:rsidR="003E7EE5" w:rsidTr="00EF3F34">
        <w:trPr>
          <w:trHeight w:val="567"/>
          <w:jc w:val="center"/>
        </w:trPr>
        <w:tc>
          <w:tcPr>
            <w:tcW w:w="1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(min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(mg/g)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(g/(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(mg/g)</w:t>
            </w:r>
          </w:p>
        </w:tc>
      </w:tr>
      <w:tr w:rsidR="003E7EE5" w:rsidTr="00EF3F34">
        <w:trPr>
          <w:trHeight w:val="510"/>
          <w:jc w:val="center"/>
        </w:trPr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MIA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0.9413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0.3233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0.5654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0.9963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0.7220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0.9400</w:t>
            </w:r>
          </w:p>
        </w:tc>
      </w:tr>
      <w:tr w:rsidR="003E7EE5" w:rsidTr="00EF3F34">
        <w:trPr>
          <w:trHeight w:val="510"/>
          <w:jc w:val="center"/>
        </w:trPr>
        <w:tc>
          <w:tcPr>
            <w:tcW w:w="1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0.8221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0.7272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0.9741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0.3190</w:t>
            </w:r>
          </w:p>
        </w:tc>
      </w:tr>
    </w:tbl>
    <w:p w:rsidR="003E7EE5" w:rsidRPr="003E7EE5" w:rsidRDefault="003E7EE5" w:rsidP="003E7EE5">
      <w:pPr>
        <w:pStyle w:val="a6"/>
        <w:ind w:left="420" w:firstLineChars="0" w:firstLine="0"/>
        <w:rPr>
          <w:rFonts w:ascii="Times New Roman" w:hAnsi="Times New Roman" w:cs="Times New Roman"/>
        </w:rPr>
      </w:pPr>
    </w:p>
    <w:p w:rsidR="003E7EE5" w:rsidRPr="003E7EE5" w:rsidRDefault="003E7EE5" w:rsidP="003E7EE5">
      <w:pPr>
        <w:pStyle w:val="a6"/>
        <w:ind w:left="420" w:firstLineChars="0" w:firstLine="0"/>
        <w:rPr>
          <w:rFonts w:ascii="Times New Roman" w:hAnsi="Times New Roman" w:cs="Times New Roman"/>
        </w:rPr>
      </w:pPr>
    </w:p>
    <w:p w:rsidR="003E7EE5" w:rsidRPr="003E7EE5" w:rsidRDefault="003E7EE5" w:rsidP="003E7E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E7EE5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3E7EE5">
        <w:rPr>
          <w:rFonts w:ascii="Times New Roman" w:hAnsi="Times New Roman" w:cs="Times New Roman" w:hint="eastAsia"/>
          <w:b/>
          <w:bCs/>
          <w:sz w:val="24"/>
        </w:rPr>
        <w:t>3</w:t>
      </w:r>
      <w:r w:rsidR="00445FB0">
        <w:rPr>
          <w:rFonts w:ascii="Times New Roman" w:hAnsi="Times New Roman" w:cs="Times New Roman" w:hint="eastAsia"/>
          <w:b/>
          <w:bCs/>
          <w:sz w:val="24"/>
        </w:rPr>
        <w:t>.</w:t>
      </w:r>
      <w:r w:rsidRPr="003E7EE5">
        <w:rPr>
          <w:rFonts w:ascii="Times New Roman" w:hAnsi="Times New Roman" w:cs="Times New Roman"/>
          <w:b/>
          <w:bCs/>
          <w:sz w:val="24"/>
        </w:rPr>
        <w:t xml:space="preserve"> </w:t>
      </w:r>
      <w:r w:rsidRPr="003E7EE5">
        <w:rPr>
          <w:rFonts w:ascii="Times New Roman" w:hAnsi="Times New Roman" w:cs="Times New Roman" w:hint="eastAsia"/>
          <w:sz w:val="24"/>
        </w:rPr>
        <w:t>I</w:t>
      </w:r>
      <w:r w:rsidRPr="003E7EE5">
        <w:rPr>
          <w:rFonts w:ascii="Times New Roman" w:hAnsi="Times New Roman" w:cs="Times New Roman"/>
          <w:sz w:val="24"/>
        </w:rPr>
        <w:t xml:space="preserve">sotherm parameters of </w:t>
      </w:r>
      <w:r w:rsidRPr="003E7EE5">
        <w:rPr>
          <w:rFonts w:ascii="Times New Roman" w:hAnsi="Times New Roman" w:cs="Times New Roman" w:hint="eastAsia"/>
          <w:sz w:val="24"/>
        </w:rPr>
        <w:t>MIA</w:t>
      </w:r>
      <w:r w:rsidRPr="003E7EE5">
        <w:rPr>
          <w:rFonts w:ascii="Times New Roman" w:hAnsi="Times New Roman" w:cs="Times New Roman"/>
          <w:sz w:val="24"/>
        </w:rPr>
        <w:t xml:space="preserve"> and </w:t>
      </w:r>
      <w:r w:rsidRPr="003E7EE5">
        <w:rPr>
          <w:rFonts w:ascii="Times New Roman" w:hAnsi="Times New Roman" w:cs="Times New Roman" w:hint="eastAsia"/>
          <w:sz w:val="24"/>
        </w:rPr>
        <w:t>MNNS</w:t>
      </w:r>
      <w:r w:rsidRPr="003E7EE5">
        <w:rPr>
          <w:rFonts w:ascii="Times New Roman" w:hAnsi="Times New Roman" w:cs="Times New Roman"/>
          <w:sz w:val="24"/>
        </w:rPr>
        <w:t xml:space="preserve"> towards DTMDEB</w:t>
      </w:r>
    </w:p>
    <w:tbl>
      <w:tblPr>
        <w:tblW w:w="8080" w:type="dxa"/>
        <w:jc w:val="center"/>
        <w:tblLook w:val="04A0"/>
      </w:tblPr>
      <w:tblGrid>
        <w:gridCol w:w="1560"/>
        <w:gridCol w:w="1275"/>
        <w:gridCol w:w="1418"/>
        <w:gridCol w:w="850"/>
        <w:gridCol w:w="284"/>
        <w:gridCol w:w="1134"/>
        <w:gridCol w:w="709"/>
        <w:gridCol w:w="850"/>
      </w:tblGrid>
      <w:tr w:rsidR="003E7EE5" w:rsidTr="00EF3F34">
        <w:trPr>
          <w:trHeight w:val="567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Langmuir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equation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Freundlich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equation</w:t>
            </w:r>
          </w:p>
        </w:tc>
      </w:tr>
      <w:tr w:rsidR="003E7EE5" w:rsidTr="00EF3F34">
        <w:trPr>
          <w:trHeight w:val="567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Q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(mg/g)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(L/mg)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K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F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</w:p>
        </w:tc>
      </w:tr>
      <w:tr w:rsidR="003E7EE5" w:rsidTr="00EF3F34">
        <w:trPr>
          <w:trHeight w:val="510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MIA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88.50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0.0884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2.27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0.9577</w:t>
            </w:r>
          </w:p>
        </w:tc>
      </w:tr>
      <w:tr w:rsidR="003E7EE5" w:rsidTr="00EF3F34">
        <w:trPr>
          <w:trHeight w:val="510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0.7836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7EE5" w:rsidRDefault="003E7EE5" w:rsidP="00EF3F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0.8137</w:t>
            </w:r>
          </w:p>
        </w:tc>
      </w:tr>
    </w:tbl>
    <w:p w:rsidR="003E7EE5" w:rsidRDefault="003E7EE5" w:rsidP="003E7EE5">
      <w:pPr>
        <w:pStyle w:val="a6"/>
        <w:ind w:left="420" w:firstLineChars="0" w:firstLine="0"/>
        <w:rPr>
          <w:rFonts w:ascii="Times New Roman" w:hAnsi="Times New Roman" w:cs="Times New Roman"/>
        </w:rPr>
      </w:pPr>
    </w:p>
    <w:p w:rsidR="003E7EE5" w:rsidRPr="003E7EE5" w:rsidRDefault="003E7EE5" w:rsidP="003E7EE5">
      <w:pPr>
        <w:pStyle w:val="a6"/>
        <w:ind w:left="420" w:firstLineChars="0" w:firstLine="0"/>
        <w:rPr>
          <w:rFonts w:ascii="Times New Roman" w:hAnsi="Times New Roman" w:cs="Times New Roman"/>
        </w:rPr>
      </w:pPr>
    </w:p>
    <w:p w:rsidR="003E7EE5" w:rsidRDefault="003E7EE5" w:rsidP="003E7EE5">
      <w:pPr>
        <w:ind w:firstLineChars="400" w:firstLine="9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S4</w:t>
      </w:r>
      <w:r w:rsidR="00445FB0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Confirmatory study about the determination of</w:t>
      </w:r>
      <w:r>
        <w:rPr>
          <w:rFonts w:ascii="Times New Roman" w:hAnsi="Times New Roman" w:cs="Times New Roman"/>
          <w:sz w:val="24"/>
          <w:szCs w:val="24"/>
        </w:rPr>
        <w:t xml:space="preserve"> LCM</w:t>
      </w:r>
      <w:r>
        <w:rPr>
          <w:rFonts w:ascii="Times New Roman" w:hAnsi="Times New Roman" w:cs="Times New Roman" w:hint="eastAsia"/>
          <w:sz w:val="24"/>
          <w:szCs w:val="24"/>
        </w:rPr>
        <w:t>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9"/>
        <w:gridCol w:w="2326"/>
        <w:gridCol w:w="957"/>
        <w:gridCol w:w="931"/>
        <w:gridCol w:w="941"/>
        <w:gridCol w:w="936"/>
        <w:gridCol w:w="998"/>
      </w:tblGrid>
      <w:tr w:rsidR="003E7EE5" w:rsidTr="00EF3F34">
        <w:trPr>
          <w:trHeight w:val="363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E7EE5" w:rsidRDefault="003E7EE5" w:rsidP="00EF3F34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Samples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E7EE5" w:rsidRDefault="003E7EE5" w:rsidP="00EF3F34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Methods</w:t>
            </w:r>
          </w:p>
        </w:tc>
        <w:tc>
          <w:tcPr>
            <w:tcW w:w="584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3E7EE5" w:rsidRDefault="003E7EE5" w:rsidP="00EF3F34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Concentrations (</w:t>
            </w:r>
            <w:proofErr w:type="spellStart"/>
            <w:r>
              <w:rPr>
                <w:rFonts w:ascii="Times New Roman" w:eastAsia="宋体" w:hAnsi="Times New Roman" w:cs="Times New Roman"/>
              </w:rPr>
              <w:t>μg</w:t>
            </w:r>
            <w:proofErr w:type="spellEnd"/>
            <w:r>
              <w:rPr>
                <w:rFonts w:ascii="Times New Roman" w:eastAsia="宋体" w:hAnsi="Times New Roman" w:cs="Times New Roman"/>
              </w:rPr>
              <w:t>/L) / (%RSD, n=3)</w:t>
            </w:r>
          </w:p>
        </w:tc>
      </w:tr>
      <w:tr w:rsidR="003E7EE5" w:rsidTr="00EF3F34">
        <w:trPr>
          <w:trHeight w:val="363"/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</w:p>
        </w:tc>
        <w:tc>
          <w:tcPr>
            <w:tcW w:w="325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D</w:t>
            </w:r>
            <w:r>
              <w:rPr>
                <w:rFonts w:ascii="Times New Roman" w:eastAsia="宋体" w:hAnsi="Times New Roman" w:cs="Times New Roman" w:hint="eastAsia"/>
              </w:rPr>
              <w:t>FBP</w:t>
            </w:r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  <w:proofErr w:type="spellStart"/>
            <w:r>
              <w:rPr>
                <w:rFonts w:ascii="Times New Roman" w:eastAsia="宋体" w:hAnsi="Times New Roman" w:cs="Times New Roman"/>
              </w:rPr>
              <w:t>TePT</w:t>
            </w:r>
            <w:proofErr w:type="spellEnd"/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  <w:r>
              <w:rPr>
                <w:rFonts w:ascii="Times New Roman" w:eastAsia="宋体" w:hAnsi="Times New Roman" w:cs="Times New Roman"/>
              </w:rPr>
              <w:t>EFPT</w:t>
            </w:r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  <w:proofErr w:type="spellStart"/>
            <w:r>
              <w:rPr>
                <w:rFonts w:ascii="Times New Roman" w:eastAsia="宋体" w:hAnsi="Times New Roman" w:cs="Times New Roman"/>
              </w:rPr>
              <w:t>DPrB</w:t>
            </w:r>
            <w:proofErr w:type="spellEnd"/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</w:pPr>
            <w:proofErr w:type="spellStart"/>
            <w:r>
              <w:rPr>
                <w:rFonts w:ascii="Times New Roman" w:eastAsia="宋体" w:hAnsi="Times New Roman" w:cs="Times New Roman"/>
              </w:rPr>
              <w:t>DPrBB</w:t>
            </w:r>
            <w:proofErr w:type="spellEnd"/>
          </w:p>
        </w:tc>
      </w:tr>
      <w:tr w:rsidR="003E7EE5" w:rsidTr="00EF3F34">
        <w:trPr>
          <w:trHeight w:val="363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Lake water</w:t>
            </w:r>
          </w:p>
        </w:tc>
        <w:tc>
          <w:tcPr>
            <w:tcW w:w="3254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Presented method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ND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030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050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3E7EE5" w:rsidTr="00EF3F34">
        <w:trPr>
          <w:trHeight w:val="363"/>
          <w:jc w:val="center"/>
        </w:trPr>
        <w:tc>
          <w:tcPr>
            <w:tcW w:w="1843" w:type="dxa"/>
            <w:vMerge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</w:p>
        </w:tc>
        <w:tc>
          <w:tcPr>
            <w:tcW w:w="3254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LLE-GC/MS 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b</w:t>
            </w:r>
          </w:p>
        </w:tc>
        <w:tc>
          <w:tcPr>
            <w:tcW w:w="1168" w:type="dxa"/>
            <w:vAlign w:val="center"/>
          </w:tcPr>
          <w:p w:rsidR="003E7EE5" w:rsidRDefault="003E7EE5" w:rsidP="003E7EE5">
            <w:pPr>
              <w:ind w:firstLineChars="100" w:firstLine="200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028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2.1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047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3.7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3E7EE5" w:rsidTr="00EF3F34">
        <w:trPr>
          <w:trHeight w:val="363"/>
          <w:jc w:val="center"/>
        </w:trPr>
        <w:tc>
          <w:tcPr>
            <w:tcW w:w="1843" w:type="dxa"/>
            <w:vMerge w:val="restart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Farmland soil</w:t>
            </w:r>
          </w:p>
        </w:tc>
        <w:tc>
          <w:tcPr>
            <w:tcW w:w="3254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Presented method</w:t>
            </w:r>
          </w:p>
        </w:tc>
        <w:tc>
          <w:tcPr>
            <w:tcW w:w="1168" w:type="dxa"/>
            <w:vAlign w:val="center"/>
          </w:tcPr>
          <w:p w:rsidR="003E7EE5" w:rsidRDefault="003E7EE5" w:rsidP="003E7EE5">
            <w:pPr>
              <w:ind w:rightChars="5" w:right="10" w:firstLineChars="100" w:firstLine="200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1.54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7.2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  <w:bookmarkStart w:id="0" w:name="_GoBack"/>
            <w:bookmarkEnd w:id="0"/>
          </w:p>
        </w:tc>
      </w:tr>
      <w:tr w:rsidR="003E7EE5" w:rsidTr="00EF3F34">
        <w:trPr>
          <w:trHeight w:val="363"/>
          <w:jc w:val="center"/>
        </w:trPr>
        <w:tc>
          <w:tcPr>
            <w:tcW w:w="1843" w:type="dxa"/>
            <w:vMerge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</w:p>
        </w:tc>
        <w:tc>
          <w:tcPr>
            <w:tcW w:w="3254" w:type="dxa"/>
            <w:vAlign w:val="center"/>
          </w:tcPr>
          <w:p w:rsidR="003E7EE5" w:rsidRPr="003727CB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SPE-GC/MS </w:t>
            </w:r>
            <w:r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c</w:t>
            </w:r>
          </w:p>
        </w:tc>
        <w:tc>
          <w:tcPr>
            <w:tcW w:w="1168" w:type="dxa"/>
            <w:vAlign w:val="center"/>
          </w:tcPr>
          <w:p w:rsidR="003E7EE5" w:rsidRDefault="003E7EE5" w:rsidP="003E7EE5">
            <w:pPr>
              <w:ind w:firstLineChars="100" w:firstLine="200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ND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1.47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3.6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8" w:type="dxa"/>
            <w:vAlign w:val="center"/>
          </w:tcPr>
          <w:p w:rsidR="003E7EE5" w:rsidRDefault="003E7EE5" w:rsidP="00EF3F34">
            <w:pPr>
              <w:jc w:val="center"/>
              <w:rPr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ND</w:t>
            </w:r>
          </w:p>
        </w:tc>
      </w:tr>
    </w:tbl>
    <w:p w:rsidR="003E7EE5" w:rsidRPr="003E7EE5" w:rsidRDefault="003E7EE5" w:rsidP="003E7EE5">
      <w:pPr>
        <w:spacing w:line="360" w:lineRule="auto"/>
        <w:contextualSpacing/>
        <w:rPr>
          <w:rFonts w:ascii="Times New Roman" w:hAnsi="Times New Roman" w:cs="Times New Roman"/>
          <w:color w:val="000000"/>
          <w:szCs w:val="21"/>
        </w:rPr>
      </w:pPr>
      <w:proofErr w:type="gramStart"/>
      <w:r w:rsidRPr="003E7EE5">
        <w:rPr>
          <w:rFonts w:ascii="Times New Roman" w:hAnsi="Times New Roman" w:cs="Times New Roman"/>
          <w:szCs w:val="21"/>
        </w:rPr>
        <w:t>a</w:t>
      </w:r>
      <w:proofErr w:type="gramEnd"/>
      <w:r w:rsidRPr="003E7EE5">
        <w:rPr>
          <w:rFonts w:ascii="Times New Roman" w:hAnsi="Times New Roman" w:cs="Times New Roman"/>
          <w:szCs w:val="21"/>
        </w:rPr>
        <w:t>: Not detected</w:t>
      </w:r>
      <w:r w:rsidRPr="003E7EE5"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3E7EE5">
        <w:rPr>
          <w:rFonts w:ascii="Times New Roman" w:hAnsi="Times New Roman" w:cs="Times New Roman" w:hint="eastAsia"/>
          <w:szCs w:val="21"/>
        </w:rPr>
        <w:t xml:space="preserve">b: </w:t>
      </w:r>
      <w:r w:rsidRPr="003E7EE5">
        <w:rPr>
          <w:rFonts w:ascii="Times New Roman" w:eastAsia="宋体" w:hAnsi="Times New Roman" w:cs="Times New Roman"/>
          <w:kern w:val="0"/>
          <w:szCs w:val="21"/>
        </w:rPr>
        <w:t>Water Res</w:t>
      </w:r>
      <w:r w:rsidRPr="003E7EE5">
        <w:rPr>
          <w:rFonts w:ascii="Times New Roman" w:eastAsia="宋体" w:hAnsi="Times New Roman" w:cs="Times New Roman" w:hint="eastAsia"/>
          <w:kern w:val="0"/>
          <w:szCs w:val="21"/>
        </w:rPr>
        <w:t xml:space="preserve">earch </w:t>
      </w:r>
      <w:r w:rsidRPr="003E7EE5">
        <w:rPr>
          <w:rFonts w:ascii="Times New Roman" w:eastAsia="宋体" w:hAnsi="Times New Roman" w:cs="Times New Roman"/>
          <w:kern w:val="0"/>
          <w:szCs w:val="21"/>
        </w:rPr>
        <w:t>247</w:t>
      </w:r>
      <w:r w:rsidRPr="003E7EE5">
        <w:rPr>
          <w:rFonts w:ascii="Times New Roman" w:eastAsia="宋体" w:hAnsi="Times New Roman" w:cs="Times New Roman" w:hint="eastAsia"/>
          <w:kern w:val="0"/>
          <w:szCs w:val="21"/>
        </w:rPr>
        <w:t xml:space="preserve"> (2023) </w:t>
      </w:r>
      <w:r w:rsidRPr="003E7EE5">
        <w:rPr>
          <w:rFonts w:ascii="Times New Roman" w:eastAsia="宋体" w:hAnsi="Times New Roman" w:cs="Times New Roman"/>
          <w:kern w:val="0"/>
          <w:szCs w:val="21"/>
        </w:rPr>
        <w:t>120784</w:t>
      </w:r>
      <w:r w:rsidRPr="003E7EE5">
        <w:rPr>
          <w:rFonts w:ascii="Times New Roman" w:eastAsia="宋体" w:hAnsi="Times New Roman" w:cs="Times New Roman" w:hint="eastAsia"/>
          <w:kern w:val="0"/>
          <w:szCs w:val="21"/>
        </w:rPr>
        <w:t>;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3E7EE5">
        <w:rPr>
          <w:rFonts w:ascii="Times New Roman" w:eastAsia="宋体" w:hAnsi="Times New Roman" w:cs="Times New Roman" w:hint="eastAsia"/>
          <w:kern w:val="0"/>
          <w:szCs w:val="21"/>
        </w:rPr>
        <w:t xml:space="preserve">c: </w:t>
      </w:r>
      <w:r w:rsidRPr="003E7EE5">
        <w:rPr>
          <w:rFonts w:ascii="Times New Roman" w:eastAsia="宋体" w:hAnsi="Times New Roman" w:cs="Times New Roman"/>
          <w:color w:val="000000" w:themeColor="text1"/>
          <w:szCs w:val="21"/>
        </w:rPr>
        <w:t xml:space="preserve">Science of </w:t>
      </w:r>
      <w:r w:rsidRPr="003E7EE5">
        <w:rPr>
          <w:rFonts w:ascii="Times New Roman" w:eastAsia="宋体" w:hAnsi="Times New Roman" w:cs="Times New Roman" w:hint="eastAsia"/>
          <w:color w:val="000000" w:themeColor="text1"/>
          <w:szCs w:val="21"/>
        </w:rPr>
        <w:t>t</w:t>
      </w:r>
      <w:r w:rsidRPr="003E7EE5">
        <w:rPr>
          <w:rFonts w:ascii="Times New Roman" w:eastAsia="宋体" w:hAnsi="Times New Roman" w:cs="Times New Roman"/>
          <w:color w:val="000000" w:themeColor="text1"/>
          <w:szCs w:val="21"/>
        </w:rPr>
        <w:t>he Total Environment 909</w:t>
      </w:r>
      <w:r w:rsidRPr="003E7EE5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(</w:t>
      </w:r>
      <w:r w:rsidRPr="003E7EE5">
        <w:rPr>
          <w:rFonts w:ascii="Times New Roman" w:eastAsia="宋体" w:hAnsi="Times New Roman" w:cs="Times New Roman"/>
          <w:color w:val="000000" w:themeColor="text1"/>
          <w:szCs w:val="21"/>
        </w:rPr>
        <w:t>2024</w:t>
      </w:r>
      <w:r w:rsidRPr="003E7EE5">
        <w:rPr>
          <w:rFonts w:ascii="Times New Roman" w:eastAsia="宋体" w:hAnsi="Times New Roman" w:cs="Times New Roman" w:hint="eastAsia"/>
          <w:color w:val="000000" w:themeColor="text1"/>
          <w:szCs w:val="21"/>
        </w:rPr>
        <w:t>)</w:t>
      </w:r>
      <w:r w:rsidRPr="003E7EE5">
        <w:rPr>
          <w:rFonts w:ascii="Times New Roman" w:eastAsia="宋体" w:hAnsi="Times New Roman" w:cs="Times New Roman"/>
          <w:color w:val="000000" w:themeColor="text1"/>
          <w:szCs w:val="21"/>
        </w:rPr>
        <w:t xml:space="preserve"> 168428.</w:t>
      </w:r>
    </w:p>
    <w:p w:rsidR="00DB5B7A" w:rsidRDefault="00DB5B7A" w:rsidP="003E7EE5">
      <w:pPr>
        <w:rPr>
          <w:rFonts w:ascii="Times New Roman" w:hAnsi="Times New Roman" w:cs="Times New Roman"/>
          <w:szCs w:val="21"/>
          <w:shd w:val="clear" w:color="auto" w:fill="FFFFFF"/>
        </w:rPr>
      </w:pPr>
    </w:p>
    <w:p w:rsidR="00DB5B7A" w:rsidRDefault="00DB5B7A">
      <w:pPr>
        <w:widowControl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p w:rsidR="00046C41" w:rsidRDefault="00DB5B7A" w:rsidP="003E7EE5">
      <w:pPr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szCs w:val="21"/>
          <w:shd w:val="clear" w:color="auto" w:fill="FFFFFF"/>
        </w:rPr>
        <w:lastRenderedPageBreak/>
        <w:drawing>
          <wp:inline distT="0" distB="0" distL="0" distR="0">
            <wp:extent cx="5278120" cy="3958590"/>
            <wp:effectExtent l="19050" t="0" r="0" b="0"/>
            <wp:docPr id="2" name="图片 1" descr="4-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05.tif"/>
                    <pic:cNvPicPr/>
                  </pic:nvPicPr>
                  <pic:blipFill>
                    <a:blip r:embed="rId14" cstate="print">
                      <a:lum bright="5000" contras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7A" w:rsidRPr="00DB5B7A" w:rsidRDefault="00DB5B7A" w:rsidP="00DB5B7A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7A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Fig</w:t>
      </w:r>
      <w:r w:rsidR="00445FB0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ure</w:t>
      </w:r>
      <w:r w:rsidRPr="00DB5B7A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S1</w:t>
      </w:r>
      <w:r w:rsidRPr="00DB5B7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. SEM image of MIA at </w:t>
      </w:r>
      <w:r w:rsidRPr="00DB5B7A">
        <w:rPr>
          <w:rFonts w:ascii="Times New Roman" w:hAnsi="Times New Roman" w:cs="Times New Roman"/>
          <w:sz w:val="24"/>
          <w:szCs w:val="24"/>
          <w:shd w:val="clear" w:color="auto" w:fill="FFFFFF"/>
        </w:rPr>
        <w:t>100000×magnification</w:t>
      </w:r>
    </w:p>
    <w:p w:rsidR="00046044" w:rsidRDefault="00046044" w:rsidP="00046044">
      <w:pPr>
        <w:jc w:val="center"/>
      </w:pPr>
    </w:p>
    <w:p w:rsidR="00DB5B7A" w:rsidRDefault="00114610" w:rsidP="00046044">
      <w:pPr>
        <w:jc w:val="center"/>
      </w:pPr>
      <w:r w:rsidRPr="00114610">
        <w:rPr>
          <w:rFonts w:hint="eastAsia"/>
          <w:noProof/>
        </w:rPr>
        <w:drawing>
          <wp:inline distT="0" distB="0" distL="114300" distR="114300">
            <wp:extent cx="3385820" cy="2894330"/>
            <wp:effectExtent l="0" t="0" r="5080" b="1270"/>
            <wp:docPr id="6" name="图片 6" descr="图片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445FB0">
        <w:rPr>
          <w:rFonts w:ascii="Times New Roman" w:hAnsi="Times New Roman" w:cs="Times New Roman" w:hint="eastAsia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Adsorption kinetic curves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MNNS</w:t>
      </w:r>
    </w:p>
    <w:p w:rsidR="00114610" w:rsidRDefault="0011461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4610" w:rsidRDefault="00114610" w:rsidP="00046044">
      <w:pPr>
        <w:jc w:val="center"/>
      </w:pPr>
      <w:r w:rsidRPr="00114610">
        <w:rPr>
          <w:rFonts w:hint="eastAsia"/>
          <w:noProof/>
        </w:rPr>
        <w:lastRenderedPageBreak/>
        <w:drawing>
          <wp:inline distT="0" distB="0" distL="114300" distR="114300">
            <wp:extent cx="5398936" cy="2321781"/>
            <wp:effectExtent l="0" t="0" r="0" b="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355" cy="232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</w:t>
      </w:r>
      <w:r w:rsidR="00445FB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Pseudo-first-order kinetic model fitting curves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MNNS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</w:pPr>
      <w:r w:rsidRPr="00114610">
        <w:rPr>
          <w:rFonts w:ascii="Times New Roman" w:hAnsi="Times New Roman" w:cs="Times New Roman" w:hint="eastAsia"/>
          <w:noProof/>
          <w:sz w:val="24"/>
          <w:szCs w:val="24"/>
          <w:shd w:val="clear" w:color="auto" w:fill="FFFFFF"/>
        </w:rPr>
        <w:drawing>
          <wp:inline distT="0" distB="0" distL="114300" distR="114300">
            <wp:extent cx="5536755" cy="2377440"/>
            <wp:effectExtent l="0" t="0" r="6795" b="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395" cy="23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</w:t>
      </w:r>
      <w:r w:rsidR="00445FB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Pseudo-second-order kinetic model fitting curves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MNNS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</w:pPr>
    </w:p>
    <w:p w:rsidR="00114610" w:rsidRDefault="00114610">
      <w:pPr>
        <w:widowControl/>
        <w:jc w:val="left"/>
      </w:pPr>
      <w:r>
        <w:br w:type="page"/>
      </w:r>
    </w:p>
    <w:p w:rsidR="00114610" w:rsidRDefault="00114610" w:rsidP="00046044">
      <w:pPr>
        <w:jc w:val="center"/>
      </w:pPr>
      <w:r w:rsidRPr="00114610">
        <w:rPr>
          <w:rFonts w:hint="eastAsia"/>
          <w:noProof/>
        </w:rPr>
        <w:lastRenderedPageBreak/>
        <w:drawing>
          <wp:inline distT="0" distB="0" distL="114300" distR="114300">
            <wp:extent cx="3476625" cy="2879725"/>
            <wp:effectExtent l="0" t="0" r="9525" b="15875"/>
            <wp:docPr id="7" name="图片 7" descr="图片2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(2)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</w:t>
      </w:r>
      <w:r w:rsidR="00445FB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Static adsorption curves of </w:t>
      </w:r>
      <w:r>
        <w:rPr>
          <w:rFonts w:ascii="Times New Roman" w:hAnsi="Times New Roman" w:cs="Times New Roman" w:hint="eastAsia"/>
          <w:sz w:val="24"/>
          <w:szCs w:val="24"/>
        </w:rPr>
        <w:t>DFBPB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MNNS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114610" w:rsidP="00046044">
      <w:pPr>
        <w:jc w:val="center"/>
      </w:pPr>
      <w:r w:rsidRPr="00114610">
        <w:rPr>
          <w:rFonts w:hint="eastAsia"/>
          <w:noProof/>
        </w:rPr>
        <w:drawing>
          <wp:inline distT="0" distB="0" distL="114300" distR="114300">
            <wp:extent cx="5560525" cy="2258170"/>
            <wp:effectExtent l="0" t="0" r="2075" b="0"/>
            <wp:docPr id="9" name="图片 9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897" cy="225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</w:t>
      </w:r>
      <w:r w:rsidR="00445FB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S6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Langmuir isotherm adsorption model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MNNS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4610" w:rsidRDefault="00114610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114610" w:rsidRDefault="00114610" w:rsidP="00046044">
      <w:pPr>
        <w:jc w:val="center"/>
      </w:pPr>
      <w:r w:rsidRPr="00114610">
        <w:rPr>
          <w:rFonts w:hint="eastAsia"/>
          <w:noProof/>
        </w:rPr>
        <w:lastRenderedPageBreak/>
        <w:drawing>
          <wp:inline distT="0" distB="0" distL="114300" distR="114300">
            <wp:extent cx="5593598" cy="2266122"/>
            <wp:effectExtent l="0" t="0" r="7102" b="0"/>
            <wp:docPr id="10" name="图片 10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060" cy="226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ig</w:t>
      </w:r>
      <w:r w:rsidR="00445FB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Freundlich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isotherm adsorption model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(a) and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MNNS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4610" w:rsidRDefault="00114610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4610" w:rsidRDefault="006C7292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7292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110824" cy="3061252"/>
            <wp:effectExtent l="0" t="0" r="0" b="0"/>
            <wp:docPr id="8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C7292" w:rsidRDefault="006C7292" w:rsidP="0004604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B68">
        <w:rPr>
          <w:rFonts w:ascii="Times New Roman" w:hAnsi="Times New Roman" w:cs="Times New Roman"/>
          <w:b/>
          <w:sz w:val="24"/>
          <w:szCs w:val="24"/>
        </w:rPr>
        <w:t>Fig</w:t>
      </w:r>
      <w:r w:rsidR="00445FB0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E77B68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E77B68">
        <w:rPr>
          <w:rFonts w:ascii="Times New Roman" w:hAnsi="Times New Roman" w:cs="Times New Roman"/>
          <w:b/>
          <w:sz w:val="24"/>
          <w:szCs w:val="24"/>
        </w:rPr>
        <w:t>.</w:t>
      </w:r>
      <w:r w:rsidRPr="00E77B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Reusability</w:t>
      </w:r>
      <w:r w:rsidRPr="00E77B68">
        <w:rPr>
          <w:rFonts w:ascii="Times New Roman" w:hAnsi="Times New Roman" w:cs="Times New Roman"/>
          <w:sz w:val="24"/>
          <w:szCs w:val="24"/>
        </w:rPr>
        <w:t xml:space="preserve"> investigation of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</w:p>
    <w:p w:rsidR="006C7292" w:rsidRDefault="006C7292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Symbols: </w:t>
      </w:r>
      <w:r w:rsidRPr="00124E46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sym w:font="Wingdings" w:char="F06C"/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DFBP; </w:t>
      </w:r>
      <w:r w:rsidRPr="006C7292">
        <w:rPr>
          <w:rFonts w:ascii="Times New Roman" w:eastAsia="等线" w:hAnsi="Times New Roman" w:cs="Times New Roman"/>
          <w:color w:val="0000CC"/>
          <w:kern w:val="0"/>
          <w:sz w:val="24"/>
          <w:szCs w:val="24"/>
        </w:rPr>
        <w:sym w:font="Wingdings" w:char="F06C"/>
      </w:r>
      <w:r w:rsidRPr="00082498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TePT</w:t>
      </w:r>
      <w:proofErr w:type="spellEnd"/>
      <w:r w:rsidRPr="0008249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;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6C7292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sym w:font="Wingdings" w:char="F06C"/>
      </w:r>
      <w:r w:rsidRPr="00082498">
        <w:rPr>
          <w:rFonts w:ascii="Times New Roman" w:eastAsia="等线" w:hAnsi="Times New Roman" w:cs="Times New Roman"/>
          <w:color w:val="008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EFPT</w:t>
      </w:r>
      <w:r w:rsidRPr="0008249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; </w:t>
      </w:r>
      <w:r w:rsidRPr="006C7292">
        <w:rPr>
          <w:rFonts w:ascii="Times New Roman" w:eastAsia="等线" w:hAnsi="Times New Roman" w:cs="Times New Roman"/>
          <w:color w:val="7030A0"/>
          <w:kern w:val="0"/>
          <w:sz w:val="24"/>
          <w:szCs w:val="24"/>
        </w:rPr>
        <w:sym w:font="Wingdings" w:char="F06C"/>
      </w:r>
      <w:r w:rsidRPr="00082498">
        <w:rPr>
          <w:rFonts w:ascii="Times New Roman" w:eastAsia="等线" w:hAnsi="Times New Roman" w:cs="Times New Roman"/>
          <w:color w:val="008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DPrB</w:t>
      </w:r>
      <w:proofErr w:type="spellEnd"/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;</w:t>
      </w:r>
      <w:r w:rsidRPr="0008249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124E46">
        <w:rPr>
          <w:rFonts w:ascii="Times New Roman" w:eastAsia="等线" w:hAnsi="Times New Roman" w:cs="Times New Roman"/>
          <w:color w:val="4F6228" w:themeColor="accent3" w:themeShade="80"/>
          <w:kern w:val="0"/>
          <w:sz w:val="24"/>
          <w:szCs w:val="24"/>
        </w:rPr>
        <w:sym w:font="Wingdings" w:char="F06C"/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DPrBB</w:t>
      </w:r>
      <w:proofErr w:type="spellEnd"/>
    </w:p>
    <w:p w:rsidR="006C7292" w:rsidRDefault="006C7292" w:rsidP="0004604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31BF" w:rsidRDefault="007E31BF" w:rsidP="00114610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E31BF" w:rsidRDefault="007E31BF" w:rsidP="00114610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Information about the suppliers of chemicals</w:t>
      </w:r>
    </w:p>
    <w:p w:rsidR="007E31BF" w:rsidRDefault="007E31BF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E7538F">
        <w:rPr>
          <w:rFonts w:ascii="Times New Roman" w:hAnsi="Times New Roman" w:cs="Times New Roman"/>
          <w:sz w:val="24"/>
          <w:szCs w:val="24"/>
        </w:rPr>
        <w:t xml:space="preserve">Iron (III) chloride </w:t>
      </w:r>
      <w:proofErr w:type="spellStart"/>
      <w:r w:rsidRPr="00E7538F">
        <w:rPr>
          <w:rFonts w:ascii="Times New Roman" w:hAnsi="Times New Roman" w:cs="Times New Roman"/>
          <w:sz w:val="24"/>
          <w:szCs w:val="24"/>
        </w:rPr>
        <w:t>hexahydrate</w:t>
      </w:r>
      <w:proofErr w:type="spellEnd"/>
      <w:r w:rsidRPr="00E7538F">
        <w:rPr>
          <w:rFonts w:ascii="Times New Roman" w:hAnsi="Times New Roman" w:cs="Times New Roman"/>
          <w:sz w:val="24"/>
          <w:szCs w:val="24"/>
        </w:rPr>
        <w:t xml:space="preserve"> (FeC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E7538F">
        <w:rPr>
          <w:rFonts w:ascii="Times New Roman" w:eastAsia="MS Mincho" w:hAnsi="Times New Roman" w:cs="Times New Roman"/>
          <w:sz w:val="24"/>
          <w:szCs w:val="24"/>
        </w:rPr>
        <w:t>∙</w:t>
      </w:r>
      <w:r w:rsidRPr="00E7538F">
        <w:rPr>
          <w:rFonts w:ascii="Times New Roman" w:hAnsi="Times New Roman" w:cs="Times New Roman"/>
          <w:sz w:val="24"/>
          <w:szCs w:val="24"/>
        </w:rPr>
        <w:t>6H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7538F">
        <w:rPr>
          <w:rFonts w:ascii="Times New Roman" w:hAnsi="Times New Roman" w:cs="Times New Roman"/>
          <w:sz w:val="24"/>
          <w:szCs w:val="24"/>
        </w:rPr>
        <w:t xml:space="preserve">O, 99%), iron (II) chloride </w:t>
      </w:r>
      <w:proofErr w:type="spellStart"/>
      <w:r w:rsidRPr="00E7538F">
        <w:rPr>
          <w:rFonts w:ascii="Times New Roman" w:hAnsi="Times New Roman" w:cs="Times New Roman"/>
          <w:sz w:val="24"/>
          <w:szCs w:val="24"/>
        </w:rPr>
        <w:t>tetrahydrate</w:t>
      </w:r>
      <w:proofErr w:type="spellEnd"/>
      <w:r w:rsidRPr="00E7538F">
        <w:rPr>
          <w:rFonts w:ascii="Times New Roman" w:hAnsi="Times New Roman" w:cs="Times New Roman"/>
          <w:sz w:val="24"/>
          <w:szCs w:val="24"/>
        </w:rPr>
        <w:t xml:space="preserve"> (FeCl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7538F">
        <w:rPr>
          <w:rFonts w:ascii="Times New Roman" w:eastAsia="MS Mincho" w:hAnsi="Times New Roman" w:cs="Times New Roman"/>
          <w:sz w:val="24"/>
          <w:szCs w:val="24"/>
        </w:rPr>
        <w:t>∙</w:t>
      </w:r>
      <w:r w:rsidRPr="00E7538F">
        <w:rPr>
          <w:rFonts w:ascii="Times New Roman" w:hAnsi="Times New Roman" w:cs="Times New Roman"/>
          <w:sz w:val="24"/>
          <w:szCs w:val="24"/>
        </w:rPr>
        <w:t>4H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E7538F">
        <w:rPr>
          <w:rFonts w:ascii="Times New Roman" w:hAnsi="Times New Roman" w:cs="Times New Roman"/>
          <w:sz w:val="24"/>
          <w:szCs w:val="24"/>
        </w:rPr>
        <w:t>O, 98%), ammonia (28%, v/v), 2</w:t>
      </w:r>
      <w:proofErr w:type="gramStart"/>
      <w:r w:rsidRPr="00E7538F">
        <w:rPr>
          <w:rFonts w:ascii="Times New Roman" w:hAnsi="Times New Roman" w:cs="Times New Roman"/>
          <w:sz w:val="24"/>
          <w:szCs w:val="24"/>
        </w:rPr>
        <w:t>,2'</w:t>
      </w:r>
      <w:proofErr w:type="gramEnd"/>
      <w:r w:rsidRPr="00E7538F">
        <w:rPr>
          <w:rFonts w:ascii="Times New Roman" w:hAnsi="Times New Roman" w:cs="Times New Roman"/>
          <w:sz w:val="24"/>
          <w:szCs w:val="24"/>
        </w:rPr>
        <w:t>-azobis (2-methylpropionitrile) (AIBN, 97%), N,N-</w:t>
      </w:r>
      <w:proofErr w:type="spellStart"/>
      <w:r w:rsidRPr="00E7538F">
        <w:rPr>
          <w:rFonts w:ascii="Times New Roman" w:hAnsi="Times New Roman" w:cs="Times New Roman"/>
          <w:sz w:val="24"/>
          <w:szCs w:val="24"/>
        </w:rPr>
        <w:t>dimethylformamide</w:t>
      </w:r>
      <w:proofErr w:type="spellEnd"/>
      <w:r w:rsidRPr="00E7538F">
        <w:rPr>
          <w:rFonts w:ascii="Times New Roman" w:hAnsi="Times New Roman" w:cs="Times New Roman"/>
          <w:sz w:val="24"/>
          <w:szCs w:val="24"/>
        </w:rPr>
        <w:t xml:space="preserve"> (DMF, 99.5%), </w:t>
      </w:r>
      <w:proofErr w:type="spellStart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NaCl</w:t>
      </w:r>
      <w:proofErr w:type="spellEnd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(99.5%) 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</w:rPr>
        <w:t>and t</w:t>
      </w:r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oluene (TL, 99.5 %)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538F">
        <w:rPr>
          <w:rFonts w:ascii="Times New Roman" w:hAnsi="Times New Roman" w:cs="Times New Roman"/>
          <w:sz w:val="24"/>
          <w:szCs w:val="24"/>
        </w:rPr>
        <w:t xml:space="preserve">were purchased from </w:t>
      </w:r>
      <w:proofErr w:type="spellStart"/>
      <w:r w:rsidRPr="00E7538F">
        <w:rPr>
          <w:rFonts w:ascii="Times New Roman" w:hAnsi="Times New Roman" w:cs="Times New Roman"/>
          <w:sz w:val="24"/>
          <w:szCs w:val="24"/>
        </w:rPr>
        <w:t>Xilong</w:t>
      </w:r>
      <w:proofErr w:type="spellEnd"/>
      <w:r w:rsidRPr="00E7538F">
        <w:rPr>
          <w:rFonts w:ascii="Times New Roman" w:hAnsi="Times New Roman" w:cs="Times New Roman"/>
          <w:sz w:val="24"/>
          <w:szCs w:val="24"/>
        </w:rPr>
        <w:t xml:space="preserve"> Sci. Co. Ltd (Guangzhou, China).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VA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97%), </w:t>
      </w:r>
      <w:proofErr w:type="spellStart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>fluorobenzene</w:t>
      </w:r>
      <w:proofErr w:type="spellEnd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(FB, 99.9 %), </w:t>
      </w:r>
      <w:proofErr w:type="spellStart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trifluoroacetic</w:t>
      </w:r>
      <w:proofErr w:type="spellEnd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acid (TFA, 99 %) and dichloromethane (DCM, 99 %) were bought from 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Macklin Biochemical Technology Co., Ltd </w:t>
      </w:r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(Shanghai, China). HFA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97%), 4,4'-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b</w:t>
      </w:r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iphenol (BP, 97 %) and ethylene </w:t>
      </w:r>
      <w:proofErr w:type="spellStart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dimethacrylate</w:t>
      </w:r>
      <w:proofErr w:type="spellEnd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(EDMA, 98%) were obtained from Tokyo Chemical Industry Co., Ltd (Shanghai, China), Sigma-Aldrich Co., Ltd (Shanghai, China) and Alfa </w:t>
      </w:r>
      <w:proofErr w:type="spellStart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aesar</w:t>
      </w:r>
      <w:proofErr w:type="spellEnd"/>
      <w:r w:rsidRPr="00E753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Ltd (Tianjin, China)</w:t>
      </w:r>
      <w:r w:rsidRPr="00E7538F">
        <w:rPr>
          <w:rFonts w:ascii="Times New Roman" w:hAnsi="Times New Roman" w:cs="Times New Roman"/>
          <w:color w:val="000000" w:themeColor="text1"/>
          <w:sz w:val="24"/>
          <w:szCs w:val="24"/>
        </w:rPr>
        <w:t>, res</w:t>
      </w:r>
      <w:r w:rsidRPr="00E7538F">
        <w:rPr>
          <w:rFonts w:ascii="Times New Roman" w:hAnsi="Times New Roman" w:cs="Times New Roman"/>
          <w:sz w:val="24"/>
          <w:szCs w:val="24"/>
        </w:rPr>
        <w:t>pectively.</w:t>
      </w:r>
      <w:r w:rsidRPr="00E7538F">
        <w:rPr>
          <w:rFonts w:ascii="Times New Roman" w:hAnsi="Times New Roman" w:cs="Times New Roman"/>
          <w:kern w:val="0"/>
          <w:sz w:val="24"/>
          <w:szCs w:val="24"/>
        </w:rPr>
        <w:t xml:space="preserve"> The HPLC grade methanol (</w:t>
      </w:r>
      <w:proofErr w:type="spellStart"/>
      <w:r w:rsidRPr="00E7538F">
        <w:rPr>
          <w:rFonts w:ascii="Times New Roman" w:hAnsi="Times New Roman" w:cs="Times New Roman"/>
          <w:kern w:val="0"/>
          <w:sz w:val="24"/>
          <w:szCs w:val="24"/>
        </w:rPr>
        <w:t>MeOH</w:t>
      </w:r>
      <w:proofErr w:type="spellEnd"/>
      <w:r w:rsidRPr="00E7538F">
        <w:rPr>
          <w:rFonts w:ascii="Times New Roman" w:hAnsi="Times New Roman" w:cs="Times New Roman"/>
          <w:kern w:val="0"/>
          <w:sz w:val="24"/>
          <w:szCs w:val="24"/>
        </w:rPr>
        <w:t xml:space="preserve">) and </w:t>
      </w:r>
      <w:proofErr w:type="spellStart"/>
      <w:r w:rsidRPr="00E7538F">
        <w:rPr>
          <w:rFonts w:ascii="Times New Roman" w:hAnsi="Times New Roman" w:cs="Times New Roman"/>
          <w:kern w:val="0"/>
          <w:sz w:val="24"/>
          <w:szCs w:val="24"/>
        </w:rPr>
        <w:t>acetonitrile</w:t>
      </w:r>
      <w:proofErr w:type="spellEnd"/>
      <w:r w:rsidRPr="00E7538F">
        <w:rPr>
          <w:rFonts w:ascii="Times New Roman" w:hAnsi="Times New Roman" w:cs="Times New Roman"/>
          <w:kern w:val="0"/>
          <w:sz w:val="24"/>
          <w:szCs w:val="24"/>
        </w:rPr>
        <w:t xml:space="preserve"> (ACN) were purchased from Thermo Fisher Sci. Ltd. (Sichuan, China).</w:t>
      </w:r>
    </w:p>
    <w:p w:rsidR="007E31BF" w:rsidRDefault="007E31BF" w:rsidP="007E31BF">
      <w:pPr>
        <w:spacing w:line="360" w:lineRule="auto"/>
        <w:ind w:firstLineChars="100" w:firstLine="28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14610" w:rsidRDefault="00114610" w:rsidP="00114610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Detailed information about characterization instruments</w:t>
      </w:r>
    </w:p>
    <w:p w:rsidR="00114610" w:rsidRDefault="00114610" w:rsidP="00114610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instruments used for the material characterization are as follows: the morphology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-size and element </w:t>
      </w:r>
      <w:r>
        <w:rPr>
          <w:rFonts w:ascii="Times New Roman" w:hAnsi="Times New Roman" w:cs="Times New Roman" w:hint="eastAsia"/>
          <w:sz w:val="24"/>
          <w:szCs w:val="24"/>
        </w:rPr>
        <w:t>contents</w:t>
      </w:r>
      <w:r>
        <w:rPr>
          <w:rFonts w:ascii="Times New Roman" w:hAnsi="Times New Roman" w:cs="Times New Roman"/>
          <w:sz w:val="24"/>
          <w:szCs w:val="24"/>
        </w:rPr>
        <w:t xml:space="preserve"> of the prepared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  <w:r>
        <w:rPr>
          <w:rFonts w:ascii="Times New Roman" w:hAnsi="Times New Roman" w:cs="Times New Roman"/>
          <w:sz w:val="24"/>
          <w:szCs w:val="24"/>
        </w:rPr>
        <w:t xml:space="preserve"> was investigated with 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scanning electron microscopy (SEM, </w:t>
      </w:r>
      <w:proofErr w:type="spellStart"/>
      <w:r>
        <w:rPr>
          <w:rFonts w:ascii="Times New Roman" w:hAnsi="Times New Roman" w:cs="Times New Roman"/>
          <w:sz w:val="24"/>
          <w:szCs w:val="24"/>
        </w:rPr>
        <w:t>Zeiss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supra 55, </w:t>
      </w:r>
      <w:proofErr w:type="spellStart"/>
      <w:r>
        <w:rPr>
          <w:rFonts w:ascii="Times New Roman" w:hAnsi="Times New Roman" w:cs="Times New Roman"/>
          <w:sz w:val="24"/>
          <w:szCs w:val="24"/>
        </w:rPr>
        <w:t>Zeiss</w:t>
      </w:r>
      <w:proofErr w:type="spellEnd"/>
      <w:r>
        <w:rPr>
          <w:rFonts w:ascii="Times New Roman" w:hAnsi="Times New Roman" w:cs="Times New Roman"/>
          <w:sz w:val="24"/>
          <w:szCs w:val="24"/>
        </w:rPr>
        <w:t>, Germany) equipped with energy dispersive spectroscopy (EDS)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transmission electron microscopy (TEM, JEM-1400, JEOL, Japan)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X-ray Photoelectron Spectroscopy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XPS</w:t>
      </w:r>
      <w:r>
        <w:rPr>
          <w:rFonts w:ascii="Times New Roman" w:hAnsi="Times New Roman" w:cs="Times New Roman"/>
          <w:sz w:val="24"/>
          <w:szCs w:val="24"/>
        </w:rPr>
        <w:t xml:space="preserve">, Quantum 2000, Physical electronics, </w:t>
      </w:r>
      <w:r>
        <w:rPr>
          <w:rFonts w:ascii="Times New Roman" w:hAnsi="Times New Roman" w:cs="Times New Roman" w:hint="eastAsia"/>
          <w:sz w:val="24"/>
          <w:szCs w:val="24"/>
        </w:rPr>
        <w:t>USA</w:t>
      </w:r>
      <w:r>
        <w:rPr>
          <w:rFonts w:ascii="Times New Roman" w:hAnsi="Times New Roman" w:cs="Times New Roman"/>
          <w:sz w:val="24"/>
          <w:szCs w:val="24"/>
        </w:rPr>
        <w:t xml:space="preserve">). The Fourier transform infrared (FT-IR) spectra were recorded on a FT-IR spectrophotometer (Avatar-360, Shimadzu, Japan). A Malvern </w:t>
      </w:r>
      <w:proofErr w:type="spellStart"/>
      <w:r>
        <w:rPr>
          <w:rFonts w:ascii="Times New Roman" w:hAnsi="Times New Roman" w:cs="Times New Roman"/>
          <w:sz w:val="24"/>
          <w:szCs w:val="24"/>
        </w:rPr>
        <w:t>Zetasizer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ZS Particle and Zeta Potential Analyzer (MPT-2, Malvern, UK) were used to investigate the Zeta potential. The magnetization measurement was studied by vibrating sample magnetometer (VSM, PPMS-9,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Quantom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USA).</w:t>
      </w:r>
      <w:r w:rsidR="00F50EF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0EF2" w:rsidRPr="00E76C8B">
        <w:rPr>
          <w:rFonts w:ascii="Times New Roman" w:hAnsi="Times New Roman" w:cs="Times New Roman"/>
          <w:sz w:val="24"/>
          <w:szCs w:val="24"/>
        </w:rPr>
        <w:t xml:space="preserve">The surface areas of </w:t>
      </w:r>
      <w:r w:rsidR="00F50EF2">
        <w:rPr>
          <w:rFonts w:ascii="Times New Roman" w:hAnsi="Times New Roman" w:cs="Times New Roman" w:hint="eastAsia"/>
          <w:sz w:val="24"/>
          <w:szCs w:val="24"/>
        </w:rPr>
        <w:t>MIA</w:t>
      </w:r>
      <w:r w:rsidR="00F50EF2" w:rsidRPr="00E76C8B">
        <w:rPr>
          <w:rFonts w:ascii="Times New Roman" w:hAnsi="Times New Roman" w:cs="Times New Roman"/>
          <w:sz w:val="24"/>
          <w:szCs w:val="24"/>
        </w:rPr>
        <w:t xml:space="preserve"> were measured by BET technique (</w:t>
      </w:r>
      <w:proofErr w:type="spellStart"/>
      <w:r w:rsidR="00F50EF2" w:rsidRPr="00E76C8B">
        <w:rPr>
          <w:rFonts w:ascii="Times New Roman" w:hAnsi="Times New Roman" w:cs="Times New Roman"/>
          <w:sz w:val="24"/>
          <w:szCs w:val="24"/>
        </w:rPr>
        <w:t>Micromeritics</w:t>
      </w:r>
      <w:proofErr w:type="spellEnd"/>
      <w:r w:rsidR="00F50EF2" w:rsidRPr="00E76C8B">
        <w:rPr>
          <w:rFonts w:ascii="Times New Roman" w:hAnsi="Times New Roman" w:cs="Times New Roman"/>
          <w:sz w:val="24"/>
          <w:szCs w:val="24"/>
        </w:rPr>
        <w:t xml:space="preserve"> TriStar II 3020, USA)</w:t>
      </w:r>
      <w:r w:rsidR="00F50EF2">
        <w:rPr>
          <w:rFonts w:ascii="Times New Roman" w:hAnsi="Times New Roman" w:cs="Times New Roman" w:hint="eastAsia"/>
          <w:sz w:val="24"/>
          <w:szCs w:val="24"/>
        </w:rPr>
        <w:t>.</w:t>
      </w:r>
    </w:p>
    <w:p w:rsidR="0088389E" w:rsidRDefault="0088389E" w:rsidP="0088389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389E" w:rsidRPr="007E31BF" w:rsidRDefault="00E435BC" w:rsidP="007E31BF">
      <w:pPr>
        <w:spacing w:line="360" w:lineRule="auto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 w:hint="eastAsia"/>
          <w:b/>
          <w:iCs/>
          <w:sz w:val="28"/>
          <w:szCs w:val="28"/>
        </w:rPr>
        <w:t>E</w:t>
      </w:r>
      <w:r w:rsidRPr="007E31BF">
        <w:rPr>
          <w:rFonts w:ascii="Times New Roman" w:hAnsi="Times New Roman" w:cs="Times New Roman"/>
          <w:b/>
          <w:iCs/>
          <w:sz w:val="28"/>
          <w:szCs w:val="28"/>
        </w:rPr>
        <w:t>xperiments about adsorption and specific recognition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The adsorption kinetic studies were </w:t>
      </w:r>
      <w:r>
        <w:rPr>
          <w:rFonts w:ascii="Times New Roman" w:hAnsi="Times New Roman" w:cs="Times New Roman" w:hint="eastAsia"/>
          <w:sz w:val="24"/>
          <w:szCs w:val="24"/>
        </w:rPr>
        <w:t>investigated</w:t>
      </w:r>
      <w:r w:rsidRPr="005F5A0E">
        <w:rPr>
          <w:rFonts w:ascii="Times New Roman" w:hAnsi="Times New Roman" w:cs="Times New Roman"/>
          <w:sz w:val="24"/>
          <w:szCs w:val="24"/>
        </w:rPr>
        <w:t xml:space="preserve"> by adding 30 mg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  <w:r w:rsidRPr="005F5A0E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 w:hint="eastAsia"/>
          <w:sz w:val="24"/>
          <w:szCs w:val="24"/>
        </w:rPr>
        <w:t>MNN</w:t>
      </w:r>
      <w:r w:rsidRPr="00D10FD1">
        <w:rPr>
          <w:rFonts w:ascii="Times New Roman" w:hAnsi="Times New Roman" w:cs="Times New Roman"/>
          <w:sz w:val="24"/>
          <w:szCs w:val="24"/>
        </w:rPr>
        <w:t>s</w:t>
      </w:r>
      <w:r w:rsidRPr="005F5A0E">
        <w:rPr>
          <w:rFonts w:ascii="Times New Roman" w:hAnsi="Times New Roman" w:cs="Times New Roman"/>
          <w:sz w:val="24"/>
          <w:szCs w:val="24"/>
        </w:rPr>
        <w:t xml:space="preserve"> to 50 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solution (the concentration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DFBP was</w:t>
      </w:r>
      <w:r w:rsidRPr="005F5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5F5A0E">
        <w:rPr>
          <w:rFonts w:ascii="Times New Roman" w:hAnsi="Times New Roman" w:cs="Times New Roman"/>
          <w:sz w:val="24"/>
          <w:szCs w:val="24"/>
        </w:rPr>
        <w:t>00 µg/L), and the sample was shaken at 2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5F5A0E">
        <w:rPr>
          <w:rFonts w:ascii="Times New Roman" w:hAnsi="Times New Roman" w:cs="Times New Roman"/>
          <w:sz w:val="24"/>
          <w:szCs w:val="24"/>
        </w:rPr>
        <w:t>0 rpm in a thermostat oscillator for different time (0.3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5F5A0E">
        <w:rPr>
          <w:rFonts w:ascii="Times New Roman" w:hAnsi="Times New Roman" w:cs="Times New Roman"/>
          <w:sz w:val="24"/>
          <w:szCs w:val="24"/>
        </w:rPr>
        <w:t>, 0.7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5F5A0E">
        <w:rPr>
          <w:rFonts w:ascii="Times New Roman" w:hAnsi="Times New Roman" w:cs="Times New Roman"/>
          <w:sz w:val="24"/>
          <w:szCs w:val="24"/>
        </w:rPr>
        <w:t xml:space="preserve">, 1.0, 2.0, 3.0, 4.0, 6.0, 8.0 and 10 min). After adsorption, the </w:t>
      </w:r>
      <w:r>
        <w:rPr>
          <w:rFonts w:ascii="Times New Roman" w:hAnsi="Times New Roman" w:cs="Times New Roman" w:hint="eastAsia"/>
          <w:sz w:val="24"/>
          <w:szCs w:val="24"/>
        </w:rPr>
        <w:t xml:space="preserve">MIA retained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analyte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were magnetically separated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the solution</w:t>
      </w:r>
      <w:r w:rsidRPr="005F5A0E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MIA residue in </w:t>
      </w:r>
      <w:r w:rsidRPr="005F5A0E">
        <w:rPr>
          <w:rFonts w:ascii="Times New Roman" w:hAnsi="Times New Roman" w:cs="Times New Roman"/>
          <w:sz w:val="24"/>
          <w:szCs w:val="24"/>
        </w:rPr>
        <w:t xml:space="preserve">the supernatant was </w:t>
      </w:r>
      <w:r>
        <w:rPr>
          <w:rFonts w:ascii="Times New Roman" w:hAnsi="Times New Roman" w:cs="Times New Roman" w:hint="eastAsia"/>
          <w:sz w:val="24"/>
          <w:szCs w:val="24"/>
        </w:rPr>
        <w:t>quantified by</w:t>
      </w:r>
      <w:r w:rsidRPr="005F5A0E">
        <w:rPr>
          <w:rFonts w:ascii="Times New Roman" w:hAnsi="Times New Roman" w:cs="Times New Roman"/>
          <w:sz w:val="24"/>
          <w:szCs w:val="24"/>
        </w:rPr>
        <w:t xml:space="preserve"> HPLC/DAD.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lastRenderedPageBreak/>
        <w:t xml:space="preserve">Equilibrium adsorption studies were </w:t>
      </w:r>
      <w:r>
        <w:rPr>
          <w:rFonts w:ascii="Times New Roman" w:hAnsi="Times New Roman" w:cs="Times New Roman" w:hint="eastAsia"/>
          <w:sz w:val="24"/>
          <w:szCs w:val="24"/>
        </w:rPr>
        <w:t>exerted</w:t>
      </w:r>
      <w:r w:rsidRPr="005F5A0E">
        <w:rPr>
          <w:rFonts w:ascii="Times New Roman" w:hAnsi="Times New Roman" w:cs="Times New Roman"/>
          <w:sz w:val="24"/>
          <w:szCs w:val="24"/>
        </w:rPr>
        <w:t xml:space="preserve"> by</w:t>
      </w:r>
      <w:r w:rsidRPr="005F5A0E">
        <w:t xml:space="preserve"> </w:t>
      </w:r>
      <w:r w:rsidRPr="005F5A0E">
        <w:rPr>
          <w:rFonts w:ascii="Times New Roman" w:hAnsi="Times New Roman" w:cs="Times New Roman"/>
          <w:sz w:val="24"/>
          <w:szCs w:val="24"/>
        </w:rPr>
        <w:t xml:space="preserve">using a series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 w:rsidRPr="005F5A0E">
        <w:rPr>
          <w:rFonts w:ascii="Times New Roman" w:hAnsi="Times New Roman" w:cs="Times New Roman"/>
          <w:sz w:val="24"/>
          <w:szCs w:val="24"/>
        </w:rPr>
        <w:t xml:space="preserve"> initial concentrations (0.5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5F5A0E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 w:hint="eastAsia"/>
          <w:sz w:val="24"/>
          <w:szCs w:val="24"/>
        </w:rPr>
        <w:t>.0</w:t>
      </w:r>
      <w:r w:rsidRPr="005F5A0E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 w:hint="eastAsia"/>
          <w:sz w:val="24"/>
          <w:szCs w:val="24"/>
        </w:rPr>
        <w:t>.0</w:t>
      </w:r>
      <w:r w:rsidRPr="005F5A0E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 w:hint="eastAsia"/>
          <w:sz w:val="24"/>
          <w:szCs w:val="24"/>
        </w:rPr>
        <w:t>.0</w:t>
      </w:r>
      <w:r w:rsidRPr="005F5A0E">
        <w:rPr>
          <w:rFonts w:ascii="Times New Roman" w:hAnsi="Times New Roman" w:cs="Times New Roman"/>
          <w:sz w:val="24"/>
          <w:szCs w:val="24"/>
        </w:rPr>
        <w:t>, 6</w:t>
      </w:r>
      <w:r>
        <w:rPr>
          <w:rFonts w:ascii="Times New Roman" w:hAnsi="Times New Roman" w:cs="Times New Roman" w:hint="eastAsia"/>
          <w:sz w:val="24"/>
          <w:szCs w:val="24"/>
        </w:rPr>
        <w:t>.0</w:t>
      </w:r>
      <w:r w:rsidRPr="005F5A0E">
        <w:rPr>
          <w:rFonts w:ascii="Times New Roman" w:hAnsi="Times New Roman" w:cs="Times New Roman"/>
          <w:sz w:val="24"/>
          <w:szCs w:val="24"/>
        </w:rPr>
        <w:t>, 8</w:t>
      </w:r>
      <w:r>
        <w:rPr>
          <w:rFonts w:ascii="Times New Roman" w:hAnsi="Times New Roman" w:cs="Times New Roman" w:hint="eastAsia"/>
          <w:sz w:val="24"/>
          <w:szCs w:val="24"/>
        </w:rPr>
        <w:t>.0</w:t>
      </w:r>
      <w:r w:rsidRPr="005F5A0E">
        <w:rPr>
          <w:rFonts w:ascii="Times New Roman" w:hAnsi="Times New Roman" w:cs="Times New Roman"/>
          <w:sz w:val="24"/>
          <w:szCs w:val="24"/>
        </w:rPr>
        <w:t xml:space="preserve">, 10, 12, 16 and 20 mg/L). All experiments were carried out in 50 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solution and 30 mg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  <w:r w:rsidRPr="005F5A0E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 w:hint="eastAsia"/>
          <w:sz w:val="24"/>
          <w:szCs w:val="24"/>
        </w:rPr>
        <w:t>MNN</w:t>
      </w:r>
      <w:r w:rsidRPr="00D10FD1">
        <w:rPr>
          <w:rFonts w:ascii="Times New Roman" w:hAnsi="Times New Roman" w:cs="Times New Roman"/>
          <w:sz w:val="24"/>
          <w:szCs w:val="24"/>
        </w:rPr>
        <w:t>s</w:t>
      </w:r>
      <w:r w:rsidRPr="005F5A0E">
        <w:rPr>
          <w:rFonts w:ascii="Times New Roman" w:hAnsi="Times New Roman" w:cs="Times New Roman"/>
          <w:sz w:val="24"/>
          <w:szCs w:val="24"/>
        </w:rPr>
        <w:t xml:space="preserve"> were employed. The adsorption was </w:t>
      </w:r>
      <w:r>
        <w:rPr>
          <w:rFonts w:ascii="Times New Roman" w:hAnsi="Times New Roman" w:cs="Times New Roman" w:hint="eastAsia"/>
          <w:sz w:val="24"/>
          <w:szCs w:val="24"/>
        </w:rPr>
        <w:t>realized</w:t>
      </w:r>
      <w:r w:rsidRPr="005F5A0E">
        <w:rPr>
          <w:rFonts w:ascii="Times New Roman" w:hAnsi="Times New Roman" w:cs="Times New Roman"/>
          <w:sz w:val="24"/>
          <w:szCs w:val="24"/>
        </w:rPr>
        <w:t xml:space="preserve"> at 240 rpm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5F5A0E">
        <w:rPr>
          <w:rFonts w:ascii="Times New Roman" w:hAnsi="Times New Roman" w:cs="Times New Roman"/>
          <w:sz w:val="24"/>
          <w:szCs w:val="24"/>
        </w:rPr>
        <w:t xml:space="preserve"> After adsorption equilibrium</w:t>
      </w:r>
      <w:r>
        <w:rPr>
          <w:rFonts w:ascii="Times New Roman" w:hAnsi="Times New Roman" w:cs="Times New Roman" w:hint="eastAsia"/>
          <w:sz w:val="24"/>
          <w:szCs w:val="24"/>
        </w:rPr>
        <w:t xml:space="preserve"> (8.0 min) was found</w:t>
      </w:r>
      <w:r w:rsidRPr="005F5A0E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 w:hint="eastAsia"/>
          <w:sz w:val="24"/>
          <w:szCs w:val="24"/>
        </w:rPr>
        <w:t>DFBP concentration</w:t>
      </w:r>
      <w:r w:rsidRPr="005F5A0E">
        <w:rPr>
          <w:rFonts w:ascii="Times New Roman" w:hAnsi="Times New Roman" w:cs="Times New Roman"/>
          <w:sz w:val="24"/>
          <w:szCs w:val="24"/>
        </w:rPr>
        <w:t xml:space="preserve"> in the sample was </w:t>
      </w:r>
      <w:r>
        <w:rPr>
          <w:rFonts w:ascii="Times New Roman" w:hAnsi="Times New Roman" w:cs="Times New Roman" w:hint="eastAsia"/>
          <w:sz w:val="24"/>
          <w:szCs w:val="24"/>
        </w:rPr>
        <w:t>measured</w:t>
      </w:r>
      <w:r w:rsidRPr="005F5A0E">
        <w:rPr>
          <w:rFonts w:ascii="Times New Roman" w:hAnsi="Times New Roman" w:cs="Times New Roman"/>
          <w:sz w:val="24"/>
          <w:szCs w:val="24"/>
        </w:rPr>
        <w:t xml:space="preserve"> by HPLC/DAD.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5F5A0E">
        <w:rPr>
          <w:rFonts w:ascii="Times New Roman" w:hAnsi="Times New Roman" w:cs="Times New Roman"/>
          <w:sz w:val="24"/>
          <w:szCs w:val="24"/>
        </w:rPr>
        <w:t>The adsorption capacities of</w:t>
      </w:r>
      <w:r>
        <w:rPr>
          <w:rFonts w:ascii="Times New Roman" w:hAnsi="Times New Roman" w:cs="Times New Roman" w:hint="eastAsia"/>
          <w:sz w:val="24"/>
          <w:szCs w:val="24"/>
        </w:rPr>
        <w:t xml:space="preserve"> template molecule DFBP in MIA</w:t>
      </w:r>
      <w:r w:rsidRPr="005F5A0E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 w:hint="eastAsia"/>
          <w:sz w:val="24"/>
          <w:szCs w:val="24"/>
        </w:rPr>
        <w:t>MNN</w:t>
      </w:r>
      <w:r w:rsidRPr="00D10FD1">
        <w:rPr>
          <w:rFonts w:ascii="Times New Roman" w:hAnsi="Times New Roman" w:cs="Times New Roman"/>
          <w:sz w:val="24"/>
          <w:szCs w:val="24"/>
        </w:rPr>
        <w:t>s</w:t>
      </w:r>
      <w:r w:rsidRPr="005F5A0E">
        <w:rPr>
          <w:rFonts w:ascii="Times New Roman" w:hAnsi="Times New Roman" w:cs="Times New Roman"/>
          <w:sz w:val="24"/>
          <w:szCs w:val="24"/>
        </w:rPr>
        <w:t xml:space="preserve"> were calculated </w:t>
      </w:r>
      <w:r>
        <w:rPr>
          <w:rFonts w:ascii="Times New Roman" w:hAnsi="Times New Roman" w:cs="Times New Roman" w:hint="eastAsia"/>
          <w:sz w:val="24"/>
          <w:szCs w:val="24"/>
        </w:rPr>
        <w:t>according to equations (1) and (2)</w:t>
      </w:r>
      <w:r w:rsidRPr="005F5A0E">
        <w:rPr>
          <w:rFonts w:ascii="Times New Roman" w:hAnsi="Times New Roman" w:cs="Times New Roman"/>
          <w:sz w:val="24"/>
          <w:szCs w:val="24"/>
        </w:rPr>
        <w:t>:</w:t>
      </w:r>
    </w:p>
    <w:p w:rsidR="0088389E" w:rsidRPr="005F5A0E" w:rsidRDefault="0088389E" w:rsidP="007E31BF">
      <w:pPr>
        <w:spacing w:line="360" w:lineRule="auto"/>
        <w:ind w:firstLineChars="1200" w:firstLine="288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position w:val="-12"/>
          <w:sz w:val="24"/>
          <w:szCs w:val="24"/>
        </w:rPr>
        <w:object w:dxaOrig="1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5pt;height:18.15pt" o:ole="">
            <v:imagedata r:id="rId22" o:title=""/>
          </v:shape>
          <o:OLEObject Type="Embed" ProgID="Equation.DSMT4" ShapeID="_x0000_i1025" DrawAspect="Content" ObjectID="_1788351017" r:id="rId23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  (1)</w:t>
      </w:r>
    </w:p>
    <w:p w:rsidR="0088389E" w:rsidRPr="005F5A0E" w:rsidRDefault="0088389E" w:rsidP="007E31BF">
      <w:pPr>
        <w:spacing w:line="360" w:lineRule="auto"/>
        <w:ind w:firstLineChars="1200" w:firstLine="288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position w:val="-12"/>
          <w:sz w:val="24"/>
          <w:szCs w:val="24"/>
        </w:rPr>
        <w:object w:dxaOrig="1800" w:dyaOrig="360">
          <v:shape id="_x0000_i1026" type="#_x0000_t75" style="width:90.15pt;height:18.15pt" o:ole="">
            <v:imagedata r:id="rId24" o:title=""/>
          </v:shape>
          <o:OLEObject Type="Embed" ProgID="Equation.DSMT4" ShapeID="_x0000_i1026" DrawAspect="Content" ObjectID="_1788351018" r:id="rId25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  (2)</w:t>
      </w:r>
    </w:p>
    <w:p w:rsidR="0088389E" w:rsidRPr="005F5A0E" w:rsidRDefault="0088389E" w:rsidP="007E31B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Where </w:t>
      </w:r>
      <w:r w:rsidRPr="005F5A0E">
        <w:rPr>
          <w:rFonts w:ascii="Times New Roman" w:hAnsi="Times New Roman" w:cs="Times New Roman"/>
          <w:i/>
          <w:sz w:val="24"/>
          <w:szCs w:val="24"/>
        </w:rPr>
        <w:t>Q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5F5A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5A0E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F5A0E">
        <w:rPr>
          <w:rFonts w:ascii="Times New Roman" w:hAnsi="Times New Roman" w:cs="Times New Roman"/>
          <w:i/>
          <w:sz w:val="24"/>
          <w:szCs w:val="24"/>
        </w:rPr>
        <w:t>Q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e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were the amounts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 w:rsidRPr="005F5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retained</w:t>
      </w:r>
      <w:r w:rsidRPr="005F5A0E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 w:hint="eastAsia"/>
          <w:sz w:val="24"/>
          <w:szCs w:val="24"/>
        </w:rPr>
        <w:t>MIA</w:t>
      </w:r>
      <w:r w:rsidRPr="005F5A0E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 w:hint="eastAsia"/>
          <w:sz w:val="24"/>
          <w:szCs w:val="24"/>
        </w:rPr>
        <w:t>MNN</w:t>
      </w:r>
      <w:r w:rsidRPr="00D10FD1">
        <w:rPr>
          <w:rFonts w:ascii="Times New Roman" w:hAnsi="Times New Roman" w:cs="Times New Roman"/>
          <w:sz w:val="24"/>
          <w:szCs w:val="24"/>
        </w:rPr>
        <w:t>s</w:t>
      </w:r>
      <w:r w:rsidRPr="005F5A0E">
        <w:rPr>
          <w:rFonts w:ascii="Times New Roman" w:hAnsi="Times New Roman" w:cs="Times New Roman"/>
          <w:sz w:val="24"/>
          <w:szCs w:val="24"/>
        </w:rPr>
        <w:t xml:space="preserve"> at time </w:t>
      </w:r>
      <w:r w:rsidRPr="005F5A0E">
        <w:rPr>
          <w:rFonts w:ascii="Times New Roman" w:hAnsi="Times New Roman" w:cs="Times New Roman"/>
          <w:i/>
          <w:sz w:val="24"/>
          <w:szCs w:val="24"/>
        </w:rPr>
        <w:t>t</w:t>
      </w:r>
      <w:r w:rsidRPr="005F5A0E">
        <w:rPr>
          <w:rFonts w:ascii="Times New Roman" w:hAnsi="Times New Roman" w:cs="Times New Roman"/>
          <w:sz w:val="24"/>
          <w:szCs w:val="24"/>
        </w:rPr>
        <w:t xml:space="preserve"> and equilibrium, respectively; </w:t>
      </w:r>
      <w:r w:rsidRPr="005F5A0E">
        <w:rPr>
          <w:rFonts w:ascii="Times New Roman" w:hAnsi="Times New Roman" w:cs="Times New Roman"/>
          <w:i/>
          <w:sz w:val="24"/>
          <w:szCs w:val="24"/>
        </w:rPr>
        <w:t>C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5F5A0E">
        <w:rPr>
          <w:rFonts w:ascii="Times New Roman" w:hAnsi="Times New Roman" w:cs="Times New Roman"/>
          <w:sz w:val="24"/>
          <w:szCs w:val="24"/>
        </w:rPr>
        <w:t xml:space="preserve">, </w:t>
      </w:r>
      <w:r w:rsidRPr="005F5A0E">
        <w:rPr>
          <w:rFonts w:ascii="Times New Roman" w:hAnsi="Times New Roman" w:cs="Times New Roman"/>
          <w:i/>
          <w:sz w:val="24"/>
          <w:szCs w:val="24"/>
        </w:rPr>
        <w:t>C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5F5A0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F5A0E">
        <w:rPr>
          <w:rFonts w:ascii="Times New Roman" w:hAnsi="Times New Roman" w:cs="Times New Roman"/>
          <w:i/>
          <w:sz w:val="24"/>
          <w:szCs w:val="24"/>
        </w:rPr>
        <w:t>C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e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>/L) were the concentration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F5A0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DFBP</w:t>
      </w:r>
      <w:r w:rsidRPr="005F5A0E">
        <w:rPr>
          <w:rFonts w:ascii="Times New Roman" w:hAnsi="Times New Roman" w:cs="Times New Roman"/>
          <w:sz w:val="24"/>
          <w:szCs w:val="24"/>
        </w:rPr>
        <w:t xml:space="preserve"> at initial </w:t>
      </w:r>
      <w:r w:rsidRPr="005F5A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stage</w:t>
      </w:r>
      <w:r w:rsidRPr="005F5A0E">
        <w:rPr>
          <w:rFonts w:ascii="Times New Roman" w:hAnsi="Times New Roman" w:cs="Times New Roman"/>
          <w:sz w:val="24"/>
          <w:szCs w:val="24"/>
        </w:rPr>
        <w:t xml:space="preserve">, time </w:t>
      </w:r>
      <w:r w:rsidRPr="005F5A0E">
        <w:rPr>
          <w:rFonts w:ascii="Times New Roman" w:hAnsi="Times New Roman" w:cs="Times New Roman"/>
          <w:i/>
          <w:sz w:val="24"/>
          <w:szCs w:val="24"/>
        </w:rPr>
        <w:t>t</w:t>
      </w:r>
      <w:r w:rsidRPr="005F5A0E">
        <w:rPr>
          <w:rFonts w:ascii="Times New Roman" w:hAnsi="Times New Roman" w:cs="Times New Roman"/>
          <w:sz w:val="24"/>
          <w:szCs w:val="24"/>
        </w:rPr>
        <w:t xml:space="preserve"> and equilibrium, respectively; </w:t>
      </w:r>
      <w:r w:rsidRPr="005F5A0E">
        <w:rPr>
          <w:rFonts w:ascii="Times New Roman" w:hAnsi="Times New Roman" w:cs="Times New Roman"/>
          <w:i/>
          <w:sz w:val="24"/>
          <w:szCs w:val="24"/>
        </w:rPr>
        <w:t>V</w:t>
      </w:r>
      <w:r w:rsidRPr="005F5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) and </w:t>
      </w:r>
      <w:r w:rsidRPr="005F5A0E">
        <w:rPr>
          <w:rFonts w:ascii="Times New Roman" w:hAnsi="Times New Roman" w:cs="Times New Roman"/>
          <w:i/>
          <w:sz w:val="24"/>
          <w:szCs w:val="24"/>
        </w:rPr>
        <w:t>m</w:t>
      </w:r>
      <w:r w:rsidRPr="005F5A0E">
        <w:rPr>
          <w:rFonts w:ascii="Times New Roman" w:hAnsi="Times New Roman" w:cs="Times New Roman"/>
          <w:sz w:val="24"/>
          <w:szCs w:val="24"/>
        </w:rPr>
        <w:t xml:space="preserve"> (mg) were the sample</w:t>
      </w:r>
      <w:r>
        <w:rPr>
          <w:rFonts w:ascii="Times New Roman" w:hAnsi="Times New Roman" w:cs="Times New Roman"/>
          <w:sz w:val="24"/>
          <w:szCs w:val="24"/>
        </w:rPr>
        <w:t xml:space="preserve"> volume and amount of adsorbent</w:t>
      </w:r>
      <w:r w:rsidRPr="005F5A0E">
        <w:rPr>
          <w:rFonts w:ascii="Times New Roman" w:hAnsi="Times New Roman" w:cs="Times New Roman"/>
          <w:sz w:val="24"/>
          <w:szCs w:val="24"/>
        </w:rPr>
        <w:t>, respectively.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Pseudo first-order (3) and pseudo second-order (4) kinetic models were employed to </w:t>
      </w:r>
      <w:r>
        <w:rPr>
          <w:rFonts w:ascii="Times New Roman" w:hAnsi="Times New Roman" w:cs="Times New Roman" w:hint="eastAsia"/>
          <w:sz w:val="24"/>
          <w:szCs w:val="24"/>
        </w:rPr>
        <w:t>simulate the data.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F5A0E">
        <w:rPr>
          <w:rFonts w:ascii="Times New Roman" w:hAnsi="Times New Roman" w:cs="Times New Roman"/>
          <w:position w:val="-12"/>
          <w:sz w:val="24"/>
          <w:szCs w:val="24"/>
        </w:rPr>
        <w:object w:dxaOrig="1740" w:dyaOrig="380">
          <v:shape id="_x0000_i1027" type="#_x0000_t75" style="width:87.05pt;height:18.8pt" o:ole="">
            <v:imagedata r:id="rId26" o:title=""/>
          </v:shape>
          <o:OLEObject Type="Embed" ProgID="Equation.DSMT4" ShapeID="_x0000_i1027" DrawAspect="Content" ObjectID="_1788351019" r:id="rId27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  (3)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F5A0E">
        <w:rPr>
          <w:rFonts w:ascii="Times New Roman" w:hAnsi="Times New Roman" w:cs="Times New Roman"/>
          <w:position w:val="-30"/>
          <w:sz w:val="24"/>
          <w:szCs w:val="24"/>
        </w:rPr>
        <w:object w:dxaOrig="1760" w:dyaOrig="720">
          <v:shape id="_x0000_i1028" type="#_x0000_t75" style="width:88.3pt;height:36.95pt" o:ole="">
            <v:imagedata r:id="rId28" o:title=""/>
          </v:shape>
          <o:OLEObject Type="Embed" ProgID="Equation.DSMT4" ShapeID="_x0000_i1028" DrawAspect="Content" ObjectID="_1788351020" r:id="rId29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  (4)</w:t>
      </w:r>
    </w:p>
    <w:p w:rsidR="0088389E" w:rsidRPr="005F5A0E" w:rsidRDefault="0088389E" w:rsidP="007E31B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Where </w:t>
      </w:r>
      <w:r w:rsidRPr="005F5A0E">
        <w:rPr>
          <w:rFonts w:ascii="Times New Roman" w:hAnsi="Times New Roman" w:cs="Times New Roman"/>
          <w:i/>
          <w:sz w:val="24"/>
          <w:szCs w:val="24"/>
        </w:rPr>
        <w:t>k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5F5A0E">
        <w:rPr>
          <w:rFonts w:ascii="Times New Roman" w:hAnsi="Times New Roman" w:cs="Times New Roman"/>
          <w:sz w:val="24"/>
          <w:szCs w:val="24"/>
        </w:rPr>
        <w:t xml:space="preserve"> (min</w:t>
      </w:r>
      <w:r w:rsidRPr="005F5A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F5A0E">
        <w:rPr>
          <w:rFonts w:ascii="Times New Roman" w:hAnsi="Times New Roman" w:cs="Times New Roman"/>
          <w:sz w:val="24"/>
          <w:szCs w:val="24"/>
        </w:rPr>
        <w:t xml:space="preserve">) and </w:t>
      </w:r>
      <w:r w:rsidRPr="005F5A0E">
        <w:rPr>
          <w:rFonts w:ascii="Times New Roman" w:hAnsi="Times New Roman" w:cs="Times New Roman"/>
          <w:i/>
          <w:sz w:val="24"/>
          <w:szCs w:val="24"/>
        </w:rPr>
        <w:t>k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5F5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μg</w:t>
      </w:r>
      <w:proofErr w:type="spellEnd"/>
      <w:proofErr w:type="gramStart"/>
      <w:r w:rsidRPr="005F5A0E">
        <w:rPr>
          <w:rFonts w:ascii="Times New Roman" w:hAnsi="Times New Roman" w:cs="Times New Roman"/>
          <w:sz w:val="24"/>
          <w:szCs w:val="24"/>
        </w:rPr>
        <w:t>/(</w:t>
      </w:r>
      <w:proofErr w:type="spellStart"/>
      <w:proofErr w:type="gramEnd"/>
      <w:r w:rsidRPr="005F5A0E">
        <w:rPr>
          <w:rFonts w:ascii="Times New Roman" w:hAnsi="Times New Roman" w:cs="Times New Roman"/>
          <w:sz w:val="24"/>
          <w:szCs w:val="24"/>
        </w:rPr>
        <w:t>g∙min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>)) were the rate constants of pseudo first-order and pseudo second-order equation, respectively.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Langmuir (5) and 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(6) models were used to simulate the equilibrium adsorption data.</w:t>
      </w:r>
    </w:p>
    <w:p w:rsidR="0088389E" w:rsidRPr="005F5A0E" w:rsidRDefault="0088389E" w:rsidP="007E31BF">
      <w:pPr>
        <w:spacing w:line="360" w:lineRule="auto"/>
        <w:ind w:firstLineChars="1300" w:firstLine="312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position w:val="-30"/>
          <w:sz w:val="24"/>
          <w:szCs w:val="24"/>
        </w:rPr>
        <w:object w:dxaOrig="1820" w:dyaOrig="680">
          <v:shape id="_x0000_i1029" type="#_x0000_t75" style="width:90.8pt;height:33.8pt" o:ole="">
            <v:imagedata r:id="rId30" o:title=""/>
          </v:shape>
          <o:OLEObject Type="Embed" ProgID="Equation.DSMT4" ShapeID="_x0000_i1029" DrawAspect="Content" ObjectID="_1788351021" r:id="rId31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   (5)</w:t>
      </w:r>
    </w:p>
    <w:p w:rsidR="0088389E" w:rsidRPr="005F5A0E" w:rsidRDefault="0088389E" w:rsidP="007E31BF">
      <w:pPr>
        <w:spacing w:line="360" w:lineRule="auto"/>
        <w:ind w:firstLineChars="1200" w:firstLine="2880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position w:val="-24"/>
          <w:sz w:val="24"/>
          <w:szCs w:val="24"/>
        </w:rPr>
        <w:object w:dxaOrig="2380" w:dyaOrig="620">
          <v:shape id="_x0000_i1030" type="#_x0000_t75" style="width:119.6pt;height:30.7pt" o:ole="">
            <v:imagedata r:id="rId32" o:title=""/>
          </v:shape>
          <o:OLEObject Type="Embed" ProgID="Equation.DSMT4" ShapeID="_x0000_i1030" DrawAspect="Content" ObjectID="_1788351022" r:id="rId33"/>
        </w:object>
      </w:r>
      <w:r w:rsidRPr="005F5A0E">
        <w:rPr>
          <w:rFonts w:ascii="Times New Roman" w:hAnsi="Times New Roman" w:cs="Times New Roman"/>
          <w:sz w:val="24"/>
          <w:szCs w:val="24"/>
        </w:rPr>
        <w:t xml:space="preserve">                     (6)</w:t>
      </w:r>
    </w:p>
    <w:p w:rsidR="0088389E" w:rsidRPr="005F5A0E" w:rsidRDefault="0088389E" w:rsidP="007E31B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5A0E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proofErr w:type="gramStart"/>
      <w:r w:rsidRPr="005F5A0E">
        <w:rPr>
          <w:rFonts w:ascii="Times New Roman" w:hAnsi="Times New Roman" w:cs="Times New Roman"/>
          <w:i/>
          <w:sz w:val="24"/>
          <w:szCs w:val="24"/>
        </w:rPr>
        <w:t>Q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proofErr w:type="spellEnd"/>
      <w:proofErr w:type="gramEnd"/>
      <w:r w:rsidRPr="005F5A0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F5A0E">
        <w:rPr>
          <w:rFonts w:ascii="Times New Roman" w:hAnsi="Times New Roman" w:cs="Times New Roman"/>
          <w:i/>
          <w:sz w:val="24"/>
          <w:szCs w:val="24"/>
        </w:rPr>
        <w:t>k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(L/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>) were the maximum adsorption capacity and equilibrium constant of Langmuir model</w:t>
      </w:r>
      <w:r>
        <w:rPr>
          <w:rFonts w:ascii="Times New Roman" w:hAnsi="Times New Roman" w:cs="Times New Roman" w:hint="eastAsia"/>
          <w:sz w:val="24"/>
          <w:szCs w:val="24"/>
        </w:rPr>
        <w:t>, respectively</w:t>
      </w:r>
      <w:r w:rsidRPr="005F5A0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F5A0E">
        <w:rPr>
          <w:rFonts w:ascii="Times New Roman" w:hAnsi="Times New Roman" w:cs="Times New Roman"/>
          <w:i/>
          <w:sz w:val="24"/>
          <w:szCs w:val="24"/>
        </w:rPr>
        <w:t>k</w:t>
      </w:r>
      <w:r w:rsidRPr="005F5A0E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and </w:t>
      </w:r>
      <w:r w:rsidRPr="005F5A0E">
        <w:rPr>
          <w:rFonts w:ascii="Times New Roman" w:hAnsi="Times New Roman" w:cs="Times New Roman"/>
          <w:i/>
          <w:sz w:val="24"/>
          <w:szCs w:val="24"/>
        </w:rPr>
        <w:t>n</w:t>
      </w:r>
      <w:r w:rsidRPr="005F5A0E">
        <w:rPr>
          <w:rFonts w:ascii="Times New Roman" w:hAnsi="Times New Roman" w:cs="Times New Roman"/>
          <w:sz w:val="24"/>
          <w:szCs w:val="24"/>
        </w:rPr>
        <w:t xml:space="preserve"> were the equilibrium constants </w:t>
      </w:r>
      <w:r>
        <w:rPr>
          <w:rFonts w:ascii="Times New Roman" w:hAnsi="Times New Roman" w:cs="Times New Roman" w:hint="eastAsia"/>
          <w:sz w:val="24"/>
          <w:szCs w:val="24"/>
        </w:rPr>
        <w:t>about the</w:t>
      </w:r>
      <w:r w:rsidRPr="005F5A0E">
        <w:rPr>
          <w:rFonts w:ascii="Times New Roman" w:hAnsi="Times New Roman" w:cs="Times New Roman"/>
          <w:sz w:val="24"/>
          <w:szCs w:val="24"/>
        </w:rPr>
        <w:t xml:space="preserve"> adsorption capacity and intensity of 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 model</w:t>
      </w:r>
      <w:r>
        <w:rPr>
          <w:rFonts w:ascii="Times New Roman" w:hAnsi="Times New Roman" w:cs="Times New Roman" w:hint="eastAsia"/>
          <w:sz w:val="24"/>
          <w:szCs w:val="24"/>
        </w:rPr>
        <w:t>, respectively</w:t>
      </w:r>
      <w:r w:rsidRPr="005F5A0E">
        <w:rPr>
          <w:rFonts w:ascii="Times New Roman" w:hAnsi="Times New Roman" w:cs="Times New Roman"/>
          <w:sz w:val="24"/>
          <w:szCs w:val="24"/>
        </w:rPr>
        <w:t>.</w:t>
      </w:r>
    </w:p>
    <w:p w:rsidR="0088389E" w:rsidRPr="005F5A0E" w:rsidRDefault="0088389E" w:rsidP="007E31BF">
      <w:pPr>
        <w:spacing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In the </w:t>
      </w:r>
      <w:r>
        <w:rPr>
          <w:rFonts w:ascii="Times New Roman" w:hAnsi="Times New Roman" w:cs="Times New Roman"/>
          <w:sz w:val="24"/>
          <w:szCs w:val="24"/>
        </w:rPr>
        <w:t>studies</w:t>
      </w:r>
      <w:r>
        <w:rPr>
          <w:rFonts w:ascii="Times New Roman" w:hAnsi="Times New Roman" w:cs="Times New Roman" w:hint="eastAsia"/>
          <w:sz w:val="24"/>
          <w:szCs w:val="24"/>
        </w:rPr>
        <w:t xml:space="preserve"> about the </w:t>
      </w:r>
      <w:r w:rsidRPr="005F5A0E">
        <w:rPr>
          <w:rFonts w:ascii="Times New Roman" w:hAnsi="Times New Roman" w:cs="Times New Roman"/>
          <w:sz w:val="24"/>
          <w:szCs w:val="24"/>
        </w:rPr>
        <w:t xml:space="preserve">recognition </w:t>
      </w:r>
      <w:r>
        <w:rPr>
          <w:rFonts w:ascii="Times New Roman" w:hAnsi="Times New Roman" w:cs="Times New Roman" w:hint="eastAsia"/>
          <w:sz w:val="24"/>
          <w:szCs w:val="24"/>
        </w:rPr>
        <w:t>performance</w:t>
      </w:r>
      <w:r w:rsidRPr="005F5A0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MIA,</w:t>
      </w:r>
      <w:r w:rsidRPr="005F5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F5A0E">
        <w:rPr>
          <w:rFonts w:ascii="Times New Roman" w:hAnsi="Times New Roman" w:cs="Times New Roman"/>
          <w:sz w:val="24"/>
          <w:szCs w:val="24"/>
        </w:rPr>
        <w:t xml:space="preserve">he concentration for each compound was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5F5A0E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5F5A0E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F5A0E">
        <w:rPr>
          <w:rFonts w:ascii="Times New Roman" w:hAnsi="Times New Roman" w:cs="Times New Roman"/>
          <w:sz w:val="24"/>
          <w:szCs w:val="24"/>
        </w:rPr>
        <w:t xml:space="preserve">/L.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5F5A0E">
        <w:rPr>
          <w:rFonts w:ascii="Times New Roman" w:hAnsi="Times New Roman" w:cs="Times New Roman"/>
          <w:sz w:val="24"/>
          <w:szCs w:val="24"/>
        </w:rPr>
        <w:t xml:space="preserve">xtraction selectivity </w:t>
      </w:r>
      <w:r>
        <w:rPr>
          <w:rFonts w:ascii="Times New Roman" w:hAnsi="Times New Roman" w:cs="Times New Roman" w:hint="eastAsia"/>
          <w:sz w:val="24"/>
          <w:szCs w:val="24"/>
        </w:rPr>
        <w:t>was evaluated based on</w:t>
      </w:r>
      <w:r w:rsidRPr="005F5A0E">
        <w:rPr>
          <w:rFonts w:ascii="Times New Roman" w:hAnsi="Times New Roman" w:cs="Times New Roman"/>
          <w:sz w:val="24"/>
          <w:szCs w:val="24"/>
        </w:rPr>
        <w:t xml:space="preserve"> imprinting factor (ɑ) (7)</w:t>
      </w:r>
      <w:proofErr w:type="gramEnd"/>
      <w:r w:rsidRPr="005F5A0E">
        <w:rPr>
          <w:rFonts w:ascii="Times New Roman" w:hAnsi="Times New Roman" w:cs="Times New Roman"/>
          <w:sz w:val="24"/>
          <w:szCs w:val="24"/>
        </w:rPr>
        <w:t>.</w:t>
      </w:r>
    </w:p>
    <w:p w:rsidR="0088389E" w:rsidRPr="005F5A0E" w:rsidRDefault="0088389E" w:rsidP="007E31BF">
      <w:pPr>
        <w:spacing w:line="360" w:lineRule="auto"/>
        <w:ind w:firstLineChars="200" w:firstLine="4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</w:rPr>
          <m:t>α</m:t>
        </m:r>
        <m: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MIA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MNNs</m:t>
                </m:r>
              </m:sub>
            </m:sSub>
          </m:den>
        </m:f>
      </m:oMath>
      <w:r w:rsidRPr="005F5A0E">
        <w:rPr>
          <w:rFonts w:ascii="Times New Roman" w:hAnsi="Times New Roman" w:cs="Times New Roman"/>
          <w:sz w:val="24"/>
          <w:szCs w:val="24"/>
        </w:rPr>
        <w:t xml:space="preserve">    (7)</w:t>
      </w:r>
    </w:p>
    <w:p w:rsidR="0088389E" w:rsidRPr="00046C41" w:rsidRDefault="0088389E" w:rsidP="007E31BF">
      <w:pPr>
        <w:spacing w:line="360" w:lineRule="auto"/>
        <w:contextualSpacing/>
      </w:pPr>
      <w:proofErr w:type="gramStart"/>
      <w:r w:rsidRPr="005F5A0E">
        <w:rPr>
          <w:rFonts w:ascii="Times New Roman" w:hAnsi="Times New Roman" w:cs="Times New Roman"/>
          <w:sz w:val="24"/>
          <w:szCs w:val="24"/>
        </w:rPr>
        <w:t xml:space="preserve">Where </w:t>
      </w:r>
      <w:r w:rsidRPr="005F5A0E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 w:hint="eastAsia"/>
          <w:i/>
          <w:sz w:val="24"/>
          <w:szCs w:val="24"/>
          <w:vertAlign w:val="subscript"/>
        </w:rPr>
        <w:t>MIA</w:t>
      </w:r>
      <w:r w:rsidRPr="005F5A0E">
        <w:rPr>
          <w:rFonts w:ascii="Times New Roman" w:hAnsi="Times New Roman" w:cs="Times New Roman"/>
          <w:sz w:val="24"/>
          <w:szCs w:val="24"/>
        </w:rPr>
        <w:t xml:space="preserve"> and </w:t>
      </w:r>
      <w:r w:rsidRPr="005F5A0E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 w:hint="eastAsia"/>
          <w:i/>
          <w:sz w:val="24"/>
          <w:szCs w:val="24"/>
          <w:vertAlign w:val="subscript"/>
        </w:rPr>
        <w:t>MNNs</w:t>
      </w:r>
      <w:r w:rsidRPr="005F5A0E">
        <w:rPr>
          <w:rFonts w:ascii="Times New Roman" w:hAnsi="Times New Roman" w:cs="Times New Roman"/>
          <w:sz w:val="24"/>
          <w:szCs w:val="24"/>
        </w:rPr>
        <w:t xml:space="preserve"> were the extraction amounts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1232D6">
        <w:rPr>
          <w:rFonts w:ascii="Times New Roman" w:hAnsi="Times New Roman" w:cs="Times New Roman"/>
          <w:sz w:val="24"/>
          <w:szCs w:val="24"/>
        </w:rPr>
        <w:t xml:space="preserve">LCMs or non-structural analogues on </w:t>
      </w:r>
      <w:r>
        <w:rPr>
          <w:rFonts w:ascii="Times New Roman" w:hAnsi="Times New Roman" w:cs="Times New Roman" w:hint="eastAsia"/>
          <w:sz w:val="24"/>
          <w:szCs w:val="24"/>
        </w:rPr>
        <w:t>MIA and MNNs</w:t>
      </w:r>
      <w:r w:rsidRPr="001232D6">
        <w:rPr>
          <w:rFonts w:ascii="Times New Roman" w:hAnsi="Times New Roman" w:cs="Times New Roman"/>
          <w:sz w:val="24"/>
          <w:szCs w:val="24"/>
        </w:rPr>
        <w:t>, respectively.</w:t>
      </w:r>
      <w:proofErr w:type="gramEnd"/>
    </w:p>
    <w:sectPr w:rsidR="0088389E" w:rsidRPr="00046C41" w:rsidSect="003E7EE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B7A" w:rsidRDefault="00755B7A" w:rsidP="00755B7A">
      <w:r>
        <w:separator/>
      </w:r>
    </w:p>
  </w:endnote>
  <w:endnote w:type="continuationSeparator" w:id="0">
    <w:p w:rsidR="00755B7A" w:rsidRDefault="00755B7A" w:rsidP="0075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95973"/>
      <w:docPartObj>
        <w:docPartGallery w:val="Page Numbers (Bottom of Page)"/>
        <w:docPartUnique/>
      </w:docPartObj>
    </w:sdtPr>
    <w:sdtContent>
      <w:p w:rsidR="00755B7A" w:rsidRDefault="00AC7921">
        <w:pPr>
          <w:pStyle w:val="a8"/>
          <w:jc w:val="right"/>
        </w:pPr>
        <w:fldSimple w:instr=" PAGE   \* MERGEFORMAT ">
          <w:r w:rsidR="00D36761" w:rsidRPr="00D36761">
            <w:rPr>
              <w:noProof/>
              <w:lang w:val="zh-CN"/>
            </w:rPr>
            <w:t>1</w:t>
          </w:r>
        </w:fldSimple>
      </w:p>
    </w:sdtContent>
  </w:sdt>
  <w:p w:rsidR="00755B7A" w:rsidRDefault="00755B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B7A" w:rsidRDefault="00755B7A" w:rsidP="00755B7A">
      <w:r>
        <w:separator/>
      </w:r>
    </w:p>
  </w:footnote>
  <w:footnote w:type="continuationSeparator" w:id="0">
    <w:p w:rsidR="00755B7A" w:rsidRDefault="00755B7A" w:rsidP="00755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FF8D47"/>
    <w:multiLevelType w:val="singleLevel"/>
    <w:tmpl w:val="BDFF8D47"/>
    <w:lvl w:ilvl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6044"/>
    <w:rsid w:val="00040F3E"/>
    <w:rsid w:val="00046044"/>
    <w:rsid w:val="00046C41"/>
    <w:rsid w:val="00114610"/>
    <w:rsid w:val="002544E1"/>
    <w:rsid w:val="002D5932"/>
    <w:rsid w:val="002F0F10"/>
    <w:rsid w:val="002F1E4F"/>
    <w:rsid w:val="003C1896"/>
    <w:rsid w:val="003E7EE5"/>
    <w:rsid w:val="00445FB0"/>
    <w:rsid w:val="00456702"/>
    <w:rsid w:val="005C17A6"/>
    <w:rsid w:val="00672405"/>
    <w:rsid w:val="006C7292"/>
    <w:rsid w:val="00755B7A"/>
    <w:rsid w:val="007D22BE"/>
    <w:rsid w:val="007E31BF"/>
    <w:rsid w:val="0088389E"/>
    <w:rsid w:val="00917EF5"/>
    <w:rsid w:val="00A73420"/>
    <w:rsid w:val="00AC7921"/>
    <w:rsid w:val="00BE4443"/>
    <w:rsid w:val="00D36761"/>
    <w:rsid w:val="00DB5B7A"/>
    <w:rsid w:val="00E056CA"/>
    <w:rsid w:val="00E435BC"/>
    <w:rsid w:val="00F5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43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46C41"/>
    <w:pPr>
      <w:keepNext/>
      <w:keepLines/>
      <w:spacing w:line="480" w:lineRule="auto"/>
      <w:outlineLvl w:val="1"/>
    </w:pPr>
    <w:rPr>
      <w:rFonts w:ascii="Times New Roman" w:eastAsia="Times New Roman" w:hAnsi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46C41"/>
    <w:rPr>
      <w:rFonts w:ascii="Times New Roman" w:eastAsia="Times New Roman" w:hAnsi="Times New Roman" w:cstheme="majorBidi"/>
      <w:b/>
      <w:bCs/>
      <w:sz w:val="24"/>
      <w:szCs w:val="32"/>
    </w:rPr>
  </w:style>
  <w:style w:type="table" w:styleId="a3">
    <w:name w:val="Table Grid"/>
    <w:basedOn w:val="a1"/>
    <w:uiPriority w:val="39"/>
    <w:qFormat/>
    <w:rsid w:val="00046C4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46C41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46C4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46C41"/>
    <w:rPr>
      <w:sz w:val="18"/>
      <w:szCs w:val="18"/>
    </w:rPr>
  </w:style>
  <w:style w:type="paragraph" w:styleId="a6">
    <w:name w:val="List Paragraph"/>
    <w:basedOn w:val="a"/>
    <w:uiPriority w:val="34"/>
    <w:qFormat/>
    <w:rsid w:val="003E7EE5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755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755B7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55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55B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hemspider.com.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chart" Target="charts/chart1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wmf"/><Relationship Id="rId32" Type="http://schemas.openxmlformats.org/officeDocument/2006/relationships/image" Target="media/image18.w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oleObject" Target="embeddings/oleObject1.bin"/><Relationship Id="rId28" Type="http://schemas.openxmlformats.org/officeDocument/2006/relationships/image" Target="media/image16.wmf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tiff"/><Relationship Id="rId22" Type="http://schemas.openxmlformats.org/officeDocument/2006/relationships/image" Target="media/image13.wmf"/><Relationship Id="rId27" Type="http://schemas.openxmlformats.org/officeDocument/2006/relationships/oleObject" Target="embeddings/oleObject3.bin"/><Relationship Id="rId30" Type="http://schemas.openxmlformats.org/officeDocument/2006/relationships/image" Target="media/image17.wmf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24352;&#26376;&#26376;-MIP&#28082;&#26230;&#21333;&#20307;\&#25968;&#25454;&#25972;&#29702;%2020240814\5-&#31890;&#23376;&#20351;&#29992;&#23551;&#21629;&#22270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056826939185801"/>
          <c:y val="7.4874752894472998E-2"/>
          <c:w val="0.80744245267214065"/>
          <c:h val="0.78794063340143194"/>
        </c:manualLayout>
      </c:layout>
      <c:scatterChart>
        <c:scatterStyle val="lineMarker"/>
        <c:ser>
          <c:idx val="0"/>
          <c:order val="0"/>
          <c:tx>
            <c:strRef>
              <c:f>使用次数!$A$3</c:f>
              <c:strCache>
                <c:ptCount val="1"/>
                <c:pt idx="0">
                  <c:v>DTMDEB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使用次数!$B$2:$AY$2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xVal>
          <c:yVal>
            <c:numRef>
              <c:f>使用次数!$B$3:$AY$3</c:f>
              <c:numCache>
                <c:formatCode>General</c:formatCode>
                <c:ptCount val="50"/>
                <c:pt idx="0" formatCode="0.00">
                  <c:v>6.6264849999999873</c:v>
                </c:pt>
                <c:pt idx="1">
                  <c:v>6.5852000000000004</c:v>
                </c:pt>
                <c:pt idx="2">
                  <c:v>6.4965999999999999</c:v>
                </c:pt>
                <c:pt idx="3">
                  <c:v>6.5288999999999975</c:v>
                </c:pt>
                <c:pt idx="4">
                  <c:v>6.5497000000000014</c:v>
                </c:pt>
                <c:pt idx="5">
                  <c:v>6.4165000000000001</c:v>
                </c:pt>
                <c:pt idx="6">
                  <c:v>6.5820999999999996</c:v>
                </c:pt>
                <c:pt idx="7">
                  <c:v>6.4749999999999996</c:v>
                </c:pt>
                <c:pt idx="8">
                  <c:v>6.7167000000000003</c:v>
                </c:pt>
                <c:pt idx="9">
                  <c:v>6.6094999999999997</c:v>
                </c:pt>
                <c:pt idx="10">
                  <c:v>6.7277999999999976</c:v>
                </c:pt>
                <c:pt idx="11">
                  <c:v>6.6096000000000004</c:v>
                </c:pt>
                <c:pt idx="12">
                  <c:v>6.6696999999999997</c:v>
                </c:pt>
                <c:pt idx="13">
                  <c:v>6.5891000000000002</c:v>
                </c:pt>
                <c:pt idx="14">
                  <c:v>6.5483000000000002</c:v>
                </c:pt>
                <c:pt idx="15">
                  <c:v>6.5868000000000002</c:v>
                </c:pt>
                <c:pt idx="16">
                  <c:v>6.3822000000000001</c:v>
                </c:pt>
                <c:pt idx="17">
                  <c:v>6.3524999999999965</c:v>
                </c:pt>
                <c:pt idx="18">
                  <c:v>6.5277999999999965</c:v>
                </c:pt>
                <c:pt idx="19">
                  <c:v>6.4050000000000002</c:v>
                </c:pt>
                <c:pt idx="20">
                  <c:v>6.6164999999999985</c:v>
                </c:pt>
                <c:pt idx="21">
                  <c:v>6.5020999999999995</c:v>
                </c:pt>
                <c:pt idx="22">
                  <c:v>6.4033000000000024</c:v>
                </c:pt>
                <c:pt idx="23">
                  <c:v>6.4483000000000024</c:v>
                </c:pt>
                <c:pt idx="24">
                  <c:v>6.5868000000000002</c:v>
                </c:pt>
                <c:pt idx="25">
                  <c:v>6.4508000000000001</c:v>
                </c:pt>
                <c:pt idx="26">
                  <c:v>6.5396000000000072</c:v>
                </c:pt>
                <c:pt idx="27">
                  <c:v>6.6696999999999997</c:v>
                </c:pt>
                <c:pt idx="28">
                  <c:v>6.5366000000000062</c:v>
                </c:pt>
                <c:pt idx="29">
                  <c:v>6.4531000000000001</c:v>
                </c:pt>
                <c:pt idx="30">
                  <c:v>6.5642999999999985</c:v>
                </c:pt>
                <c:pt idx="31">
                  <c:v>6.5852000000000004</c:v>
                </c:pt>
                <c:pt idx="32">
                  <c:v>6.6966000000000001</c:v>
                </c:pt>
                <c:pt idx="33">
                  <c:v>6.4889000000000001</c:v>
                </c:pt>
                <c:pt idx="34">
                  <c:v>6.5188999999999995</c:v>
                </c:pt>
                <c:pt idx="35">
                  <c:v>6.6151999999999935</c:v>
                </c:pt>
                <c:pt idx="36">
                  <c:v>6.3923999999999985</c:v>
                </c:pt>
                <c:pt idx="37">
                  <c:v>6.5188999999999995</c:v>
                </c:pt>
                <c:pt idx="38">
                  <c:v>6.6151999999999935</c:v>
                </c:pt>
                <c:pt idx="39">
                  <c:v>6.3923999999999985</c:v>
                </c:pt>
                <c:pt idx="40">
                  <c:v>6.5852000000000004</c:v>
                </c:pt>
                <c:pt idx="41">
                  <c:v>6.4965999999999999</c:v>
                </c:pt>
                <c:pt idx="42">
                  <c:v>6.4288999999999996</c:v>
                </c:pt>
                <c:pt idx="43">
                  <c:v>6.5366000000000062</c:v>
                </c:pt>
                <c:pt idx="44">
                  <c:v>6.5530999999999997</c:v>
                </c:pt>
                <c:pt idx="45">
                  <c:v>6.4642999999999997</c:v>
                </c:pt>
                <c:pt idx="46">
                  <c:v>6.4973000000000001</c:v>
                </c:pt>
                <c:pt idx="47">
                  <c:v>6.4158999999999997</c:v>
                </c:pt>
                <c:pt idx="48">
                  <c:v>6.5520999999999985</c:v>
                </c:pt>
                <c:pt idx="49">
                  <c:v>6.4775999999999998</c:v>
                </c:pt>
              </c:numCache>
            </c:numRef>
          </c:yVal>
        </c:ser>
        <c:ser>
          <c:idx val="1"/>
          <c:order val="1"/>
          <c:tx>
            <c:strRef>
              <c:f>使用次数!$A$4</c:f>
              <c:strCache>
                <c:ptCount val="1"/>
                <c:pt idx="0">
                  <c:v>TePT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00FF"/>
              </a:solidFill>
              <a:ln w="9525">
                <a:solidFill>
                  <a:srgbClr val="0000FF"/>
                </a:solidFill>
              </a:ln>
              <a:effectLst/>
            </c:spPr>
          </c:marker>
          <c:xVal>
            <c:numRef>
              <c:f>使用次数!$B$2:$AY$2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xVal>
          <c:yVal>
            <c:numRef>
              <c:f>使用次数!$B$4:$AY$4</c:f>
              <c:numCache>
                <c:formatCode>General</c:formatCode>
                <c:ptCount val="50"/>
                <c:pt idx="0" formatCode="0.00">
                  <c:v>5.5783899999999997</c:v>
                </c:pt>
                <c:pt idx="1">
                  <c:v>5.4771999999999998</c:v>
                </c:pt>
                <c:pt idx="2">
                  <c:v>5.5242999999999975</c:v>
                </c:pt>
                <c:pt idx="3">
                  <c:v>5.4962000000000062</c:v>
                </c:pt>
                <c:pt idx="4">
                  <c:v>5.3614999999999995</c:v>
                </c:pt>
                <c:pt idx="5">
                  <c:v>5.4195000000000002</c:v>
                </c:pt>
                <c:pt idx="6">
                  <c:v>5.5852000000000004</c:v>
                </c:pt>
                <c:pt idx="7">
                  <c:v>5.4276999999999997</c:v>
                </c:pt>
                <c:pt idx="8">
                  <c:v>5.5491000000000001</c:v>
                </c:pt>
                <c:pt idx="9">
                  <c:v>5.4968000000000004</c:v>
                </c:pt>
                <c:pt idx="10">
                  <c:v>5.6957999999999975</c:v>
                </c:pt>
                <c:pt idx="11">
                  <c:v>5.7662000000000004</c:v>
                </c:pt>
                <c:pt idx="12">
                  <c:v>5.5406000000000004</c:v>
                </c:pt>
                <c:pt idx="13">
                  <c:v>5.5885999999999996</c:v>
                </c:pt>
                <c:pt idx="14">
                  <c:v>5.6266999999999996</c:v>
                </c:pt>
                <c:pt idx="15">
                  <c:v>5.5922000000000001</c:v>
                </c:pt>
                <c:pt idx="16">
                  <c:v>5.5250999999999975</c:v>
                </c:pt>
                <c:pt idx="17">
                  <c:v>5.6433999999999997</c:v>
                </c:pt>
                <c:pt idx="18">
                  <c:v>5.4230999999999998</c:v>
                </c:pt>
                <c:pt idx="19">
                  <c:v>5.4415000000000004</c:v>
                </c:pt>
                <c:pt idx="20">
                  <c:v>5.3895</c:v>
                </c:pt>
                <c:pt idx="21">
                  <c:v>5.3852000000000002</c:v>
                </c:pt>
                <c:pt idx="22">
                  <c:v>5.4018000000000024</c:v>
                </c:pt>
                <c:pt idx="23">
                  <c:v>5.5266999999999999</c:v>
                </c:pt>
                <c:pt idx="24">
                  <c:v>5.4922000000000004</c:v>
                </c:pt>
                <c:pt idx="25">
                  <c:v>5.2587999999999999</c:v>
                </c:pt>
                <c:pt idx="26">
                  <c:v>5.3662000000000001</c:v>
                </c:pt>
                <c:pt idx="27">
                  <c:v>5.5406000000000004</c:v>
                </c:pt>
                <c:pt idx="28">
                  <c:v>5.5361000000000002</c:v>
                </c:pt>
                <c:pt idx="29">
                  <c:v>5.4864000000000024</c:v>
                </c:pt>
                <c:pt idx="30">
                  <c:v>5.4855999999999998</c:v>
                </c:pt>
                <c:pt idx="31">
                  <c:v>5.4771999999999998</c:v>
                </c:pt>
                <c:pt idx="32">
                  <c:v>5.5242999999999975</c:v>
                </c:pt>
                <c:pt idx="33">
                  <c:v>5.4962000000000062</c:v>
                </c:pt>
                <c:pt idx="34">
                  <c:v>5.5720999999999998</c:v>
                </c:pt>
                <c:pt idx="35">
                  <c:v>5.5103</c:v>
                </c:pt>
                <c:pt idx="36">
                  <c:v>5.4950000000000001</c:v>
                </c:pt>
                <c:pt idx="37">
                  <c:v>5.3720999999999997</c:v>
                </c:pt>
                <c:pt idx="38">
                  <c:v>5.1102999999999996</c:v>
                </c:pt>
                <c:pt idx="39">
                  <c:v>5.2095000000000002</c:v>
                </c:pt>
                <c:pt idx="40">
                  <c:v>5.4771999999999998</c:v>
                </c:pt>
                <c:pt idx="41">
                  <c:v>5.5242999999999975</c:v>
                </c:pt>
                <c:pt idx="42">
                  <c:v>5.1962000000000002</c:v>
                </c:pt>
                <c:pt idx="43">
                  <c:v>5.4361000000000024</c:v>
                </c:pt>
                <c:pt idx="44">
                  <c:v>5.3864000000000001</c:v>
                </c:pt>
                <c:pt idx="45">
                  <c:v>5.3856000000000002</c:v>
                </c:pt>
                <c:pt idx="46">
                  <c:v>5.3304</c:v>
                </c:pt>
                <c:pt idx="47">
                  <c:v>5.3784999999999998</c:v>
                </c:pt>
                <c:pt idx="48">
                  <c:v>5.5178999999999965</c:v>
                </c:pt>
                <c:pt idx="49">
                  <c:v>5.4244999999999965</c:v>
                </c:pt>
              </c:numCache>
            </c:numRef>
          </c:yVal>
        </c:ser>
        <c:ser>
          <c:idx val="2"/>
          <c:order val="2"/>
          <c:tx>
            <c:strRef>
              <c:f>使用次数!$A$5</c:f>
              <c:strCache>
                <c:ptCount val="1"/>
                <c:pt idx="0">
                  <c:v>EFPT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使用次数!$B$2:$AY$2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xVal>
          <c:yVal>
            <c:numRef>
              <c:f>使用次数!$B$5:$AY$5</c:f>
              <c:numCache>
                <c:formatCode>General</c:formatCode>
                <c:ptCount val="50"/>
                <c:pt idx="0" formatCode="0.00">
                  <c:v>5.4785380000000004</c:v>
                </c:pt>
                <c:pt idx="1">
                  <c:v>5.6587999999999985</c:v>
                </c:pt>
                <c:pt idx="2">
                  <c:v>5.6472999999999995</c:v>
                </c:pt>
                <c:pt idx="3">
                  <c:v>5.5507999999999997</c:v>
                </c:pt>
                <c:pt idx="4">
                  <c:v>5.3747999999999996</c:v>
                </c:pt>
                <c:pt idx="5">
                  <c:v>5.5883000000000003</c:v>
                </c:pt>
                <c:pt idx="6">
                  <c:v>5.4724000000000004</c:v>
                </c:pt>
                <c:pt idx="7">
                  <c:v>5.2787000000000024</c:v>
                </c:pt>
                <c:pt idx="8">
                  <c:v>5.1631999999999945</c:v>
                </c:pt>
                <c:pt idx="9">
                  <c:v>5.3432000000000004</c:v>
                </c:pt>
                <c:pt idx="10">
                  <c:v>5.5826000000000002</c:v>
                </c:pt>
                <c:pt idx="11">
                  <c:v>5.3472999999999997</c:v>
                </c:pt>
                <c:pt idx="12">
                  <c:v>5.5007999999999999</c:v>
                </c:pt>
                <c:pt idx="13">
                  <c:v>5.3385999999999996</c:v>
                </c:pt>
                <c:pt idx="14">
                  <c:v>5.3742000000000001</c:v>
                </c:pt>
                <c:pt idx="15">
                  <c:v>5.4108000000000001</c:v>
                </c:pt>
                <c:pt idx="16">
                  <c:v>5.3006000000000002</c:v>
                </c:pt>
                <c:pt idx="17">
                  <c:v>5.4167000000000014</c:v>
                </c:pt>
                <c:pt idx="18">
                  <c:v>5.2775999999999996</c:v>
                </c:pt>
                <c:pt idx="19">
                  <c:v>5.1975999999999942</c:v>
                </c:pt>
                <c:pt idx="20">
                  <c:v>5.2883000000000004</c:v>
                </c:pt>
                <c:pt idx="21">
                  <c:v>5.3723999999999998</c:v>
                </c:pt>
                <c:pt idx="22">
                  <c:v>5.1450999999999985</c:v>
                </c:pt>
                <c:pt idx="23">
                  <c:v>5.3141999999999934</c:v>
                </c:pt>
                <c:pt idx="24">
                  <c:v>5.4080000000000004</c:v>
                </c:pt>
                <c:pt idx="25">
                  <c:v>5.3315000000000001</c:v>
                </c:pt>
                <c:pt idx="26">
                  <c:v>5.4202000000000004</c:v>
                </c:pt>
                <c:pt idx="27">
                  <c:v>5.4503000000000004</c:v>
                </c:pt>
                <c:pt idx="28">
                  <c:v>5.5287999999999995</c:v>
                </c:pt>
                <c:pt idx="29">
                  <c:v>5.4131999999999998</c:v>
                </c:pt>
                <c:pt idx="30">
                  <c:v>5.4620999999999995</c:v>
                </c:pt>
                <c:pt idx="31">
                  <c:v>5.3587999999999996</c:v>
                </c:pt>
                <c:pt idx="32">
                  <c:v>5.5472999999999999</c:v>
                </c:pt>
                <c:pt idx="33">
                  <c:v>5.3507999999999996</c:v>
                </c:pt>
                <c:pt idx="34">
                  <c:v>5.3142999999999985</c:v>
                </c:pt>
                <c:pt idx="35">
                  <c:v>5.2444999999999995</c:v>
                </c:pt>
                <c:pt idx="36">
                  <c:v>5.3562000000000003</c:v>
                </c:pt>
                <c:pt idx="37">
                  <c:v>5.3142999999999985</c:v>
                </c:pt>
                <c:pt idx="38">
                  <c:v>5.2444999999999995</c:v>
                </c:pt>
                <c:pt idx="39">
                  <c:v>5.3562000000000003</c:v>
                </c:pt>
                <c:pt idx="40">
                  <c:v>5.3315000000000001</c:v>
                </c:pt>
                <c:pt idx="41">
                  <c:v>5.4202000000000004</c:v>
                </c:pt>
                <c:pt idx="42">
                  <c:v>5.4029999999999996</c:v>
                </c:pt>
                <c:pt idx="43">
                  <c:v>5.5287999999999995</c:v>
                </c:pt>
                <c:pt idx="44">
                  <c:v>5.4131999999999998</c:v>
                </c:pt>
                <c:pt idx="45">
                  <c:v>5.3620999999999945</c:v>
                </c:pt>
                <c:pt idx="46">
                  <c:v>5.3993000000000002</c:v>
                </c:pt>
                <c:pt idx="47">
                  <c:v>5.3166000000000002</c:v>
                </c:pt>
                <c:pt idx="48">
                  <c:v>5.3447999999999976</c:v>
                </c:pt>
                <c:pt idx="49">
                  <c:v>5.4341999999999997</c:v>
                </c:pt>
              </c:numCache>
            </c:numRef>
          </c:yVal>
        </c:ser>
        <c:ser>
          <c:idx val="3"/>
          <c:order val="3"/>
          <c:tx>
            <c:strRef>
              <c:f>使用次数!$A$6</c:f>
              <c:strCache>
                <c:ptCount val="1"/>
                <c:pt idx="0">
                  <c:v>DPrB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xVal>
            <c:numRef>
              <c:f>使用次数!$B$2:$AY$2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xVal>
          <c:yVal>
            <c:numRef>
              <c:f>使用次数!$B$6:$AY$6</c:f>
              <c:numCache>
                <c:formatCode>General</c:formatCode>
                <c:ptCount val="50"/>
                <c:pt idx="0" formatCode="0.00">
                  <c:v>3.4376579999999977</c:v>
                </c:pt>
                <c:pt idx="1">
                  <c:v>3.6659999999999999</c:v>
                </c:pt>
                <c:pt idx="2">
                  <c:v>3.6032999999999999</c:v>
                </c:pt>
                <c:pt idx="3">
                  <c:v>3.6240000000000001</c:v>
                </c:pt>
                <c:pt idx="4">
                  <c:v>3.60101</c:v>
                </c:pt>
                <c:pt idx="5">
                  <c:v>3.5303</c:v>
                </c:pt>
                <c:pt idx="6">
                  <c:v>3.7478000000000002</c:v>
                </c:pt>
                <c:pt idx="7">
                  <c:v>3.6103000000000001</c:v>
                </c:pt>
                <c:pt idx="8">
                  <c:v>3.5162999999999971</c:v>
                </c:pt>
                <c:pt idx="9">
                  <c:v>3.5602999999999998</c:v>
                </c:pt>
                <c:pt idx="10">
                  <c:v>3.8003999999999998</c:v>
                </c:pt>
                <c:pt idx="11">
                  <c:v>3.7232000000000012</c:v>
                </c:pt>
                <c:pt idx="12">
                  <c:v>3.7163999999999997</c:v>
                </c:pt>
                <c:pt idx="13">
                  <c:v>3.6093999999999999</c:v>
                </c:pt>
                <c:pt idx="14">
                  <c:v>3.5032999999999999</c:v>
                </c:pt>
                <c:pt idx="15">
                  <c:v>3.5423999999999998</c:v>
                </c:pt>
                <c:pt idx="16">
                  <c:v>3.6078000000000001</c:v>
                </c:pt>
                <c:pt idx="17">
                  <c:v>3.5453999999999999</c:v>
                </c:pt>
                <c:pt idx="18">
                  <c:v>3.4478</c:v>
                </c:pt>
                <c:pt idx="19">
                  <c:v>3.5619999999999998</c:v>
                </c:pt>
                <c:pt idx="20">
                  <c:v>3.6162999999999967</c:v>
                </c:pt>
                <c:pt idx="21">
                  <c:v>3.2603000000000031</c:v>
                </c:pt>
                <c:pt idx="22">
                  <c:v>3.4067999999999987</c:v>
                </c:pt>
                <c:pt idx="23">
                  <c:v>3.4883999999999999</c:v>
                </c:pt>
                <c:pt idx="24">
                  <c:v>3.3822999999999968</c:v>
                </c:pt>
                <c:pt idx="25">
                  <c:v>3.4164999999999965</c:v>
                </c:pt>
                <c:pt idx="26">
                  <c:v>3.4232</c:v>
                </c:pt>
                <c:pt idx="27">
                  <c:v>3.4163999999999977</c:v>
                </c:pt>
                <c:pt idx="28">
                  <c:v>3.6783000000000001</c:v>
                </c:pt>
                <c:pt idx="29">
                  <c:v>3.6936</c:v>
                </c:pt>
                <c:pt idx="30">
                  <c:v>3.4827999999999997</c:v>
                </c:pt>
                <c:pt idx="31">
                  <c:v>3.6659999999999999</c:v>
                </c:pt>
                <c:pt idx="32">
                  <c:v>3.6032999999999999</c:v>
                </c:pt>
                <c:pt idx="33">
                  <c:v>3.6240000000000001</c:v>
                </c:pt>
                <c:pt idx="34">
                  <c:v>3.5195999999999987</c:v>
                </c:pt>
                <c:pt idx="35">
                  <c:v>3.4787999999999997</c:v>
                </c:pt>
                <c:pt idx="36">
                  <c:v>3.3946999999999967</c:v>
                </c:pt>
                <c:pt idx="37">
                  <c:v>3.5195999999999987</c:v>
                </c:pt>
                <c:pt idx="38">
                  <c:v>3.4787999999999997</c:v>
                </c:pt>
                <c:pt idx="39">
                  <c:v>3.3047</c:v>
                </c:pt>
                <c:pt idx="40">
                  <c:v>3.4067999999999987</c:v>
                </c:pt>
                <c:pt idx="41">
                  <c:v>3.5884</c:v>
                </c:pt>
                <c:pt idx="42">
                  <c:v>3.4823</c:v>
                </c:pt>
                <c:pt idx="43">
                  <c:v>3.6783000000000001</c:v>
                </c:pt>
                <c:pt idx="44">
                  <c:v>3.6936</c:v>
                </c:pt>
                <c:pt idx="45">
                  <c:v>3.5827999999999998</c:v>
                </c:pt>
                <c:pt idx="46">
                  <c:v>3.6713</c:v>
                </c:pt>
                <c:pt idx="47">
                  <c:v>3.5526999999999971</c:v>
                </c:pt>
                <c:pt idx="48">
                  <c:v>3.6972999999999998</c:v>
                </c:pt>
                <c:pt idx="49">
                  <c:v>3.4794999999999967</c:v>
                </c:pt>
              </c:numCache>
            </c:numRef>
          </c:yVal>
        </c:ser>
        <c:ser>
          <c:idx val="4"/>
          <c:order val="4"/>
          <c:tx>
            <c:strRef>
              <c:f>使用次数!$A$7</c:f>
              <c:strCache>
                <c:ptCount val="1"/>
                <c:pt idx="0">
                  <c:v>DPrBB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75000"/>
                </a:schemeClr>
              </a:solidFill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xVal>
            <c:numRef>
              <c:f>使用次数!$B$2:$AY$2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xVal>
          <c:yVal>
            <c:numRef>
              <c:f>使用次数!$B$7:$AY$7</c:f>
              <c:numCache>
                <c:formatCode>General</c:formatCode>
                <c:ptCount val="50"/>
                <c:pt idx="0" formatCode="0.00">
                  <c:v>2.4738259999999967</c:v>
                </c:pt>
                <c:pt idx="1">
                  <c:v>2.3832</c:v>
                </c:pt>
                <c:pt idx="2">
                  <c:v>2.4727999999999977</c:v>
                </c:pt>
                <c:pt idx="3">
                  <c:v>2.359499999999997</c:v>
                </c:pt>
                <c:pt idx="4">
                  <c:v>2.4975000000000001</c:v>
                </c:pt>
                <c:pt idx="5">
                  <c:v>2.3433999999999999</c:v>
                </c:pt>
                <c:pt idx="6">
                  <c:v>2.4983</c:v>
                </c:pt>
                <c:pt idx="7">
                  <c:v>2.5434000000000001</c:v>
                </c:pt>
                <c:pt idx="8">
                  <c:v>2.4459</c:v>
                </c:pt>
                <c:pt idx="9">
                  <c:v>2.5891000000000002</c:v>
                </c:pt>
                <c:pt idx="10">
                  <c:v>2.4053999999999998</c:v>
                </c:pt>
                <c:pt idx="11">
                  <c:v>2.3975</c:v>
                </c:pt>
                <c:pt idx="12">
                  <c:v>2.3553999999999977</c:v>
                </c:pt>
                <c:pt idx="13">
                  <c:v>2.4685000000000001</c:v>
                </c:pt>
                <c:pt idx="14">
                  <c:v>2.4077000000000002</c:v>
                </c:pt>
                <c:pt idx="15">
                  <c:v>2.6894</c:v>
                </c:pt>
                <c:pt idx="16">
                  <c:v>2.3855999999999997</c:v>
                </c:pt>
                <c:pt idx="17">
                  <c:v>2.3817999999999997</c:v>
                </c:pt>
                <c:pt idx="18">
                  <c:v>2.5983000000000001</c:v>
                </c:pt>
                <c:pt idx="19">
                  <c:v>2.5991</c:v>
                </c:pt>
                <c:pt idx="20">
                  <c:v>2.4459</c:v>
                </c:pt>
                <c:pt idx="21">
                  <c:v>2.4891000000000001</c:v>
                </c:pt>
                <c:pt idx="22">
                  <c:v>2.5405000000000002</c:v>
                </c:pt>
                <c:pt idx="23">
                  <c:v>2.5276999999999998</c:v>
                </c:pt>
                <c:pt idx="24">
                  <c:v>2.4493999999999998</c:v>
                </c:pt>
                <c:pt idx="25">
                  <c:v>2.4969999999999977</c:v>
                </c:pt>
                <c:pt idx="26">
                  <c:v>2.4975000000000001</c:v>
                </c:pt>
                <c:pt idx="27">
                  <c:v>2.6553999999999998</c:v>
                </c:pt>
                <c:pt idx="28">
                  <c:v>2.4798999999999971</c:v>
                </c:pt>
                <c:pt idx="29">
                  <c:v>2.5364999999999971</c:v>
                </c:pt>
                <c:pt idx="30">
                  <c:v>2.4384999999999977</c:v>
                </c:pt>
                <c:pt idx="31">
                  <c:v>2.3832</c:v>
                </c:pt>
                <c:pt idx="32">
                  <c:v>2.4727999999999977</c:v>
                </c:pt>
                <c:pt idx="33">
                  <c:v>2.5594999999999977</c:v>
                </c:pt>
                <c:pt idx="34">
                  <c:v>2.4403000000000001</c:v>
                </c:pt>
                <c:pt idx="35">
                  <c:v>2.4897999999999998</c:v>
                </c:pt>
                <c:pt idx="36">
                  <c:v>2.4477000000000002</c:v>
                </c:pt>
                <c:pt idx="37">
                  <c:v>2.2403000000000031</c:v>
                </c:pt>
                <c:pt idx="38">
                  <c:v>2.1898</c:v>
                </c:pt>
                <c:pt idx="39">
                  <c:v>2.2477000000000036</c:v>
                </c:pt>
                <c:pt idx="40">
                  <c:v>2.3832</c:v>
                </c:pt>
                <c:pt idx="41">
                  <c:v>2.1727999999999987</c:v>
                </c:pt>
                <c:pt idx="42">
                  <c:v>2.359499999999997</c:v>
                </c:pt>
                <c:pt idx="43">
                  <c:v>2.3798999999999966</c:v>
                </c:pt>
                <c:pt idx="44">
                  <c:v>2.336499999999996</c:v>
                </c:pt>
                <c:pt idx="45">
                  <c:v>2.4384999999999977</c:v>
                </c:pt>
                <c:pt idx="46">
                  <c:v>2.4184999999999977</c:v>
                </c:pt>
                <c:pt idx="47">
                  <c:v>2.2974999999999999</c:v>
                </c:pt>
                <c:pt idx="48">
                  <c:v>2.5497000000000001</c:v>
                </c:pt>
                <c:pt idx="49">
                  <c:v>2.4493</c:v>
                </c:pt>
              </c:numCache>
            </c:numRef>
          </c:yVal>
        </c:ser>
        <c:axId val="252237696"/>
        <c:axId val="253055744"/>
      </c:scatterChart>
      <c:valAx>
        <c:axId val="252237696"/>
        <c:scaling>
          <c:orientation val="minMax"/>
          <c:max val="60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Re-used times</a:t>
                </a:r>
                <a:endParaRPr lang="zh-CN" altLang="en-US" sz="12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8767320042441531"/>
              <c:y val="0.919340541695438"/>
            </c:manualLayout>
          </c:layout>
          <c:spPr>
            <a:noFill/>
            <a:ln>
              <a:noFill/>
            </a:ln>
            <a:effectLst/>
          </c:spPr>
        </c:title>
        <c:numFmt formatCode="#,##0.0_);[Red]\(#,##0.0\)" sourceLinked="0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253055744"/>
        <c:crosses val="autoZero"/>
        <c:crossBetween val="midCat"/>
        <c:majorUnit val="10"/>
      </c:valAx>
      <c:valAx>
        <c:axId val="25305574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Peak area (mAU</a:t>
                </a:r>
                <a:r>
                  <a:rPr lang="en-US" altLang="zh-CN" sz="1200" b="1">
                    <a:solidFill>
                      <a:schemeClr val="tx1"/>
                    </a:solidFill>
                    <a:latin typeface="Times New Roman"/>
                    <a:cs typeface="Times New Roman"/>
                  </a:rPr>
                  <a:t>×min)</a:t>
                </a:r>
                <a:endParaRPr lang="zh-CN" altLang="en-US" sz="12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spPr>
            <a:noFill/>
            <a:ln>
              <a:noFill/>
            </a:ln>
            <a:effectLst/>
          </c:spPr>
        </c:title>
        <c:numFmt formatCode="#,##0.0_);[Red]\(#,##0.0\)" sourceLinked="0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252237696"/>
        <c:crosses val="autoZero"/>
        <c:crossBetween val="midCat"/>
        <c:majorUnit val="2"/>
        <c:minorUnit val="2"/>
      </c:valAx>
      <c:spPr>
        <a:noFill/>
        <a:ln w="12700">
          <a:solidFill>
            <a:schemeClr val="tx1"/>
          </a:solidFill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2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20</cp:revision>
  <dcterms:created xsi:type="dcterms:W3CDTF">2024-09-08T14:12:00Z</dcterms:created>
  <dcterms:modified xsi:type="dcterms:W3CDTF">2024-09-20T07:24:00Z</dcterms:modified>
</cp:coreProperties>
</file>