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4EE034" w14:textId="77777777" w:rsidR="006D35F3" w:rsidRPr="009A0450" w:rsidRDefault="006D35F3" w:rsidP="003934B2">
      <w:pPr>
        <w:widowControl/>
        <w:spacing w:line="480" w:lineRule="auto"/>
        <w:jc w:val="center"/>
        <w:rPr>
          <w:rFonts w:ascii="Times New Roman" w:hAnsi="Times New Roman" w:cs="Times New Roman"/>
          <w:noProof/>
          <w:color w:val="0070C0"/>
          <w:sz w:val="24"/>
          <w:szCs w:val="24"/>
        </w:rPr>
      </w:pPr>
      <w:r w:rsidRPr="009A0450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Supplementary Materials </w:t>
      </w:r>
    </w:p>
    <w:p w14:paraId="13E40C23" w14:textId="38058306" w:rsidR="002E2AE3" w:rsidRPr="00C92388" w:rsidRDefault="00C92388" w:rsidP="002E2AE3">
      <w:pPr>
        <w:spacing w:beforeLines="50" w:before="156" w:afterLines="50" w:after="156" w:line="48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C92388">
        <w:rPr>
          <w:rFonts w:ascii="Times New Roman" w:hAnsi="Times New Roman" w:cs="Times New Roman"/>
          <w:b/>
          <w:sz w:val="28"/>
          <w:szCs w:val="24"/>
        </w:rPr>
        <w:t>Increasing summertime penetrative shortwave radiation and its weakening effect on the seasonal cycle in mid-latitude oceans</w:t>
      </w:r>
    </w:p>
    <w:p w14:paraId="3799DCED" w14:textId="7EE3F078" w:rsidR="00EF4812" w:rsidRPr="009A0450" w:rsidRDefault="00EF4812" w:rsidP="00EF4812">
      <w:pPr>
        <w:spacing w:beforeLines="50" w:before="156" w:afterLines="50" w:after="156" w:line="480" w:lineRule="auto"/>
        <w:jc w:val="center"/>
        <w:rPr>
          <w:rFonts w:ascii="Times New Roman" w:hAnsi="Times New Roman" w:cs="Times New Roman"/>
          <w:b/>
          <w:sz w:val="24"/>
          <w:szCs w:val="24"/>
          <w:vertAlign w:val="superscript"/>
        </w:rPr>
      </w:pPr>
      <w:r w:rsidRPr="009A0450">
        <w:rPr>
          <w:rFonts w:ascii="Times New Roman" w:hAnsi="Times New Roman" w:cs="Times New Roman"/>
          <w:b/>
          <w:sz w:val="24"/>
          <w:szCs w:val="24"/>
        </w:rPr>
        <w:t xml:space="preserve">Feng Tian </w:t>
      </w:r>
      <w:r w:rsidRPr="009A0450">
        <w:rPr>
          <w:rFonts w:ascii="Times New Roman" w:hAnsi="Times New Roman" w:cs="Times New Roman"/>
          <w:b/>
          <w:sz w:val="24"/>
          <w:szCs w:val="24"/>
          <w:vertAlign w:val="superscript"/>
        </w:rPr>
        <w:t>1,3*</w:t>
      </w:r>
      <w:r w:rsidRPr="009A0450">
        <w:rPr>
          <w:rFonts w:ascii="Times New Roman" w:hAnsi="Times New Roman" w:cs="Times New Roman"/>
          <w:b/>
          <w:sz w:val="24"/>
          <w:szCs w:val="24"/>
        </w:rPr>
        <w:t xml:space="preserve"> and Rong-Hua Zhang </w:t>
      </w:r>
      <w:r w:rsidRPr="009A0450">
        <w:rPr>
          <w:rFonts w:ascii="Times New Roman" w:hAnsi="Times New Roman" w:cs="Times New Roman"/>
          <w:b/>
          <w:sz w:val="24"/>
          <w:szCs w:val="24"/>
          <w:vertAlign w:val="superscript"/>
        </w:rPr>
        <w:t>2,3*</w:t>
      </w:r>
      <w:bookmarkStart w:id="0" w:name="_Hlk130582676"/>
    </w:p>
    <w:p w14:paraId="24BD3F00" w14:textId="29594A57" w:rsidR="00EF4812" w:rsidRPr="009A0450" w:rsidRDefault="00EF4812" w:rsidP="00EF4812">
      <w:pPr>
        <w:spacing w:beforeLines="50" w:before="156" w:afterLines="50" w:after="156" w:line="480" w:lineRule="auto"/>
        <w:jc w:val="left"/>
        <w:rPr>
          <w:rFonts w:ascii="Times New Roman" w:eastAsia="宋体" w:hAnsi="Times New Roman" w:cs="Times New Roman"/>
          <w:i/>
          <w:sz w:val="24"/>
          <w:szCs w:val="24"/>
        </w:rPr>
      </w:pPr>
      <w:r w:rsidRPr="009A0450">
        <w:rPr>
          <w:rFonts w:ascii="Times New Roman" w:eastAsia="宋体" w:hAnsi="Times New Roman" w:cs="Times New Roman"/>
          <w:i/>
          <w:sz w:val="24"/>
          <w:szCs w:val="24"/>
        </w:rPr>
        <w:t>1 Key Laboratory of Ocean Observation and Forecasting</w:t>
      </w:r>
      <w:r w:rsidR="00FB0CE8">
        <w:rPr>
          <w:rFonts w:ascii="Times New Roman" w:eastAsia="宋体" w:hAnsi="Times New Roman" w:cs="Times New Roman"/>
          <w:i/>
          <w:sz w:val="24"/>
          <w:szCs w:val="24"/>
        </w:rPr>
        <w:t xml:space="preserve"> </w:t>
      </w:r>
      <w:r w:rsidR="00FB0CE8">
        <w:rPr>
          <w:rFonts w:ascii="Times New Roman" w:eastAsia="宋体" w:hAnsi="Times New Roman" w:cs="Times New Roman" w:hint="eastAsia"/>
          <w:i/>
          <w:sz w:val="24"/>
          <w:szCs w:val="24"/>
        </w:rPr>
        <w:t>and</w:t>
      </w:r>
      <w:r w:rsidR="00FB0CE8">
        <w:rPr>
          <w:rFonts w:ascii="Times New Roman" w:eastAsia="宋体" w:hAnsi="Times New Roman" w:cs="Times New Roman"/>
          <w:i/>
          <w:sz w:val="24"/>
          <w:szCs w:val="24"/>
        </w:rPr>
        <w:t xml:space="preserve"> </w:t>
      </w:r>
      <w:bookmarkStart w:id="1" w:name="_GoBack"/>
      <w:bookmarkEnd w:id="1"/>
      <w:r w:rsidRPr="009A0450">
        <w:rPr>
          <w:rFonts w:ascii="Times New Roman" w:eastAsia="宋体" w:hAnsi="Times New Roman" w:cs="Times New Roman"/>
          <w:i/>
          <w:sz w:val="24"/>
          <w:szCs w:val="24"/>
        </w:rPr>
        <w:t>Key Laboratory of Ocean Circulation and Waves, Institute of Oceanology, Chinese Academy of Sciences, Qingdao, China</w:t>
      </w:r>
    </w:p>
    <w:p w14:paraId="0B26A0BF" w14:textId="77777777" w:rsidR="00EF4812" w:rsidRPr="009A0450" w:rsidRDefault="00EF4812" w:rsidP="00EF4812">
      <w:pPr>
        <w:spacing w:beforeLines="50" w:before="156" w:afterLines="50" w:after="156" w:line="480" w:lineRule="auto"/>
        <w:jc w:val="left"/>
        <w:rPr>
          <w:rFonts w:ascii="Times New Roman" w:eastAsia="宋体" w:hAnsi="Times New Roman" w:cs="Times New Roman"/>
          <w:i/>
          <w:sz w:val="24"/>
          <w:szCs w:val="24"/>
        </w:rPr>
      </w:pPr>
      <w:r w:rsidRPr="009A0450">
        <w:rPr>
          <w:rFonts w:ascii="Times New Roman" w:eastAsia="宋体" w:hAnsi="Times New Roman" w:cs="Times New Roman"/>
          <w:i/>
          <w:sz w:val="24"/>
          <w:szCs w:val="24"/>
        </w:rPr>
        <w:t>2 School of Marine Sciences, Nanjing University of Information Science and Technology, Nanjing, 210044, China</w:t>
      </w:r>
    </w:p>
    <w:p w14:paraId="63F16646" w14:textId="77777777" w:rsidR="00EF4812" w:rsidRPr="009A0450" w:rsidRDefault="00EF4812" w:rsidP="00EF4812">
      <w:pPr>
        <w:spacing w:beforeLines="50" w:before="156" w:afterLines="50" w:after="156" w:line="480" w:lineRule="auto"/>
        <w:jc w:val="left"/>
        <w:rPr>
          <w:rFonts w:ascii="Times New Roman" w:eastAsia="宋体" w:hAnsi="Times New Roman" w:cs="Times New Roman"/>
          <w:i/>
          <w:sz w:val="24"/>
          <w:szCs w:val="24"/>
        </w:rPr>
      </w:pPr>
      <w:proofErr w:type="gramStart"/>
      <w:r w:rsidRPr="009A0450">
        <w:rPr>
          <w:rFonts w:ascii="Times New Roman" w:eastAsia="宋体" w:hAnsi="Times New Roman" w:cs="Times New Roman"/>
          <w:i/>
          <w:sz w:val="24"/>
          <w:szCs w:val="24"/>
        </w:rPr>
        <w:t xml:space="preserve">3 </w:t>
      </w:r>
      <w:r w:rsidRPr="009A0450">
        <w:rPr>
          <w:rFonts w:ascii="Times New Roman" w:eastAsia="宋体" w:hAnsi="Times New Roman" w:cs="Times New Roman"/>
          <w:i/>
          <w:sz w:val="24"/>
          <w:szCs w:val="24"/>
          <w:vertAlign w:val="superscript"/>
        </w:rPr>
        <w:t xml:space="preserve"> </w:t>
      </w:r>
      <w:proofErr w:type="spellStart"/>
      <w:r w:rsidRPr="009A0450">
        <w:rPr>
          <w:rFonts w:ascii="Times New Roman" w:eastAsia="宋体" w:hAnsi="Times New Roman" w:cs="Times New Roman"/>
          <w:i/>
          <w:sz w:val="24"/>
          <w:szCs w:val="24"/>
        </w:rPr>
        <w:t>Laoshan</w:t>
      </w:r>
      <w:proofErr w:type="spellEnd"/>
      <w:proofErr w:type="gramEnd"/>
      <w:r w:rsidRPr="009A0450">
        <w:rPr>
          <w:rFonts w:ascii="Times New Roman" w:eastAsia="宋体" w:hAnsi="Times New Roman" w:cs="Times New Roman"/>
          <w:i/>
          <w:sz w:val="24"/>
          <w:szCs w:val="24"/>
        </w:rPr>
        <w:t xml:space="preserve"> Laboratory, Qingdao 266237, China</w:t>
      </w:r>
    </w:p>
    <w:bookmarkEnd w:id="0"/>
    <w:p w14:paraId="3EED6FAF" w14:textId="77777777" w:rsidR="00EF4812" w:rsidRPr="009A0450" w:rsidRDefault="00EF4812" w:rsidP="00EF4812">
      <w:pPr>
        <w:pStyle w:val="1"/>
        <w:rPr>
          <w:rFonts w:eastAsia="宋体" w:cs="Times New Roman"/>
          <w:szCs w:val="24"/>
          <w:u w:val="single"/>
        </w:rPr>
      </w:pPr>
      <w:r w:rsidRPr="009A0450">
        <w:rPr>
          <w:rFonts w:eastAsia="宋体" w:cs="Times New Roman"/>
          <w:iCs/>
          <w:szCs w:val="24"/>
          <w:u w:val="single"/>
          <w:vertAlign w:val="superscript"/>
        </w:rPr>
        <w:t>*</w:t>
      </w:r>
      <w:r w:rsidRPr="009A0450">
        <w:rPr>
          <w:rFonts w:eastAsia="宋体" w:cs="Times New Roman"/>
          <w:iCs/>
          <w:szCs w:val="24"/>
          <w:u w:val="single"/>
        </w:rPr>
        <w:t>Corresponding author email</w:t>
      </w:r>
      <w:r w:rsidRPr="009A0450">
        <w:rPr>
          <w:rFonts w:eastAsia="宋体" w:cs="Times New Roman"/>
          <w:szCs w:val="24"/>
          <w:u w:val="single"/>
        </w:rPr>
        <w:t xml:space="preserve">: </w:t>
      </w:r>
    </w:p>
    <w:p w14:paraId="49B37FDA" w14:textId="0D204E26" w:rsidR="00EF4812" w:rsidRDefault="00EF4812" w:rsidP="00EF4812">
      <w:pPr>
        <w:pStyle w:val="1"/>
        <w:rPr>
          <w:rFonts w:eastAsia="宋体" w:cs="Times New Roman"/>
          <w:b w:val="0"/>
          <w:bCs w:val="0"/>
          <w:szCs w:val="24"/>
          <w:u w:val="single"/>
        </w:rPr>
      </w:pPr>
      <w:r w:rsidRPr="009A0450">
        <w:rPr>
          <w:rFonts w:eastAsia="宋体" w:cs="Times New Roman"/>
          <w:b w:val="0"/>
          <w:bCs w:val="0"/>
          <w:szCs w:val="24"/>
        </w:rPr>
        <w:t xml:space="preserve">Rong-Hua Zhang: </w:t>
      </w:r>
      <w:hyperlink r:id="rId6" w:history="1">
        <w:r w:rsidRPr="009A0450">
          <w:rPr>
            <w:rStyle w:val="a7"/>
            <w:rFonts w:eastAsia="宋体" w:cs="Times New Roman"/>
            <w:b w:val="0"/>
            <w:bCs w:val="0"/>
            <w:color w:val="auto"/>
            <w:szCs w:val="24"/>
          </w:rPr>
          <w:t>rzhang@nuist.edu.cn</w:t>
        </w:r>
      </w:hyperlink>
      <w:r w:rsidRPr="009A0450">
        <w:rPr>
          <w:rFonts w:eastAsia="宋体" w:cs="Times New Roman"/>
          <w:b w:val="0"/>
          <w:bCs w:val="0"/>
          <w:szCs w:val="24"/>
          <w:u w:val="single"/>
        </w:rPr>
        <w:t xml:space="preserve">; </w:t>
      </w:r>
    </w:p>
    <w:p w14:paraId="04617A39" w14:textId="77777777" w:rsidR="004A2877" w:rsidRPr="009A0450" w:rsidRDefault="004A2877" w:rsidP="004A2877">
      <w:pPr>
        <w:pStyle w:val="1"/>
        <w:rPr>
          <w:rFonts w:cs="Times New Roman"/>
          <w:b w:val="0"/>
        </w:rPr>
      </w:pPr>
      <w:r w:rsidRPr="009A0450">
        <w:rPr>
          <w:rFonts w:cs="Times New Roman"/>
          <w:b w:val="0"/>
        </w:rPr>
        <w:t xml:space="preserve">Feng Tian: </w:t>
      </w:r>
      <w:hyperlink r:id="rId7" w:history="1">
        <w:r w:rsidRPr="009A0450">
          <w:rPr>
            <w:rStyle w:val="a7"/>
            <w:rFonts w:cs="Times New Roman"/>
            <w:b w:val="0"/>
            <w:color w:val="auto"/>
          </w:rPr>
          <w:t>tianfeng@qdio.ac.cn</w:t>
        </w:r>
      </w:hyperlink>
      <w:r w:rsidRPr="009A0450">
        <w:rPr>
          <w:rFonts w:cs="Times New Roman"/>
          <w:b w:val="0"/>
        </w:rPr>
        <w:t xml:space="preserve">; </w:t>
      </w:r>
    </w:p>
    <w:p w14:paraId="2B62B25E" w14:textId="77777777" w:rsidR="004A2877" w:rsidRPr="004A2877" w:rsidRDefault="004A2877" w:rsidP="004A2877"/>
    <w:p w14:paraId="2D915641" w14:textId="77777777" w:rsidR="006D35F3" w:rsidRPr="009A0450" w:rsidRDefault="006D35F3" w:rsidP="003934B2">
      <w:pPr>
        <w:widowControl/>
        <w:spacing w:beforeLines="100" w:before="312" w:afterLines="50" w:after="156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9A0450">
        <w:rPr>
          <w:rFonts w:ascii="Times New Roman" w:hAnsi="Times New Roman" w:cs="Times New Roman"/>
          <w:b/>
          <w:sz w:val="24"/>
          <w:szCs w:val="24"/>
        </w:rPr>
        <w:t>Contents</w:t>
      </w:r>
    </w:p>
    <w:p w14:paraId="3BA6D71A" w14:textId="07AF42F2" w:rsidR="006D35F3" w:rsidRPr="009A0450" w:rsidRDefault="006D35F3" w:rsidP="003934B2">
      <w:pPr>
        <w:widowControl/>
        <w:spacing w:beforeLines="100" w:before="312" w:afterLines="50" w:after="156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9A0450">
        <w:rPr>
          <w:rFonts w:ascii="Times New Roman" w:hAnsi="Times New Roman" w:cs="Times New Roman"/>
          <w:b/>
          <w:sz w:val="24"/>
          <w:szCs w:val="24"/>
        </w:rPr>
        <w:t>Table S1</w:t>
      </w:r>
    </w:p>
    <w:p w14:paraId="0A96D1F9" w14:textId="5A618A67" w:rsidR="006D35F3" w:rsidRPr="009A0450" w:rsidRDefault="006D35F3" w:rsidP="003934B2">
      <w:pPr>
        <w:widowControl/>
        <w:spacing w:beforeLines="100" w:before="312" w:afterLines="50" w:after="156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9A0450">
        <w:rPr>
          <w:rFonts w:ascii="Times New Roman" w:hAnsi="Times New Roman" w:cs="Times New Roman"/>
          <w:b/>
          <w:sz w:val="24"/>
          <w:szCs w:val="24"/>
        </w:rPr>
        <w:t>Figure S1-S</w:t>
      </w:r>
      <w:r w:rsidR="00DF5DF3" w:rsidRPr="009A0450">
        <w:rPr>
          <w:rFonts w:ascii="Times New Roman" w:hAnsi="Times New Roman" w:cs="Times New Roman"/>
          <w:b/>
          <w:sz w:val="24"/>
          <w:szCs w:val="24"/>
        </w:rPr>
        <w:t>1</w:t>
      </w:r>
      <w:r w:rsidR="00D8220F" w:rsidRPr="009A0450">
        <w:rPr>
          <w:rFonts w:ascii="Times New Roman" w:hAnsi="Times New Roman" w:cs="Times New Roman"/>
          <w:b/>
          <w:sz w:val="24"/>
          <w:szCs w:val="24"/>
        </w:rPr>
        <w:t>1</w:t>
      </w:r>
    </w:p>
    <w:p w14:paraId="07364E62" w14:textId="68A0A462" w:rsidR="006D35F3" w:rsidRPr="009A0450" w:rsidRDefault="006D35F3" w:rsidP="003934B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A0450">
        <w:rPr>
          <w:rFonts w:ascii="Times New Roman" w:hAnsi="Times New Roman" w:cs="Times New Roman"/>
          <w:b/>
          <w:sz w:val="24"/>
          <w:szCs w:val="24"/>
        </w:rPr>
        <w:br w:type="page"/>
      </w:r>
      <w:r w:rsidRPr="009A0450">
        <w:rPr>
          <w:rFonts w:ascii="Times New Roman" w:hAnsi="Times New Roman" w:cs="Times New Roman"/>
          <w:b/>
          <w:sz w:val="24"/>
          <w:szCs w:val="24"/>
        </w:rPr>
        <w:lastRenderedPageBreak/>
        <w:t>Table S1</w:t>
      </w:r>
      <w:r w:rsidR="00FF1F97" w:rsidRPr="009A0450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Pr="009A0450">
        <w:rPr>
          <w:rFonts w:ascii="Times New Roman" w:hAnsi="Times New Roman" w:cs="Times New Roman"/>
          <w:sz w:val="24"/>
          <w:szCs w:val="24"/>
        </w:rPr>
        <w:t xml:space="preserve">The models analyzed in this study, the modeling centers that contributed them. </w:t>
      </w:r>
    </w:p>
    <w:tbl>
      <w:tblPr>
        <w:tblStyle w:val="5-3"/>
        <w:tblW w:w="9067" w:type="dxa"/>
        <w:tblLook w:val="04A0" w:firstRow="1" w:lastRow="0" w:firstColumn="1" w:lastColumn="0" w:noHBand="0" w:noVBand="1"/>
      </w:tblPr>
      <w:tblGrid>
        <w:gridCol w:w="1895"/>
        <w:gridCol w:w="1895"/>
        <w:gridCol w:w="5277"/>
      </w:tblGrid>
      <w:tr w:rsidR="006D35F3" w:rsidRPr="009A0450" w14:paraId="4F97C10C" w14:textId="77777777" w:rsidTr="00781D1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dxa"/>
          </w:tcPr>
          <w:p w14:paraId="4969AA51" w14:textId="77777777" w:rsidR="006D35F3" w:rsidRPr="00781D18" w:rsidRDefault="006D35F3" w:rsidP="00781D18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color w:val="auto"/>
                <w:szCs w:val="24"/>
              </w:rPr>
            </w:pPr>
            <w:r w:rsidRPr="00781D18">
              <w:rPr>
                <w:rFonts w:ascii="Times New Roman" w:hAnsi="Times New Roman" w:cs="Times New Roman"/>
                <w:color w:val="auto"/>
                <w:szCs w:val="24"/>
              </w:rPr>
              <w:t>Model</w:t>
            </w:r>
          </w:p>
        </w:tc>
        <w:tc>
          <w:tcPr>
            <w:tcW w:w="1895" w:type="dxa"/>
          </w:tcPr>
          <w:p w14:paraId="75B7BF69" w14:textId="77777777" w:rsidR="006D35F3" w:rsidRPr="00781D18" w:rsidRDefault="006D35F3" w:rsidP="00781D18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Cs w:val="24"/>
              </w:rPr>
            </w:pPr>
            <w:r w:rsidRPr="00781D18">
              <w:rPr>
                <w:rFonts w:ascii="Times New Roman" w:hAnsi="Times New Roman" w:cs="Times New Roman"/>
                <w:color w:val="auto"/>
                <w:szCs w:val="24"/>
              </w:rPr>
              <w:t>Modelling center</w:t>
            </w:r>
          </w:p>
        </w:tc>
        <w:tc>
          <w:tcPr>
            <w:tcW w:w="5277" w:type="dxa"/>
          </w:tcPr>
          <w:p w14:paraId="2537251E" w14:textId="0D3EFF62" w:rsidR="006D35F3" w:rsidRPr="00781D18" w:rsidRDefault="00A5293E" w:rsidP="00781D18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Cs w:val="24"/>
              </w:rPr>
            </w:pPr>
            <w:r w:rsidRPr="00781D18">
              <w:rPr>
                <w:rFonts w:ascii="Times New Roman" w:hAnsi="Times New Roman" w:cs="Times New Roman"/>
                <w:b w:val="0"/>
                <w:color w:val="auto"/>
                <w:szCs w:val="24"/>
              </w:rPr>
              <w:t>I</w:t>
            </w:r>
            <w:r w:rsidR="006D35F3" w:rsidRPr="00781D18">
              <w:rPr>
                <w:rFonts w:ascii="Times New Roman" w:hAnsi="Times New Roman" w:cs="Times New Roman"/>
                <w:color w:val="auto"/>
                <w:szCs w:val="24"/>
              </w:rPr>
              <w:t>nteractive chlorophyll-induced shortwave penetration</w:t>
            </w:r>
          </w:p>
        </w:tc>
      </w:tr>
      <w:tr w:rsidR="006D35F3" w:rsidRPr="009A0450" w14:paraId="7AA97631" w14:textId="77777777" w:rsidTr="00781D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dxa"/>
          </w:tcPr>
          <w:p w14:paraId="0BD5B856" w14:textId="77777777" w:rsidR="006D35F3" w:rsidRPr="00781D18" w:rsidRDefault="006D35F3" w:rsidP="00781D18">
            <w:pPr>
              <w:spacing w:line="48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81D18">
              <w:rPr>
                <w:rFonts w:ascii="Times New Roman" w:eastAsia="STIXTwoText" w:hAnsi="Times New Roman" w:cs="Times New Roman"/>
                <w:color w:val="auto"/>
                <w:kern w:val="0"/>
                <w:szCs w:val="24"/>
              </w:rPr>
              <w:t>ACCESS-ESM1-5</w:t>
            </w:r>
          </w:p>
        </w:tc>
        <w:tc>
          <w:tcPr>
            <w:tcW w:w="1895" w:type="dxa"/>
          </w:tcPr>
          <w:p w14:paraId="210D7FF4" w14:textId="77777777" w:rsidR="006D35F3" w:rsidRPr="009A0450" w:rsidRDefault="006D35F3" w:rsidP="00781D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9A0450">
              <w:rPr>
                <w:rFonts w:ascii="Times New Roman" w:eastAsia="STIXTwoText" w:hAnsi="Times New Roman" w:cs="Times New Roman"/>
                <w:kern w:val="0"/>
                <w:szCs w:val="24"/>
              </w:rPr>
              <w:t>CSIRO</w:t>
            </w:r>
          </w:p>
        </w:tc>
        <w:tc>
          <w:tcPr>
            <w:tcW w:w="5277" w:type="dxa"/>
          </w:tcPr>
          <w:p w14:paraId="1DF27CC6" w14:textId="77777777" w:rsidR="006D35F3" w:rsidRPr="009A0450" w:rsidRDefault="006D35F3" w:rsidP="00781D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TIXTwoText" w:hAnsi="Times New Roman" w:cs="Times New Roman"/>
                <w:kern w:val="0"/>
                <w:szCs w:val="24"/>
              </w:rPr>
            </w:pPr>
            <w:r w:rsidRPr="009A0450">
              <w:rPr>
                <w:rFonts w:ascii="Times New Roman" w:eastAsia="STIXTwoText" w:hAnsi="Times New Roman" w:cs="Times New Roman"/>
                <w:kern w:val="0"/>
                <w:szCs w:val="24"/>
              </w:rPr>
              <w:t>NO</w:t>
            </w:r>
          </w:p>
        </w:tc>
      </w:tr>
      <w:tr w:rsidR="006D35F3" w:rsidRPr="009A0450" w14:paraId="66E1CFAB" w14:textId="77777777" w:rsidTr="00781D1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dxa"/>
          </w:tcPr>
          <w:p w14:paraId="522833D4" w14:textId="77777777" w:rsidR="006D35F3" w:rsidRPr="00781D18" w:rsidRDefault="006D35F3" w:rsidP="00781D18">
            <w:pPr>
              <w:spacing w:line="48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81D18">
              <w:rPr>
                <w:rFonts w:ascii="Times New Roman" w:eastAsia="STIXTwoText" w:hAnsi="Times New Roman" w:cs="Times New Roman"/>
                <w:color w:val="auto"/>
                <w:kern w:val="0"/>
                <w:szCs w:val="24"/>
              </w:rPr>
              <w:t>CanESM5</w:t>
            </w:r>
          </w:p>
        </w:tc>
        <w:tc>
          <w:tcPr>
            <w:tcW w:w="1895" w:type="dxa"/>
          </w:tcPr>
          <w:p w14:paraId="6B5939EF" w14:textId="77777777" w:rsidR="006D35F3" w:rsidRPr="009A0450" w:rsidRDefault="006D35F3" w:rsidP="00781D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9A0450">
              <w:rPr>
                <w:rFonts w:ascii="Times New Roman" w:eastAsia="STIXTwoText" w:hAnsi="Times New Roman" w:cs="Times New Roman"/>
                <w:kern w:val="0"/>
                <w:szCs w:val="24"/>
              </w:rPr>
              <w:t>CCCma</w:t>
            </w:r>
            <w:proofErr w:type="spellEnd"/>
          </w:p>
        </w:tc>
        <w:tc>
          <w:tcPr>
            <w:tcW w:w="5277" w:type="dxa"/>
          </w:tcPr>
          <w:p w14:paraId="59107192" w14:textId="77777777" w:rsidR="006D35F3" w:rsidRPr="009A0450" w:rsidRDefault="006D35F3" w:rsidP="00781D18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9A0450">
              <w:rPr>
                <w:rFonts w:ascii="Times New Roman" w:hAnsi="Times New Roman" w:cs="Times New Roman"/>
                <w:szCs w:val="24"/>
              </w:rPr>
              <w:t>NO</w:t>
            </w:r>
          </w:p>
        </w:tc>
      </w:tr>
      <w:tr w:rsidR="006D35F3" w:rsidRPr="009A0450" w14:paraId="2C0E62A3" w14:textId="77777777" w:rsidTr="00781D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dxa"/>
          </w:tcPr>
          <w:p w14:paraId="7FE8C6F5" w14:textId="77777777" w:rsidR="006D35F3" w:rsidRPr="00781D18" w:rsidRDefault="006D35F3" w:rsidP="00781D18">
            <w:pPr>
              <w:spacing w:line="48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81D18">
              <w:rPr>
                <w:rFonts w:ascii="Times New Roman" w:eastAsia="STIXTwoText" w:hAnsi="Times New Roman" w:cs="Times New Roman"/>
                <w:color w:val="auto"/>
                <w:kern w:val="0"/>
                <w:szCs w:val="24"/>
              </w:rPr>
              <w:t>CESM2</w:t>
            </w:r>
          </w:p>
        </w:tc>
        <w:tc>
          <w:tcPr>
            <w:tcW w:w="1895" w:type="dxa"/>
          </w:tcPr>
          <w:p w14:paraId="20259E2A" w14:textId="77777777" w:rsidR="006D35F3" w:rsidRPr="009A0450" w:rsidRDefault="006D35F3" w:rsidP="00781D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9A0450">
              <w:rPr>
                <w:rFonts w:ascii="Times New Roman" w:eastAsia="STIXTwoText" w:hAnsi="Times New Roman" w:cs="Times New Roman"/>
                <w:kern w:val="0"/>
                <w:szCs w:val="24"/>
              </w:rPr>
              <w:t>NCAR</w:t>
            </w:r>
          </w:p>
        </w:tc>
        <w:tc>
          <w:tcPr>
            <w:tcW w:w="5277" w:type="dxa"/>
          </w:tcPr>
          <w:p w14:paraId="5E318028" w14:textId="77777777" w:rsidR="006D35F3" w:rsidRPr="009A0450" w:rsidRDefault="006D35F3" w:rsidP="00781D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TIXTwoText" w:hAnsi="Times New Roman" w:cs="Times New Roman"/>
                <w:kern w:val="0"/>
                <w:szCs w:val="24"/>
                <w:lang w:val="es-ES"/>
              </w:rPr>
            </w:pPr>
            <w:r w:rsidRPr="009A0450">
              <w:rPr>
                <w:rFonts w:ascii="Times New Roman" w:eastAsia="STIXTwoText" w:hAnsi="Times New Roman" w:cs="Times New Roman"/>
                <w:kern w:val="0"/>
                <w:szCs w:val="24"/>
                <w:lang w:val="es-ES"/>
              </w:rPr>
              <w:t>Yes</w:t>
            </w:r>
          </w:p>
        </w:tc>
      </w:tr>
      <w:tr w:rsidR="006D35F3" w:rsidRPr="009A0450" w14:paraId="0D0BEED0" w14:textId="77777777" w:rsidTr="00781D1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dxa"/>
          </w:tcPr>
          <w:p w14:paraId="3EEAD477" w14:textId="77777777" w:rsidR="006D35F3" w:rsidRPr="00781D18" w:rsidRDefault="006D35F3" w:rsidP="00781D18">
            <w:pPr>
              <w:spacing w:line="48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81D18">
              <w:rPr>
                <w:rFonts w:ascii="Times New Roman" w:eastAsia="STIXTwoText" w:hAnsi="Times New Roman" w:cs="Times New Roman"/>
                <w:color w:val="auto"/>
                <w:kern w:val="0"/>
                <w:szCs w:val="24"/>
              </w:rPr>
              <w:t>CNRM-ESM2</w:t>
            </w:r>
          </w:p>
        </w:tc>
        <w:tc>
          <w:tcPr>
            <w:tcW w:w="1895" w:type="dxa"/>
          </w:tcPr>
          <w:p w14:paraId="51E5BD7C" w14:textId="77777777" w:rsidR="006D35F3" w:rsidRPr="009A0450" w:rsidRDefault="006D35F3" w:rsidP="00781D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9A0450">
              <w:rPr>
                <w:rFonts w:ascii="Times New Roman" w:eastAsia="STIXTwoText" w:hAnsi="Times New Roman" w:cs="Times New Roman"/>
                <w:kern w:val="0"/>
                <w:szCs w:val="24"/>
              </w:rPr>
              <w:t>CNRM-CERFACS</w:t>
            </w:r>
          </w:p>
        </w:tc>
        <w:tc>
          <w:tcPr>
            <w:tcW w:w="5277" w:type="dxa"/>
          </w:tcPr>
          <w:p w14:paraId="75A3193B" w14:textId="77777777" w:rsidR="006D35F3" w:rsidRPr="009A0450" w:rsidRDefault="006D35F3" w:rsidP="00781D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TIXTwoText" w:hAnsi="Times New Roman" w:cs="Times New Roman"/>
                <w:kern w:val="0"/>
                <w:szCs w:val="24"/>
              </w:rPr>
            </w:pPr>
            <w:r w:rsidRPr="009A0450">
              <w:rPr>
                <w:rFonts w:ascii="Times New Roman" w:eastAsia="STIXTwoText" w:hAnsi="Times New Roman" w:cs="Times New Roman"/>
                <w:kern w:val="0"/>
                <w:szCs w:val="24"/>
              </w:rPr>
              <w:t>Yes</w:t>
            </w:r>
          </w:p>
        </w:tc>
      </w:tr>
      <w:tr w:rsidR="006D35F3" w:rsidRPr="009A0450" w14:paraId="015E7A7A" w14:textId="77777777" w:rsidTr="00781D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dxa"/>
          </w:tcPr>
          <w:p w14:paraId="1DD55723" w14:textId="77777777" w:rsidR="006D35F3" w:rsidRPr="00781D18" w:rsidRDefault="006D35F3" w:rsidP="00781D18">
            <w:pPr>
              <w:spacing w:line="480" w:lineRule="auto"/>
              <w:jc w:val="center"/>
              <w:rPr>
                <w:rFonts w:ascii="Times New Roman" w:hAnsi="Times New Roman" w:cs="Times New Roman"/>
                <w:color w:val="auto"/>
                <w:kern w:val="0"/>
                <w:szCs w:val="24"/>
              </w:rPr>
            </w:pPr>
            <w:r w:rsidRPr="00781D18">
              <w:rPr>
                <w:rFonts w:ascii="Times New Roman" w:hAnsi="Times New Roman" w:cs="Times New Roman"/>
                <w:color w:val="auto"/>
                <w:kern w:val="0"/>
                <w:szCs w:val="24"/>
              </w:rPr>
              <w:t>GFDL-ESM4</w:t>
            </w:r>
          </w:p>
        </w:tc>
        <w:tc>
          <w:tcPr>
            <w:tcW w:w="1895" w:type="dxa"/>
          </w:tcPr>
          <w:p w14:paraId="1C7CAEB0" w14:textId="77777777" w:rsidR="006D35F3" w:rsidRPr="009A0450" w:rsidRDefault="006D35F3" w:rsidP="00781D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4"/>
              </w:rPr>
            </w:pPr>
            <w:r w:rsidRPr="009A0450">
              <w:rPr>
                <w:rFonts w:ascii="Times New Roman" w:hAnsi="Times New Roman" w:cs="Times New Roman"/>
                <w:kern w:val="0"/>
                <w:szCs w:val="24"/>
              </w:rPr>
              <w:t>GFDL</w:t>
            </w:r>
          </w:p>
        </w:tc>
        <w:tc>
          <w:tcPr>
            <w:tcW w:w="5277" w:type="dxa"/>
          </w:tcPr>
          <w:p w14:paraId="764648A9" w14:textId="77777777" w:rsidR="006D35F3" w:rsidRPr="009A0450" w:rsidRDefault="006D35F3" w:rsidP="00781D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TIXTwoText" w:hAnsi="Times New Roman" w:cs="Times New Roman"/>
                <w:kern w:val="0"/>
                <w:szCs w:val="24"/>
              </w:rPr>
            </w:pPr>
            <w:r w:rsidRPr="009A0450">
              <w:rPr>
                <w:rFonts w:ascii="Times New Roman" w:eastAsia="STIXTwoText" w:hAnsi="Times New Roman" w:cs="Times New Roman"/>
                <w:kern w:val="0"/>
                <w:szCs w:val="24"/>
              </w:rPr>
              <w:t>Yes</w:t>
            </w:r>
          </w:p>
        </w:tc>
      </w:tr>
      <w:tr w:rsidR="006D35F3" w:rsidRPr="009A0450" w14:paraId="781E6342" w14:textId="77777777" w:rsidTr="00781D1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dxa"/>
          </w:tcPr>
          <w:p w14:paraId="208D5032" w14:textId="77777777" w:rsidR="006D35F3" w:rsidRPr="00781D18" w:rsidRDefault="006D35F3" w:rsidP="00781D18">
            <w:pPr>
              <w:spacing w:line="48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81D18">
              <w:rPr>
                <w:rFonts w:ascii="Times New Roman" w:eastAsia="STIXTwoText" w:hAnsi="Times New Roman" w:cs="Times New Roman"/>
                <w:color w:val="auto"/>
                <w:kern w:val="0"/>
                <w:szCs w:val="24"/>
              </w:rPr>
              <w:t>IPSL-CM6A-LR</w:t>
            </w:r>
          </w:p>
        </w:tc>
        <w:tc>
          <w:tcPr>
            <w:tcW w:w="1895" w:type="dxa"/>
          </w:tcPr>
          <w:p w14:paraId="684A58A4" w14:textId="77777777" w:rsidR="006D35F3" w:rsidRPr="009A0450" w:rsidRDefault="006D35F3" w:rsidP="00781D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9A0450">
              <w:rPr>
                <w:rFonts w:ascii="Times New Roman" w:eastAsia="STIXTwoText" w:hAnsi="Times New Roman" w:cs="Times New Roman"/>
                <w:kern w:val="0"/>
                <w:szCs w:val="24"/>
              </w:rPr>
              <w:t>IPSL</w:t>
            </w:r>
          </w:p>
        </w:tc>
        <w:tc>
          <w:tcPr>
            <w:tcW w:w="5277" w:type="dxa"/>
          </w:tcPr>
          <w:p w14:paraId="0737860D" w14:textId="77777777" w:rsidR="006D35F3" w:rsidRPr="009A0450" w:rsidRDefault="006D35F3" w:rsidP="00781D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TIXTwoText" w:hAnsi="Times New Roman" w:cs="Times New Roman"/>
                <w:kern w:val="0"/>
                <w:szCs w:val="24"/>
              </w:rPr>
            </w:pPr>
            <w:r w:rsidRPr="009A0450">
              <w:rPr>
                <w:rFonts w:ascii="Times New Roman" w:eastAsia="STIXTwoText" w:hAnsi="Times New Roman" w:cs="Times New Roman"/>
                <w:kern w:val="0"/>
                <w:szCs w:val="24"/>
              </w:rPr>
              <w:t>Yes</w:t>
            </w:r>
          </w:p>
        </w:tc>
      </w:tr>
      <w:tr w:rsidR="006D35F3" w:rsidRPr="009A0450" w14:paraId="6F67148A" w14:textId="77777777" w:rsidTr="00781D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dxa"/>
          </w:tcPr>
          <w:p w14:paraId="40D2C034" w14:textId="77777777" w:rsidR="006D35F3" w:rsidRPr="00781D18" w:rsidRDefault="006D35F3" w:rsidP="00781D18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81D18">
              <w:rPr>
                <w:rFonts w:ascii="Times New Roman" w:hAnsi="Times New Roman" w:cs="Times New Roman"/>
                <w:color w:val="auto"/>
                <w:szCs w:val="24"/>
              </w:rPr>
              <w:t>MIROC</w:t>
            </w:r>
          </w:p>
        </w:tc>
        <w:tc>
          <w:tcPr>
            <w:tcW w:w="1895" w:type="dxa"/>
          </w:tcPr>
          <w:p w14:paraId="70247403" w14:textId="77777777" w:rsidR="006D35F3" w:rsidRPr="009A0450" w:rsidRDefault="006D35F3" w:rsidP="00781D18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9A0450">
              <w:rPr>
                <w:rFonts w:ascii="Times New Roman" w:hAnsi="Times New Roman" w:cs="Times New Roman"/>
                <w:szCs w:val="24"/>
              </w:rPr>
              <w:t>MIROC-ES2L</w:t>
            </w:r>
          </w:p>
        </w:tc>
        <w:tc>
          <w:tcPr>
            <w:tcW w:w="5277" w:type="dxa"/>
          </w:tcPr>
          <w:p w14:paraId="41839139" w14:textId="77777777" w:rsidR="006D35F3" w:rsidRPr="009A0450" w:rsidRDefault="006D35F3" w:rsidP="00781D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TIXTwoText" w:hAnsi="Times New Roman" w:cs="Times New Roman"/>
                <w:kern w:val="0"/>
                <w:szCs w:val="24"/>
              </w:rPr>
            </w:pPr>
            <w:r w:rsidRPr="009A0450">
              <w:rPr>
                <w:rFonts w:ascii="Times New Roman" w:eastAsia="STIXTwoText" w:hAnsi="Times New Roman" w:cs="Times New Roman"/>
                <w:kern w:val="0"/>
                <w:szCs w:val="24"/>
              </w:rPr>
              <w:t>No</w:t>
            </w:r>
          </w:p>
        </w:tc>
      </w:tr>
      <w:tr w:rsidR="006D35F3" w:rsidRPr="009A0450" w14:paraId="08B770B0" w14:textId="77777777" w:rsidTr="00781D1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dxa"/>
          </w:tcPr>
          <w:p w14:paraId="608BF45B" w14:textId="77777777" w:rsidR="006D35F3" w:rsidRPr="00781D18" w:rsidRDefault="006D35F3" w:rsidP="00781D18">
            <w:pPr>
              <w:spacing w:line="48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81D18">
              <w:rPr>
                <w:rFonts w:ascii="Times New Roman" w:eastAsia="STIXTwoText" w:hAnsi="Times New Roman" w:cs="Times New Roman"/>
                <w:color w:val="auto"/>
                <w:kern w:val="0"/>
                <w:szCs w:val="24"/>
              </w:rPr>
              <w:t>MPI-ESM1-2-HR</w:t>
            </w:r>
          </w:p>
        </w:tc>
        <w:tc>
          <w:tcPr>
            <w:tcW w:w="1895" w:type="dxa"/>
          </w:tcPr>
          <w:p w14:paraId="742A3B92" w14:textId="77777777" w:rsidR="006D35F3" w:rsidRPr="009A0450" w:rsidRDefault="006D35F3" w:rsidP="00781D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9A0450">
              <w:rPr>
                <w:rFonts w:ascii="Times New Roman" w:eastAsia="STIXTwoText" w:hAnsi="Times New Roman" w:cs="Times New Roman"/>
                <w:kern w:val="0"/>
                <w:szCs w:val="24"/>
              </w:rPr>
              <w:t>MPI</w:t>
            </w:r>
          </w:p>
        </w:tc>
        <w:tc>
          <w:tcPr>
            <w:tcW w:w="5277" w:type="dxa"/>
          </w:tcPr>
          <w:p w14:paraId="133C3B31" w14:textId="77777777" w:rsidR="006D35F3" w:rsidRPr="009A0450" w:rsidRDefault="006D35F3" w:rsidP="00781D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TIXTwoText" w:hAnsi="Times New Roman" w:cs="Times New Roman"/>
                <w:kern w:val="0"/>
                <w:szCs w:val="24"/>
              </w:rPr>
            </w:pPr>
            <w:r w:rsidRPr="009A0450">
              <w:rPr>
                <w:rFonts w:ascii="Times New Roman" w:eastAsia="STIXTwoText" w:hAnsi="Times New Roman" w:cs="Times New Roman"/>
                <w:kern w:val="0"/>
                <w:szCs w:val="24"/>
              </w:rPr>
              <w:t>No</w:t>
            </w:r>
          </w:p>
        </w:tc>
      </w:tr>
      <w:tr w:rsidR="006D35F3" w:rsidRPr="009A0450" w14:paraId="54460FEF" w14:textId="77777777" w:rsidTr="00781D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dxa"/>
          </w:tcPr>
          <w:p w14:paraId="006AD806" w14:textId="77777777" w:rsidR="006D35F3" w:rsidRPr="00781D18" w:rsidRDefault="006D35F3" w:rsidP="00781D18">
            <w:pPr>
              <w:spacing w:line="480" w:lineRule="auto"/>
              <w:jc w:val="center"/>
              <w:rPr>
                <w:rFonts w:ascii="Times New Roman" w:eastAsia="STIXTwoText" w:hAnsi="Times New Roman" w:cs="Times New Roman"/>
                <w:color w:val="auto"/>
                <w:kern w:val="0"/>
                <w:szCs w:val="24"/>
              </w:rPr>
            </w:pPr>
            <w:r w:rsidRPr="00781D18">
              <w:rPr>
                <w:rFonts w:ascii="Times New Roman" w:eastAsia="STIXTwoText" w:hAnsi="Times New Roman" w:cs="Times New Roman"/>
                <w:color w:val="auto"/>
                <w:kern w:val="0"/>
                <w:szCs w:val="24"/>
              </w:rPr>
              <w:t>NorESM2-MM</w:t>
            </w:r>
          </w:p>
        </w:tc>
        <w:tc>
          <w:tcPr>
            <w:tcW w:w="1895" w:type="dxa"/>
          </w:tcPr>
          <w:p w14:paraId="1DEE079E" w14:textId="77777777" w:rsidR="006D35F3" w:rsidRPr="009A0450" w:rsidRDefault="006D35F3" w:rsidP="00781D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TIXTwoText" w:hAnsi="Times New Roman" w:cs="Times New Roman"/>
                <w:kern w:val="0"/>
                <w:szCs w:val="24"/>
              </w:rPr>
            </w:pPr>
            <w:r w:rsidRPr="009A0450">
              <w:rPr>
                <w:rFonts w:ascii="Times New Roman" w:eastAsia="STIXTwoText" w:hAnsi="Times New Roman" w:cs="Times New Roman"/>
                <w:kern w:val="0"/>
                <w:szCs w:val="24"/>
              </w:rPr>
              <w:t>NCC</w:t>
            </w:r>
          </w:p>
        </w:tc>
        <w:tc>
          <w:tcPr>
            <w:tcW w:w="5277" w:type="dxa"/>
          </w:tcPr>
          <w:p w14:paraId="4FA6FD09" w14:textId="77777777" w:rsidR="006D35F3" w:rsidRPr="009A0450" w:rsidRDefault="006D35F3" w:rsidP="00781D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TIXTwoText" w:hAnsi="Times New Roman" w:cs="Times New Roman"/>
                <w:kern w:val="0"/>
                <w:szCs w:val="24"/>
              </w:rPr>
            </w:pPr>
            <w:r w:rsidRPr="009A0450">
              <w:rPr>
                <w:rFonts w:ascii="Times New Roman" w:eastAsia="STIXTwoText" w:hAnsi="Times New Roman" w:cs="Times New Roman"/>
                <w:kern w:val="0"/>
                <w:szCs w:val="24"/>
              </w:rPr>
              <w:t>No</w:t>
            </w:r>
          </w:p>
        </w:tc>
      </w:tr>
      <w:tr w:rsidR="006D35F3" w:rsidRPr="009A0450" w14:paraId="60EDF832" w14:textId="77777777" w:rsidTr="00781D1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dxa"/>
          </w:tcPr>
          <w:p w14:paraId="1EDE14E6" w14:textId="77777777" w:rsidR="006D35F3" w:rsidRPr="00781D18" w:rsidRDefault="006D35F3" w:rsidP="00781D18">
            <w:pPr>
              <w:spacing w:line="48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81D18">
              <w:rPr>
                <w:rFonts w:ascii="Times New Roman" w:eastAsia="STIXTwoText" w:hAnsi="Times New Roman" w:cs="Times New Roman"/>
                <w:color w:val="auto"/>
                <w:kern w:val="0"/>
                <w:szCs w:val="24"/>
              </w:rPr>
              <w:t>UKESM1-0-LL</w:t>
            </w:r>
          </w:p>
        </w:tc>
        <w:tc>
          <w:tcPr>
            <w:tcW w:w="1895" w:type="dxa"/>
          </w:tcPr>
          <w:p w14:paraId="48D48390" w14:textId="77777777" w:rsidR="006D35F3" w:rsidRPr="009A0450" w:rsidRDefault="006D35F3" w:rsidP="00781D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9A0450">
              <w:rPr>
                <w:rFonts w:ascii="Times New Roman" w:eastAsia="STIXTwoText" w:hAnsi="Times New Roman" w:cs="Times New Roman"/>
                <w:kern w:val="0"/>
                <w:szCs w:val="24"/>
              </w:rPr>
              <w:t>MOHC</w:t>
            </w:r>
          </w:p>
        </w:tc>
        <w:tc>
          <w:tcPr>
            <w:tcW w:w="5277" w:type="dxa"/>
          </w:tcPr>
          <w:p w14:paraId="1BC7F425" w14:textId="77777777" w:rsidR="006D35F3" w:rsidRPr="009A0450" w:rsidRDefault="006D35F3" w:rsidP="00781D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TIXTwoText" w:hAnsi="Times New Roman" w:cs="Times New Roman"/>
                <w:kern w:val="0"/>
                <w:szCs w:val="24"/>
              </w:rPr>
            </w:pPr>
            <w:r w:rsidRPr="009A0450">
              <w:rPr>
                <w:rFonts w:ascii="Times New Roman" w:eastAsia="STIXTwoText" w:hAnsi="Times New Roman" w:cs="Times New Roman"/>
                <w:kern w:val="0"/>
                <w:szCs w:val="24"/>
              </w:rPr>
              <w:t>No</w:t>
            </w:r>
          </w:p>
        </w:tc>
      </w:tr>
    </w:tbl>
    <w:p w14:paraId="24577E51" w14:textId="77777777" w:rsidR="006D35F3" w:rsidRPr="009A0450" w:rsidRDefault="006D35F3" w:rsidP="003934B2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7A11B4FD" w14:textId="5701E28C" w:rsidR="006D35F3" w:rsidRPr="009A0450" w:rsidRDefault="006D35F3" w:rsidP="003934B2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A0450">
        <w:rPr>
          <w:rFonts w:ascii="Times New Roman" w:hAnsi="Times New Roman" w:cs="Times New Roman"/>
          <w:sz w:val="24"/>
          <w:szCs w:val="24"/>
        </w:rPr>
        <w:br w:type="page"/>
      </w:r>
    </w:p>
    <w:p w14:paraId="0BD80315" w14:textId="7B6F5B62" w:rsidR="00C259F5" w:rsidRPr="009A0450" w:rsidRDefault="00B56403" w:rsidP="003934B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A045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B031BB7" wp14:editId="207C9606">
            <wp:extent cx="4436690" cy="7423150"/>
            <wp:effectExtent l="0" t="0" r="2540" b="635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38528" cy="7426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83FD1A" w14:textId="25A916E7" w:rsidR="00DB6C9E" w:rsidRPr="009A0450" w:rsidRDefault="00C259F5" w:rsidP="003934B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A0450">
        <w:rPr>
          <w:rFonts w:ascii="Times New Roman" w:hAnsi="Times New Roman" w:cs="Times New Roman"/>
          <w:b/>
          <w:sz w:val="24"/>
          <w:szCs w:val="24"/>
        </w:rPr>
        <w:t>Figure S1</w:t>
      </w:r>
      <w:r w:rsidR="0068460D" w:rsidRPr="009A0450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="006D35F3" w:rsidRPr="009A0450">
        <w:rPr>
          <w:rFonts w:ascii="Times New Roman" w:hAnsi="Times New Roman" w:cs="Times New Roman"/>
          <w:b/>
          <w:sz w:val="24"/>
          <w:szCs w:val="24"/>
        </w:rPr>
        <w:t xml:space="preserve"> Spatial pattern in seasonal standard deviation (STD). (a)</w:t>
      </w:r>
      <w:r w:rsidR="006D35F3" w:rsidRPr="009A0450">
        <w:rPr>
          <w:rFonts w:ascii="Times New Roman" w:hAnsi="Times New Roman" w:cs="Times New Roman"/>
          <w:sz w:val="24"/>
          <w:szCs w:val="24"/>
        </w:rPr>
        <w:t xml:space="preserve"> SW,</w:t>
      </w:r>
      <w:r w:rsidR="006D35F3" w:rsidRPr="009A0450">
        <w:rPr>
          <w:rFonts w:ascii="Times New Roman" w:hAnsi="Times New Roman" w:cs="Times New Roman"/>
          <w:b/>
          <w:sz w:val="24"/>
          <w:szCs w:val="24"/>
        </w:rPr>
        <w:t xml:space="preserve"> (b)</w:t>
      </w:r>
      <w:r w:rsidR="006D35F3" w:rsidRPr="009A0450">
        <w:rPr>
          <w:rFonts w:ascii="Times New Roman" w:hAnsi="Times New Roman" w:cs="Times New Roman"/>
          <w:sz w:val="24"/>
          <w:szCs w:val="24"/>
        </w:rPr>
        <w:t xml:space="preserve"> MLD, and </w:t>
      </w:r>
      <w:r w:rsidR="006D35F3" w:rsidRPr="009A0450">
        <w:rPr>
          <w:rFonts w:ascii="Times New Roman" w:hAnsi="Times New Roman" w:cs="Times New Roman"/>
          <w:b/>
          <w:sz w:val="24"/>
          <w:szCs w:val="24"/>
        </w:rPr>
        <w:t>(c)</w:t>
      </w:r>
      <w:r w:rsidR="006D35F3" w:rsidRPr="009A0450">
        <w:rPr>
          <w:rFonts w:ascii="Times New Roman" w:hAnsi="Times New Roman" w:cs="Times New Roman"/>
          <w:sz w:val="24"/>
          <w:szCs w:val="24"/>
        </w:rPr>
        <w:t xml:space="preserve"> Hp</w:t>
      </w:r>
    </w:p>
    <w:p w14:paraId="61998C06" w14:textId="77777777" w:rsidR="00DB6C9E" w:rsidRPr="009A0450" w:rsidRDefault="00DB6C9E" w:rsidP="003934B2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A0450">
        <w:rPr>
          <w:rFonts w:ascii="Times New Roman" w:hAnsi="Times New Roman" w:cs="Times New Roman"/>
          <w:sz w:val="24"/>
          <w:szCs w:val="24"/>
        </w:rPr>
        <w:br w:type="page"/>
      </w:r>
    </w:p>
    <w:p w14:paraId="6420B258" w14:textId="04AFB1EA" w:rsidR="00C259F5" w:rsidRPr="009A0450" w:rsidRDefault="00DB6C9E" w:rsidP="003934B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A045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C68B29F" wp14:editId="00136FAB">
            <wp:extent cx="5274310" cy="3217545"/>
            <wp:effectExtent l="0" t="0" r="2540" b="1905"/>
            <wp:docPr id="1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5E228F43-55F2-46A7-9C0D-3A424D315B8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5E228F43-55F2-46A7-9C0D-3A424D315B8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17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4919BA" w14:textId="6BE91955" w:rsidR="008C3BA1" w:rsidRPr="009A0450" w:rsidRDefault="00DB6C9E" w:rsidP="003934B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A0450">
        <w:rPr>
          <w:rFonts w:ascii="Times New Roman" w:hAnsi="Times New Roman" w:cs="Times New Roman"/>
          <w:b/>
          <w:sz w:val="24"/>
          <w:szCs w:val="24"/>
        </w:rPr>
        <w:t>Figure S2</w:t>
      </w:r>
      <w:r w:rsidR="0068460D" w:rsidRPr="009A0450">
        <w:rPr>
          <w:rFonts w:ascii="Times New Roman" w:hAnsi="Times New Roman" w:cs="Times New Roman"/>
          <w:b/>
          <w:sz w:val="24"/>
          <w:szCs w:val="24"/>
        </w:rPr>
        <w:t xml:space="preserve"> | </w:t>
      </w:r>
      <w:r w:rsidR="006D35F3" w:rsidRPr="009A0450">
        <w:rPr>
          <w:rFonts w:ascii="Times New Roman" w:hAnsi="Times New Roman" w:cs="Times New Roman"/>
          <w:b/>
          <w:sz w:val="24"/>
          <w:szCs w:val="24"/>
        </w:rPr>
        <w:t xml:space="preserve">Seasonal heat budget within the mixed layer temperature under historical scenario. (a) </w:t>
      </w:r>
      <w:r w:rsidR="006D35F3" w:rsidRPr="009A0450">
        <w:rPr>
          <w:rFonts w:ascii="Times New Roman" w:hAnsi="Times New Roman" w:cs="Times New Roman"/>
          <w:sz w:val="24"/>
          <w:szCs w:val="24"/>
        </w:rPr>
        <w:t xml:space="preserve">SH, </w:t>
      </w:r>
      <w:r w:rsidR="006D35F3" w:rsidRPr="009A0450">
        <w:rPr>
          <w:rFonts w:ascii="Times New Roman" w:hAnsi="Times New Roman" w:cs="Times New Roman"/>
          <w:b/>
          <w:sz w:val="24"/>
          <w:szCs w:val="24"/>
        </w:rPr>
        <w:t>(b)</w:t>
      </w:r>
      <w:r w:rsidR="006D35F3" w:rsidRPr="009A0450">
        <w:rPr>
          <w:rFonts w:ascii="Times New Roman" w:hAnsi="Times New Roman" w:cs="Times New Roman"/>
          <w:sz w:val="24"/>
          <w:szCs w:val="24"/>
        </w:rPr>
        <w:t xml:space="preserve"> NH, </w:t>
      </w:r>
      <w:r w:rsidR="006D35F3" w:rsidRPr="009A0450">
        <w:rPr>
          <w:rFonts w:ascii="Times New Roman" w:hAnsi="Times New Roman" w:cs="Times New Roman"/>
          <w:b/>
          <w:sz w:val="24"/>
          <w:szCs w:val="24"/>
        </w:rPr>
        <w:t>(c)</w:t>
      </w:r>
      <w:r w:rsidR="006D35F3" w:rsidRPr="009A0450">
        <w:rPr>
          <w:rFonts w:ascii="Times New Roman" w:hAnsi="Times New Roman" w:cs="Times New Roman"/>
          <w:sz w:val="24"/>
          <w:szCs w:val="24"/>
        </w:rPr>
        <w:t xml:space="preserve"> tropical oceans, and </w:t>
      </w:r>
      <w:r w:rsidR="006D35F3" w:rsidRPr="009A0450">
        <w:rPr>
          <w:rFonts w:ascii="Times New Roman" w:hAnsi="Times New Roman" w:cs="Times New Roman"/>
          <w:b/>
          <w:sz w:val="24"/>
          <w:szCs w:val="24"/>
        </w:rPr>
        <w:t>(d)</w:t>
      </w:r>
      <w:r w:rsidR="006D35F3" w:rsidRPr="009A0450">
        <w:rPr>
          <w:rFonts w:ascii="Times New Roman" w:hAnsi="Times New Roman" w:cs="Times New Roman"/>
          <w:sz w:val="24"/>
          <w:szCs w:val="24"/>
        </w:rPr>
        <w:t xml:space="preserve"> Nino3 region. </w:t>
      </w:r>
      <w:r w:rsidR="001C797A">
        <w:rPr>
          <w:rFonts w:ascii="Times New Roman" w:hAnsi="Times New Roman" w:cs="Times New Roman"/>
          <w:sz w:val="24"/>
          <w:szCs w:val="24"/>
        </w:rPr>
        <w:t>Blue bars denote the</w:t>
      </w:r>
      <w:r w:rsidR="00A14DFB">
        <w:rPr>
          <w:rFonts w:ascii="Times New Roman" w:hAnsi="Times New Roman" w:cs="Times New Roman"/>
          <w:sz w:val="24"/>
          <w:szCs w:val="24"/>
        </w:rPr>
        <w:t xml:space="preserve"> contribution of Q</w:t>
      </w:r>
      <w:r w:rsidR="00A14DFB" w:rsidRPr="00A14DFB">
        <w:rPr>
          <w:rFonts w:ascii="Times New Roman" w:hAnsi="Times New Roman" w:cs="Times New Roman"/>
          <w:sz w:val="24"/>
          <w:szCs w:val="24"/>
          <w:vertAlign w:val="subscript"/>
        </w:rPr>
        <w:t xml:space="preserve">pen </w:t>
      </w:r>
      <w:r w:rsidR="00A14DFB">
        <w:rPr>
          <w:rFonts w:ascii="Times New Roman" w:hAnsi="Times New Roman" w:cs="Times New Roman"/>
          <w:sz w:val="24"/>
          <w:szCs w:val="24"/>
        </w:rPr>
        <w:t>to the mixed layer heat budget.</w:t>
      </w:r>
      <w:r w:rsidR="004D65A6">
        <w:rPr>
          <w:rFonts w:ascii="Times New Roman" w:hAnsi="Times New Roman" w:cs="Times New Roman"/>
          <w:sz w:val="24"/>
          <w:szCs w:val="24"/>
        </w:rPr>
        <w:t xml:space="preserve"> Here, the</w:t>
      </w:r>
      <w:r w:rsidR="00585C99"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bCs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net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bCs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hflx-</m:t>
            </m:r>
            <m:sSub>
              <m:sSubPr>
                <m:ctrlPr>
                  <w:rPr>
                    <w:rFonts w:ascii="Cambria Math" w:hAnsi="Cambria Math" w:cs="Times New Roman"/>
                    <w:bCs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pen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ρ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bCs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p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H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m</m:t>
                </m:r>
              </m:sub>
            </m:sSub>
          </m:den>
        </m:f>
      </m:oMath>
      <w:r w:rsidR="003A750B">
        <w:rPr>
          <w:rFonts w:ascii="Times New Roman" w:hAnsi="Times New Roman" w:cs="Times New Roman" w:hint="eastAsia"/>
          <w:bCs/>
          <w:sz w:val="24"/>
          <w:szCs w:val="24"/>
        </w:rPr>
        <w:t>,</w:t>
      </w:r>
      <w:r w:rsidR="003A750B">
        <w:rPr>
          <w:rFonts w:ascii="Times New Roman" w:hAnsi="Times New Roman" w:cs="Times New Roman"/>
          <w:bCs/>
          <w:sz w:val="24"/>
          <w:szCs w:val="24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bCs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 xml:space="preserve">pen 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effect=</m:t>
        </m:r>
        <m:f>
          <m:fPr>
            <m:ctrlPr>
              <w:rPr>
                <w:rFonts w:ascii="Cambria Math" w:hAnsi="Cambria Math" w:cs="Times New Roman"/>
                <w:bCs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hflx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ρ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bCs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p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H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m</m:t>
                </m:r>
              </m:sub>
            </m:sSub>
          </m:den>
        </m:f>
        <m:r>
          <w:rPr>
            <w:rFonts w:ascii="Cambria Math" w:hAnsi="Cambria Math" w:cs="Times New Roman"/>
            <w:sz w:val="24"/>
            <w:szCs w:val="24"/>
          </w:rPr>
          <m:t>-</m:t>
        </m:r>
        <m:f>
          <m:fPr>
            <m:ctrlPr>
              <w:rPr>
                <w:rFonts w:ascii="Cambria Math" w:hAnsi="Cambria Math" w:cs="Times New Roman"/>
                <w:bCs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hflx-</m:t>
            </m:r>
            <m:sSub>
              <m:sSubPr>
                <m:ctrlPr>
                  <w:rPr>
                    <w:rFonts w:ascii="Cambria Math" w:hAnsi="Cambria Math" w:cs="Times New Roman"/>
                    <w:bCs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pen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ρ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bCs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p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H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m</m:t>
                </m:r>
              </m:sub>
            </m:sSub>
          </m:den>
        </m:f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bCs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bCs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pen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ρ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bCs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p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H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m</m:t>
                </m:r>
              </m:sub>
            </m:sSub>
          </m:den>
        </m:f>
      </m:oMath>
      <w:r w:rsidR="00C96F27">
        <w:rPr>
          <w:rFonts w:ascii="Times New Roman" w:hAnsi="Times New Roman" w:cs="Times New Roman" w:hint="eastAsia"/>
          <w:bCs/>
          <w:sz w:val="24"/>
          <w:szCs w:val="24"/>
        </w:rPr>
        <w:t>;</w:t>
      </w:r>
      <w:r w:rsidR="00C96F2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96F27" w:rsidRPr="00DB176E">
        <w:rPr>
          <w:rFonts w:ascii="Times New Roman" w:hAnsi="Times New Roman" w:cs="Times New Roman"/>
          <w:sz w:val="24"/>
          <w:szCs w:val="24"/>
        </w:rPr>
        <w:t>H</w:t>
      </w:r>
      <w:r w:rsidR="00C96F27" w:rsidRPr="00DB176E">
        <w:rPr>
          <w:rFonts w:ascii="Times New Roman" w:hAnsi="Times New Roman" w:cs="Times New Roman"/>
          <w:sz w:val="24"/>
          <w:szCs w:val="24"/>
          <w:vertAlign w:val="subscript"/>
        </w:rPr>
        <w:t>m</w:t>
      </w:r>
      <w:r w:rsidR="00C96F27" w:rsidRPr="00DB176E">
        <w:rPr>
          <w:rFonts w:ascii="Times New Roman" w:hAnsi="Times New Roman" w:cs="Times New Roman"/>
          <w:sz w:val="24"/>
          <w:szCs w:val="24"/>
        </w:rPr>
        <w:t xml:space="preserve"> is the mixed layer depth; </w:t>
      </w:r>
      <w:r w:rsidR="00C96F27" w:rsidRPr="00DB176E">
        <w:rPr>
          <w:rFonts w:ascii="Times New Roman" w:eastAsia="宋体" w:hAnsi="Times New Roman" w:cs="Times New Roman"/>
          <w:i/>
          <w:sz w:val="24"/>
          <w:szCs w:val="24"/>
        </w:rPr>
        <w:t>ρ</w:t>
      </w:r>
      <w:r w:rsidR="00C96F27" w:rsidRPr="00DB176E">
        <w:rPr>
          <w:rFonts w:ascii="Times New Roman" w:hAnsi="Times New Roman" w:cs="Times New Roman"/>
          <w:i/>
          <w:sz w:val="24"/>
          <w:szCs w:val="24"/>
          <w:vertAlign w:val="subscript"/>
        </w:rPr>
        <w:t>0</w:t>
      </w:r>
      <w:r w:rsidR="00C96F27" w:rsidRPr="00DB176E">
        <w:rPr>
          <w:rFonts w:ascii="Times New Roman" w:hAnsi="Times New Roman" w:cs="Times New Roman"/>
          <w:sz w:val="24"/>
          <w:szCs w:val="24"/>
        </w:rPr>
        <w:t xml:space="preserve"> (=1030 kg m</w:t>
      </w:r>
      <w:r w:rsidR="00C96F27" w:rsidRPr="00DB176E">
        <w:rPr>
          <w:rFonts w:ascii="Times New Roman" w:hAnsi="Times New Roman" w:cs="Times New Roman"/>
          <w:sz w:val="24"/>
          <w:szCs w:val="24"/>
          <w:vertAlign w:val="superscript"/>
        </w:rPr>
        <w:t>-3</w:t>
      </w:r>
      <w:r w:rsidR="00C96F27" w:rsidRPr="00DB176E">
        <w:rPr>
          <w:rFonts w:ascii="Times New Roman" w:hAnsi="Times New Roman" w:cs="Times New Roman"/>
          <w:sz w:val="24"/>
          <w:szCs w:val="24"/>
        </w:rPr>
        <w:t>) is the density of seawater</w:t>
      </w:r>
      <w:r w:rsidR="00C96F27">
        <w:rPr>
          <w:rFonts w:ascii="Times New Roman" w:eastAsia="等线" w:hAnsi="Times New Roman" w:cs="Times New Roman"/>
          <w:sz w:val="24"/>
          <w:szCs w:val="24"/>
        </w:rPr>
        <w:t>;</w:t>
      </w:r>
      <w:r w:rsidR="00C96F27" w:rsidRPr="00DB176E">
        <w:rPr>
          <w:rFonts w:ascii="Times New Roman" w:hAnsi="Times New Roman" w:cs="Times New Roman"/>
          <w:sz w:val="24"/>
          <w:szCs w:val="24"/>
        </w:rPr>
        <w:t xml:space="preserve"> and </w:t>
      </w:r>
      <w:r w:rsidR="00C96F27" w:rsidRPr="00DB176E">
        <w:rPr>
          <w:rFonts w:ascii="Times New Roman" w:hAnsi="Times New Roman" w:cs="Times New Roman"/>
          <w:i/>
          <w:sz w:val="24"/>
          <w:szCs w:val="24"/>
        </w:rPr>
        <w:t>c</w:t>
      </w:r>
      <w:r w:rsidR="00C96F27" w:rsidRPr="00DB176E">
        <w:rPr>
          <w:rFonts w:ascii="Times New Roman" w:hAnsi="Times New Roman" w:cs="Times New Roman"/>
          <w:i/>
          <w:sz w:val="24"/>
          <w:szCs w:val="24"/>
          <w:vertAlign w:val="subscript"/>
        </w:rPr>
        <w:t>p</w:t>
      </w:r>
      <w:r w:rsidR="00C96F27" w:rsidRPr="00DB176E">
        <w:rPr>
          <w:rFonts w:ascii="Times New Roman" w:hAnsi="Times New Roman" w:cs="Times New Roman"/>
          <w:sz w:val="24"/>
          <w:szCs w:val="24"/>
        </w:rPr>
        <w:t xml:space="preserve"> (</w:t>
      </w:r>
      <w:r w:rsidR="00C96F27">
        <w:rPr>
          <w:rFonts w:ascii="Times New Roman" w:eastAsia="等线" w:hAnsi="Times New Roman" w:cs="Times New Roman"/>
          <w:sz w:val="24"/>
          <w:szCs w:val="24"/>
        </w:rPr>
        <w:t>=4000 J</w:t>
      </w:r>
      <w:r w:rsidR="00C96F27" w:rsidRPr="00DB176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kg</w:t>
      </w:r>
      <w:r w:rsidR="00C96F27" w:rsidRPr="00DB176E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 xml:space="preserve">-1 </w:t>
      </w:r>
      <w:r w:rsidR="00C96F27" w:rsidRPr="00DB176E">
        <w:rPr>
          <w:rFonts w:ascii="Times New Roman" w:eastAsia="等线" w:hAnsi="Times New Roman" w:cs="Times New Roman"/>
          <w:sz w:val="24"/>
          <w:szCs w:val="24"/>
          <w:shd w:val="clear" w:color="auto" w:fill="FFFFFF"/>
        </w:rPr>
        <w:t>°</w:t>
      </w:r>
      <w:r w:rsidR="00C96F27" w:rsidRPr="00DB176E">
        <w:rPr>
          <w:rFonts w:ascii="Times New Roman" w:hAnsi="Times New Roman" w:cs="Times New Roman"/>
          <w:sz w:val="24"/>
          <w:szCs w:val="24"/>
          <w:shd w:val="clear" w:color="auto" w:fill="FFFFFF"/>
        </w:rPr>
        <w:t>C</w:t>
      </w:r>
      <w:r w:rsidR="00C96F27" w:rsidRPr="00DB176E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-1</w:t>
      </w:r>
      <w:r w:rsidR="00C96F27" w:rsidRPr="00DB176E">
        <w:rPr>
          <w:rFonts w:ascii="Times New Roman" w:hAnsi="Times New Roman" w:cs="Times New Roman"/>
          <w:sz w:val="24"/>
          <w:szCs w:val="24"/>
        </w:rPr>
        <w:t>) is the heat capacity.</w:t>
      </w:r>
    </w:p>
    <w:p w14:paraId="022FD808" w14:textId="77777777" w:rsidR="008C3BA1" w:rsidRPr="009A0450" w:rsidRDefault="008C3BA1" w:rsidP="003934B2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A0450">
        <w:rPr>
          <w:rFonts w:ascii="Times New Roman" w:hAnsi="Times New Roman" w:cs="Times New Roman"/>
          <w:sz w:val="24"/>
          <w:szCs w:val="24"/>
        </w:rPr>
        <w:br w:type="page"/>
      </w:r>
    </w:p>
    <w:p w14:paraId="519CE354" w14:textId="50B86AFB" w:rsidR="00DB6C9E" w:rsidRPr="009A0450" w:rsidRDefault="002C28AD" w:rsidP="003934B2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9A045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DECF833" wp14:editId="01D3C58B">
            <wp:extent cx="5274310" cy="4353560"/>
            <wp:effectExtent l="0" t="0" r="2540" b="889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53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C3BA1" w:rsidRPr="009A0450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14:paraId="27DABEEC" w14:textId="43D1C9AA" w:rsidR="006D35F3" w:rsidRPr="009A0450" w:rsidRDefault="008C3BA1" w:rsidP="003934B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A0450">
        <w:rPr>
          <w:rFonts w:ascii="Times New Roman" w:hAnsi="Times New Roman" w:cs="Times New Roman"/>
          <w:b/>
          <w:sz w:val="24"/>
          <w:szCs w:val="24"/>
        </w:rPr>
        <w:t>Figure S3</w:t>
      </w:r>
      <w:r w:rsidR="006D35F3" w:rsidRPr="009A045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8460D" w:rsidRPr="009A0450">
        <w:rPr>
          <w:rFonts w:ascii="Times New Roman" w:hAnsi="Times New Roman" w:cs="Times New Roman"/>
          <w:b/>
          <w:sz w:val="24"/>
          <w:szCs w:val="24"/>
        </w:rPr>
        <w:t xml:space="preserve">| </w:t>
      </w:r>
      <w:r w:rsidR="006D35F3" w:rsidRPr="009A0450">
        <w:rPr>
          <w:rFonts w:ascii="Times New Roman" w:hAnsi="Times New Roman" w:cs="Times New Roman"/>
          <w:b/>
          <w:sz w:val="24"/>
          <w:szCs w:val="24"/>
        </w:rPr>
        <w:t>Seasonal cycle of factors affecting Qpen under a warmer climate.</w:t>
      </w:r>
      <w:r w:rsidR="00A5293E" w:rsidRPr="009A0450">
        <w:rPr>
          <w:rFonts w:ascii="Times New Roman" w:hAnsi="Times New Roman" w:cs="Times New Roman"/>
          <w:sz w:val="24"/>
          <w:szCs w:val="24"/>
        </w:rPr>
        <w:t xml:space="preserve"> </w:t>
      </w:r>
      <w:r w:rsidR="006D35F3" w:rsidRPr="009A0450">
        <w:rPr>
          <w:rFonts w:ascii="Times New Roman" w:hAnsi="Times New Roman" w:cs="Times New Roman"/>
          <w:sz w:val="24"/>
          <w:szCs w:val="24"/>
        </w:rPr>
        <w:t xml:space="preserve">The simulated seasonal cycle of </w:t>
      </w:r>
      <w:r w:rsidR="00A5293E" w:rsidRPr="009A0450">
        <w:rPr>
          <w:rFonts w:ascii="Times New Roman" w:hAnsi="Times New Roman" w:cs="Times New Roman"/>
          <w:sz w:val="24"/>
          <w:szCs w:val="24"/>
        </w:rPr>
        <w:t xml:space="preserve">SW </w:t>
      </w:r>
      <w:r w:rsidR="00A5293E" w:rsidRPr="009A0450">
        <w:rPr>
          <w:rFonts w:ascii="Times New Roman" w:hAnsi="Times New Roman" w:cs="Times New Roman"/>
          <w:b/>
          <w:sz w:val="24"/>
          <w:szCs w:val="24"/>
        </w:rPr>
        <w:t>(a-b)</w:t>
      </w:r>
      <w:r w:rsidR="00A5293E" w:rsidRPr="009A0450">
        <w:rPr>
          <w:rFonts w:ascii="Times New Roman" w:hAnsi="Times New Roman" w:cs="Times New Roman"/>
          <w:sz w:val="24"/>
          <w:szCs w:val="24"/>
        </w:rPr>
        <w:t xml:space="preserve">, MLD </w:t>
      </w:r>
      <w:r w:rsidR="00A5293E" w:rsidRPr="009A0450">
        <w:rPr>
          <w:rFonts w:ascii="Times New Roman" w:hAnsi="Times New Roman" w:cs="Times New Roman"/>
          <w:b/>
          <w:sz w:val="24"/>
          <w:szCs w:val="24"/>
        </w:rPr>
        <w:t>(c-d)</w:t>
      </w:r>
      <w:r w:rsidR="00A5293E" w:rsidRPr="009A0450">
        <w:rPr>
          <w:rFonts w:ascii="Times New Roman" w:hAnsi="Times New Roman" w:cs="Times New Roman"/>
          <w:sz w:val="24"/>
          <w:szCs w:val="24"/>
        </w:rPr>
        <w:t>, and Hp</w:t>
      </w:r>
      <w:r w:rsidR="00A5293E" w:rsidRPr="009A0450">
        <w:rPr>
          <w:rFonts w:ascii="Times New Roman" w:hAnsi="Times New Roman" w:cs="Times New Roman"/>
          <w:b/>
          <w:sz w:val="24"/>
          <w:szCs w:val="24"/>
        </w:rPr>
        <w:t xml:space="preserve"> (e-f)</w:t>
      </w:r>
      <w:r w:rsidR="006D35F3" w:rsidRPr="009A0450">
        <w:rPr>
          <w:rFonts w:ascii="Times New Roman" w:hAnsi="Times New Roman" w:cs="Times New Roman"/>
          <w:sz w:val="24"/>
          <w:szCs w:val="24"/>
        </w:rPr>
        <w:t xml:space="preserve"> in NH and SH during the historical scenario (1951-2000, blue lines) and SSP5-8.5 scenario (2051-2100, red lines) and the Qpen change indicated by the pink bars with 1. </w:t>
      </w:r>
      <w:proofErr w:type="spellStart"/>
      <w:r w:rsidR="006D35F3" w:rsidRPr="009A0450">
        <w:rPr>
          <w:rFonts w:ascii="Times New Roman" w:hAnsi="Times New Roman" w:cs="Times New Roman"/>
          <w:sz w:val="24"/>
          <w:szCs w:val="24"/>
        </w:rPr>
        <w:t>s.d</w:t>
      </w:r>
      <w:proofErr w:type="spellEnd"/>
      <w:r w:rsidR="006D35F3" w:rsidRPr="009A0450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="006D35F3" w:rsidRPr="009A0450">
        <w:rPr>
          <w:rFonts w:ascii="Times New Roman" w:hAnsi="Times New Roman" w:cs="Times New Roman"/>
          <w:sz w:val="24"/>
          <w:szCs w:val="24"/>
        </w:rPr>
        <w:t>intermodel</w:t>
      </w:r>
      <w:proofErr w:type="spellEnd"/>
      <w:r w:rsidR="006D35F3" w:rsidRPr="009A0450">
        <w:rPr>
          <w:rFonts w:ascii="Times New Roman" w:hAnsi="Times New Roman" w:cs="Times New Roman"/>
          <w:sz w:val="24"/>
          <w:szCs w:val="24"/>
        </w:rPr>
        <w:t xml:space="preserve"> spread (blue short lines). The change denotes the differences between SSP5-8.5 and the historical scenario.</w:t>
      </w:r>
    </w:p>
    <w:p w14:paraId="1E68AF5F" w14:textId="0A3ED76A" w:rsidR="008C3BA1" w:rsidRPr="009A0450" w:rsidRDefault="008C3BA1" w:rsidP="003934B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ACC7CF6" w14:textId="77777777" w:rsidR="002C28AD" w:rsidRPr="009A0450" w:rsidRDefault="001A69A7" w:rsidP="003934B2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A0450">
        <w:rPr>
          <w:rFonts w:ascii="Times New Roman" w:hAnsi="Times New Roman" w:cs="Times New Roman"/>
          <w:sz w:val="24"/>
          <w:szCs w:val="24"/>
        </w:rPr>
        <w:br w:type="page"/>
      </w:r>
      <w:r w:rsidR="002C28AD" w:rsidRPr="009A045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7A9745A" wp14:editId="2FB3C07F">
            <wp:extent cx="5274310" cy="3385820"/>
            <wp:effectExtent l="0" t="0" r="2540" b="5080"/>
            <wp:docPr id="3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5DC65070-E1FE-4143-8569-ED273CE1222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5DC65070-E1FE-4143-8569-ED273CE1222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85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49F0D0" w14:textId="4DBC530C" w:rsidR="00A5293E" w:rsidRPr="009A0450" w:rsidRDefault="002C28AD" w:rsidP="003934B2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A0450">
        <w:rPr>
          <w:rFonts w:ascii="Times New Roman" w:hAnsi="Times New Roman" w:cs="Times New Roman"/>
          <w:b/>
          <w:sz w:val="24"/>
          <w:szCs w:val="24"/>
        </w:rPr>
        <w:t>Figure S4</w:t>
      </w:r>
      <w:r w:rsidR="00A5293E" w:rsidRPr="009A0450">
        <w:rPr>
          <w:rFonts w:ascii="Times New Roman" w:hAnsi="Times New Roman" w:cs="Times New Roman"/>
          <w:b/>
          <w:sz w:val="24"/>
          <w:szCs w:val="24"/>
        </w:rPr>
        <w:t xml:space="preserve"> |The individual and combined effect of factors change to determine Qpen change during four seasons (DJF, MAM, JJA, SON) under a warmer climate.</w:t>
      </w:r>
      <w:r w:rsidR="00A5293E" w:rsidRPr="009A0450">
        <w:rPr>
          <w:rFonts w:ascii="Times New Roman" w:hAnsi="Times New Roman" w:cs="Times New Roman"/>
          <w:sz w:val="24"/>
          <w:szCs w:val="24"/>
        </w:rPr>
        <w:t xml:space="preserve"> (a) SW, (b) MLD, (c) Hp, (d) SW and MLD, (e) SW and Hp, and (f) MLD and Hp. </w:t>
      </w:r>
    </w:p>
    <w:p w14:paraId="15CE5CC8" w14:textId="47BAD838" w:rsidR="00EF4812" w:rsidRPr="009A0450" w:rsidRDefault="006B114C" w:rsidP="00EF4812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605A672" wp14:editId="0CBA5F94">
            <wp:extent cx="5274310" cy="4262120"/>
            <wp:effectExtent l="0" t="0" r="2540" b="508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6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CA1AAE" w14:textId="4BF5CDA5" w:rsidR="00EF4812" w:rsidRPr="009A0450" w:rsidRDefault="00EF4812" w:rsidP="00EF4812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9A0450">
        <w:rPr>
          <w:rFonts w:ascii="Times New Roman" w:hAnsi="Times New Roman" w:cs="Times New Roman"/>
          <w:b/>
          <w:sz w:val="24"/>
          <w:szCs w:val="24"/>
        </w:rPr>
        <w:t>Figure S5 | Modelled seasonal biases in Qpen during JJA among ten selected models.</w:t>
      </w:r>
      <w:r w:rsidR="00105A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05A99" w:rsidRPr="009A0450">
        <w:rPr>
          <w:rFonts w:ascii="Times New Roman" w:hAnsi="Times New Roman" w:cs="Times New Roman" w:hint="eastAsia"/>
          <w:sz w:val="24"/>
          <w:szCs w:val="24"/>
        </w:rPr>
        <w:t>The</w:t>
      </w:r>
      <w:r w:rsidR="00105A99" w:rsidRPr="009A0450">
        <w:rPr>
          <w:rFonts w:ascii="Times New Roman" w:hAnsi="Times New Roman" w:cs="Times New Roman"/>
          <w:sz w:val="24"/>
          <w:szCs w:val="24"/>
        </w:rPr>
        <w:t xml:space="preserve"> pattern correlation is indicated in the subtitle of each model.</w:t>
      </w:r>
      <w:r w:rsidRPr="009A0450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6C6E5DA0" w14:textId="091D6A70" w:rsidR="00EF4812" w:rsidRPr="009A0450" w:rsidRDefault="006B114C" w:rsidP="00EF4812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888FB51" wp14:editId="44CEBCF8">
            <wp:extent cx="5274310" cy="410400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04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0AA9DA" w14:textId="716BA68C" w:rsidR="00EF4812" w:rsidRPr="009A0450" w:rsidRDefault="00EF4812" w:rsidP="00EF4812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A0450">
        <w:rPr>
          <w:rFonts w:ascii="Times New Roman" w:hAnsi="Times New Roman" w:cs="Times New Roman"/>
          <w:b/>
          <w:sz w:val="24"/>
          <w:szCs w:val="24"/>
        </w:rPr>
        <w:t>Figure S6 | Modelled seasonal biases in Qpen during DJF among ten selected models.</w:t>
      </w:r>
      <w:r w:rsidR="009A045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A0450" w:rsidRPr="009A0450">
        <w:rPr>
          <w:rFonts w:ascii="Times New Roman" w:hAnsi="Times New Roman" w:cs="Times New Roman" w:hint="eastAsia"/>
          <w:sz w:val="24"/>
          <w:szCs w:val="24"/>
        </w:rPr>
        <w:t>The</w:t>
      </w:r>
      <w:r w:rsidR="009A0450" w:rsidRPr="009A0450">
        <w:rPr>
          <w:rFonts w:ascii="Times New Roman" w:hAnsi="Times New Roman" w:cs="Times New Roman"/>
          <w:sz w:val="24"/>
          <w:szCs w:val="24"/>
        </w:rPr>
        <w:t xml:space="preserve"> pattern correlation is indicated in the subtitle of each model.</w:t>
      </w:r>
    </w:p>
    <w:p w14:paraId="63A72ADF" w14:textId="18451207" w:rsidR="00EF4812" w:rsidRPr="009A0450" w:rsidRDefault="00EF4812" w:rsidP="00EF4812">
      <w:pPr>
        <w:widowControl/>
        <w:spacing w:line="480" w:lineRule="auto"/>
        <w:jc w:val="left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9A0450">
        <w:rPr>
          <w:rFonts w:ascii="Times New Roman" w:hAnsi="Times New Roman" w:cs="Times New Roman"/>
          <w:b/>
          <w:color w:val="FF0000"/>
          <w:sz w:val="24"/>
          <w:szCs w:val="24"/>
        </w:rPr>
        <w:br w:type="page"/>
      </w:r>
      <w:r w:rsidRPr="009A0450">
        <w:rPr>
          <w:rFonts w:ascii="Times New Roman" w:hAnsi="Times New Roman" w:cs="Times New Roman"/>
          <w:noProof/>
          <w:color w:val="FF0000"/>
        </w:rPr>
        <w:lastRenderedPageBreak/>
        <w:drawing>
          <wp:inline distT="0" distB="0" distL="0" distR="0" wp14:anchorId="1F4D7BBB" wp14:editId="7A906928">
            <wp:extent cx="5274310" cy="3055620"/>
            <wp:effectExtent l="0" t="0" r="2540" b="0"/>
            <wp:docPr id="1392689403" name="图片 1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2689403" name="图片 1" descr="图表, 折线图&#10;&#10;描述已自动生成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5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4FDDB9" w14:textId="5E2625EF" w:rsidR="002C28AD" w:rsidRPr="009A0450" w:rsidRDefault="00EF4812" w:rsidP="00EF4812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A0450">
        <w:rPr>
          <w:rFonts w:ascii="Times New Roman" w:hAnsi="Times New Roman" w:cs="Times New Roman"/>
          <w:b/>
          <w:sz w:val="24"/>
          <w:szCs w:val="24"/>
        </w:rPr>
        <w:t>Figure S7 | Variables change under four emission scenarios from CESM2.</w:t>
      </w:r>
      <w:r w:rsidRPr="009A0450">
        <w:rPr>
          <w:rFonts w:ascii="Times New Roman" w:hAnsi="Times New Roman" w:cs="Times New Roman"/>
          <w:bCs/>
          <w:sz w:val="24"/>
          <w:szCs w:val="24"/>
        </w:rPr>
        <w:t xml:space="preserve"> (a-b) SST, Qpen, and </w:t>
      </w:r>
      <w:proofErr w:type="spellStart"/>
      <w:r w:rsidRPr="009A0450">
        <w:rPr>
          <w:rFonts w:ascii="Times New Roman" w:hAnsi="Times New Roman" w:cs="Times New Roman"/>
          <w:bCs/>
          <w:sz w:val="24"/>
          <w:szCs w:val="24"/>
        </w:rPr>
        <w:t>hfds</w:t>
      </w:r>
      <w:proofErr w:type="spellEnd"/>
      <w:r w:rsidRPr="009A0450">
        <w:rPr>
          <w:rFonts w:ascii="Times New Roman" w:hAnsi="Times New Roman" w:cs="Times New Roman"/>
          <w:bCs/>
          <w:sz w:val="24"/>
          <w:szCs w:val="24"/>
        </w:rPr>
        <w:t xml:space="preserve"> change during DJF in SH (a) and JJA in NH (b) under SSP1-2.6, SSP2-4.5, SSP3-7.0, and SSP5-8.5. (c) and (d) Mixed layer heat budget under four emission scenarios.</w:t>
      </w:r>
      <w:r w:rsidR="0041674E" w:rsidRPr="009A0450">
        <w:rPr>
          <w:rFonts w:ascii="Times New Roman" w:hAnsi="Times New Roman" w:cs="Times New Roman"/>
          <w:sz w:val="24"/>
          <w:szCs w:val="24"/>
        </w:rPr>
        <w:br w:type="page"/>
      </w:r>
      <w:r w:rsidR="002C28AD" w:rsidRPr="009A045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000C75E" wp14:editId="3AD49450">
            <wp:extent cx="5274310" cy="6059170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59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3E23FB" w14:textId="64F53EB2" w:rsidR="002C28AD" w:rsidRPr="009A0450" w:rsidRDefault="002C28AD" w:rsidP="003934B2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A0450">
        <w:rPr>
          <w:rFonts w:ascii="Times New Roman" w:hAnsi="Times New Roman" w:cs="Times New Roman"/>
          <w:b/>
          <w:sz w:val="24"/>
          <w:szCs w:val="24"/>
        </w:rPr>
        <w:t>Figure S</w:t>
      </w:r>
      <w:r w:rsidR="00EF4812" w:rsidRPr="009A0450">
        <w:rPr>
          <w:rFonts w:ascii="Times New Roman" w:hAnsi="Times New Roman" w:cs="Times New Roman"/>
          <w:b/>
          <w:sz w:val="24"/>
          <w:szCs w:val="24"/>
        </w:rPr>
        <w:t>8</w:t>
      </w:r>
      <w:r w:rsidR="00A5293E" w:rsidRPr="009A045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8460D" w:rsidRPr="009A0450">
        <w:rPr>
          <w:rFonts w:ascii="Times New Roman" w:hAnsi="Times New Roman" w:cs="Times New Roman"/>
          <w:b/>
          <w:sz w:val="24"/>
          <w:szCs w:val="24"/>
        </w:rPr>
        <w:t xml:space="preserve">| </w:t>
      </w:r>
      <w:r w:rsidR="00A5293E" w:rsidRPr="009A0450">
        <w:rPr>
          <w:rFonts w:ascii="Times New Roman" w:hAnsi="Times New Roman" w:cs="Times New Roman"/>
          <w:b/>
          <w:sz w:val="24"/>
          <w:szCs w:val="24"/>
        </w:rPr>
        <w:t xml:space="preserve">Linear decomposition of </w:t>
      </w:r>
      <w:proofErr w:type="spellStart"/>
      <w:r w:rsidR="00A5293E" w:rsidRPr="009A0450">
        <w:rPr>
          <w:rFonts w:ascii="Times New Roman" w:hAnsi="Times New Roman" w:cs="Times New Roman"/>
          <w:b/>
          <w:sz w:val="24"/>
          <w:szCs w:val="24"/>
        </w:rPr>
        <w:t>Q</w:t>
      </w:r>
      <w:r w:rsidR="00A5293E" w:rsidRPr="00B108DE">
        <w:rPr>
          <w:rFonts w:ascii="Times New Roman" w:hAnsi="Times New Roman" w:cs="Times New Roman"/>
          <w:b/>
          <w:sz w:val="24"/>
          <w:szCs w:val="24"/>
          <w:vertAlign w:val="subscript"/>
        </w:rPr>
        <w:t>net</w:t>
      </w:r>
      <w:proofErr w:type="spellEnd"/>
      <w:r w:rsidR="00A5293E" w:rsidRPr="009A0450">
        <w:rPr>
          <w:rFonts w:ascii="Times New Roman" w:hAnsi="Times New Roman" w:cs="Times New Roman"/>
          <w:b/>
          <w:sz w:val="24"/>
          <w:szCs w:val="24"/>
        </w:rPr>
        <w:t xml:space="preserve"> during summertime.</w:t>
      </w:r>
      <w:r w:rsidR="00A5293E" w:rsidRPr="009A0450">
        <w:rPr>
          <w:rFonts w:ascii="Times New Roman" w:hAnsi="Times New Roman" w:cs="Times New Roman"/>
          <w:sz w:val="24"/>
          <w:szCs w:val="24"/>
        </w:rPr>
        <w:t xml:space="preserve"> </w:t>
      </w:r>
      <w:r w:rsidR="00A5293E" w:rsidRPr="009A0450">
        <w:rPr>
          <w:rFonts w:ascii="Times New Roman" w:hAnsi="Times New Roman" w:cs="Times New Roman"/>
          <w:b/>
          <w:sz w:val="24"/>
          <w:szCs w:val="24"/>
        </w:rPr>
        <w:t xml:space="preserve">(a) </w:t>
      </w:r>
      <w:r w:rsidR="00A5293E" w:rsidRPr="009A0450">
        <w:rPr>
          <w:rFonts w:ascii="Times New Roman" w:hAnsi="Times New Roman" w:cs="Times New Roman"/>
          <w:sz w:val="24"/>
          <w:szCs w:val="24"/>
        </w:rPr>
        <w:t xml:space="preserve">Direct </w:t>
      </w:r>
      <w:proofErr w:type="spellStart"/>
      <w:r w:rsidR="00A5293E" w:rsidRPr="009A0450">
        <w:rPr>
          <w:rFonts w:ascii="Times New Roman" w:hAnsi="Times New Roman" w:cs="Times New Roman"/>
          <w:sz w:val="24"/>
          <w:szCs w:val="24"/>
        </w:rPr>
        <w:t>Q</w:t>
      </w:r>
      <w:r w:rsidR="00A5293E" w:rsidRPr="00B108DE">
        <w:rPr>
          <w:rFonts w:ascii="Times New Roman" w:hAnsi="Times New Roman" w:cs="Times New Roman"/>
          <w:sz w:val="24"/>
          <w:szCs w:val="24"/>
          <w:vertAlign w:val="subscript"/>
        </w:rPr>
        <w:t>net</w:t>
      </w:r>
      <w:proofErr w:type="spellEnd"/>
      <w:r w:rsidR="00A5293E" w:rsidRPr="009A0450">
        <w:rPr>
          <w:rFonts w:ascii="Times New Roman" w:hAnsi="Times New Roman" w:cs="Times New Roman"/>
          <w:sz w:val="24"/>
          <w:szCs w:val="24"/>
        </w:rPr>
        <w:t xml:space="preserve"> change. </w:t>
      </w:r>
      <w:r w:rsidR="00A5293E" w:rsidRPr="009A0450">
        <w:rPr>
          <w:rFonts w:ascii="Times New Roman" w:hAnsi="Times New Roman" w:cs="Times New Roman"/>
          <w:b/>
          <w:sz w:val="24"/>
          <w:szCs w:val="24"/>
        </w:rPr>
        <w:t>(b)</w:t>
      </w:r>
      <w:r w:rsidR="00A5293E" w:rsidRPr="009A0450">
        <w:rPr>
          <w:rFonts w:ascii="Times New Roman" w:hAnsi="Times New Roman" w:cs="Times New Roman"/>
          <w:sz w:val="24"/>
          <w:szCs w:val="24"/>
        </w:rPr>
        <w:t xml:space="preserve"> The sum of linear decomposition of hflx, Q</w:t>
      </w:r>
      <w:r w:rsidR="00A5293E" w:rsidRPr="00B108DE">
        <w:rPr>
          <w:rFonts w:ascii="Times New Roman" w:hAnsi="Times New Roman" w:cs="Times New Roman"/>
          <w:sz w:val="24"/>
          <w:szCs w:val="24"/>
          <w:vertAlign w:val="subscript"/>
        </w:rPr>
        <w:t>pen</w:t>
      </w:r>
      <w:r w:rsidR="00A5293E" w:rsidRPr="009A0450">
        <w:rPr>
          <w:rFonts w:ascii="Times New Roman" w:hAnsi="Times New Roman" w:cs="Times New Roman"/>
          <w:sz w:val="24"/>
          <w:szCs w:val="24"/>
        </w:rPr>
        <w:t>, and MLD.</w:t>
      </w:r>
      <w:r w:rsidR="00A5293E" w:rsidRPr="009A0450">
        <w:rPr>
          <w:rFonts w:ascii="Times New Roman" w:hAnsi="Times New Roman" w:cs="Times New Roman"/>
          <w:b/>
          <w:sz w:val="24"/>
          <w:szCs w:val="24"/>
        </w:rPr>
        <w:t xml:space="preserve"> (c)</w:t>
      </w:r>
      <w:r w:rsidR="00A5293E" w:rsidRPr="009A0450">
        <w:rPr>
          <w:rFonts w:ascii="Times New Roman" w:hAnsi="Times New Roman" w:cs="Times New Roman"/>
          <w:sz w:val="24"/>
          <w:szCs w:val="24"/>
        </w:rPr>
        <w:t xml:space="preserve"> The calculation errors due to linear decomposition during DJF. (d-f) same as</w:t>
      </w:r>
      <w:r w:rsidR="00A5293E" w:rsidRPr="009A0450">
        <w:rPr>
          <w:rFonts w:ascii="Times New Roman" w:hAnsi="Times New Roman" w:cs="Times New Roman"/>
          <w:b/>
          <w:sz w:val="24"/>
          <w:szCs w:val="24"/>
        </w:rPr>
        <w:t xml:space="preserve"> (a-c)</w:t>
      </w:r>
      <w:r w:rsidR="00A5293E" w:rsidRPr="009A0450">
        <w:rPr>
          <w:rFonts w:ascii="Times New Roman" w:hAnsi="Times New Roman" w:cs="Times New Roman"/>
          <w:sz w:val="24"/>
          <w:szCs w:val="24"/>
        </w:rPr>
        <w:t xml:space="preserve"> but during JJA.</w:t>
      </w:r>
      <w:r w:rsidRPr="009A0450">
        <w:rPr>
          <w:rFonts w:ascii="Times New Roman" w:hAnsi="Times New Roman" w:cs="Times New Roman"/>
          <w:sz w:val="24"/>
          <w:szCs w:val="24"/>
        </w:rPr>
        <w:br w:type="page"/>
      </w:r>
    </w:p>
    <w:p w14:paraId="4C024949" w14:textId="77777777" w:rsidR="0041674E" w:rsidRPr="009A0450" w:rsidRDefault="0041674E" w:rsidP="003934B2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C839100" w14:textId="7BA2F51B" w:rsidR="002C28AD" w:rsidRPr="009A0450" w:rsidRDefault="002C28AD" w:rsidP="003934B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A045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C16E6BB" wp14:editId="669B67E9">
            <wp:extent cx="5274310" cy="5537835"/>
            <wp:effectExtent l="0" t="0" r="2540" b="571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3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A2018C" w14:textId="6EC71F19" w:rsidR="002C28AD" w:rsidRPr="009A0450" w:rsidRDefault="002C28AD" w:rsidP="003934B2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A0450">
        <w:rPr>
          <w:rFonts w:ascii="Times New Roman" w:hAnsi="Times New Roman" w:cs="Times New Roman"/>
          <w:b/>
          <w:sz w:val="24"/>
          <w:szCs w:val="24"/>
        </w:rPr>
        <w:t>Figure S</w:t>
      </w:r>
      <w:r w:rsidR="00EF4812" w:rsidRPr="009A0450">
        <w:rPr>
          <w:rFonts w:ascii="Times New Roman" w:hAnsi="Times New Roman" w:cs="Times New Roman"/>
          <w:b/>
          <w:sz w:val="24"/>
          <w:szCs w:val="24"/>
        </w:rPr>
        <w:t>9</w:t>
      </w:r>
      <w:r w:rsidR="00A5293E" w:rsidRPr="009A045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8460D" w:rsidRPr="009A0450">
        <w:rPr>
          <w:rFonts w:ascii="Times New Roman" w:hAnsi="Times New Roman" w:cs="Times New Roman"/>
          <w:b/>
          <w:sz w:val="24"/>
          <w:szCs w:val="24"/>
        </w:rPr>
        <w:t>|</w:t>
      </w:r>
      <w:r w:rsidR="00A5293E" w:rsidRPr="009A0450">
        <w:rPr>
          <w:rFonts w:ascii="Times New Roman" w:hAnsi="Times New Roman" w:cs="Times New Roman"/>
          <w:b/>
          <w:sz w:val="24"/>
          <w:szCs w:val="24"/>
        </w:rPr>
        <w:t>Spatial pattern change in mixed layer (ML) heat budget under SSP5-8.5 relative to the historical scenario</w:t>
      </w:r>
      <w:r w:rsidR="005402D9" w:rsidRPr="009A0450">
        <w:rPr>
          <w:rFonts w:ascii="Times New Roman" w:hAnsi="Times New Roman" w:cs="Times New Roman"/>
          <w:b/>
          <w:sz w:val="24"/>
          <w:szCs w:val="24"/>
        </w:rPr>
        <w:t xml:space="preserve"> during JJA</w:t>
      </w:r>
      <w:r w:rsidR="00A5293E" w:rsidRPr="009A0450">
        <w:rPr>
          <w:rFonts w:ascii="Times New Roman" w:hAnsi="Times New Roman" w:cs="Times New Roman"/>
          <w:b/>
          <w:sz w:val="24"/>
          <w:szCs w:val="24"/>
        </w:rPr>
        <w:t>.</w:t>
      </w:r>
      <w:r w:rsidR="00A5293E" w:rsidRPr="009A0450">
        <w:rPr>
          <w:rFonts w:ascii="Times New Roman" w:hAnsi="Times New Roman" w:cs="Times New Roman"/>
          <w:sz w:val="24"/>
          <w:szCs w:val="24"/>
        </w:rPr>
        <w:t xml:space="preserve"> </w:t>
      </w:r>
      <w:r w:rsidR="00A5293E" w:rsidRPr="009A0450">
        <w:rPr>
          <w:rFonts w:ascii="Times New Roman" w:hAnsi="Times New Roman" w:cs="Times New Roman"/>
          <w:b/>
          <w:sz w:val="24"/>
          <w:szCs w:val="24"/>
        </w:rPr>
        <w:t>(a)</w:t>
      </w:r>
      <w:r w:rsidR="005402D9" w:rsidRPr="009A0450">
        <w:rPr>
          <w:rFonts w:ascii="Times New Roman" w:hAnsi="Times New Roman" w:cs="Times New Roman"/>
          <w:b/>
          <w:sz w:val="24"/>
          <w:szCs w:val="24"/>
        </w:rPr>
        <w:t>, (c)</w:t>
      </w:r>
      <w:r w:rsidR="005402D9" w:rsidRPr="009A0450">
        <w:rPr>
          <w:rFonts w:ascii="Times New Roman" w:hAnsi="Times New Roman" w:cs="Times New Roman"/>
          <w:sz w:val="24"/>
          <w:szCs w:val="24"/>
        </w:rPr>
        <w:t xml:space="preserve"> and </w:t>
      </w:r>
      <w:r w:rsidR="005402D9" w:rsidRPr="009A0450">
        <w:rPr>
          <w:rFonts w:ascii="Times New Roman" w:hAnsi="Times New Roman" w:cs="Times New Roman"/>
          <w:b/>
          <w:sz w:val="24"/>
          <w:szCs w:val="24"/>
        </w:rPr>
        <w:t>(e)</w:t>
      </w:r>
      <w:r w:rsidR="00A5293E" w:rsidRPr="009A0450">
        <w:rPr>
          <w:rFonts w:ascii="Times New Roman" w:hAnsi="Times New Roman" w:cs="Times New Roman"/>
          <w:sz w:val="24"/>
          <w:szCs w:val="24"/>
        </w:rPr>
        <w:t xml:space="preserve"> the MME changes (black lines) in ML temperature tendency, </w:t>
      </w:r>
      <w:proofErr w:type="spellStart"/>
      <w:r w:rsidR="00A5293E" w:rsidRPr="009A0450">
        <w:rPr>
          <w:rFonts w:ascii="Times New Roman" w:hAnsi="Times New Roman" w:cs="Times New Roman"/>
          <w:sz w:val="24"/>
          <w:szCs w:val="24"/>
        </w:rPr>
        <w:t>Qnet</w:t>
      </w:r>
      <w:proofErr w:type="spellEnd"/>
      <w:r w:rsidR="00A5293E" w:rsidRPr="009A0450">
        <w:rPr>
          <w:rFonts w:ascii="Times New Roman" w:hAnsi="Times New Roman" w:cs="Times New Roman"/>
          <w:sz w:val="24"/>
          <w:szCs w:val="24"/>
        </w:rPr>
        <w:t xml:space="preserve">, and dynamical processes-induced temperature, respectively; </w:t>
      </w:r>
      <w:r w:rsidR="00A5293E" w:rsidRPr="009A0450">
        <w:rPr>
          <w:rFonts w:ascii="Times New Roman" w:hAnsi="Times New Roman" w:cs="Times New Roman"/>
          <w:b/>
          <w:sz w:val="24"/>
          <w:szCs w:val="24"/>
        </w:rPr>
        <w:t>(</w:t>
      </w:r>
      <w:r w:rsidR="005402D9" w:rsidRPr="009A0450">
        <w:rPr>
          <w:rFonts w:ascii="Times New Roman" w:hAnsi="Times New Roman" w:cs="Times New Roman"/>
          <w:b/>
          <w:sz w:val="24"/>
          <w:szCs w:val="24"/>
        </w:rPr>
        <w:t>b</w:t>
      </w:r>
      <w:r w:rsidR="00A5293E" w:rsidRPr="009A0450">
        <w:rPr>
          <w:rFonts w:ascii="Times New Roman" w:hAnsi="Times New Roman" w:cs="Times New Roman"/>
          <w:b/>
          <w:sz w:val="24"/>
          <w:szCs w:val="24"/>
        </w:rPr>
        <w:t>)</w:t>
      </w:r>
      <w:r w:rsidR="005402D9" w:rsidRPr="009A0450">
        <w:rPr>
          <w:rFonts w:ascii="Times New Roman" w:hAnsi="Times New Roman" w:cs="Times New Roman"/>
          <w:sz w:val="24"/>
          <w:szCs w:val="24"/>
        </w:rPr>
        <w:t xml:space="preserve"> hflx contribution to </w:t>
      </w:r>
      <w:proofErr w:type="spellStart"/>
      <w:r w:rsidR="005402D9" w:rsidRPr="009A0450">
        <w:rPr>
          <w:rFonts w:ascii="Times New Roman" w:hAnsi="Times New Roman" w:cs="Times New Roman"/>
          <w:sz w:val="24"/>
          <w:szCs w:val="24"/>
        </w:rPr>
        <w:t>Qnet</w:t>
      </w:r>
      <w:proofErr w:type="spellEnd"/>
      <w:r w:rsidR="00A5293E" w:rsidRPr="009A0450">
        <w:rPr>
          <w:rFonts w:ascii="Times New Roman" w:hAnsi="Times New Roman" w:cs="Times New Roman"/>
          <w:sz w:val="24"/>
          <w:szCs w:val="24"/>
        </w:rPr>
        <w:t xml:space="preserve">; </w:t>
      </w:r>
      <w:r w:rsidR="00A5293E" w:rsidRPr="009A0450">
        <w:rPr>
          <w:rFonts w:ascii="Times New Roman" w:hAnsi="Times New Roman" w:cs="Times New Roman"/>
          <w:b/>
          <w:sz w:val="24"/>
          <w:szCs w:val="24"/>
        </w:rPr>
        <w:t>(</w:t>
      </w:r>
      <w:r w:rsidR="005402D9" w:rsidRPr="009A0450">
        <w:rPr>
          <w:rFonts w:ascii="Times New Roman" w:hAnsi="Times New Roman" w:cs="Times New Roman"/>
          <w:b/>
          <w:sz w:val="24"/>
          <w:szCs w:val="24"/>
        </w:rPr>
        <w:t>d</w:t>
      </w:r>
      <w:r w:rsidR="00A5293E" w:rsidRPr="009A0450">
        <w:rPr>
          <w:rFonts w:ascii="Times New Roman" w:hAnsi="Times New Roman" w:cs="Times New Roman"/>
          <w:b/>
          <w:sz w:val="24"/>
          <w:szCs w:val="24"/>
        </w:rPr>
        <w:t>)</w:t>
      </w:r>
      <w:r w:rsidR="00A5293E" w:rsidRPr="009A0450">
        <w:rPr>
          <w:rFonts w:ascii="Times New Roman" w:hAnsi="Times New Roman" w:cs="Times New Roman"/>
          <w:sz w:val="24"/>
          <w:szCs w:val="24"/>
        </w:rPr>
        <w:t xml:space="preserve"> </w:t>
      </w:r>
      <w:r w:rsidR="005402D9" w:rsidRPr="009A0450">
        <w:rPr>
          <w:rFonts w:ascii="Times New Roman" w:hAnsi="Times New Roman" w:cs="Times New Roman"/>
          <w:sz w:val="24"/>
          <w:szCs w:val="24"/>
        </w:rPr>
        <w:t xml:space="preserve">MLD contribution to </w:t>
      </w:r>
      <w:proofErr w:type="spellStart"/>
      <w:r w:rsidR="005402D9" w:rsidRPr="009A0450">
        <w:rPr>
          <w:rFonts w:ascii="Times New Roman" w:hAnsi="Times New Roman" w:cs="Times New Roman"/>
          <w:sz w:val="24"/>
          <w:szCs w:val="24"/>
        </w:rPr>
        <w:t>Qnet</w:t>
      </w:r>
      <w:proofErr w:type="spellEnd"/>
      <w:r w:rsidR="005402D9" w:rsidRPr="009A0450">
        <w:rPr>
          <w:rFonts w:ascii="Times New Roman" w:hAnsi="Times New Roman" w:cs="Times New Roman"/>
          <w:sz w:val="24"/>
          <w:szCs w:val="24"/>
        </w:rPr>
        <w:t xml:space="preserve">; </w:t>
      </w:r>
      <w:r w:rsidR="00A5293E" w:rsidRPr="009A0450">
        <w:rPr>
          <w:rFonts w:ascii="Times New Roman" w:hAnsi="Times New Roman" w:cs="Times New Roman"/>
          <w:b/>
          <w:sz w:val="24"/>
          <w:szCs w:val="24"/>
        </w:rPr>
        <w:t>(f)</w:t>
      </w:r>
      <w:r w:rsidR="00A5293E" w:rsidRPr="009A0450">
        <w:rPr>
          <w:rFonts w:ascii="Times New Roman" w:hAnsi="Times New Roman" w:cs="Times New Roman"/>
          <w:sz w:val="24"/>
          <w:szCs w:val="24"/>
        </w:rPr>
        <w:t xml:space="preserve"> </w:t>
      </w:r>
      <w:r w:rsidR="005402D9" w:rsidRPr="009A0450">
        <w:rPr>
          <w:rFonts w:ascii="Times New Roman" w:hAnsi="Times New Roman" w:cs="Times New Roman"/>
          <w:sz w:val="24"/>
          <w:szCs w:val="24"/>
        </w:rPr>
        <w:t xml:space="preserve">Qpen contribution to </w:t>
      </w:r>
      <w:proofErr w:type="spellStart"/>
      <w:r w:rsidR="005402D9" w:rsidRPr="009A0450">
        <w:rPr>
          <w:rFonts w:ascii="Times New Roman" w:hAnsi="Times New Roman" w:cs="Times New Roman"/>
          <w:sz w:val="24"/>
          <w:szCs w:val="24"/>
        </w:rPr>
        <w:t>Qnet</w:t>
      </w:r>
      <w:proofErr w:type="spellEnd"/>
      <w:r w:rsidR="005402D9" w:rsidRPr="009A0450">
        <w:rPr>
          <w:rFonts w:ascii="Times New Roman" w:hAnsi="Times New Roman" w:cs="Times New Roman"/>
          <w:sz w:val="24"/>
          <w:szCs w:val="24"/>
        </w:rPr>
        <w:t>.</w:t>
      </w:r>
      <w:r w:rsidR="00A5293E" w:rsidRPr="009A0450">
        <w:rPr>
          <w:rFonts w:ascii="Times New Roman" w:hAnsi="Times New Roman" w:cs="Times New Roman"/>
          <w:sz w:val="24"/>
          <w:szCs w:val="24"/>
        </w:rPr>
        <w:t xml:space="preserve"> Stippling indicates regions where less than 70% of models agree on the sign of the difference between historical and future runs.</w:t>
      </w:r>
      <w:r w:rsidRPr="009A0450">
        <w:rPr>
          <w:rFonts w:ascii="Times New Roman" w:hAnsi="Times New Roman" w:cs="Times New Roman"/>
          <w:sz w:val="24"/>
          <w:szCs w:val="24"/>
        </w:rPr>
        <w:br w:type="page"/>
      </w:r>
    </w:p>
    <w:p w14:paraId="50A240F6" w14:textId="72D40104" w:rsidR="001A69A7" w:rsidRPr="009A0450" w:rsidRDefault="002C28AD" w:rsidP="003934B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A045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A37F768" wp14:editId="6AD6FFBF">
            <wp:extent cx="5274310" cy="5731510"/>
            <wp:effectExtent l="0" t="0" r="2540" b="254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AA0DF3" w14:textId="6C8751AD" w:rsidR="003929F1" w:rsidRPr="009A0450" w:rsidRDefault="002C28AD" w:rsidP="003934B2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9A0450">
        <w:rPr>
          <w:rFonts w:ascii="Times New Roman" w:hAnsi="Times New Roman" w:cs="Times New Roman"/>
          <w:b/>
          <w:sz w:val="24"/>
          <w:szCs w:val="24"/>
        </w:rPr>
        <w:t>Figure S</w:t>
      </w:r>
      <w:r w:rsidR="00EF4812" w:rsidRPr="009A0450">
        <w:rPr>
          <w:rFonts w:ascii="Times New Roman" w:hAnsi="Times New Roman" w:cs="Times New Roman"/>
          <w:b/>
          <w:sz w:val="24"/>
          <w:szCs w:val="24"/>
        </w:rPr>
        <w:t>10</w:t>
      </w:r>
      <w:r w:rsidR="005402D9" w:rsidRPr="009A045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8460D" w:rsidRPr="009A0450">
        <w:rPr>
          <w:rFonts w:ascii="Times New Roman" w:hAnsi="Times New Roman" w:cs="Times New Roman"/>
          <w:b/>
          <w:sz w:val="24"/>
          <w:szCs w:val="24"/>
        </w:rPr>
        <w:t>|</w:t>
      </w:r>
      <w:r w:rsidR="005402D9" w:rsidRPr="009A0450">
        <w:rPr>
          <w:rFonts w:ascii="Times New Roman" w:hAnsi="Times New Roman" w:cs="Times New Roman"/>
          <w:b/>
          <w:sz w:val="24"/>
          <w:szCs w:val="24"/>
        </w:rPr>
        <w:t>The same as Figure S</w:t>
      </w:r>
      <w:r w:rsidR="00EF4812" w:rsidRPr="009A0450">
        <w:rPr>
          <w:rFonts w:ascii="Times New Roman" w:hAnsi="Times New Roman" w:cs="Times New Roman"/>
          <w:b/>
          <w:sz w:val="24"/>
          <w:szCs w:val="24"/>
        </w:rPr>
        <w:t>9</w:t>
      </w:r>
      <w:r w:rsidR="005402D9" w:rsidRPr="009A0450">
        <w:rPr>
          <w:rFonts w:ascii="Times New Roman" w:hAnsi="Times New Roman" w:cs="Times New Roman"/>
          <w:b/>
          <w:sz w:val="24"/>
          <w:szCs w:val="24"/>
        </w:rPr>
        <w:t xml:space="preserve"> but during DJF</w:t>
      </w:r>
    </w:p>
    <w:p w14:paraId="7164D6E3" w14:textId="2B9FB111" w:rsidR="00D7392B" w:rsidRPr="009A0450" w:rsidRDefault="003929F1" w:rsidP="003934B2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9A0450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17ACB56E" w14:textId="3D873B59" w:rsidR="001A69A7" w:rsidRPr="009A0450" w:rsidRDefault="002C28AD" w:rsidP="003934B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A045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7FC90DD" wp14:editId="732205F4">
            <wp:extent cx="5274310" cy="5650865"/>
            <wp:effectExtent l="0" t="0" r="2540" b="698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50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4FC2C2" w14:textId="1AC3D29A" w:rsidR="001A69A7" w:rsidRPr="009A0450" w:rsidRDefault="002C28AD" w:rsidP="003934B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A0450">
        <w:rPr>
          <w:rFonts w:ascii="Times New Roman" w:hAnsi="Times New Roman" w:cs="Times New Roman"/>
          <w:b/>
          <w:sz w:val="24"/>
          <w:szCs w:val="24"/>
        </w:rPr>
        <w:t>Figure S</w:t>
      </w:r>
      <w:r w:rsidR="0047321C" w:rsidRPr="009A0450">
        <w:rPr>
          <w:rFonts w:ascii="Times New Roman" w:hAnsi="Times New Roman" w:cs="Times New Roman"/>
          <w:b/>
          <w:sz w:val="24"/>
          <w:szCs w:val="24"/>
        </w:rPr>
        <w:t>11</w:t>
      </w:r>
      <w:r w:rsidR="005402D9" w:rsidRPr="009A0450">
        <w:rPr>
          <w:rFonts w:ascii="Times New Roman" w:hAnsi="Times New Roman" w:cs="Times New Roman"/>
          <w:b/>
          <w:sz w:val="24"/>
          <w:szCs w:val="24"/>
        </w:rPr>
        <w:t xml:space="preserve"> |The seasonal bias of selected variables in CMIP6 historical MME compared to observation. (a-b)</w:t>
      </w:r>
      <w:r w:rsidR="005402D9" w:rsidRPr="009A0450">
        <w:rPr>
          <w:rFonts w:ascii="Times New Roman" w:hAnsi="Times New Roman" w:cs="Times New Roman"/>
          <w:sz w:val="24"/>
          <w:szCs w:val="24"/>
        </w:rPr>
        <w:t xml:space="preserve"> SW, </w:t>
      </w:r>
      <w:r w:rsidR="005402D9" w:rsidRPr="009A0450">
        <w:rPr>
          <w:rFonts w:ascii="Times New Roman" w:hAnsi="Times New Roman" w:cs="Times New Roman"/>
          <w:b/>
          <w:sz w:val="24"/>
          <w:szCs w:val="24"/>
        </w:rPr>
        <w:t xml:space="preserve">(c-d) </w:t>
      </w:r>
      <w:r w:rsidR="005402D9" w:rsidRPr="009A0450">
        <w:rPr>
          <w:rFonts w:ascii="Times New Roman" w:hAnsi="Times New Roman" w:cs="Times New Roman"/>
          <w:sz w:val="24"/>
          <w:szCs w:val="24"/>
        </w:rPr>
        <w:t xml:space="preserve">MLD, </w:t>
      </w:r>
      <w:r w:rsidR="005402D9" w:rsidRPr="009A0450">
        <w:rPr>
          <w:rFonts w:ascii="Times New Roman" w:hAnsi="Times New Roman" w:cs="Times New Roman"/>
          <w:b/>
          <w:sz w:val="24"/>
          <w:szCs w:val="24"/>
        </w:rPr>
        <w:t>(e-f)</w:t>
      </w:r>
      <w:r w:rsidR="005402D9" w:rsidRPr="009A0450">
        <w:rPr>
          <w:rFonts w:ascii="Times New Roman" w:hAnsi="Times New Roman" w:cs="Times New Roman"/>
          <w:sz w:val="24"/>
          <w:szCs w:val="24"/>
        </w:rPr>
        <w:t xml:space="preserve"> Hp, and </w:t>
      </w:r>
      <w:r w:rsidR="005402D9" w:rsidRPr="009A0450">
        <w:rPr>
          <w:rFonts w:ascii="Times New Roman" w:hAnsi="Times New Roman" w:cs="Times New Roman"/>
          <w:b/>
          <w:sz w:val="24"/>
          <w:szCs w:val="24"/>
        </w:rPr>
        <w:t>(g-h)</w:t>
      </w:r>
      <w:r w:rsidR="005402D9" w:rsidRPr="009A0450">
        <w:rPr>
          <w:rFonts w:ascii="Times New Roman" w:hAnsi="Times New Roman" w:cs="Times New Roman"/>
          <w:sz w:val="24"/>
          <w:szCs w:val="24"/>
        </w:rPr>
        <w:t xml:space="preserve"> during DJF and JJA, respectively.</w:t>
      </w:r>
    </w:p>
    <w:sectPr w:rsidR="001A69A7" w:rsidRPr="009A0450">
      <w:footerReference w:type="default" r:id="rId1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3C06E1" w14:textId="77777777" w:rsidR="00CF635E" w:rsidRDefault="00CF635E" w:rsidP="001A69A7">
      <w:r>
        <w:separator/>
      </w:r>
    </w:p>
  </w:endnote>
  <w:endnote w:type="continuationSeparator" w:id="0">
    <w:p w14:paraId="69C66693" w14:textId="77777777" w:rsidR="00CF635E" w:rsidRDefault="00CF635E" w:rsidP="001A69A7">
      <w:r>
        <w:continuationSeparator/>
      </w:r>
    </w:p>
  </w:endnote>
  <w:endnote w:type="continuationNotice" w:id="1">
    <w:p w14:paraId="3B241AF0" w14:textId="77777777" w:rsidR="005946AE" w:rsidRDefault="005946A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TIXTwoTex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00414749"/>
      <w:docPartObj>
        <w:docPartGallery w:val="Page Numbers (Bottom of Page)"/>
        <w:docPartUnique/>
      </w:docPartObj>
    </w:sdtPr>
    <w:sdtEndPr/>
    <w:sdtContent>
      <w:p w14:paraId="1160E7E5" w14:textId="023079BB" w:rsidR="00CF635E" w:rsidRDefault="00CF635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4085C0E" w14:textId="77777777" w:rsidR="00CF635E" w:rsidRDefault="00CF635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77CAE8" w14:textId="77777777" w:rsidR="00CF635E" w:rsidRDefault="00CF635E" w:rsidP="001A69A7">
      <w:r>
        <w:separator/>
      </w:r>
    </w:p>
  </w:footnote>
  <w:footnote w:type="continuationSeparator" w:id="0">
    <w:p w14:paraId="05ED00D3" w14:textId="77777777" w:rsidR="00CF635E" w:rsidRDefault="00CF635E" w:rsidP="001A69A7">
      <w:r>
        <w:continuationSeparator/>
      </w:r>
    </w:p>
  </w:footnote>
  <w:footnote w:type="continuationNotice" w:id="1">
    <w:p w14:paraId="4F307812" w14:textId="77777777" w:rsidR="005946AE" w:rsidRDefault="005946AE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628"/>
    <w:rsid w:val="000B2CB7"/>
    <w:rsid w:val="000D3ED7"/>
    <w:rsid w:val="000F1DD0"/>
    <w:rsid w:val="00105A99"/>
    <w:rsid w:val="00122870"/>
    <w:rsid w:val="00146BE7"/>
    <w:rsid w:val="001A69A7"/>
    <w:rsid w:val="001C797A"/>
    <w:rsid w:val="001D0A8A"/>
    <w:rsid w:val="001D509C"/>
    <w:rsid w:val="0021425F"/>
    <w:rsid w:val="00284FFA"/>
    <w:rsid w:val="002C28AD"/>
    <w:rsid w:val="002E2AE3"/>
    <w:rsid w:val="00324ACD"/>
    <w:rsid w:val="00327FF1"/>
    <w:rsid w:val="003404E9"/>
    <w:rsid w:val="0035371A"/>
    <w:rsid w:val="0036174A"/>
    <w:rsid w:val="003929F1"/>
    <w:rsid w:val="003934B2"/>
    <w:rsid w:val="003A750B"/>
    <w:rsid w:val="003C3045"/>
    <w:rsid w:val="0041674E"/>
    <w:rsid w:val="0047321C"/>
    <w:rsid w:val="004A2877"/>
    <w:rsid w:val="004A7636"/>
    <w:rsid w:val="004D65A6"/>
    <w:rsid w:val="00505E2C"/>
    <w:rsid w:val="005402D9"/>
    <w:rsid w:val="00562961"/>
    <w:rsid w:val="00585C99"/>
    <w:rsid w:val="005946AE"/>
    <w:rsid w:val="005A7939"/>
    <w:rsid w:val="005F1308"/>
    <w:rsid w:val="00662C92"/>
    <w:rsid w:val="00676A65"/>
    <w:rsid w:val="0068460D"/>
    <w:rsid w:val="006A741C"/>
    <w:rsid w:val="006B114C"/>
    <w:rsid w:val="006D35F3"/>
    <w:rsid w:val="006E23DE"/>
    <w:rsid w:val="00734D0A"/>
    <w:rsid w:val="00737C96"/>
    <w:rsid w:val="00741F6F"/>
    <w:rsid w:val="00765994"/>
    <w:rsid w:val="00781D18"/>
    <w:rsid w:val="00782BC9"/>
    <w:rsid w:val="00786383"/>
    <w:rsid w:val="007A755E"/>
    <w:rsid w:val="007F1C60"/>
    <w:rsid w:val="008622FD"/>
    <w:rsid w:val="008C3BA1"/>
    <w:rsid w:val="008D4809"/>
    <w:rsid w:val="009A0450"/>
    <w:rsid w:val="009C7523"/>
    <w:rsid w:val="009F7CF0"/>
    <w:rsid w:val="00A14DFB"/>
    <w:rsid w:val="00A5293E"/>
    <w:rsid w:val="00AD7EF1"/>
    <w:rsid w:val="00B0650C"/>
    <w:rsid w:val="00B108DE"/>
    <w:rsid w:val="00B32561"/>
    <w:rsid w:val="00B3428C"/>
    <w:rsid w:val="00B51622"/>
    <w:rsid w:val="00B56403"/>
    <w:rsid w:val="00B62DE6"/>
    <w:rsid w:val="00C259F5"/>
    <w:rsid w:val="00C92388"/>
    <w:rsid w:val="00C96F27"/>
    <w:rsid w:val="00CF635E"/>
    <w:rsid w:val="00D7392B"/>
    <w:rsid w:val="00D8220F"/>
    <w:rsid w:val="00DB0E01"/>
    <w:rsid w:val="00DB6C9E"/>
    <w:rsid w:val="00DE3510"/>
    <w:rsid w:val="00DF5DF3"/>
    <w:rsid w:val="00ED5144"/>
    <w:rsid w:val="00EE0830"/>
    <w:rsid w:val="00EF4812"/>
    <w:rsid w:val="00F24368"/>
    <w:rsid w:val="00F3529B"/>
    <w:rsid w:val="00F676E5"/>
    <w:rsid w:val="00FA6628"/>
    <w:rsid w:val="00FB0CE8"/>
    <w:rsid w:val="00FD67B6"/>
    <w:rsid w:val="00FF1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EDED62"/>
  <w15:chartTrackingRefBased/>
  <w15:docId w15:val="{DFAA09EA-B3B0-4299-BEE9-FD4CBC9A4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F4812"/>
    <w:pPr>
      <w:keepNext/>
      <w:keepLines/>
      <w:spacing w:before="240" w:after="240" w:line="480" w:lineRule="auto"/>
      <w:jc w:val="left"/>
      <w:outlineLvl w:val="0"/>
    </w:pPr>
    <w:rPr>
      <w:rFonts w:ascii="Times New Roman" w:eastAsia="Times New Roman" w:hAnsi="Times New Roman"/>
      <w:b/>
      <w:bCs/>
      <w:kern w:val="44"/>
      <w:sz w:val="2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69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69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69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69A7"/>
    <w:rPr>
      <w:sz w:val="18"/>
      <w:szCs w:val="18"/>
    </w:rPr>
  </w:style>
  <w:style w:type="character" w:styleId="a7">
    <w:name w:val="Hyperlink"/>
    <w:basedOn w:val="a0"/>
    <w:uiPriority w:val="99"/>
    <w:unhideWhenUsed/>
    <w:rsid w:val="006D35F3"/>
    <w:rPr>
      <w:color w:val="0563C1" w:themeColor="hyperlink"/>
      <w:u w:val="single"/>
    </w:rPr>
  </w:style>
  <w:style w:type="table" w:styleId="a8">
    <w:name w:val="Table Grid"/>
    <w:basedOn w:val="a1"/>
    <w:uiPriority w:val="39"/>
    <w:rsid w:val="006D35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5-6">
    <w:name w:val="Grid Table 5 Dark Accent 6"/>
    <w:basedOn w:val="a1"/>
    <w:uiPriority w:val="50"/>
    <w:rsid w:val="00A5293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5">
    <w:name w:val="Grid Table 5 Dark"/>
    <w:basedOn w:val="a1"/>
    <w:uiPriority w:val="50"/>
    <w:rsid w:val="00A5293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-1">
    <w:name w:val="Grid Table 5 Dark Accent 1"/>
    <w:basedOn w:val="a1"/>
    <w:uiPriority w:val="50"/>
    <w:rsid w:val="00A5293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1-3">
    <w:name w:val="Grid Table 1 Light Accent 3"/>
    <w:basedOn w:val="a1"/>
    <w:uiPriority w:val="46"/>
    <w:rsid w:val="00B3428C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10">
    <w:name w:val="标题 1 字符"/>
    <w:basedOn w:val="a0"/>
    <w:link w:val="1"/>
    <w:uiPriority w:val="9"/>
    <w:rsid w:val="00EF4812"/>
    <w:rPr>
      <w:rFonts w:ascii="Times New Roman" w:eastAsia="Times New Roman" w:hAnsi="Times New Roman"/>
      <w:b/>
      <w:bCs/>
      <w:kern w:val="44"/>
      <w:sz w:val="24"/>
      <w:szCs w:val="44"/>
    </w:rPr>
  </w:style>
  <w:style w:type="table" w:styleId="5-3">
    <w:name w:val="Grid Table 5 Dark Accent 3"/>
    <w:basedOn w:val="a1"/>
    <w:uiPriority w:val="50"/>
    <w:rsid w:val="00781D18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556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mailto:tianfeng@qdio.ac.cn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rzhang@nuist.edu.cn" TargetMode="External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1426</TotalTime>
  <Pages>13</Pages>
  <Words>596</Words>
  <Characters>3399</Characters>
  <Application>Microsoft Office Word</Application>
  <DocSecurity>0</DocSecurity>
  <Lines>28</Lines>
  <Paragraphs>7</Paragraphs>
  <ScaleCrop>false</ScaleCrop>
  <Company/>
  <LinksUpToDate>false</LinksUpToDate>
  <CharactersWithSpaces>3988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tianfeng</dc:creator>
  <cp:keywords/>
  <dc:description/>
  <cp:lastModifiedBy>tianfeng</cp:lastModifiedBy>
  <cp:revision>67</cp:revision>
  <dcterms:created xsi:type="dcterms:W3CDTF">2023-07-10T08:17:00Z</dcterms:created>
  <dcterms:modified xsi:type="dcterms:W3CDTF">2024-09-17T02:07:00Z</dcterms:modified>
</cp:coreProperties>
</file>