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4AC202" w14:textId="16F1D09B" w:rsidR="00791E21" w:rsidRPr="00011CCA" w:rsidRDefault="00791E21" w:rsidP="001B7814">
      <w:pPr>
        <w:rPr>
          <w:rFonts w:asciiTheme="minorHAnsi" w:hAnsiTheme="minorHAnsi" w:cstheme="minorHAnsi"/>
          <w:b/>
          <w:bCs/>
          <w:sz w:val="24"/>
          <w:szCs w:val="24"/>
        </w:rPr>
      </w:pPr>
      <w:r w:rsidRPr="00011CCA">
        <w:rPr>
          <w:rFonts w:asciiTheme="minorHAnsi" w:hAnsiTheme="minorHAnsi" w:cstheme="minorHAnsi"/>
          <w:b/>
          <w:bCs/>
          <w:sz w:val="24"/>
          <w:szCs w:val="24"/>
        </w:rPr>
        <w:t>Supplementary Figures</w:t>
      </w:r>
    </w:p>
    <w:p w14:paraId="6A0B6934" w14:textId="24531086" w:rsidR="009B44CA" w:rsidRPr="001B7814" w:rsidRDefault="00011CCA" w:rsidP="001B7814">
      <w:pPr>
        <w:rPr>
          <w:rFonts w:asciiTheme="minorHAnsi" w:hAnsiTheme="minorHAnsi" w:cstheme="minorHAnsi"/>
          <w:sz w:val="24"/>
          <w:szCs w:val="24"/>
        </w:rPr>
      </w:pPr>
      <w:r>
        <w:rPr>
          <w:noProof/>
        </w:rPr>
        <w:drawing>
          <wp:inline distT="0" distB="0" distL="0" distR="0" wp14:anchorId="16EC1AAE" wp14:editId="521C3914">
            <wp:extent cx="5908040" cy="3380740"/>
            <wp:effectExtent l="0" t="0" r="0" b="0"/>
            <wp:docPr id="1469" name="Picture 1469"/>
            <wp:cNvGraphicFramePr/>
            <a:graphic xmlns:a="http://schemas.openxmlformats.org/drawingml/2006/main">
              <a:graphicData uri="http://schemas.openxmlformats.org/drawingml/2006/picture">
                <pic:pic xmlns:pic="http://schemas.openxmlformats.org/drawingml/2006/picture">
                  <pic:nvPicPr>
                    <pic:cNvPr id="1469" name="Picture 1469"/>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08040" cy="3380740"/>
                    </a:xfrm>
                    <a:prstGeom prst="rect">
                      <a:avLst/>
                    </a:prstGeom>
                  </pic:spPr>
                </pic:pic>
              </a:graphicData>
            </a:graphic>
          </wp:inline>
        </w:drawing>
      </w:r>
    </w:p>
    <w:p w14:paraId="1DCB8DA5" w14:textId="38280D7B" w:rsidR="00791E21" w:rsidRPr="00180022" w:rsidRDefault="009B44CA" w:rsidP="009B44CA">
      <w:pPr>
        <w:ind w:firstLine="0"/>
        <w:rPr>
          <w:rFonts w:asciiTheme="minorHAnsi" w:hAnsiTheme="minorHAnsi" w:cstheme="minorHAnsi"/>
          <w:szCs w:val="20"/>
        </w:rPr>
      </w:pPr>
      <w:r w:rsidRPr="00180022">
        <w:rPr>
          <w:rFonts w:asciiTheme="minorHAnsi" w:hAnsiTheme="minorHAnsi" w:cstheme="minorHAnsi"/>
          <w:szCs w:val="20"/>
        </w:rPr>
        <w:t xml:space="preserve">Supplementary </w:t>
      </w:r>
      <w:r w:rsidR="00791E21" w:rsidRPr="00180022">
        <w:rPr>
          <w:rFonts w:asciiTheme="minorHAnsi" w:hAnsiTheme="minorHAnsi" w:cstheme="minorHAnsi"/>
          <w:szCs w:val="20"/>
        </w:rPr>
        <w:t xml:space="preserve">Fig. 1. </w:t>
      </w:r>
      <w:r w:rsidR="00011CCA" w:rsidRPr="00011CCA">
        <w:rPr>
          <w:szCs w:val="20"/>
        </w:rPr>
        <w:t xml:space="preserve">Procedure for weight shift calculation from the reaction force data. a) The </w:t>
      </w:r>
      <w:r w:rsidR="002225DD">
        <w:rPr>
          <w:szCs w:val="20"/>
        </w:rPr>
        <w:t>rescale</w:t>
      </w:r>
      <w:r w:rsidR="00011CCA" w:rsidRPr="00011CCA">
        <w:rPr>
          <w:szCs w:val="20"/>
        </w:rPr>
        <w:t xml:space="preserve">d data from the two force plates considering the weight of the patient. The data from the two force plates are inversely proportional to each other when both feet were in contact to the force plates, showing a symmetrical pattern with respect to the dotted middle line representing half the participant's weight. b) The two force plate data samples from each time point were merged by selecting the sample with greater value, and samples from one of the force plates were mirrored symmetrically with respect to the aforementioned dotted middle line. This was done considering that no force measure would be provided when the leg is completely off the force plate, while the other force plate may still exhibit changes in its force measure. c) The weight shift for each sample time point was then measured by calculating the difference between it and the previous sample. d) The weight over the last 2-second time window was summed to retrieve the weight shift measure of the corresponding time interval. The measure was further </w:t>
      </w:r>
      <w:r w:rsidR="002225DD">
        <w:rPr>
          <w:szCs w:val="20"/>
        </w:rPr>
        <w:t>rescale</w:t>
      </w:r>
      <w:r w:rsidR="00011CCA" w:rsidRPr="00011CCA">
        <w:rPr>
          <w:szCs w:val="20"/>
        </w:rPr>
        <w:t>d relative to the training, validation, and test datasets, to consistently have a range of 0 and 1 for each participant’s weight shift labels.</w:t>
      </w:r>
    </w:p>
    <w:p w14:paraId="33F37A7A" w14:textId="23C89702" w:rsidR="00791E21" w:rsidRPr="00180022" w:rsidRDefault="00791E21" w:rsidP="00011CCA">
      <w:pPr>
        <w:ind w:firstLine="0"/>
        <w:rPr>
          <w:rFonts w:asciiTheme="minorHAnsi" w:hAnsiTheme="minorHAnsi" w:cstheme="minorHAnsi"/>
          <w:szCs w:val="20"/>
        </w:rPr>
      </w:pPr>
      <w:r w:rsidRPr="001B7814">
        <w:rPr>
          <w:rFonts w:asciiTheme="minorHAnsi" w:hAnsiTheme="minorHAnsi" w:cstheme="minorHAnsi"/>
          <w:noProof/>
          <w:sz w:val="24"/>
          <w:szCs w:val="24"/>
        </w:rPr>
        <w:lastRenderedPageBreak/>
        <w:drawing>
          <wp:inline distT="0" distB="0" distL="0" distR="0" wp14:anchorId="6EFC223E" wp14:editId="37B17D4C">
            <wp:extent cx="5943600" cy="5067300"/>
            <wp:effectExtent l="0" t="0" r="0" b="0"/>
            <wp:docPr id="1340" name="Picture 1340"/>
            <wp:cNvGraphicFramePr/>
            <a:graphic xmlns:a="http://schemas.openxmlformats.org/drawingml/2006/main">
              <a:graphicData uri="http://schemas.openxmlformats.org/drawingml/2006/picture">
                <pic:pic xmlns:pic="http://schemas.openxmlformats.org/drawingml/2006/picture">
                  <pic:nvPicPr>
                    <pic:cNvPr id="1340" name="Picture 1340"/>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5067300"/>
                    </a:xfrm>
                    <a:prstGeom prst="rect">
                      <a:avLst/>
                    </a:prstGeom>
                  </pic:spPr>
                </pic:pic>
              </a:graphicData>
            </a:graphic>
          </wp:inline>
        </w:drawing>
      </w:r>
      <w:r w:rsidR="009B44CA" w:rsidRPr="00180022">
        <w:rPr>
          <w:rFonts w:asciiTheme="minorHAnsi" w:hAnsiTheme="minorHAnsi" w:cstheme="minorHAnsi"/>
          <w:szCs w:val="20"/>
        </w:rPr>
        <w:t xml:space="preserve">Supplementary </w:t>
      </w:r>
      <w:r w:rsidRPr="00180022">
        <w:rPr>
          <w:rFonts w:asciiTheme="minorHAnsi" w:hAnsiTheme="minorHAnsi" w:cstheme="minorHAnsi"/>
          <w:szCs w:val="20"/>
        </w:rPr>
        <w:t xml:space="preserve">Fig. 2. </w:t>
      </w:r>
      <w:r w:rsidR="00011CCA" w:rsidRPr="00011CCA">
        <w:rPr>
          <w:szCs w:val="20"/>
        </w:rPr>
        <w:t>A detailed flow of the models used in our model's ablation study. a) All the models used in our study first proceeded through feature extraction with the inputted LFP signals. The model underwent element-wise division if it included the division process (</w:t>
      </w:r>
      <w:proofErr w:type="spellStart"/>
      <w:r w:rsidR="00011CCA" w:rsidRPr="00011CCA">
        <w:rPr>
          <w:szCs w:val="20"/>
        </w:rPr>
        <w:t>FExt</w:t>
      </w:r>
      <w:proofErr w:type="spellEnd"/>
      <w:r w:rsidR="00011CCA" w:rsidRPr="00011CCA">
        <w:rPr>
          <w:szCs w:val="20"/>
        </w:rPr>
        <w:t>), or it was neglected in models that did not include division (</w:t>
      </w:r>
      <w:proofErr w:type="spellStart"/>
      <w:r w:rsidR="00011CCA" w:rsidRPr="00011CCA">
        <w:rPr>
          <w:szCs w:val="20"/>
        </w:rPr>
        <w:t>FExt-Div</w:t>
      </w:r>
      <w:proofErr w:type="spellEnd"/>
      <w:r w:rsidR="00011CCA" w:rsidRPr="00011CCA">
        <w:rPr>
          <w:szCs w:val="20"/>
        </w:rPr>
        <w:t xml:space="preserve">). b) For the models that contained the feature squeeze and excitation block as one of their components (+SE), the output from the feature extraction block was </w:t>
      </w:r>
      <w:r w:rsidR="002225DD">
        <w:rPr>
          <w:szCs w:val="20"/>
        </w:rPr>
        <w:t>rescale</w:t>
      </w:r>
      <w:r w:rsidR="00011CCA" w:rsidRPr="00011CCA">
        <w:rPr>
          <w:szCs w:val="20"/>
        </w:rPr>
        <w:t xml:space="preserve">d based on the features produced through the encoding and decoding layers. c) The resulted features finally went through either one of the two procedures: if the model considered bi-directional LSTM as its component (+Bi), the model sequentially proceeded through a 3-layer Bi-LSTM, a group-wise convolutional layer, and through convolutional and dense layers. If the model did not include bi-directional LSTM, the model proceeded through convolutional and dense layers. The </w:t>
      </w:r>
      <w:proofErr w:type="spellStart"/>
      <w:r w:rsidR="00011CCA" w:rsidRPr="00011CCA">
        <w:rPr>
          <w:szCs w:val="20"/>
        </w:rPr>
        <w:t>ReLU</w:t>
      </w:r>
      <w:proofErr w:type="spellEnd"/>
      <w:r w:rsidR="00011CCA" w:rsidRPr="00011CCA">
        <w:rPr>
          <w:szCs w:val="20"/>
        </w:rPr>
        <w:t xml:space="preserve"> activation was used to finalize regression that outputted a single value representing the weight shift.</w:t>
      </w:r>
    </w:p>
    <w:p w14:paraId="641FE56C" w14:textId="36B15E90" w:rsidR="009B44CA" w:rsidRDefault="009B44CA" w:rsidP="001B7814">
      <w:pPr>
        <w:rPr>
          <w:rFonts w:asciiTheme="minorHAnsi" w:hAnsiTheme="minorHAnsi" w:cstheme="minorHAnsi"/>
          <w:sz w:val="24"/>
          <w:szCs w:val="24"/>
        </w:rPr>
      </w:pPr>
    </w:p>
    <w:p w14:paraId="4D859D98" w14:textId="19FB9D8C" w:rsidR="009B44CA" w:rsidRDefault="009B44CA" w:rsidP="001B7814">
      <w:pPr>
        <w:rPr>
          <w:rFonts w:asciiTheme="minorHAnsi" w:hAnsiTheme="minorHAnsi" w:cstheme="minorHAnsi"/>
          <w:sz w:val="24"/>
          <w:szCs w:val="24"/>
        </w:rPr>
      </w:pPr>
    </w:p>
    <w:p w14:paraId="64D7C8B7" w14:textId="77777777" w:rsidR="009B44CA" w:rsidRPr="001B7814" w:rsidRDefault="009B44CA" w:rsidP="001B7814">
      <w:pPr>
        <w:rPr>
          <w:rFonts w:asciiTheme="minorHAnsi" w:hAnsiTheme="minorHAnsi" w:cstheme="minorHAnsi"/>
          <w:sz w:val="24"/>
          <w:szCs w:val="24"/>
        </w:rPr>
      </w:pPr>
    </w:p>
    <w:p w14:paraId="2C87F408" w14:textId="77777777" w:rsidR="009B44CA" w:rsidRDefault="009B44CA" w:rsidP="009B44CA">
      <w:pPr>
        <w:ind w:firstLine="0"/>
        <w:rPr>
          <w:rFonts w:asciiTheme="minorHAnsi" w:hAnsiTheme="minorHAnsi" w:cstheme="minorHAnsi"/>
          <w:sz w:val="24"/>
          <w:szCs w:val="24"/>
        </w:rPr>
      </w:pPr>
    </w:p>
    <w:p w14:paraId="0D3E5879" w14:textId="61BE3EC6" w:rsidR="00791E21" w:rsidRPr="001B7814" w:rsidRDefault="00011CCA" w:rsidP="00011CCA">
      <w:pPr>
        <w:ind w:firstLine="0"/>
        <w:rPr>
          <w:rFonts w:asciiTheme="minorHAnsi" w:hAnsiTheme="minorHAnsi" w:cstheme="minorHAnsi"/>
          <w:sz w:val="24"/>
          <w:szCs w:val="24"/>
        </w:rPr>
      </w:pPr>
      <w:r>
        <w:rPr>
          <w:noProof/>
        </w:rPr>
        <w:lastRenderedPageBreak/>
        <w:drawing>
          <wp:inline distT="0" distB="0" distL="0" distR="0" wp14:anchorId="5D6676B9" wp14:editId="16B1BAD1">
            <wp:extent cx="5943600" cy="4416220"/>
            <wp:effectExtent l="0" t="0" r="0" b="3810"/>
            <wp:docPr id="1498" name="Picture 1498"/>
            <wp:cNvGraphicFramePr/>
            <a:graphic xmlns:a="http://schemas.openxmlformats.org/drawingml/2006/main">
              <a:graphicData uri="http://schemas.openxmlformats.org/drawingml/2006/picture">
                <pic:pic xmlns:pic="http://schemas.openxmlformats.org/drawingml/2006/picture">
                  <pic:nvPicPr>
                    <pic:cNvPr id="1498" name="Picture 1498"/>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416220"/>
                    </a:xfrm>
                    <a:prstGeom prst="rect">
                      <a:avLst/>
                    </a:prstGeom>
                  </pic:spPr>
                </pic:pic>
              </a:graphicData>
            </a:graphic>
          </wp:inline>
        </w:drawing>
      </w:r>
      <w:r w:rsidR="009B44CA" w:rsidRPr="00180022">
        <w:rPr>
          <w:rFonts w:asciiTheme="minorHAnsi" w:hAnsiTheme="minorHAnsi" w:cstheme="minorHAnsi"/>
          <w:szCs w:val="20"/>
        </w:rPr>
        <w:t xml:space="preserve">Supplementary </w:t>
      </w:r>
      <w:r w:rsidR="00791E21" w:rsidRPr="00180022">
        <w:rPr>
          <w:rFonts w:asciiTheme="minorHAnsi" w:hAnsiTheme="minorHAnsi" w:cstheme="minorHAnsi"/>
          <w:szCs w:val="20"/>
        </w:rPr>
        <w:t xml:space="preserve">Fig. 3. </w:t>
      </w:r>
      <w:r w:rsidRPr="00011CCA">
        <w:rPr>
          <w:rFonts w:asciiTheme="minorHAnsi" w:hAnsiTheme="minorHAnsi" w:cstheme="minorHAnsi"/>
          <w:szCs w:val="20"/>
        </w:rPr>
        <w:t>Model ablation study results and analysis with models trained, validated and tested with beta band-pass filtered LFP signals (13-36 Hz). The average error rates using a) MAE and b) MSE were obtained from validation and test datasets for eight different model designs derived from our proposed N2GNet. c) Variation ratio results quantifying the impact the data of certain frequency bands had on the model's output. Both N2GNet and our proposed architecture without the element-wise division process from the feature extraction block (</w:t>
      </w:r>
      <w:proofErr w:type="spellStart"/>
      <w:r w:rsidRPr="00011CCA">
        <w:rPr>
          <w:rFonts w:asciiTheme="minorHAnsi" w:hAnsiTheme="minorHAnsi" w:cstheme="minorHAnsi"/>
          <w:szCs w:val="20"/>
        </w:rPr>
        <w:t>FExt-Div+SE+Bi</w:t>
      </w:r>
      <w:proofErr w:type="spellEnd"/>
      <w:r w:rsidRPr="00011CCA">
        <w:rPr>
          <w:rFonts w:asciiTheme="minorHAnsi" w:hAnsiTheme="minorHAnsi" w:cstheme="minorHAnsi"/>
          <w:szCs w:val="20"/>
        </w:rPr>
        <w:t>) were analyzed to explore the effect of considering relative oscillatory features in our model. The error bars represent 95% confidence intervals.</w:t>
      </w:r>
    </w:p>
    <w:sectPr w:rsidR="00791E21" w:rsidRPr="001B781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04B3F"/>
    <w:multiLevelType w:val="hybridMultilevel"/>
    <w:tmpl w:val="F2E85A9C"/>
    <w:lvl w:ilvl="0" w:tplc="6CE4E4F2">
      <w:start w:val="1"/>
      <w:numFmt w:val="decimal"/>
      <w:lvlText w:val="[%1]"/>
      <w:lvlJc w:val="left"/>
      <w:pPr>
        <w:ind w:left="36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AB545814">
      <w:start w:val="1"/>
      <w:numFmt w:val="lowerLetter"/>
      <w:lvlText w:val="%2"/>
      <w:lvlJc w:val="left"/>
      <w:pPr>
        <w:ind w:left="10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8472ABC0">
      <w:start w:val="1"/>
      <w:numFmt w:val="lowerRoman"/>
      <w:lvlText w:val="%3"/>
      <w:lvlJc w:val="left"/>
      <w:pPr>
        <w:ind w:left="18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964C82DC">
      <w:start w:val="1"/>
      <w:numFmt w:val="decimal"/>
      <w:lvlText w:val="%4"/>
      <w:lvlJc w:val="left"/>
      <w:pPr>
        <w:ind w:left="25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AB2E9F8E">
      <w:start w:val="1"/>
      <w:numFmt w:val="lowerLetter"/>
      <w:lvlText w:val="%5"/>
      <w:lvlJc w:val="left"/>
      <w:pPr>
        <w:ind w:left="325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B7141510">
      <w:start w:val="1"/>
      <w:numFmt w:val="lowerRoman"/>
      <w:lvlText w:val="%6"/>
      <w:lvlJc w:val="left"/>
      <w:pPr>
        <w:ind w:left="397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4F4C7A68">
      <w:start w:val="1"/>
      <w:numFmt w:val="decimal"/>
      <w:lvlText w:val="%7"/>
      <w:lvlJc w:val="left"/>
      <w:pPr>
        <w:ind w:left="46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530A0880">
      <w:start w:val="1"/>
      <w:numFmt w:val="lowerLetter"/>
      <w:lvlText w:val="%8"/>
      <w:lvlJc w:val="left"/>
      <w:pPr>
        <w:ind w:left="54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52D4FA94">
      <w:start w:val="1"/>
      <w:numFmt w:val="lowerRoman"/>
      <w:lvlText w:val="%9"/>
      <w:lvlJc w:val="left"/>
      <w:pPr>
        <w:ind w:left="61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19C265CC"/>
    <w:multiLevelType w:val="hybridMultilevel"/>
    <w:tmpl w:val="9DCC441C"/>
    <w:lvl w:ilvl="0" w:tplc="66CCF5D6">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6210C75"/>
    <w:multiLevelType w:val="hybridMultilevel"/>
    <w:tmpl w:val="A04C1FD4"/>
    <w:lvl w:ilvl="0" w:tplc="6C22F178">
      <w:start w:val="1"/>
      <w:numFmt w:val="decimal"/>
      <w:lvlText w:val="[%1]"/>
      <w:lvlJc w:val="left"/>
      <w:pPr>
        <w:ind w:left="3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2747956">
      <w:start w:val="1"/>
      <w:numFmt w:val="lowerLetter"/>
      <w:lvlText w:val="%2"/>
      <w:lvlJc w:val="left"/>
      <w:pPr>
        <w:ind w:left="10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74CC2F64">
      <w:start w:val="1"/>
      <w:numFmt w:val="lowerRoman"/>
      <w:lvlText w:val="%3"/>
      <w:lvlJc w:val="left"/>
      <w:pPr>
        <w:ind w:left="18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7738FE68">
      <w:start w:val="1"/>
      <w:numFmt w:val="decimal"/>
      <w:lvlText w:val="%4"/>
      <w:lvlJc w:val="left"/>
      <w:pPr>
        <w:ind w:left="25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A56A7EA4">
      <w:start w:val="1"/>
      <w:numFmt w:val="lowerLetter"/>
      <w:lvlText w:val="%5"/>
      <w:lvlJc w:val="left"/>
      <w:pPr>
        <w:ind w:left="325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DF101ED0">
      <w:start w:val="1"/>
      <w:numFmt w:val="lowerRoman"/>
      <w:lvlText w:val="%6"/>
      <w:lvlJc w:val="left"/>
      <w:pPr>
        <w:ind w:left="397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82E881F2">
      <w:start w:val="1"/>
      <w:numFmt w:val="decimal"/>
      <w:lvlText w:val="%7"/>
      <w:lvlJc w:val="left"/>
      <w:pPr>
        <w:ind w:left="469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AEE4E9BE">
      <w:start w:val="1"/>
      <w:numFmt w:val="lowerLetter"/>
      <w:lvlText w:val="%8"/>
      <w:lvlJc w:val="left"/>
      <w:pPr>
        <w:ind w:left="541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A13040E6">
      <w:start w:val="1"/>
      <w:numFmt w:val="lowerRoman"/>
      <w:lvlText w:val="%9"/>
      <w:lvlJc w:val="left"/>
      <w:pPr>
        <w:ind w:left="6139"/>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4A2D6EA0"/>
    <w:multiLevelType w:val="hybridMultilevel"/>
    <w:tmpl w:val="6FD49C8C"/>
    <w:lvl w:ilvl="0" w:tplc="3EBAE072">
      <w:start w:val="1"/>
      <w:numFmt w:val="bullet"/>
      <w:lvlText w:val="•"/>
      <w:lvlJc w:val="left"/>
      <w:pPr>
        <w:ind w:left="400"/>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1" w:tplc="11F4369C">
      <w:start w:val="1"/>
      <w:numFmt w:val="bullet"/>
      <w:lvlText w:val="o"/>
      <w:lvlJc w:val="left"/>
      <w:pPr>
        <w:ind w:left="12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2" w:tplc="803ABD34">
      <w:start w:val="1"/>
      <w:numFmt w:val="bullet"/>
      <w:lvlText w:val="▪"/>
      <w:lvlJc w:val="left"/>
      <w:pPr>
        <w:ind w:left="19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3" w:tplc="27C89CB4">
      <w:start w:val="1"/>
      <w:numFmt w:val="bullet"/>
      <w:lvlText w:val="•"/>
      <w:lvlJc w:val="left"/>
      <w:pPr>
        <w:ind w:left="27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4" w:tplc="39F276AE">
      <w:start w:val="1"/>
      <w:numFmt w:val="bullet"/>
      <w:lvlText w:val="o"/>
      <w:lvlJc w:val="left"/>
      <w:pPr>
        <w:ind w:left="343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5" w:tplc="67EE8D16">
      <w:start w:val="1"/>
      <w:numFmt w:val="bullet"/>
      <w:lvlText w:val="▪"/>
      <w:lvlJc w:val="left"/>
      <w:pPr>
        <w:ind w:left="415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6" w:tplc="1F543102">
      <w:start w:val="1"/>
      <w:numFmt w:val="bullet"/>
      <w:lvlText w:val="•"/>
      <w:lvlJc w:val="left"/>
      <w:pPr>
        <w:ind w:left="487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7" w:tplc="99FE1804">
      <w:start w:val="1"/>
      <w:numFmt w:val="bullet"/>
      <w:lvlText w:val="o"/>
      <w:lvlJc w:val="left"/>
      <w:pPr>
        <w:ind w:left="559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lvl w:ilvl="8" w:tplc="C11869D8">
      <w:start w:val="1"/>
      <w:numFmt w:val="bullet"/>
      <w:lvlText w:val="▪"/>
      <w:lvlJc w:val="left"/>
      <w:pPr>
        <w:ind w:left="6319"/>
      </w:pPr>
      <w:rPr>
        <w:rFonts w:ascii="Cambria" w:eastAsia="Cambria" w:hAnsi="Cambria" w:cs="Cambria"/>
        <w:b w:val="0"/>
        <w:i w:val="0"/>
        <w:strike w:val="0"/>
        <w:dstrike w:val="0"/>
        <w:color w:val="000000"/>
        <w:sz w:val="14"/>
        <w:szCs w:val="14"/>
        <w:u w:val="none" w:color="000000"/>
        <w:bdr w:val="none" w:sz="0" w:space="0" w:color="auto"/>
        <w:shd w:val="clear" w:color="auto" w:fill="auto"/>
        <w:vertAlign w:val="baseline"/>
      </w:rPr>
    </w:lvl>
  </w:abstractNum>
  <w:abstractNum w:abstractNumId="4" w15:restartNumberingAfterBreak="0">
    <w:nsid w:val="4D2008B0"/>
    <w:multiLevelType w:val="hybridMultilevel"/>
    <w:tmpl w:val="0A76CE22"/>
    <w:lvl w:ilvl="0" w:tplc="7D4AF598">
      <w:start w:val="1"/>
      <w:numFmt w:val="decimal"/>
      <w:lvlText w:val="[%1]"/>
      <w:lvlJc w:val="left"/>
      <w:pPr>
        <w:ind w:left="365"/>
      </w:pPr>
      <w:rPr>
        <w:rFonts w:asciiTheme="minorHAnsi" w:eastAsia="Calibri" w:hAnsiTheme="minorHAnsi" w:cstheme="minorHAnsi" w:hint="default"/>
        <w:b w:val="0"/>
        <w:i w:val="0"/>
        <w:strike w:val="0"/>
        <w:dstrike w:val="0"/>
        <w:color w:val="000000"/>
        <w:sz w:val="24"/>
        <w:szCs w:val="24"/>
        <w:u w:val="none" w:color="000000"/>
        <w:bdr w:val="none" w:sz="0" w:space="0" w:color="auto"/>
        <w:shd w:val="clear" w:color="auto" w:fill="auto"/>
        <w:vertAlign w:val="baseline"/>
      </w:rPr>
    </w:lvl>
    <w:lvl w:ilvl="1" w:tplc="F132A65C">
      <w:start w:val="1"/>
      <w:numFmt w:val="lowerLetter"/>
      <w:lvlText w:val="%2"/>
      <w:lvlJc w:val="left"/>
      <w:pPr>
        <w:ind w:left="1096"/>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B476A292">
      <w:start w:val="1"/>
      <w:numFmt w:val="lowerRoman"/>
      <w:lvlText w:val="%3"/>
      <w:lvlJc w:val="left"/>
      <w:pPr>
        <w:ind w:left="1816"/>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6E68F9DA">
      <w:start w:val="1"/>
      <w:numFmt w:val="decimal"/>
      <w:lvlText w:val="%4"/>
      <w:lvlJc w:val="left"/>
      <w:pPr>
        <w:ind w:left="2536"/>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B5CAB418">
      <w:start w:val="1"/>
      <w:numFmt w:val="lowerLetter"/>
      <w:lvlText w:val="%5"/>
      <w:lvlJc w:val="left"/>
      <w:pPr>
        <w:ind w:left="3256"/>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98FA3780">
      <w:start w:val="1"/>
      <w:numFmt w:val="lowerRoman"/>
      <w:lvlText w:val="%6"/>
      <w:lvlJc w:val="left"/>
      <w:pPr>
        <w:ind w:left="3976"/>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AD7E6ADC">
      <w:start w:val="1"/>
      <w:numFmt w:val="decimal"/>
      <w:lvlText w:val="%7"/>
      <w:lvlJc w:val="left"/>
      <w:pPr>
        <w:ind w:left="4696"/>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EEF4C378">
      <w:start w:val="1"/>
      <w:numFmt w:val="lowerLetter"/>
      <w:lvlText w:val="%8"/>
      <w:lvlJc w:val="left"/>
      <w:pPr>
        <w:ind w:left="5416"/>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80BC3898">
      <w:start w:val="1"/>
      <w:numFmt w:val="lowerRoman"/>
      <w:lvlText w:val="%9"/>
      <w:lvlJc w:val="left"/>
      <w:pPr>
        <w:ind w:left="6136"/>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5" w15:restartNumberingAfterBreak="0">
    <w:nsid w:val="534A010D"/>
    <w:multiLevelType w:val="hybridMultilevel"/>
    <w:tmpl w:val="2A0C6EA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36D35AB"/>
    <w:multiLevelType w:val="hybridMultilevel"/>
    <w:tmpl w:val="5784DF54"/>
    <w:lvl w:ilvl="0" w:tplc="273A5A38">
      <w:start w:val="1"/>
      <w:numFmt w:val="decimal"/>
      <w:lvlText w:val="[%1]"/>
      <w:lvlJc w:val="left"/>
      <w:pPr>
        <w:ind w:left="3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0F8F42A">
      <w:start w:val="1"/>
      <w:numFmt w:val="lowerLetter"/>
      <w:lvlText w:val="%2"/>
      <w:lvlJc w:val="left"/>
      <w:pPr>
        <w:ind w:left="109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7AA81214">
      <w:start w:val="1"/>
      <w:numFmt w:val="lowerRoman"/>
      <w:lvlText w:val="%3"/>
      <w:lvlJc w:val="left"/>
      <w:pPr>
        <w:ind w:left="181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F76A54EE">
      <w:start w:val="1"/>
      <w:numFmt w:val="decimal"/>
      <w:lvlText w:val="%4"/>
      <w:lvlJc w:val="left"/>
      <w:pPr>
        <w:ind w:left="253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8DDA8FF6">
      <w:start w:val="1"/>
      <w:numFmt w:val="lowerLetter"/>
      <w:lvlText w:val="%5"/>
      <w:lvlJc w:val="left"/>
      <w:pPr>
        <w:ind w:left="325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46323C42">
      <w:start w:val="1"/>
      <w:numFmt w:val="lowerRoman"/>
      <w:lvlText w:val="%6"/>
      <w:lvlJc w:val="left"/>
      <w:pPr>
        <w:ind w:left="397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12E89EB0">
      <w:start w:val="1"/>
      <w:numFmt w:val="decimal"/>
      <w:lvlText w:val="%7"/>
      <w:lvlJc w:val="left"/>
      <w:pPr>
        <w:ind w:left="469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6FE03D72">
      <w:start w:val="1"/>
      <w:numFmt w:val="lowerLetter"/>
      <w:lvlText w:val="%8"/>
      <w:lvlJc w:val="left"/>
      <w:pPr>
        <w:ind w:left="541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9A621772">
      <w:start w:val="1"/>
      <w:numFmt w:val="lowerRoman"/>
      <w:lvlText w:val="%9"/>
      <w:lvlJc w:val="left"/>
      <w:pPr>
        <w:ind w:left="613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7" w15:restartNumberingAfterBreak="0">
    <w:nsid w:val="5640306B"/>
    <w:multiLevelType w:val="hybridMultilevel"/>
    <w:tmpl w:val="715A00C8"/>
    <w:lvl w:ilvl="0" w:tplc="6924EDDA">
      <w:start w:val="1"/>
      <w:numFmt w:val="decimal"/>
      <w:lvlText w:val="%1)"/>
      <w:lvlJc w:val="left"/>
      <w:pPr>
        <w:ind w:left="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1" w:tplc="6B40EC5C">
      <w:start w:val="1"/>
      <w:numFmt w:val="lowerLetter"/>
      <w:lvlText w:val="%2"/>
      <w:lvlJc w:val="left"/>
      <w:pPr>
        <w:ind w:left="127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2" w:tplc="407674F4">
      <w:start w:val="1"/>
      <w:numFmt w:val="lowerRoman"/>
      <w:lvlText w:val="%3"/>
      <w:lvlJc w:val="left"/>
      <w:pPr>
        <w:ind w:left="199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3" w:tplc="565C6030">
      <w:start w:val="1"/>
      <w:numFmt w:val="decimal"/>
      <w:lvlText w:val="%4"/>
      <w:lvlJc w:val="left"/>
      <w:pPr>
        <w:ind w:left="271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4" w:tplc="8A7ACFA8">
      <w:start w:val="1"/>
      <w:numFmt w:val="lowerLetter"/>
      <w:lvlText w:val="%5"/>
      <w:lvlJc w:val="left"/>
      <w:pPr>
        <w:ind w:left="343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5" w:tplc="10AC186C">
      <w:start w:val="1"/>
      <w:numFmt w:val="lowerRoman"/>
      <w:lvlText w:val="%6"/>
      <w:lvlJc w:val="left"/>
      <w:pPr>
        <w:ind w:left="415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6" w:tplc="5A587842">
      <w:start w:val="1"/>
      <w:numFmt w:val="decimal"/>
      <w:lvlText w:val="%7"/>
      <w:lvlJc w:val="left"/>
      <w:pPr>
        <w:ind w:left="487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7" w:tplc="00D66584">
      <w:start w:val="1"/>
      <w:numFmt w:val="lowerLetter"/>
      <w:lvlText w:val="%8"/>
      <w:lvlJc w:val="left"/>
      <w:pPr>
        <w:ind w:left="559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8" w:tplc="ED4E7CA6">
      <w:start w:val="1"/>
      <w:numFmt w:val="lowerRoman"/>
      <w:lvlText w:val="%9"/>
      <w:lvlJc w:val="left"/>
      <w:pPr>
        <w:ind w:left="6319"/>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5A96744F"/>
    <w:multiLevelType w:val="hybridMultilevel"/>
    <w:tmpl w:val="78722E5C"/>
    <w:lvl w:ilvl="0" w:tplc="04090001">
      <w:start w:val="1"/>
      <w:numFmt w:val="bullet"/>
      <w:lvlText w:val=""/>
      <w:lvlJc w:val="left"/>
      <w:pPr>
        <w:ind w:left="909" w:hanging="360"/>
      </w:pPr>
      <w:rPr>
        <w:rFonts w:ascii="Symbol" w:hAnsi="Symbol" w:hint="default"/>
      </w:rPr>
    </w:lvl>
    <w:lvl w:ilvl="1" w:tplc="04090003" w:tentative="1">
      <w:start w:val="1"/>
      <w:numFmt w:val="bullet"/>
      <w:lvlText w:val="o"/>
      <w:lvlJc w:val="left"/>
      <w:pPr>
        <w:ind w:left="1629" w:hanging="360"/>
      </w:pPr>
      <w:rPr>
        <w:rFonts w:ascii="Courier New" w:hAnsi="Courier New" w:cs="Courier New" w:hint="default"/>
      </w:rPr>
    </w:lvl>
    <w:lvl w:ilvl="2" w:tplc="04090005" w:tentative="1">
      <w:start w:val="1"/>
      <w:numFmt w:val="bullet"/>
      <w:lvlText w:val=""/>
      <w:lvlJc w:val="left"/>
      <w:pPr>
        <w:ind w:left="2349" w:hanging="360"/>
      </w:pPr>
      <w:rPr>
        <w:rFonts w:ascii="Wingdings" w:hAnsi="Wingdings" w:hint="default"/>
      </w:rPr>
    </w:lvl>
    <w:lvl w:ilvl="3" w:tplc="04090001" w:tentative="1">
      <w:start w:val="1"/>
      <w:numFmt w:val="bullet"/>
      <w:lvlText w:val=""/>
      <w:lvlJc w:val="left"/>
      <w:pPr>
        <w:ind w:left="3069" w:hanging="360"/>
      </w:pPr>
      <w:rPr>
        <w:rFonts w:ascii="Symbol" w:hAnsi="Symbol" w:hint="default"/>
      </w:rPr>
    </w:lvl>
    <w:lvl w:ilvl="4" w:tplc="04090003" w:tentative="1">
      <w:start w:val="1"/>
      <w:numFmt w:val="bullet"/>
      <w:lvlText w:val="o"/>
      <w:lvlJc w:val="left"/>
      <w:pPr>
        <w:ind w:left="3789" w:hanging="360"/>
      </w:pPr>
      <w:rPr>
        <w:rFonts w:ascii="Courier New" w:hAnsi="Courier New" w:cs="Courier New" w:hint="default"/>
      </w:rPr>
    </w:lvl>
    <w:lvl w:ilvl="5" w:tplc="04090005" w:tentative="1">
      <w:start w:val="1"/>
      <w:numFmt w:val="bullet"/>
      <w:lvlText w:val=""/>
      <w:lvlJc w:val="left"/>
      <w:pPr>
        <w:ind w:left="4509" w:hanging="360"/>
      </w:pPr>
      <w:rPr>
        <w:rFonts w:ascii="Wingdings" w:hAnsi="Wingdings" w:hint="default"/>
      </w:rPr>
    </w:lvl>
    <w:lvl w:ilvl="6" w:tplc="04090001" w:tentative="1">
      <w:start w:val="1"/>
      <w:numFmt w:val="bullet"/>
      <w:lvlText w:val=""/>
      <w:lvlJc w:val="left"/>
      <w:pPr>
        <w:ind w:left="5229" w:hanging="360"/>
      </w:pPr>
      <w:rPr>
        <w:rFonts w:ascii="Symbol" w:hAnsi="Symbol" w:hint="default"/>
      </w:rPr>
    </w:lvl>
    <w:lvl w:ilvl="7" w:tplc="04090003" w:tentative="1">
      <w:start w:val="1"/>
      <w:numFmt w:val="bullet"/>
      <w:lvlText w:val="o"/>
      <w:lvlJc w:val="left"/>
      <w:pPr>
        <w:ind w:left="5949" w:hanging="360"/>
      </w:pPr>
      <w:rPr>
        <w:rFonts w:ascii="Courier New" w:hAnsi="Courier New" w:cs="Courier New" w:hint="default"/>
      </w:rPr>
    </w:lvl>
    <w:lvl w:ilvl="8" w:tplc="04090005" w:tentative="1">
      <w:start w:val="1"/>
      <w:numFmt w:val="bullet"/>
      <w:lvlText w:val=""/>
      <w:lvlJc w:val="left"/>
      <w:pPr>
        <w:ind w:left="6669" w:hanging="360"/>
      </w:pPr>
      <w:rPr>
        <w:rFonts w:ascii="Wingdings" w:hAnsi="Wingdings" w:hint="default"/>
      </w:rPr>
    </w:lvl>
  </w:abstractNum>
  <w:num w:numId="1">
    <w:abstractNumId w:val="7"/>
  </w:num>
  <w:num w:numId="2">
    <w:abstractNumId w:val="3"/>
  </w:num>
  <w:num w:numId="3">
    <w:abstractNumId w:val="0"/>
  </w:num>
  <w:num w:numId="4">
    <w:abstractNumId w:val="5"/>
  </w:num>
  <w:num w:numId="5">
    <w:abstractNumId w:val="1"/>
  </w:num>
  <w:num w:numId="6">
    <w:abstractNumId w:val="8"/>
  </w:num>
  <w:num w:numId="7">
    <w:abstractNumId w:val="2"/>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280"/>
    <w:rsid w:val="00011CCA"/>
    <w:rsid w:val="00017A70"/>
    <w:rsid w:val="00025295"/>
    <w:rsid w:val="00026055"/>
    <w:rsid w:val="00091F91"/>
    <w:rsid w:val="000C275F"/>
    <w:rsid w:val="000E4514"/>
    <w:rsid w:val="000F0FE9"/>
    <w:rsid w:val="00104C23"/>
    <w:rsid w:val="0010568D"/>
    <w:rsid w:val="00106C5D"/>
    <w:rsid w:val="001301AC"/>
    <w:rsid w:val="00131BB8"/>
    <w:rsid w:val="00145A84"/>
    <w:rsid w:val="00145FEC"/>
    <w:rsid w:val="00146B14"/>
    <w:rsid w:val="00152291"/>
    <w:rsid w:val="00152E4E"/>
    <w:rsid w:val="0016198C"/>
    <w:rsid w:val="00180022"/>
    <w:rsid w:val="001B6E44"/>
    <w:rsid w:val="001B7814"/>
    <w:rsid w:val="001F14D0"/>
    <w:rsid w:val="001F23D6"/>
    <w:rsid w:val="001F658C"/>
    <w:rsid w:val="002165AB"/>
    <w:rsid w:val="002225DD"/>
    <w:rsid w:val="002341CC"/>
    <w:rsid w:val="00236FDC"/>
    <w:rsid w:val="00240FDD"/>
    <w:rsid w:val="00250293"/>
    <w:rsid w:val="002630BE"/>
    <w:rsid w:val="00282EC1"/>
    <w:rsid w:val="00294728"/>
    <w:rsid w:val="002974B8"/>
    <w:rsid w:val="002E3B05"/>
    <w:rsid w:val="002F4280"/>
    <w:rsid w:val="00320EE4"/>
    <w:rsid w:val="00340593"/>
    <w:rsid w:val="00355DF6"/>
    <w:rsid w:val="00382AD8"/>
    <w:rsid w:val="003A0A92"/>
    <w:rsid w:val="003B006C"/>
    <w:rsid w:val="003C1670"/>
    <w:rsid w:val="003C3A1C"/>
    <w:rsid w:val="003D1971"/>
    <w:rsid w:val="003D7EB3"/>
    <w:rsid w:val="003E1B01"/>
    <w:rsid w:val="003F54E9"/>
    <w:rsid w:val="003F6775"/>
    <w:rsid w:val="00407BC7"/>
    <w:rsid w:val="0041419A"/>
    <w:rsid w:val="00420654"/>
    <w:rsid w:val="00430B08"/>
    <w:rsid w:val="0043152A"/>
    <w:rsid w:val="00456C6F"/>
    <w:rsid w:val="00493F4C"/>
    <w:rsid w:val="004A3A5E"/>
    <w:rsid w:val="004A5732"/>
    <w:rsid w:val="004B4A6E"/>
    <w:rsid w:val="004E286D"/>
    <w:rsid w:val="0053228F"/>
    <w:rsid w:val="00554B7D"/>
    <w:rsid w:val="00573270"/>
    <w:rsid w:val="00593F73"/>
    <w:rsid w:val="00594C19"/>
    <w:rsid w:val="005C1080"/>
    <w:rsid w:val="005C50AA"/>
    <w:rsid w:val="005C66E1"/>
    <w:rsid w:val="005D2F82"/>
    <w:rsid w:val="00624FBE"/>
    <w:rsid w:val="0064680F"/>
    <w:rsid w:val="006525EB"/>
    <w:rsid w:val="0066420A"/>
    <w:rsid w:val="00671EE3"/>
    <w:rsid w:val="00682D42"/>
    <w:rsid w:val="00690594"/>
    <w:rsid w:val="0069522C"/>
    <w:rsid w:val="006A4ED6"/>
    <w:rsid w:val="006C2FD6"/>
    <w:rsid w:val="00720835"/>
    <w:rsid w:val="00723926"/>
    <w:rsid w:val="00746FBA"/>
    <w:rsid w:val="007528F3"/>
    <w:rsid w:val="00764029"/>
    <w:rsid w:val="00767FD0"/>
    <w:rsid w:val="00780322"/>
    <w:rsid w:val="00784587"/>
    <w:rsid w:val="007845B2"/>
    <w:rsid w:val="00790891"/>
    <w:rsid w:val="00791E21"/>
    <w:rsid w:val="007A1EDE"/>
    <w:rsid w:val="007F4507"/>
    <w:rsid w:val="00840D0F"/>
    <w:rsid w:val="00846B93"/>
    <w:rsid w:val="00851028"/>
    <w:rsid w:val="00872F6C"/>
    <w:rsid w:val="00890201"/>
    <w:rsid w:val="008B4B54"/>
    <w:rsid w:val="008E5708"/>
    <w:rsid w:val="008F6BA6"/>
    <w:rsid w:val="009016BC"/>
    <w:rsid w:val="009152DA"/>
    <w:rsid w:val="0091579C"/>
    <w:rsid w:val="0091584A"/>
    <w:rsid w:val="00973D9D"/>
    <w:rsid w:val="009751E4"/>
    <w:rsid w:val="00996704"/>
    <w:rsid w:val="009B44CA"/>
    <w:rsid w:val="009C0198"/>
    <w:rsid w:val="00A00B30"/>
    <w:rsid w:val="00A02720"/>
    <w:rsid w:val="00A05060"/>
    <w:rsid w:val="00A15A41"/>
    <w:rsid w:val="00A36790"/>
    <w:rsid w:val="00A369C3"/>
    <w:rsid w:val="00A41066"/>
    <w:rsid w:val="00A50A12"/>
    <w:rsid w:val="00A7184F"/>
    <w:rsid w:val="00AD176D"/>
    <w:rsid w:val="00B32A59"/>
    <w:rsid w:val="00B4487D"/>
    <w:rsid w:val="00B518D4"/>
    <w:rsid w:val="00B55504"/>
    <w:rsid w:val="00BB35F6"/>
    <w:rsid w:val="00BB702F"/>
    <w:rsid w:val="00BC45F0"/>
    <w:rsid w:val="00BE6B4B"/>
    <w:rsid w:val="00C25369"/>
    <w:rsid w:val="00C60ECD"/>
    <w:rsid w:val="00C676AA"/>
    <w:rsid w:val="00C84E5F"/>
    <w:rsid w:val="00CD1D07"/>
    <w:rsid w:val="00D11FC1"/>
    <w:rsid w:val="00D231D6"/>
    <w:rsid w:val="00D336EC"/>
    <w:rsid w:val="00D36AAD"/>
    <w:rsid w:val="00D56CA7"/>
    <w:rsid w:val="00D80928"/>
    <w:rsid w:val="00DA5B44"/>
    <w:rsid w:val="00DC296D"/>
    <w:rsid w:val="00DC352B"/>
    <w:rsid w:val="00DC6354"/>
    <w:rsid w:val="00DC7706"/>
    <w:rsid w:val="00DD1114"/>
    <w:rsid w:val="00DE3452"/>
    <w:rsid w:val="00E444B6"/>
    <w:rsid w:val="00E74AAA"/>
    <w:rsid w:val="00EC1452"/>
    <w:rsid w:val="00EC2696"/>
    <w:rsid w:val="00EF0F96"/>
    <w:rsid w:val="00EF2D34"/>
    <w:rsid w:val="00F03479"/>
    <w:rsid w:val="00F36199"/>
    <w:rsid w:val="00F55564"/>
    <w:rsid w:val="00F67456"/>
    <w:rsid w:val="00FA3FE0"/>
    <w:rsid w:val="00FB06A9"/>
    <w:rsid w:val="00FB46E4"/>
    <w:rsid w:val="00FD294C"/>
    <w:rsid w:val="00FE2CC0"/>
    <w:rsid w:val="00FE6580"/>
    <w:rsid w:val="00FF4BD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F8835"/>
  <w15:chartTrackingRefBased/>
  <w15:docId w15:val="{00328098-B0F5-43BD-929A-AD96B63CA2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4280"/>
    <w:pPr>
      <w:spacing w:after="5" w:line="248" w:lineRule="auto"/>
      <w:ind w:firstLine="189"/>
      <w:jc w:val="both"/>
    </w:pPr>
    <w:rPr>
      <w:rFonts w:ascii="Calibri" w:eastAsia="Calibri" w:hAnsi="Calibri" w:cs="Calibri"/>
      <w:color w:val="000000"/>
      <w:sz w:val="20"/>
    </w:rPr>
  </w:style>
  <w:style w:type="paragraph" w:styleId="Heading1">
    <w:name w:val="heading 1"/>
    <w:basedOn w:val="Normal"/>
    <w:next w:val="Normal"/>
    <w:link w:val="Heading1Char"/>
    <w:uiPriority w:val="9"/>
    <w:qFormat/>
    <w:rsid w:val="00C676A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C676AA"/>
    <w:pPr>
      <w:keepNext/>
      <w:keepLines/>
      <w:spacing w:after="34"/>
      <w:ind w:left="10" w:hanging="10"/>
      <w:outlineLvl w:val="1"/>
    </w:pPr>
    <w:rPr>
      <w:rFonts w:ascii="Calibri" w:eastAsia="Calibri" w:hAnsi="Calibri" w:cs="Calibri"/>
      <w: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C676AA"/>
    <w:rPr>
      <w:rFonts w:ascii="Calibri" w:eastAsia="Calibri" w:hAnsi="Calibri" w:cs="Calibri"/>
      <w:i/>
      <w:color w:val="000000"/>
      <w:sz w:val="20"/>
    </w:rPr>
  </w:style>
  <w:style w:type="character" w:customStyle="1" w:styleId="Heading1Char">
    <w:name w:val="Heading 1 Char"/>
    <w:basedOn w:val="DefaultParagraphFont"/>
    <w:link w:val="Heading1"/>
    <w:uiPriority w:val="9"/>
    <w:rsid w:val="00C676AA"/>
    <w:rPr>
      <w:rFonts w:asciiTheme="majorHAnsi" w:eastAsiaTheme="majorEastAsia" w:hAnsiTheme="majorHAnsi" w:cstheme="majorBidi"/>
      <w:color w:val="2F5496" w:themeColor="accent1" w:themeShade="BF"/>
      <w:sz w:val="32"/>
      <w:szCs w:val="32"/>
    </w:rPr>
  </w:style>
  <w:style w:type="table" w:customStyle="1" w:styleId="TableGrid">
    <w:name w:val="TableGrid"/>
    <w:rsid w:val="00791E21"/>
    <w:pPr>
      <w:spacing w:after="0" w:line="240" w:lineRule="auto"/>
    </w:pPr>
    <w:tblPr>
      <w:tblCellMar>
        <w:top w:w="0" w:type="dxa"/>
        <w:left w:w="0" w:type="dxa"/>
        <w:bottom w:w="0" w:type="dxa"/>
        <w:right w:w="0" w:type="dxa"/>
      </w:tblCellMar>
    </w:tblPr>
  </w:style>
  <w:style w:type="paragraph" w:styleId="NoSpacing">
    <w:name w:val="No Spacing"/>
    <w:uiPriority w:val="1"/>
    <w:qFormat/>
    <w:rsid w:val="001B7814"/>
    <w:pPr>
      <w:spacing w:after="0" w:line="240" w:lineRule="auto"/>
      <w:ind w:firstLine="189"/>
      <w:jc w:val="both"/>
    </w:pPr>
    <w:rPr>
      <w:rFonts w:ascii="Calibri" w:eastAsia="Calibri" w:hAnsi="Calibri" w:cs="Calibri"/>
      <w:color w:val="000000"/>
      <w:sz w:val="20"/>
    </w:rPr>
  </w:style>
  <w:style w:type="paragraph" w:styleId="ListParagraph">
    <w:name w:val="List Paragraph"/>
    <w:basedOn w:val="Normal"/>
    <w:uiPriority w:val="34"/>
    <w:qFormat/>
    <w:rsid w:val="0064680F"/>
    <w:pPr>
      <w:ind w:left="720"/>
      <w:contextualSpacing/>
    </w:pPr>
  </w:style>
  <w:style w:type="paragraph" w:styleId="NormalWeb">
    <w:name w:val="Normal (Web)"/>
    <w:basedOn w:val="Normal"/>
    <w:uiPriority w:val="99"/>
    <w:semiHidden/>
    <w:unhideWhenUsed/>
    <w:rsid w:val="00340593"/>
    <w:pPr>
      <w:spacing w:before="100" w:beforeAutospacing="1" w:after="100" w:afterAutospacing="1" w:line="240" w:lineRule="auto"/>
      <w:ind w:firstLine="0"/>
      <w:jc w:val="left"/>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3951206">
      <w:bodyDiv w:val="1"/>
      <w:marLeft w:val="0"/>
      <w:marRight w:val="0"/>
      <w:marTop w:val="0"/>
      <w:marBottom w:val="0"/>
      <w:divBdr>
        <w:top w:val="none" w:sz="0" w:space="0" w:color="auto"/>
        <w:left w:val="none" w:sz="0" w:space="0" w:color="auto"/>
        <w:bottom w:val="none" w:sz="0" w:space="0" w:color="auto"/>
        <w:right w:val="none" w:sz="0" w:space="0" w:color="auto"/>
      </w:divBdr>
    </w:div>
    <w:div w:id="1090666010">
      <w:bodyDiv w:val="1"/>
      <w:marLeft w:val="0"/>
      <w:marRight w:val="0"/>
      <w:marTop w:val="0"/>
      <w:marBottom w:val="0"/>
      <w:divBdr>
        <w:top w:val="none" w:sz="0" w:space="0" w:color="auto"/>
        <w:left w:val="none" w:sz="0" w:space="0" w:color="auto"/>
        <w:bottom w:val="none" w:sz="0" w:space="0" w:color="auto"/>
        <w:right w:val="none" w:sz="0" w:space="0" w:color="auto"/>
      </w:divBdr>
    </w:div>
    <w:div w:id="1529373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4585C1-A586-4A63-9C02-569780249C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8974</TotalTime>
  <Pages>3</Pages>
  <Words>467</Words>
  <Characters>2667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Stanford University IT</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Choi</dc:creator>
  <cp:keywords/>
  <dc:description/>
  <cp:lastModifiedBy>Ray Choi</cp:lastModifiedBy>
  <cp:revision>190</cp:revision>
  <cp:lastPrinted>2024-08-26T21:54:00Z</cp:lastPrinted>
  <dcterms:created xsi:type="dcterms:W3CDTF">2024-08-14T16:53:00Z</dcterms:created>
  <dcterms:modified xsi:type="dcterms:W3CDTF">2024-09-18T17:32:00Z</dcterms:modified>
</cp:coreProperties>
</file>