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B89" w:rsidRPr="001B1D01" w:rsidRDefault="00232B89" w:rsidP="00232B89">
      <w:pPr>
        <w:spacing w:line="240" w:lineRule="auto"/>
        <w:jc w:val="both"/>
        <w:rPr>
          <w:b/>
          <w:bCs/>
        </w:rPr>
      </w:pPr>
      <w:r>
        <w:rPr>
          <w:b/>
          <w:bCs/>
        </w:rPr>
        <w:t xml:space="preserve">Supplemental Table 1. Missing data: </w:t>
      </w:r>
      <w:proofErr w:type="spellStart"/>
      <w:r>
        <w:rPr>
          <w:b/>
          <w:bCs/>
        </w:rPr>
        <w:t>phosphoproteomics</w:t>
      </w:r>
      <w:proofErr w:type="spellEnd"/>
      <w:r>
        <w:rPr>
          <w:b/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both"/>
            </w:pPr>
          </w:p>
        </w:tc>
        <w:tc>
          <w:tcPr>
            <w:tcW w:w="3740" w:type="dxa"/>
            <w:gridSpan w:val="2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Differential Loading</w:t>
            </w:r>
          </w:p>
        </w:tc>
        <w:tc>
          <w:tcPr>
            <w:tcW w:w="3740" w:type="dxa"/>
            <w:gridSpan w:val="2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Standard Loading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both"/>
            </w:pP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1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2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1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2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Observations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10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27.15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44.66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95.86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95.87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9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46.36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65.42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98.10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97.80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8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62.92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77.55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99.01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98.67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7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78.93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86.63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99.45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99.08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6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93.12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92.91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99.65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99.40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5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97.67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96.64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99.79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99.59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4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98.99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98.59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99.88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99.75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3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99.64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99.45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99.94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99.87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99.92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99.87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99.98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99.93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</w:tr>
      <w:tr w:rsidR="00232B89" w:rsidTr="000B0E2F"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Total IDs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19690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21946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27434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</w:pPr>
            <w:r>
              <w:t>25423</w:t>
            </w:r>
          </w:p>
        </w:tc>
      </w:tr>
    </w:tbl>
    <w:p w:rsidR="00232B89" w:rsidRPr="00FD7CE6" w:rsidRDefault="00232B89" w:rsidP="00232B89">
      <w:pPr>
        <w:spacing w:line="240" w:lineRule="auto"/>
      </w:pPr>
      <w:r>
        <w:rPr>
          <w:b/>
          <w:bCs/>
        </w:rPr>
        <w:t xml:space="preserve">Supplemental Table 1. </w:t>
      </w:r>
      <w:r>
        <w:t xml:space="preserve">The </w:t>
      </w:r>
      <w:proofErr w:type="spellStart"/>
      <w:r>
        <w:t>phosphoproteomics</w:t>
      </w:r>
      <w:proofErr w:type="spellEnd"/>
      <w:r>
        <w:t xml:space="preserve"> data from two TMT11 multiplexes from this experiment (Differential Loading) were compared with data acquired across two TMT11 multiplexes with material derived from a similar biological source, but with equal loading of 400 </w:t>
      </w:r>
      <w:proofErr w:type="spellStart"/>
      <w:r>
        <w:rPr>
          <w:rFonts w:cstheme="minorHAnsi"/>
        </w:rPr>
        <w:t>μ</w:t>
      </w:r>
      <w:r>
        <w:t>g</w:t>
      </w:r>
      <w:proofErr w:type="spellEnd"/>
      <w:r>
        <w:t xml:space="preserve"> in all channels (Standard Loading). This table quantifies the percentage of total peptides identified that were quantified in 1 through all 10 TMT channels (excluding the reference channel).</w:t>
      </w:r>
    </w:p>
    <w:p w:rsidR="00232B89" w:rsidRDefault="00232B89" w:rsidP="00232B89">
      <w:pPr>
        <w:spacing w:line="240" w:lineRule="auto"/>
        <w:jc w:val="both"/>
        <w:rPr>
          <w:b/>
          <w:bCs/>
        </w:rPr>
      </w:pPr>
      <w:r>
        <w:rPr>
          <w:b/>
          <w:bCs/>
        </w:rPr>
        <w:t>Supplemental Table 2. Missing data: global proteomics, peptide-level.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740" w:type="dxa"/>
            <w:gridSpan w:val="2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Differential Loading</w:t>
            </w:r>
          </w:p>
        </w:tc>
        <w:tc>
          <w:tcPr>
            <w:tcW w:w="3740" w:type="dxa"/>
            <w:gridSpan w:val="2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Standard Loading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2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Observations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10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76.01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76.17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98.76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99.03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9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85.84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91.02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99.38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99.45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8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91.50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94.39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99.63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99.66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7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95.53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96.57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99.75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99.76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6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98.33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98.03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99.84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99.84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5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99.26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98.93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99.89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99.89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4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99.63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99.46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99.93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3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99.85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99.78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99.97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99.96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2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99.96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99.94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99.98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1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</w:tr>
      <w:tr w:rsidR="00232B89" w:rsidTr="000B0E2F">
        <w:trPr>
          <w:jc w:val="center"/>
        </w:trPr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Total IDs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106052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101111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120535</w:t>
            </w:r>
          </w:p>
        </w:tc>
        <w:tc>
          <w:tcPr>
            <w:tcW w:w="1870" w:type="dxa"/>
          </w:tcPr>
          <w:p w:rsidR="00232B89" w:rsidRPr="00657B25" w:rsidRDefault="00232B89" w:rsidP="000B0E2F">
            <w:pPr>
              <w:spacing w:line="276" w:lineRule="auto"/>
              <w:jc w:val="center"/>
            </w:pPr>
            <w:r>
              <w:t>118134</w:t>
            </w:r>
          </w:p>
        </w:tc>
      </w:tr>
    </w:tbl>
    <w:p w:rsidR="00232B89" w:rsidRPr="00FD7CE6" w:rsidRDefault="00232B89" w:rsidP="00232B89">
      <w:pPr>
        <w:spacing w:line="240" w:lineRule="auto"/>
      </w:pPr>
      <w:r>
        <w:rPr>
          <w:b/>
          <w:bCs/>
        </w:rPr>
        <w:t xml:space="preserve">Supplemental Table 2. </w:t>
      </w:r>
      <w:r>
        <w:t xml:space="preserve">The global proteomics data from two TMT11 multiplexes from this experiment (Differential Loading) were compared with data acquired across two TMT11 multiplexes with material derived from a similar biological source, but with equal loading of 400 </w:t>
      </w:r>
      <w:proofErr w:type="spellStart"/>
      <w:r>
        <w:rPr>
          <w:rFonts w:cstheme="minorHAnsi"/>
        </w:rPr>
        <w:t>μ</w:t>
      </w:r>
      <w:r>
        <w:t>g</w:t>
      </w:r>
      <w:proofErr w:type="spellEnd"/>
      <w:r>
        <w:t xml:space="preserve"> in all channels (Standard Loading). This table quantifies the percentage of total peptides identified that were quantified in 1 through all 10 TMT channels (excluding the reference channel).</w:t>
      </w:r>
    </w:p>
    <w:p w:rsidR="00232B89" w:rsidRDefault="00232B89" w:rsidP="00232B89">
      <w:pPr>
        <w:spacing w:line="240" w:lineRule="auto"/>
        <w:jc w:val="both"/>
        <w:rPr>
          <w:b/>
          <w:bCs/>
        </w:rPr>
      </w:pPr>
      <w:r>
        <w:rPr>
          <w:b/>
          <w:bCs/>
        </w:rPr>
        <w:lastRenderedPageBreak/>
        <w:t>Supplemental Table 3. Missing data: global proteomics, protein-level.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740" w:type="dxa"/>
            <w:gridSpan w:val="2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Differential Loading</w:t>
            </w:r>
          </w:p>
        </w:tc>
        <w:tc>
          <w:tcPr>
            <w:tcW w:w="3740" w:type="dxa"/>
            <w:gridSpan w:val="2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Standard Loading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2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1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657B25">
              <w:rPr>
                <w:b/>
                <w:bCs/>
              </w:rPr>
              <w:t>Plex</w:t>
            </w:r>
            <w:proofErr w:type="spellEnd"/>
            <w:r w:rsidRPr="00657B25">
              <w:rPr>
                <w:b/>
                <w:bCs/>
              </w:rPr>
              <w:t xml:space="preserve"> 2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Observations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% total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10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95.15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96.10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99.88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97.50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98.31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99.96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99.93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8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98.57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99.02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99.97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99.96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7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99.31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99.39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99.97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6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99.73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99.66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5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99.87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99.82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4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99.92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99.94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3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99.96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2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99.99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1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100</w:t>
            </w:r>
          </w:p>
        </w:tc>
      </w:tr>
      <w:tr w:rsidR="00232B89" w:rsidTr="000B0E2F">
        <w:tc>
          <w:tcPr>
            <w:tcW w:w="1870" w:type="dxa"/>
          </w:tcPr>
          <w:p w:rsidR="00232B89" w:rsidRDefault="00232B89" w:rsidP="000B0E2F">
            <w:pPr>
              <w:spacing w:line="276" w:lineRule="auto"/>
              <w:jc w:val="center"/>
              <w:rPr>
                <w:b/>
                <w:bCs/>
              </w:rPr>
            </w:pPr>
            <w:r w:rsidRPr="00657B25">
              <w:rPr>
                <w:b/>
                <w:bCs/>
              </w:rPr>
              <w:t>Total IDs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8490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8538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7224</w:t>
            </w:r>
          </w:p>
        </w:tc>
        <w:tc>
          <w:tcPr>
            <w:tcW w:w="1870" w:type="dxa"/>
          </w:tcPr>
          <w:p w:rsidR="00232B89" w:rsidRPr="004944D3" w:rsidRDefault="00232B89" w:rsidP="000B0E2F">
            <w:pPr>
              <w:spacing w:line="276" w:lineRule="auto"/>
              <w:jc w:val="center"/>
            </w:pPr>
            <w:r>
              <w:t>7203</w:t>
            </w:r>
          </w:p>
        </w:tc>
      </w:tr>
    </w:tbl>
    <w:p w:rsidR="00232B89" w:rsidRDefault="00232B89" w:rsidP="00232B89">
      <w:pPr>
        <w:spacing w:line="240" w:lineRule="auto"/>
        <w:jc w:val="both"/>
      </w:pPr>
      <w:r>
        <w:rPr>
          <w:b/>
          <w:bCs/>
        </w:rPr>
        <w:t xml:space="preserve">Supplemental </w:t>
      </w:r>
      <w:r w:rsidRPr="004944D3">
        <w:rPr>
          <w:b/>
          <w:bCs/>
        </w:rPr>
        <w:t xml:space="preserve">Table </w:t>
      </w:r>
      <w:r>
        <w:rPr>
          <w:b/>
          <w:bCs/>
        </w:rPr>
        <w:t>3</w:t>
      </w:r>
      <w:r w:rsidRPr="004944D3">
        <w:rPr>
          <w:b/>
          <w:bCs/>
        </w:rPr>
        <w:t xml:space="preserve">. </w:t>
      </w:r>
      <w:r w:rsidRPr="004944D3">
        <w:t xml:space="preserve">The global proteomics data from two TMT11 multiplexes from this experiment (Differential Loading) were compared with data acquired across two TMT11 multiplexes with material derived from a similar biological source, but with equal loading of 400 </w:t>
      </w:r>
      <w:proofErr w:type="spellStart"/>
      <w:r w:rsidRPr="004944D3">
        <w:rPr>
          <w:rFonts w:cstheme="minorHAnsi"/>
        </w:rPr>
        <w:t>μ</w:t>
      </w:r>
      <w:r w:rsidRPr="004944D3">
        <w:t>g</w:t>
      </w:r>
      <w:proofErr w:type="spellEnd"/>
      <w:r w:rsidRPr="004944D3">
        <w:t xml:space="preserve"> in all channels (Standard Loading). This table quantifies the percentage of total proteins identified that were quantified in 1 through all 10 TMT channels (excluding the reference channel).</w:t>
      </w:r>
    </w:p>
    <w:p w:rsidR="000D54D0" w:rsidRDefault="000D54D0">
      <w:bookmarkStart w:id="0" w:name="_GoBack"/>
      <w:bookmarkEnd w:id="0"/>
    </w:p>
    <w:sectPr w:rsidR="000D5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B89"/>
    <w:rsid w:val="000D54D0"/>
    <w:rsid w:val="0023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A30B8D-5BCF-4071-9364-6E918C5B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B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2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2020-08-04T11:54:00Z</dcterms:created>
  <dcterms:modified xsi:type="dcterms:W3CDTF">2020-08-04T11:54:00Z</dcterms:modified>
</cp:coreProperties>
</file>