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C43C74" w14:textId="77777777" w:rsidR="004A2C5B" w:rsidRPr="004A2C5B" w:rsidRDefault="004A2C5B" w:rsidP="004A2C5B">
      <w:pPr>
        <w:rPr>
          <w:rFonts w:ascii="Arial" w:eastAsiaTheme="minorHAnsi" w:hAnsi="Arial" w:cs="Arial"/>
          <w:b/>
          <w:color w:val="000000" w:themeColor="text1"/>
          <w:sz w:val="21"/>
          <w:szCs w:val="21"/>
        </w:rPr>
      </w:pPr>
      <w:r w:rsidRPr="004A2C5B">
        <w:rPr>
          <w:rFonts w:ascii="Arial" w:eastAsiaTheme="minorHAnsi" w:hAnsi="Arial" w:cs="Arial"/>
          <w:b/>
          <w:color w:val="000000" w:themeColor="text1"/>
          <w:sz w:val="21"/>
          <w:szCs w:val="21"/>
        </w:rPr>
        <w:t xml:space="preserve">Supplement table 2: </w:t>
      </w:r>
      <w:r w:rsidRPr="004A2C5B">
        <w:rPr>
          <w:rFonts w:ascii="Arial" w:eastAsiaTheme="minorHAnsi" w:hAnsi="Arial" w:cs="Arial"/>
          <w:color w:val="000000" w:themeColor="text1"/>
          <w:sz w:val="21"/>
          <w:szCs w:val="21"/>
        </w:rPr>
        <w:t xml:space="preserve">Summary of embolic materials utilized in TAE. </w:t>
      </w:r>
    </w:p>
    <w:p w14:paraId="304FD7A7" w14:textId="77777777" w:rsidR="004A2C5B" w:rsidRPr="004A2C5B" w:rsidRDefault="004A2C5B" w:rsidP="004A2C5B">
      <w:pPr>
        <w:rPr>
          <w:rFonts w:ascii="Arial" w:eastAsiaTheme="minorHAnsi" w:hAnsi="Arial" w:cs="Arial"/>
          <w:color w:val="000000" w:themeColor="text1"/>
          <w:sz w:val="21"/>
          <w:szCs w:val="21"/>
        </w:rPr>
      </w:pPr>
    </w:p>
    <w:tbl>
      <w:tblPr>
        <w:tblW w:w="64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84"/>
        <w:gridCol w:w="1416"/>
        <w:gridCol w:w="1940"/>
        <w:gridCol w:w="1500"/>
      </w:tblGrid>
      <w:tr w:rsidR="004A2C5B" w:rsidRPr="004A2C5B" w14:paraId="1682459F" w14:textId="77777777" w:rsidTr="001D2881">
        <w:trPr>
          <w:trHeight w:val="400"/>
        </w:trPr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0ED46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Embolic Materials No.(%)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5478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68B8" w14:textId="77777777" w:rsidR="004A2C5B" w:rsidRPr="004A2C5B" w:rsidRDefault="004A2C5B" w:rsidP="001D2881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</w:rPr>
            </w:pPr>
          </w:p>
        </w:tc>
      </w:tr>
      <w:tr w:rsidR="004A2C5B" w:rsidRPr="004A2C5B" w14:paraId="7AD04FDE" w14:textId="77777777" w:rsidTr="001D2881">
        <w:trPr>
          <w:trHeight w:val="420"/>
        </w:trPr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59205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Gelatin(G)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AF9891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NBCA(N)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CC8D9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Coiling(C)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1DBF7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N=162</w:t>
            </w:r>
          </w:p>
        </w:tc>
      </w:tr>
      <w:tr w:rsidR="004A2C5B" w:rsidRPr="004A2C5B" w14:paraId="2F95FE35" w14:textId="77777777" w:rsidTr="001D2881">
        <w:trPr>
          <w:trHeight w:val="400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003F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+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2976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4CA9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E376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133 (83.6%)</w:t>
            </w:r>
          </w:p>
        </w:tc>
      </w:tr>
      <w:tr w:rsidR="004A2C5B" w:rsidRPr="004A2C5B" w14:paraId="2D0B6185" w14:textId="77777777" w:rsidTr="001D2881">
        <w:trPr>
          <w:trHeight w:val="400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1704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+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AD2D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+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5E14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B1117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2 (1.3%)</w:t>
            </w:r>
          </w:p>
        </w:tc>
      </w:tr>
      <w:tr w:rsidR="004A2C5B" w:rsidRPr="004A2C5B" w14:paraId="31BD49DC" w14:textId="77777777" w:rsidTr="001D2881">
        <w:trPr>
          <w:trHeight w:val="400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EDB4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+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E9AE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A980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+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B85EA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20 (12.6%)</w:t>
            </w:r>
          </w:p>
        </w:tc>
      </w:tr>
      <w:tr w:rsidR="004A2C5B" w:rsidRPr="004A2C5B" w14:paraId="0AB09868" w14:textId="77777777" w:rsidTr="001D2881">
        <w:trPr>
          <w:trHeight w:val="400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4D52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+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18CF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+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84C2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+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CBDB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1 (0.6%)</w:t>
            </w:r>
          </w:p>
        </w:tc>
      </w:tr>
      <w:tr w:rsidR="004A2C5B" w:rsidRPr="004A2C5B" w14:paraId="340AAD5C" w14:textId="77777777" w:rsidTr="001D2881">
        <w:trPr>
          <w:trHeight w:val="400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8D65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3DB2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+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C5FC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12BD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2 (1.3%)</w:t>
            </w:r>
          </w:p>
        </w:tc>
      </w:tr>
      <w:tr w:rsidR="004A2C5B" w:rsidRPr="004A2C5B" w14:paraId="739106EB" w14:textId="77777777" w:rsidTr="001D2881">
        <w:trPr>
          <w:trHeight w:val="400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6DF4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E0B7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935E" w14:textId="77777777" w:rsidR="004A2C5B" w:rsidRPr="004A2C5B" w:rsidRDefault="004A2C5B" w:rsidP="001D2881">
            <w:pPr>
              <w:jc w:val="center"/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b/>
                <w:bCs/>
                <w:color w:val="000000" w:themeColor="text1"/>
                <w:sz w:val="21"/>
                <w:szCs w:val="21"/>
              </w:rPr>
              <w:t>+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2A2E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1 (0.6%)</w:t>
            </w:r>
          </w:p>
        </w:tc>
        <w:bookmarkStart w:id="0" w:name="_GoBack"/>
        <w:bookmarkEnd w:id="0"/>
      </w:tr>
      <w:tr w:rsidR="004A2C5B" w:rsidRPr="004A2C5B" w14:paraId="11178ACB" w14:textId="77777777" w:rsidTr="001D2881">
        <w:trPr>
          <w:trHeight w:val="400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47E7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3D5C" w14:textId="77777777" w:rsidR="004A2C5B" w:rsidRPr="004A2C5B" w:rsidRDefault="004A2C5B" w:rsidP="001D2881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E777" w14:textId="77777777" w:rsidR="004A2C5B" w:rsidRPr="004A2C5B" w:rsidRDefault="004A2C5B" w:rsidP="001D2881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6912" w14:textId="77777777" w:rsidR="004A2C5B" w:rsidRPr="004A2C5B" w:rsidRDefault="004A2C5B" w:rsidP="001D2881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</w:rPr>
            </w:pPr>
          </w:p>
        </w:tc>
      </w:tr>
      <w:tr w:rsidR="004A2C5B" w:rsidRPr="004A2C5B" w14:paraId="4E179A5E" w14:textId="77777777" w:rsidTr="001D2881">
        <w:trPr>
          <w:trHeight w:val="400"/>
        </w:trPr>
        <w:tc>
          <w:tcPr>
            <w:tcW w:w="4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44A84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  <w:r w:rsidRPr="004A2C5B"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  <w:t>NBCA: n-butyl-2-cyanoacrylate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8059" w14:textId="77777777" w:rsidR="004A2C5B" w:rsidRPr="004A2C5B" w:rsidRDefault="004A2C5B" w:rsidP="001D2881">
            <w:pPr>
              <w:rPr>
                <w:rFonts w:ascii="Arial" w:eastAsia="游ゴシック" w:hAnsi="Arial" w:cs="Arial"/>
                <w:color w:val="000000" w:themeColor="text1"/>
                <w:sz w:val="21"/>
                <w:szCs w:val="21"/>
              </w:rPr>
            </w:pPr>
          </w:p>
        </w:tc>
      </w:tr>
    </w:tbl>
    <w:p w14:paraId="7A89DF49" w14:textId="77777777" w:rsidR="004A2C5B" w:rsidRPr="004A2C5B" w:rsidRDefault="004A2C5B" w:rsidP="004A2C5B">
      <w:pPr>
        <w:ind w:left="105" w:hangingChars="50" w:hanging="105"/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14:paraId="622D0E96" w14:textId="77777777" w:rsidR="00CF2F2B" w:rsidRPr="004A2C5B" w:rsidRDefault="00CF2F2B" w:rsidP="004A2C5B">
      <w:pPr>
        <w:rPr>
          <w:rFonts w:ascii="Arial" w:hAnsi="Arial" w:cs="Arial"/>
          <w:sz w:val="21"/>
          <w:szCs w:val="21"/>
        </w:rPr>
      </w:pPr>
    </w:p>
    <w:sectPr w:rsidR="00CF2F2B" w:rsidRPr="004A2C5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83B221" w14:textId="77777777" w:rsidR="007A13FC" w:rsidRDefault="007A13FC" w:rsidP="008F118E">
      <w:r>
        <w:separator/>
      </w:r>
    </w:p>
  </w:endnote>
  <w:endnote w:type="continuationSeparator" w:id="0">
    <w:p w14:paraId="47FE1590" w14:textId="77777777" w:rsidR="007A13FC" w:rsidRDefault="007A13FC" w:rsidP="008F1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66A7E4" w14:textId="77777777" w:rsidR="007A13FC" w:rsidRDefault="007A13FC" w:rsidP="008F118E">
      <w:r>
        <w:separator/>
      </w:r>
    </w:p>
  </w:footnote>
  <w:footnote w:type="continuationSeparator" w:id="0">
    <w:p w14:paraId="1B2C889F" w14:textId="77777777" w:rsidR="007A13FC" w:rsidRDefault="007A13FC" w:rsidP="008F11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B61"/>
    <w:rsid w:val="00304DA7"/>
    <w:rsid w:val="004857D9"/>
    <w:rsid w:val="004A2C5B"/>
    <w:rsid w:val="006F0B61"/>
    <w:rsid w:val="007A13FC"/>
    <w:rsid w:val="008F118E"/>
    <w:rsid w:val="00CF2F2B"/>
    <w:rsid w:val="00EC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A3A7F2"/>
  <w15:chartTrackingRefBased/>
  <w15:docId w15:val="{F866A630-D3C3-4B43-80DF-4D0CC1BBD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B61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11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F118E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8F11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F118E"/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2021-08-31T09:13:00Z</dcterms:created>
  <dcterms:modified xsi:type="dcterms:W3CDTF">2021-08-31T09:13:00Z</dcterms:modified>
</cp:coreProperties>
</file>