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64F9" w:rsidRDefault="00FA64F9"/>
    <w:p w:rsidR="00C62500" w:rsidRDefault="00C62500"/>
    <w:p w:rsidR="00C62500" w:rsidRPr="00C62500" w:rsidRDefault="00C62500" w:rsidP="00C62500">
      <w:pPr>
        <w:jc w:val="center"/>
        <w:rPr>
          <w:b/>
          <w:u w:val="single"/>
          <w:lang w:val="en-US"/>
        </w:rPr>
      </w:pPr>
      <w:r w:rsidRPr="00C62500">
        <w:rPr>
          <w:b/>
          <w:u w:val="single"/>
          <w:lang w:val="en-US"/>
        </w:rPr>
        <w:t>Intent-to-treat study design: Survival analysis</w:t>
      </w:r>
    </w:p>
    <w:p w:rsidR="00C62500" w:rsidRPr="00C62500" w:rsidRDefault="00C62500" w:rsidP="00C62500">
      <w:pPr>
        <w:rPr>
          <w:lang w:val="en-US"/>
        </w:rPr>
      </w:pPr>
    </w:p>
    <w:p w:rsidR="00C62500" w:rsidRPr="00C62500" w:rsidRDefault="00C62500" w:rsidP="00C62500">
      <w:pPr>
        <w:jc w:val="both"/>
      </w:pPr>
      <w:r w:rsidRPr="00C62500">
        <w:rPr>
          <w:lang w:val="en-US"/>
        </w:rPr>
        <w:t xml:space="preserve">Progression free survival (PFS) </w:t>
      </w:r>
      <w:proofErr w:type="gramStart"/>
      <w:r w:rsidRPr="00C62500">
        <w:rPr>
          <w:lang w:val="en-US"/>
        </w:rPr>
        <w:t>was defined</w:t>
      </w:r>
      <w:proofErr w:type="gramEnd"/>
      <w:r w:rsidRPr="00C62500">
        <w:rPr>
          <w:lang w:val="en-US"/>
        </w:rPr>
        <w:t xml:space="preserve"> as time from the first irradiation session to the first event of disease progression or death. Patients not known to have progressed or died </w:t>
      </w:r>
      <w:proofErr w:type="gramStart"/>
      <w:r w:rsidRPr="00C62500">
        <w:rPr>
          <w:lang w:val="en-US"/>
        </w:rPr>
        <w:t>were censored</w:t>
      </w:r>
      <w:proofErr w:type="gramEnd"/>
      <w:r w:rsidRPr="00C62500">
        <w:rPr>
          <w:lang w:val="en-US"/>
        </w:rPr>
        <w:t xml:space="preserve"> for PFS. </w:t>
      </w:r>
      <w:r w:rsidRPr="00C62500">
        <w:t xml:space="preserve">Progression was </w:t>
      </w:r>
      <w:proofErr w:type="spellStart"/>
      <w:r w:rsidRPr="00C62500">
        <w:t>determined</w:t>
      </w:r>
      <w:proofErr w:type="spellEnd"/>
      <w:r w:rsidRPr="00C62500">
        <w:t xml:space="preserve"> by </w:t>
      </w:r>
      <w:proofErr w:type="spellStart"/>
      <w:r w:rsidRPr="00C62500">
        <w:t>imaging</w:t>
      </w:r>
      <w:proofErr w:type="spellEnd"/>
      <w:r w:rsidRPr="00C62500">
        <w:t xml:space="preserve"> and clinical </w:t>
      </w:r>
      <w:proofErr w:type="spellStart"/>
      <w:r w:rsidRPr="00C62500">
        <w:t>criteria</w:t>
      </w:r>
      <w:proofErr w:type="spellEnd"/>
      <w:r w:rsidRPr="00C62500">
        <w:t>:</w:t>
      </w:r>
    </w:p>
    <w:p w:rsidR="00F30C0D" w:rsidRPr="00C62500" w:rsidRDefault="00C62500" w:rsidP="00C62500">
      <w:pPr>
        <w:numPr>
          <w:ilvl w:val="0"/>
          <w:numId w:val="2"/>
        </w:numPr>
        <w:jc w:val="both"/>
        <w:rPr>
          <w:lang w:val="en-US"/>
        </w:rPr>
      </w:pPr>
      <w:r w:rsidRPr="00C62500">
        <w:rPr>
          <w:lang w:val="en-US"/>
        </w:rPr>
        <w:t>An increase in the tumour volume on post-RT follow-up MRI.</w:t>
      </w:r>
      <w:bookmarkStart w:id="0" w:name="_GoBack"/>
      <w:bookmarkEnd w:id="0"/>
    </w:p>
    <w:p w:rsidR="00C62500" w:rsidRDefault="00C62500" w:rsidP="00C62500">
      <w:pPr>
        <w:numPr>
          <w:ilvl w:val="0"/>
          <w:numId w:val="2"/>
        </w:numPr>
        <w:jc w:val="both"/>
        <w:rPr>
          <w:lang w:val="en-US"/>
        </w:rPr>
      </w:pPr>
      <w:r w:rsidRPr="00C62500">
        <w:rPr>
          <w:lang w:val="en-US"/>
        </w:rPr>
        <w:t>Appearance of any new lesion.</w:t>
      </w:r>
    </w:p>
    <w:p w:rsidR="00C62500" w:rsidRPr="00C62500" w:rsidRDefault="00C62500" w:rsidP="00C62500">
      <w:pPr>
        <w:numPr>
          <w:ilvl w:val="0"/>
          <w:numId w:val="2"/>
        </w:numPr>
        <w:jc w:val="both"/>
        <w:rPr>
          <w:lang w:val="en-US"/>
        </w:rPr>
      </w:pPr>
      <w:r w:rsidRPr="00C5389F">
        <w:rPr>
          <w:lang w:val="en-US"/>
        </w:rPr>
        <w:t>Clear clinical worsening</w:t>
      </w:r>
      <w:r w:rsidR="00EC42F9" w:rsidRPr="00C5389F">
        <w:rPr>
          <w:lang w:val="en-US"/>
        </w:rPr>
        <w:t xml:space="preserve"> or death</w:t>
      </w:r>
      <w:r w:rsidRPr="00C5389F">
        <w:rPr>
          <w:lang w:val="en-US"/>
        </w:rPr>
        <w:t>.</w:t>
      </w:r>
    </w:p>
    <w:p w:rsidR="00C62500" w:rsidRPr="00C5389F" w:rsidRDefault="00C62500" w:rsidP="00C62500">
      <w:pPr>
        <w:jc w:val="both"/>
        <w:rPr>
          <w:lang w:val="en-US"/>
        </w:rPr>
      </w:pPr>
    </w:p>
    <w:tbl>
      <w:tblPr>
        <w:tblW w:w="8380" w:type="dxa"/>
        <w:tblCellMar>
          <w:left w:w="0" w:type="dxa"/>
          <w:right w:w="0" w:type="dxa"/>
        </w:tblCellMar>
        <w:tblLook w:val="04A0" w:firstRow="1" w:lastRow="0" w:firstColumn="1" w:lastColumn="0" w:noHBand="0" w:noVBand="1"/>
      </w:tblPr>
      <w:tblGrid>
        <w:gridCol w:w="2726"/>
        <w:gridCol w:w="2827"/>
        <w:gridCol w:w="2827"/>
      </w:tblGrid>
      <w:tr w:rsidR="00C62500" w:rsidRPr="00C62500" w:rsidTr="00C62500">
        <w:trPr>
          <w:trHeight w:val="424"/>
        </w:trPr>
        <w:tc>
          <w:tcPr>
            <w:tcW w:w="2726" w:type="dxa"/>
            <w:tcBorders>
              <w:top w:val="single" w:sz="8" w:space="0" w:color="FFFFFF"/>
              <w:left w:val="single" w:sz="8" w:space="0" w:color="FFFFFF"/>
              <w:bottom w:val="single" w:sz="24" w:space="0" w:color="FFFFFF"/>
              <w:right w:val="single" w:sz="8" w:space="0" w:color="FFFFFF"/>
            </w:tcBorders>
            <w:shd w:val="clear" w:color="auto" w:fill="5B9BD5"/>
            <w:tcMar>
              <w:top w:w="15" w:type="dxa"/>
              <w:left w:w="108" w:type="dxa"/>
              <w:bottom w:w="0" w:type="dxa"/>
              <w:right w:w="108" w:type="dxa"/>
            </w:tcMar>
            <w:hideMark/>
          </w:tcPr>
          <w:p w:rsidR="00C62500" w:rsidRPr="00C5389F" w:rsidRDefault="00C62500" w:rsidP="00C62500">
            <w:pPr>
              <w:jc w:val="both"/>
              <w:rPr>
                <w:lang w:val="en-US"/>
              </w:rPr>
            </w:pPr>
            <w:r w:rsidRPr="00C5389F">
              <w:rPr>
                <w:b/>
                <w:bCs/>
                <w:lang w:val="en-US"/>
              </w:rPr>
              <w:t> </w:t>
            </w:r>
          </w:p>
        </w:tc>
        <w:tc>
          <w:tcPr>
            <w:tcW w:w="2827" w:type="dxa"/>
            <w:tcBorders>
              <w:top w:val="single" w:sz="8" w:space="0" w:color="FFFFFF"/>
              <w:left w:val="single" w:sz="8" w:space="0" w:color="FFFFFF"/>
              <w:bottom w:val="single" w:sz="24" w:space="0" w:color="FFFFFF"/>
              <w:right w:val="single" w:sz="8" w:space="0" w:color="FFFFFF"/>
            </w:tcBorders>
            <w:shd w:val="clear" w:color="auto" w:fill="5B9BD5"/>
            <w:tcMar>
              <w:top w:w="15" w:type="dxa"/>
              <w:left w:w="108" w:type="dxa"/>
              <w:bottom w:w="0" w:type="dxa"/>
              <w:right w:w="108" w:type="dxa"/>
            </w:tcMar>
            <w:hideMark/>
          </w:tcPr>
          <w:p w:rsidR="00C62500" w:rsidRPr="00C62500" w:rsidRDefault="00C62500" w:rsidP="00C62500">
            <w:pPr>
              <w:jc w:val="both"/>
            </w:pPr>
            <w:r w:rsidRPr="00C62500">
              <w:rPr>
                <w:b/>
                <w:bCs/>
                <w:lang w:val="en-GB"/>
              </w:rPr>
              <w:t>OS percentages [95% CI]</w:t>
            </w:r>
          </w:p>
        </w:tc>
        <w:tc>
          <w:tcPr>
            <w:tcW w:w="2827" w:type="dxa"/>
            <w:tcBorders>
              <w:top w:val="single" w:sz="8" w:space="0" w:color="FFFFFF"/>
              <w:left w:val="single" w:sz="8" w:space="0" w:color="FFFFFF"/>
              <w:bottom w:val="single" w:sz="24" w:space="0" w:color="FFFFFF"/>
              <w:right w:val="single" w:sz="8" w:space="0" w:color="FFFFFF"/>
            </w:tcBorders>
            <w:shd w:val="clear" w:color="auto" w:fill="5B9BD5"/>
            <w:tcMar>
              <w:top w:w="15" w:type="dxa"/>
              <w:left w:w="108" w:type="dxa"/>
              <w:bottom w:w="0" w:type="dxa"/>
              <w:right w:w="108" w:type="dxa"/>
            </w:tcMar>
            <w:hideMark/>
          </w:tcPr>
          <w:p w:rsidR="00C62500" w:rsidRPr="00C62500" w:rsidRDefault="00C62500" w:rsidP="00C62500">
            <w:pPr>
              <w:jc w:val="both"/>
            </w:pPr>
            <w:r w:rsidRPr="00C62500">
              <w:rPr>
                <w:b/>
                <w:bCs/>
                <w:lang w:val="en-GB"/>
              </w:rPr>
              <w:t>PFS percentages [95% CI]</w:t>
            </w:r>
          </w:p>
        </w:tc>
      </w:tr>
      <w:tr w:rsidR="00C62500" w:rsidRPr="00C62500" w:rsidTr="00C62500">
        <w:trPr>
          <w:trHeight w:val="424"/>
        </w:trPr>
        <w:tc>
          <w:tcPr>
            <w:tcW w:w="2726" w:type="dxa"/>
            <w:tcBorders>
              <w:top w:val="single" w:sz="24" w:space="0" w:color="FFFFFF"/>
              <w:left w:val="single" w:sz="8" w:space="0" w:color="FFFFFF"/>
              <w:bottom w:val="single" w:sz="8" w:space="0" w:color="FFFFFF"/>
              <w:right w:val="single" w:sz="8" w:space="0" w:color="FFFFFF"/>
            </w:tcBorders>
            <w:shd w:val="clear" w:color="auto" w:fill="5B9BD5"/>
            <w:tcMar>
              <w:top w:w="15" w:type="dxa"/>
              <w:left w:w="108" w:type="dxa"/>
              <w:bottom w:w="0" w:type="dxa"/>
              <w:right w:w="108" w:type="dxa"/>
            </w:tcMar>
            <w:hideMark/>
          </w:tcPr>
          <w:p w:rsidR="00C62500" w:rsidRPr="00C62500" w:rsidRDefault="00C62500" w:rsidP="00C62500">
            <w:pPr>
              <w:jc w:val="both"/>
            </w:pPr>
            <w:r w:rsidRPr="00C62500">
              <w:rPr>
                <w:b/>
                <w:bCs/>
                <w:lang w:val="en-GB"/>
              </w:rPr>
              <w:t xml:space="preserve">6 months </w:t>
            </w:r>
          </w:p>
        </w:tc>
        <w:tc>
          <w:tcPr>
            <w:tcW w:w="2827" w:type="dxa"/>
            <w:tcBorders>
              <w:top w:val="single" w:sz="24" w:space="0" w:color="FFFFFF"/>
              <w:left w:val="single" w:sz="8" w:space="0" w:color="FFFFFF"/>
              <w:bottom w:val="single" w:sz="8" w:space="0" w:color="FFFFFF"/>
              <w:right w:val="single" w:sz="8" w:space="0" w:color="FFFFFF"/>
            </w:tcBorders>
            <w:shd w:val="clear" w:color="auto" w:fill="D2DEEF"/>
            <w:tcMar>
              <w:top w:w="15" w:type="dxa"/>
              <w:left w:w="108" w:type="dxa"/>
              <w:bottom w:w="0" w:type="dxa"/>
              <w:right w:w="108" w:type="dxa"/>
            </w:tcMar>
            <w:hideMark/>
          </w:tcPr>
          <w:p w:rsidR="00C62500" w:rsidRPr="00C62500" w:rsidRDefault="00C62500" w:rsidP="00C62500">
            <w:pPr>
              <w:jc w:val="both"/>
            </w:pPr>
            <w:r w:rsidRPr="00C62500">
              <w:rPr>
                <w:lang w:val="en-GB"/>
              </w:rPr>
              <w:t>91.1 [78.0-96.6]</w:t>
            </w:r>
          </w:p>
        </w:tc>
        <w:tc>
          <w:tcPr>
            <w:tcW w:w="2827" w:type="dxa"/>
            <w:tcBorders>
              <w:top w:val="single" w:sz="24" w:space="0" w:color="FFFFFF"/>
              <w:left w:val="single" w:sz="8" w:space="0" w:color="FFFFFF"/>
              <w:bottom w:val="single" w:sz="8" w:space="0" w:color="FFFFFF"/>
              <w:right w:val="single" w:sz="8" w:space="0" w:color="FFFFFF"/>
            </w:tcBorders>
            <w:shd w:val="clear" w:color="auto" w:fill="D2DEEF"/>
            <w:tcMar>
              <w:top w:w="15" w:type="dxa"/>
              <w:left w:w="108" w:type="dxa"/>
              <w:bottom w:w="0" w:type="dxa"/>
              <w:right w:w="108" w:type="dxa"/>
            </w:tcMar>
            <w:hideMark/>
          </w:tcPr>
          <w:p w:rsidR="00C62500" w:rsidRPr="00C62500" w:rsidRDefault="00C62500" w:rsidP="00C62500">
            <w:pPr>
              <w:jc w:val="both"/>
            </w:pPr>
            <w:r w:rsidRPr="00C62500">
              <w:rPr>
                <w:lang w:val="en-GB"/>
              </w:rPr>
              <w:t>86.9 [73.0-93.9]</w:t>
            </w:r>
          </w:p>
        </w:tc>
      </w:tr>
      <w:tr w:rsidR="00C62500" w:rsidRPr="00C62500" w:rsidTr="00C62500">
        <w:trPr>
          <w:trHeight w:val="424"/>
        </w:trPr>
        <w:tc>
          <w:tcPr>
            <w:tcW w:w="2726" w:type="dxa"/>
            <w:tcBorders>
              <w:top w:val="single" w:sz="8" w:space="0" w:color="FFFFFF"/>
              <w:left w:val="single" w:sz="8" w:space="0" w:color="FFFFFF"/>
              <w:bottom w:val="single" w:sz="8" w:space="0" w:color="FFFFFF"/>
              <w:right w:val="single" w:sz="8" w:space="0" w:color="FFFFFF"/>
            </w:tcBorders>
            <w:shd w:val="clear" w:color="auto" w:fill="5B9BD5"/>
            <w:tcMar>
              <w:top w:w="15" w:type="dxa"/>
              <w:left w:w="108" w:type="dxa"/>
              <w:bottom w:w="0" w:type="dxa"/>
              <w:right w:w="108" w:type="dxa"/>
            </w:tcMar>
            <w:hideMark/>
          </w:tcPr>
          <w:p w:rsidR="00C62500" w:rsidRPr="00C62500" w:rsidRDefault="00C62500" w:rsidP="00C62500">
            <w:pPr>
              <w:jc w:val="both"/>
            </w:pPr>
            <w:r w:rsidRPr="00C62500">
              <w:rPr>
                <w:b/>
                <w:bCs/>
                <w:lang w:val="en-GB"/>
              </w:rPr>
              <w:t>1 year</w:t>
            </w:r>
          </w:p>
        </w:tc>
        <w:tc>
          <w:tcPr>
            <w:tcW w:w="2827" w:type="dxa"/>
            <w:tcBorders>
              <w:top w:val="single" w:sz="8" w:space="0" w:color="FFFFFF"/>
              <w:left w:val="single" w:sz="8" w:space="0" w:color="FFFFFF"/>
              <w:bottom w:val="single" w:sz="8" w:space="0" w:color="FFFFFF"/>
              <w:right w:val="single" w:sz="8" w:space="0" w:color="FFFFFF"/>
            </w:tcBorders>
            <w:shd w:val="clear" w:color="auto" w:fill="EAEFF7"/>
            <w:tcMar>
              <w:top w:w="15" w:type="dxa"/>
              <w:left w:w="108" w:type="dxa"/>
              <w:bottom w:w="0" w:type="dxa"/>
              <w:right w:w="108" w:type="dxa"/>
            </w:tcMar>
            <w:hideMark/>
          </w:tcPr>
          <w:p w:rsidR="00C62500" w:rsidRPr="00C62500" w:rsidRDefault="00C62500" w:rsidP="00C62500">
            <w:pPr>
              <w:jc w:val="both"/>
            </w:pPr>
            <w:r w:rsidRPr="00C62500">
              <w:rPr>
                <w:lang w:val="en-GB"/>
              </w:rPr>
              <w:t>76.2 [60.3-86.5]</w:t>
            </w:r>
          </w:p>
        </w:tc>
        <w:tc>
          <w:tcPr>
            <w:tcW w:w="2827" w:type="dxa"/>
            <w:tcBorders>
              <w:top w:val="single" w:sz="8" w:space="0" w:color="FFFFFF"/>
              <w:left w:val="single" w:sz="8" w:space="0" w:color="FFFFFF"/>
              <w:bottom w:val="single" w:sz="8" w:space="0" w:color="FFFFFF"/>
              <w:right w:val="single" w:sz="8" w:space="0" w:color="FFFFFF"/>
            </w:tcBorders>
            <w:shd w:val="clear" w:color="auto" w:fill="EAEFF7"/>
            <w:tcMar>
              <w:top w:w="15" w:type="dxa"/>
              <w:left w:w="108" w:type="dxa"/>
              <w:bottom w:w="0" w:type="dxa"/>
              <w:right w:w="108" w:type="dxa"/>
            </w:tcMar>
            <w:hideMark/>
          </w:tcPr>
          <w:p w:rsidR="00C62500" w:rsidRPr="00C62500" w:rsidRDefault="00C62500" w:rsidP="00C62500">
            <w:pPr>
              <w:jc w:val="both"/>
            </w:pPr>
            <w:r w:rsidRPr="00C62500">
              <w:rPr>
                <w:lang w:val="en-GB"/>
              </w:rPr>
              <w:t>69.8 [53.6-81.3]</w:t>
            </w:r>
          </w:p>
        </w:tc>
      </w:tr>
      <w:tr w:rsidR="00C62500" w:rsidRPr="00C62500" w:rsidTr="00C62500">
        <w:trPr>
          <w:trHeight w:val="424"/>
        </w:trPr>
        <w:tc>
          <w:tcPr>
            <w:tcW w:w="2726" w:type="dxa"/>
            <w:tcBorders>
              <w:top w:val="single" w:sz="8" w:space="0" w:color="FFFFFF"/>
              <w:left w:val="single" w:sz="8" w:space="0" w:color="FFFFFF"/>
              <w:bottom w:val="single" w:sz="8" w:space="0" w:color="FFFFFF"/>
              <w:right w:val="single" w:sz="8" w:space="0" w:color="FFFFFF"/>
            </w:tcBorders>
            <w:shd w:val="clear" w:color="auto" w:fill="5B9BD5"/>
            <w:tcMar>
              <w:top w:w="15" w:type="dxa"/>
              <w:left w:w="108" w:type="dxa"/>
              <w:bottom w:w="0" w:type="dxa"/>
              <w:right w:w="108" w:type="dxa"/>
            </w:tcMar>
            <w:hideMark/>
          </w:tcPr>
          <w:p w:rsidR="00C62500" w:rsidRPr="00C62500" w:rsidRDefault="00C62500" w:rsidP="00C62500">
            <w:pPr>
              <w:jc w:val="both"/>
            </w:pPr>
            <w:r w:rsidRPr="00C62500">
              <w:rPr>
                <w:b/>
                <w:bCs/>
                <w:lang w:val="en-GB"/>
              </w:rPr>
              <w:t>2 years</w:t>
            </w:r>
          </w:p>
        </w:tc>
        <w:tc>
          <w:tcPr>
            <w:tcW w:w="2827" w:type="dxa"/>
            <w:tcBorders>
              <w:top w:val="single" w:sz="8" w:space="0" w:color="FFFFFF"/>
              <w:left w:val="single" w:sz="8" w:space="0" w:color="FFFFFF"/>
              <w:bottom w:val="single" w:sz="8" w:space="0" w:color="FFFFFF"/>
              <w:right w:val="single" w:sz="8" w:space="0" w:color="FFFFFF"/>
            </w:tcBorders>
            <w:shd w:val="clear" w:color="auto" w:fill="D2DEEF"/>
            <w:tcMar>
              <w:top w:w="15" w:type="dxa"/>
              <w:left w:w="108" w:type="dxa"/>
              <w:bottom w:w="0" w:type="dxa"/>
              <w:right w:w="108" w:type="dxa"/>
            </w:tcMar>
            <w:hideMark/>
          </w:tcPr>
          <w:p w:rsidR="00C62500" w:rsidRPr="00C62500" w:rsidRDefault="00C62500" w:rsidP="00C62500">
            <w:pPr>
              <w:jc w:val="both"/>
            </w:pPr>
            <w:r w:rsidRPr="00C62500">
              <w:rPr>
                <w:lang w:val="en-GB"/>
              </w:rPr>
              <w:t>45.9 [27.9-62.2]</w:t>
            </w:r>
          </w:p>
        </w:tc>
        <w:tc>
          <w:tcPr>
            <w:tcW w:w="2827" w:type="dxa"/>
            <w:tcBorders>
              <w:top w:val="single" w:sz="8" w:space="0" w:color="FFFFFF"/>
              <w:left w:val="single" w:sz="8" w:space="0" w:color="FFFFFF"/>
              <w:bottom w:val="single" w:sz="8" w:space="0" w:color="FFFFFF"/>
              <w:right w:val="single" w:sz="8" w:space="0" w:color="FFFFFF"/>
            </w:tcBorders>
            <w:shd w:val="clear" w:color="auto" w:fill="D2DEEF"/>
            <w:tcMar>
              <w:top w:w="15" w:type="dxa"/>
              <w:left w:w="108" w:type="dxa"/>
              <w:bottom w:w="0" w:type="dxa"/>
              <w:right w:w="108" w:type="dxa"/>
            </w:tcMar>
            <w:hideMark/>
          </w:tcPr>
          <w:p w:rsidR="00C62500" w:rsidRPr="00C62500" w:rsidRDefault="00C62500" w:rsidP="00C62500">
            <w:pPr>
              <w:jc w:val="both"/>
            </w:pPr>
            <w:r w:rsidRPr="00C62500">
              <w:rPr>
                <w:lang w:val="en-GB"/>
              </w:rPr>
              <w:t>39.4 [22.4-56.0]</w:t>
            </w:r>
          </w:p>
        </w:tc>
      </w:tr>
    </w:tbl>
    <w:p w:rsidR="00C62500" w:rsidRPr="00C62500" w:rsidRDefault="00C62500" w:rsidP="00C62500">
      <w:pPr>
        <w:jc w:val="both"/>
        <w:rPr>
          <w:lang w:val="en-US"/>
        </w:rPr>
      </w:pPr>
      <w:r w:rsidRPr="00C62500">
        <w:rPr>
          <w:b/>
          <w:bCs/>
          <w:u w:val="single"/>
          <w:lang w:val="en-US"/>
        </w:rPr>
        <w:t xml:space="preserve">Table 1: </w:t>
      </w:r>
      <w:r w:rsidRPr="00C62500">
        <w:rPr>
          <w:lang w:val="en-US"/>
        </w:rPr>
        <w:t xml:space="preserve">Statistical survival percentages according to PFS analysis or OS analysis based on 46 dogs with suspected symptomatic gliomas that had begun the RT protocol.   </w:t>
      </w:r>
    </w:p>
    <w:p w:rsidR="00C62500" w:rsidRPr="00C62500" w:rsidRDefault="00C62500" w:rsidP="00C62500">
      <w:pPr>
        <w:jc w:val="both"/>
        <w:rPr>
          <w:lang w:val="en-US"/>
        </w:rPr>
      </w:pPr>
    </w:p>
    <w:p w:rsidR="00C62500" w:rsidRPr="00C62500" w:rsidRDefault="00C62500" w:rsidP="00C62500">
      <w:pPr>
        <w:jc w:val="both"/>
        <w:rPr>
          <w:lang w:val="en-US"/>
        </w:rPr>
      </w:pPr>
      <w:r w:rsidRPr="00C62500">
        <w:rPr>
          <w:noProof/>
          <w:lang w:eastAsia="fr-FR"/>
        </w:rPr>
        <mc:AlternateContent>
          <mc:Choice Requires="wpg">
            <w:drawing>
              <wp:anchor distT="0" distB="0" distL="114300" distR="114300" simplePos="0" relativeHeight="251659264" behindDoc="0" locked="0" layoutInCell="1" allowOverlap="1" wp14:anchorId="441ACF03" wp14:editId="201EB61C">
                <wp:simplePos x="0" y="0"/>
                <wp:positionH relativeFrom="column">
                  <wp:posOffset>0</wp:posOffset>
                </wp:positionH>
                <wp:positionV relativeFrom="paragraph">
                  <wp:posOffset>72390</wp:posOffset>
                </wp:positionV>
                <wp:extent cx="3238500" cy="3298219"/>
                <wp:effectExtent l="19050" t="76200" r="95250" b="0"/>
                <wp:wrapNone/>
                <wp:docPr id="11" name="Groupe 10"/>
                <wp:cNvGraphicFramePr/>
                <a:graphic xmlns:a="http://schemas.openxmlformats.org/drawingml/2006/main">
                  <a:graphicData uri="http://schemas.microsoft.com/office/word/2010/wordprocessingGroup">
                    <wpg:wgp>
                      <wpg:cNvGrpSpPr/>
                      <wpg:grpSpPr>
                        <a:xfrm>
                          <a:off x="0" y="0"/>
                          <a:ext cx="3238500" cy="3298219"/>
                          <a:chOff x="0" y="0"/>
                          <a:chExt cx="3238500" cy="3298219"/>
                        </a:xfrm>
                      </wpg:grpSpPr>
                      <wps:wsp>
                        <wps:cNvPr id="2" name="Rectangle 2"/>
                        <wps:cNvSpPr/>
                        <wps:spPr>
                          <a:xfrm>
                            <a:off x="0" y="2392709"/>
                            <a:ext cx="3238500" cy="905510"/>
                          </a:xfrm>
                          <a:prstGeom prst="rect">
                            <a:avLst/>
                          </a:prstGeom>
                        </wps:spPr>
                        <wps:txbx>
                          <w:txbxContent>
                            <w:p w:rsidR="00C62500" w:rsidRPr="00C62500" w:rsidRDefault="00C62500" w:rsidP="00C62500">
                              <w:pPr>
                                <w:pStyle w:val="NormalWeb"/>
                                <w:spacing w:before="0" w:beforeAutospacing="0" w:after="0" w:afterAutospacing="0"/>
                                <w:jc w:val="both"/>
                                <w:rPr>
                                  <w:rFonts w:asciiTheme="minorHAnsi" w:hAnsi="Calibri" w:cstheme="minorBidi"/>
                                  <w:color w:val="000000" w:themeColor="text1"/>
                                  <w:kern w:val="24"/>
                                  <w:sz w:val="21"/>
                                  <w:szCs w:val="21"/>
                                  <w:lang w:val="en-US"/>
                                </w:rPr>
                              </w:pPr>
                              <w:r>
                                <w:rPr>
                                  <w:rFonts w:ascii="Calibri" w:eastAsia="Calibri" w:hAnsi="Calibri"/>
                                  <w:b/>
                                  <w:bCs/>
                                  <w:color w:val="000000" w:themeColor="text1"/>
                                  <w:kern w:val="24"/>
                                  <w:sz w:val="21"/>
                                  <w:szCs w:val="21"/>
                                  <w:u w:val="single"/>
                                  <w:lang w:val="en-US"/>
                                </w:rPr>
                                <w:t>Fig.1:</w:t>
                              </w:r>
                              <w:r>
                                <w:rPr>
                                  <w:rFonts w:ascii="Calibri" w:eastAsia="Calibri" w:hAnsi="Calibri"/>
                                  <w:color w:val="000000" w:themeColor="text1"/>
                                  <w:kern w:val="24"/>
                                  <w:sz w:val="21"/>
                                  <w:szCs w:val="21"/>
                                  <w:lang w:val="en-US"/>
                                </w:rPr>
                                <w:t xml:space="preserve"> Kaplan-Meier curves for 46 dogs with suspected symptomatic gliomas that had begun the RT protocol, for Progression free survival (PFS) (green curve) and overall survival (OS) (red curve) (Colored zones representing 95% CI)</w:t>
                              </w:r>
                              <w:r w:rsidRPr="00C62500">
                                <w:rPr>
                                  <w:rFonts w:asciiTheme="minorHAnsi" w:hAnsi="Calibri" w:cstheme="minorBidi"/>
                                  <w:color w:val="000000" w:themeColor="text1"/>
                                  <w:kern w:val="24"/>
                                  <w:sz w:val="21"/>
                                  <w:szCs w:val="21"/>
                                  <w:lang w:val="en-US"/>
                                </w:rPr>
                                <w:t xml:space="preserve">. </w:t>
                              </w:r>
                            </w:p>
                          </w:txbxContent>
                        </wps:txbx>
                        <wps:bodyPr wrap="square">
                          <a:spAutoFit/>
                        </wps:bodyPr>
                      </wps:wsp>
                      <pic:pic xmlns:pic="http://schemas.openxmlformats.org/drawingml/2006/picture">
                        <pic:nvPicPr>
                          <pic:cNvPr id="3" name="Image 3"/>
                          <pic:cNvPicPr/>
                        </pic:nvPicPr>
                        <pic:blipFill>
                          <a:blip r:embed="rId5"/>
                          <a:stretch>
                            <a:fillRect/>
                          </a:stretch>
                        </pic:blipFill>
                        <pic:spPr>
                          <a:xfrm>
                            <a:off x="47846" y="0"/>
                            <a:ext cx="3143250" cy="22669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s:wsp>
                        <wps:cNvPr id="4" name="Rectangle 4"/>
                        <wps:cNvSpPr/>
                        <wps:spPr>
                          <a:xfrm>
                            <a:off x="1125104" y="86570"/>
                            <a:ext cx="304800" cy="16677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1763457" y="86570"/>
                            <a:ext cx="168961" cy="16677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2289669" y="86570"/>
                            <a:ext cx="217493" cy="16677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41ACF03" id="Groupe 10" o:spid="_x0000_s1026" style="position:absolute;left:0;text-align:left;margin-left:0;margin-top:5.7pt;width:255pt;height:259.7pt;z-index:251659264" coordsize="32385,329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">
                <v:rect id="Rectangle 2" o:spid="_x0000_s1027" style="position:absolute;top:23927;width:32385;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" filled="f" stroked="f">
                  <v:textbox style="mso-fit-shape-to-text:t">
                    <w:txbxContent>
                      <w:p w:rsidR="00C62500" w:rsidRPr="00C62500" w:rsidRDefault="00C62500" w:rsidP="00C62500">
                        <w:pPr>
                          <w:pStyle w:val="NormalWeb"/>
                          <w:spacing w:before="0" w:beforeAutospacing="0" w:after="0" w:afterAutospacing="0"/>
                          <w:jc w:val="both"/>
                          <w:rPr>
                            <w:rFonts w:asciiTheme="minorHAnsi" w:hAnsi="Calibri" w:cstheme="minorBidi"/>
                            <w:color w:val="000000" w:themeColor="text1"/>
                            <w:kern w:val="24"/>
                            <w:sz w:val="21"/>
                            <w:szCs w:val="21"/>
                            <w:lang w:val="en-US"/>
                          </w:rPr>
                        </w:pPr>
                        <w:r>
                          <w:rPr>
                            <w:rFonts w:ascii="Calibri" w:eastAsia="Calibri" w:hAnsi="Calibri"/>
                            <w:b/>
                            <w:bCs/>
                            <w:color w:val="000000" w:themeColor="text1"/>
                            <w:kern w:val="24"/>
                            <w:sz w:val="21"/>
                            <w:szCs w:val="21"/>
                            <w:u w:val="single"/>
                            <w:lang w:val="en-US"/>
                          </w:rPr>
                          <w:t>Fig.1:</w:t>
                        </w:r>
                        <w:r>
                          <w:rPr>
                            <w:rFonts w:ascii="Calibri" w:eastAsia="Calibri" w:hAnsi="Calibri"/>
                            <w:color w:val="000000" w:themeColor="text1"/>
                            <w:kern w:val="24"/>
                            <w:sz w:val="21"/>
                            <w:szCs w:val="21"/>
                            <w:lang w:val="en-US"/>
                          </w:rPr>
                          <w:t xml:space="preserve"> Kaplan-Meier curves for 46 dogs with suspected symptomatic gliomas that had begun the RT protocol, for Progression free survival (PFS) (green curve) and overall survival (OS) (red curve) (Colored zones representing 95% CI)</w:t>
                        </w:r>
                        <w:r w:rsidRPr="00C62500">
                          <w:rPr>
                            <w:rFonts w:asciiTheme="minorHAnsi" w:hAnsi="Calibri" w:cstheme="minorBidi"/>
                            <w:color w:val="000000" w:themeColor="text1"/>
                            <w:kern w:val="24"/>
                            <w:sz w:val="21"/>
                            <w:szCs w:val="21"/>
                            <w:lang w:val="en-US"/>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left:478;width:31432;height:22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" stroked="t" strokeweight="3pt">
                  <v:stroke endcap="square"/>
                  <v:imagedata r:id="rId6" o:title=""/>
                  <v:shadow on="t" color="black" opacity="28180f" origin="-.5,-.5" offset=".74836mm,.74836mm"/>
                </v:shape>
                <v:rect id="Rectangle 4" o:spid="_x0000_s1029" style="position:absolute;left:11251;top:865;width:3048;height:1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" fillcolor="white [3212]" stroked="f" strokeweight="1pt"/>
                <v:rect id="Rectangle 5" o:spid="_x0000_s1030" style="position:absolute;left:17634;top:865;width:1690;height:1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" fillcolor="white [3212]" stroked="f" strokeweight="1pt"/>
                <v:rect id="Rectangle 6" o:spid="_x0000_s1031" style="position:absolute;left:22896;top:865;width:2175;height:1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" fillcolor="white [3212]" stroked="f" strokeweight="1pt"/>
              </v:group>
            </w:pict>
          </mc:Fallback>
        </mc:AlternateContent>
      </w:r>
    </w:p>
    <w:p w:rsidR="00C62500" w:rsidRPr="00C62500" w:rsidRDefault="00C62500" w:rsidP="00C62500">
      <w:pPr>
        <w:jc w:val="both"/>
        <w:rPr>
          <w:lang w:val="en-US"/>
        </w:rPr>
      </w:pPr>
    </w:p>
    <w:sectPr w:rsidR="00C62500" w:rsidRPr="00C625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3B3BF0"/>
    <w:multiLevelType w:val="hybridMultilevel"/>
    <w:tmpl w:val="2D544470"/>
    <w:lvl w:ilvl="0" w:tplc="FC723012">
      <w:start w:val="1"/>
      <w:numFmt w:val="bullet"/>
      <w:lvlText w:val="-"/>
      <w:lvlJc w:val="left"/>
      <w:pPr>
        <w:tabs>
          <w:tab w:val="num" w:pos="720"/>
        </w:tabs>
        <w:ind w:left="720" w:hanging="360"/>
      </w:pPr>
      <w:rPr>
        <w:rFonts w:ascii="Times New Roman" w:hAnsi="Times New Roman" w:hint="default"/>
      </w:rPr>
    </w:lvl>
    <w:lvl w:ilvl="1" w:tplc="96EC62C8" w:tentative="1">
      <w:start w:val="1"/>
      <w:numFmt w:val="bullet"/>
      <w:lvlText w:val="-"/>
      <w:lvlJc w:val="left"/>
      <w:pPr>
        <w:tabs>
          <w:tab w:val="num" w:pos="1440"/>
        </w:tabs>
        <w:ind w:left="1440" w:hanging="360"/>
      </w:pPr>
      <w:rPr>
        <w:rFonts w:ascii="Times New Roman" w:hAnsi="Times New Roman" w:hint="default"/>
      </w:rPr>
    </w:lvl>
    <w:lvl w:ilvl="2" w:tplc="FB2C753C" w:tentative="1">
      <w:start w:val="1"/>
      <w:numFmt w:val="bullet"/>
      <w:lvlText w:val="-"/>
      <w:lvlJc w:val="left"/>
      <w:pPr>
        <w:tabs>
          <w:tab w:val="num" w:pos="2160"/>
        </w:tabs>
        <w:ind w:left="2160" w:hanging="360"/>
      </w:pPr>
      <w:rPr>
        <w:rFonts w:ascii="Times New Roman" w:hAnsi="Times New Roman" w:hint="default"/>
      </w:rPr>
    </w:lvl>
    <w:lvl w:ilvl="3" w:tplc="199236F8" w:tentative="1">
      <w:start w:val="1"/>
      <w:numFmt w:val="bullet"/>
      <w:lvlText w:val="-"/>
      <w:lvlJc w:val="left"/>
      <w:pPr>
        <w:tabs>
          <w:tab w:val="num" w:pos="2880"/>
        </w:tabs>
        <w:ind w:left="2880" w:hanging="360"/>
      </w:pPr>
      <w:rPr>
        <w:rFonts w:ascii="Times New Roman" w:hAnsi="Times New Roman" w:hint="default"/>
      </w:rPr>
    </w:lvl>
    <w:lvl w:ilvl="4" w:tplc="59C2E658" w:tentative="1">
      <w:start w:val="1"/>
      <w:numFmt w:val="bullet"/>
      <w:lvlText w:val="-"/>
      <w:lvlJc w:val="left"/>
      <w:pPr>
        <w:tabs>
          <w:tab w:val="num" w:pos="3600"/>
        </w:tabs>
        <w:ind w:left="3600" w:hanging="360"/>
      </w:pPr>
      <w:rPr>
        <w:rFonts w:ascii="Times New Roman" w:hAnsi="Times New Roman" w:hint="default"/>
      </w:rPr>
    </w:lvl>
    <w:lvl w:ilvl="5" w:tplc="4572BB66" w:tentative="1">
      <w:start w:val="1"/>
      <w:numFmt w:val="bullet"/>
      <w:lvlText w:val="-"/>
      <w:lvlJc w:val="left"/>
      <w:pPr>
        <w:tabs>
          <w:tab w:val="num" w:pos="4320"/>
        </w:tabs>
        <w:ind w:left="4320" w:hanging="360"/>
      </w:pPr>
      <w:rPr>
        <w:rFonts w:ascii="Times New Roman" w:hAnsi="Times New Roman" w:hint="default"/>
      </w:rPr>
    </w:lvl>
    <w:lvl w:ilvl="6" w:tplc="BBBE1D0A" w:tentative="1">
      <w:start w:val="1"/>
      <w:numFmt w:val="bullet"/>
      <w:lvlText w:val="-"/>
      <w:lvlJc w:val="left"/>
      <w:pPr>
        <w:tabs>
          <w:tab w:val="num" w:pos="5040"/>
        </w:tabs>
        <w:ind w:left="5040" w:hanging="360"/>
      </w:pPr>
      <w:rPr>
        <w:rFonts w:ascii="Times New Roman" w:hAnsi="Times New Roman" w:hint="default"/>
      </w:rPr>
    </w:lvl>
    <w:lvl w:ilvl="7" w:tplc="66E25546" w:tentative="1">
      <w:start w:val="1"/>
      <w:numFmt w:val="bullet"/>
      <w:lvlText w:val="-"/>
      <w:lvlJc w:val="left"/>
      <w:pPr>
        <w:tabs>
          <w:tab w:val="num" w:pos="5760"/>
        </w:tabs>
        <w:ind w:left="5760" w:hanging="360"/>
      </w:pPr>
      <w:rPr>
        <w:rFonts w:ascii="Times New Roman" w:hAnsi="Times New Roman" w:hint="default"/>
      </w:rPr>
    </w:lvl>
    <w:lvl w:ilvl="8" w:tplc="DD5493B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292C42EF"/>
    <w:multiLevelType w:val="hybridMultilevel"/>
    <w:tmpl w:val="34343BE0"/>
    <w:lvl w:ilvl="0" w:tplc="5AFE1E8A">
      <w:start w:val="1"/>
      <w:numFmt w:val="bullet"/>
      <w:lvlText w:val="-"/>
      <w:lvlJc w:val="left"/>
      <w:pPr>
        <w:tabs>
          <w:tab w:val="num" w:pos="720"/>
        </w:tabs>
        <w:ind w:left="720" w:hanging="360"/>
      </w:pPr>
      <w:rPr>
        <w:rFonts w:ascii="Times New Roman" w:hAnsi="Times New Roman" w:hint="default"/>
      </w:rPr>
    </w:lvl>
    <w:lvl w:ilvl="1" w:tplc="F682792C" w:tentative="1">
      <w:start w:val="1"/>
      <w:numFmt w:val="bullet"/>
      <w:lvlText w:val="-"/>
      <w:lvlJc w:val="left"/>
      <w:pPr>
        <w:tabs>
          <w:tab w:val="num" w:pos="1440"/>
        </w:tabs>
        <w:ind w:left="1440" w:hanging="360"/>
      </w:pPr>
      <w:rPr>
        <w:rFonts w:ascii="Times New Roman" w:hAnsi="Times New Roman" w:hint="default"/>
      </w:rPr>
    </w:lvl>
    <w:lvl w:ilvl="2" w:tplc="0778D2F6" w:tentative="1">
      <w:start w:val="1"/>
      <w:numFmt w:val="bullet"/>
      <w:lvlText w:val="-"/>
      <w:lvlJc w:val="left"/>
      <w:pPr>
        <w:tabs>
          <w:tab w:val="num" w:pos="2160"/>
        </w:tabs>
        <w:ind w:left="2160" w:hanging="360"/>
      </w:pPr>
      <w:rPr>
        <w:rFonts w:ascii="Times New Roman" w:hAnsi="Times New Roman" w:hint="default"/>
      </w:rPr>
    </w:lvl>
    <w:lvl w:ilvl="3" w:tplc="A8426C64" w:tentative="1">
      <w:start w:val="1"/>
      <w:numFmt w:val="bullet"/>
      <w:lvlText w:val="-"/>
      <w:lvlJc w:val="left"/>
      <w:pPr>
        <w:tabs>
          <w:tab w:val="num" w:pos="2880"/>
        </w:tabs>
        <w:ind w:left="2880" w:hanging="360"/>
      </w:pPr>
      <w:rPr>
        <w:rFonts w:ascii="Times New Roman" w:hAnsi="Times New Roman" w:hint="default"/>
      </w:rPr>
    </w:lvl>
    <w:lvl w:ilvl="4" w:tplc="CD642CA2" w:tentative="1">
      <w:start w:val="1"/>
      <w:numFmt w:val="bullet"/>
      <w:lvlText w:val="-"/>
      <w:lvlJc w:val="left"/>
      <w:pPr>
        <w:tabs>
          <w:tab w:val="num" w:pos="3600"/>
        </w:tabs>
        <w:ind w:left="3600" w:hanging="360"/>
      </w:pPr>
      <w:rPr>
        <w:rFonts w:ascii="Times New Roman" w:hAnsi="Times New Roman" w:hint="default"/>
      </w:rPr>
    </w:lvl>
    <w:lvl w:ilvl="5" w:tplc="8AD81C34" w:tentative="1">
      <w:start w:val="1"/>
      <w:numFmt w:val="bullet"/>
      <w:lvlText w:val="-"/>
      <w:lvlJc w:val="left"/>
      <w:pPr>
        <w:tabs>
          <w:tab w:val="num" w:pos="4320"/>
        </w:tabs>
        <w:ind w:left="4320" w:hanging="360"/>
      </w:pPr>
      <w:rPr>
        <w:rFonts w:ascii="Times New Roman" w:hAnsi="Times New Roman" w:hint="default"/>
      </w:rPr>
    </w:lvl>
    <w:lvl w:ilvl="6" w:tplc="56FA16AC" w:tentative="1">
      <w:start w:val="1"/>
      <w:numFmt w:val="bullet"/>
      <w:lvlText w:val="-"/>
      <w:lvlJc w:val="left"/>
      <w:pPr>
        <w:tabs>
          <w:tab w:val="num" w:pos="5040"/>
        </w:tabs>
        <w:ind w:left="5040" w:hanging="360"/>
      </w:pPr>
      <w:rPr>
        <w:rFonts w:ascii="Times New Roman" w:hAnsi="Times New Roman" w:hint="default"/>
      </w:rPr>
    </w:lvl>
    <w:lvl w:ilvl="7" w:tplc="2AE6424C" w:tentative="1">
      <w:start w:val="1"/>
      <w:numFmt w:val="bullet"/>
      <w:lvlText w:val="-"/>
      <w:lvlJc w:val="left"/>
      <w:pPr>
        <w:tabs>
          <w:tab w:val="num" w:pos="5760"/>
        </w:tabs>
        <w:ind w:left="5760" w:hanging="360"/>
      </w:pPr>
      <w:rPr>
        <w:rFonts w:ascii="Times New Roman" w:hAnsi="Times New Roman" w:hint="default"/>
      </w:rPr>
    </w:lvl>
    <w:lvl w:ilvl="8" w:tplc="B622C38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500"/>
    <w:rsid w:val="00854028"/>
    <w:rsid w:val="00C5389F"/>
    <w:rsid w:val="00C62500"/>
    <w:rsid w:val="00EC42F9"/>
    <w:rsid w:val="00F30C0D"/>
    <w:rsid w:val="00FA64F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3C0CA4-8415-4C95-B4CF-674150392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62500"/>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Paragraphedeliste">
    <w:name w:val="List Paragraph"/>
    <w:basedOn w:val="Normal"/>
    <w:uiPriority w:val="34"/>
    <w:qFormat/>
    <w:rsid w:val="00C62500"/>
    <w:pPr>
      <w:spacing w:after="0" w:line="240" w:lineRule="auto"/>
      <w:ind w:left="720"/>
      <w:contextualSpacing/>
    </w:pPr>
    <w:rPr>
      <w:rFonts w:ascii="Times New Roman" w:eastAsiaTheme="minorEastAsia"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593217">
      <w:bodyDiv w:val="1"/>
      <w:marLeft w:val="0"/>
      <w:marRight w:val="0"/>
      <w:marTop w:val="0"/>
      <w:marBottom w:val="0"/>
      <w:divBdr>
        <w:top w:val="none" w:sz="0" w:space="0" w:color="auto"/>
        <w:left w:val="none" w:sz="0" w:space="0" w:color="auto"/>
        <w:bottom w:val="none" w:sz="0" w:space="0" w:color="auto"/>
        <w:right w:val="none" w:sz="0" w:space="0" w:color="auto"/>
      </w:divBdr>
      <w:divsChild>
        <w:div w:id="1392923876">
          <w:marLeft w:val="446"/>
          <w:marRight w:val="0"/>
          <w:marTop w:val="0"/>
          <w:marBottom w:val="0"/>
          <w:divBdr>
            <w:top w:val="none" w:sz="0" w:space="0" w:color="auto"/>
            <w:left w:val="none" w:sz="0" w:space="0" w:color="auto"/>
            <w:bottom w:val="none" w:sz="0" w:space="0" w:color="auto"/>
            <w:right w:val="none" w:sz="0" w:space="0" w:color="auto"/>
          </w:divBdr>
        </w:div>
        <w:div w:id="1711104007">
          <w:marLeft w:val="446"/>
          <w:marRight w:val="0"/>
          <w:marTop w:val="0"/>
          <w:marBottom w:val="0"/>
          <w:divBdr>
            <w:top w:val="none" w:sz="0" w:space="0" w:color="auto"/>
            <w:left w:val="none" w:sz="0" w:space="0" w:color="auto"/>
            <w:bottom w:val="none" w:sz="0" w:space="0" w:color="auto"/>
            <w:right w:val="none" w:sz="0" w:space="0" w:color="auto"/>
          </w:divBdr>
        </w:div>
      </w:divsChild>
    </w:div>
    <w:div w:id="1570995769">
      <w:bodyDiv w:val="1"/>
      <w:marLeft w:val="0"/>
      <w:marRight w:val="0"/>
      <w:marTop w:val="0"/>
      <w:marBottom w:val="0"/>
      <w:divBdr>
        <w:top w:val="none" w:sz="0" w:space="0" w:color="auto"/>
        <w:left w:val="none" w:sz="0" w:space="0" w:color="auto"/>
        <w:bottom w:val="none" w:sz="0" w:space="0" w:color="auto"/>
        <w:right w:val="none" w:sz="0" w:space="0" w:color="auto"/>
      </w:divBdr>
    </w:div>
    <w:div w:id="187492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123</Words>
  <Characters>678</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École Nationale Vétérinaire de Toulouse</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Maud Debreuque</dc:creator>
  <cp:keywords/>
  <dc:description/>
  <cp:lastModifiedBy>Maud Debreuque</cp:lastModifiedBy>
  <cp:revision>3</cp:revision>
  <dcterms:created xsi:type="dcterms:W3CDTF">2020-10-03T15:57:00Z</dcterms:created>
  <dcterms:modified xsi:type="dcterms:W3CDTF">2020-10-03T16:02:00Z</dcterms:modified>
</cp:coreProperties>
</file>