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883914C" w14:textId="110E797F" w:rsidR="00B543E3" w:rsidRDefault="00B543E3" w:rsidP="00B543E3">
      <w:pPr>
        <w:spacing w:before="120" w:after="120" w:line="360" w:lineRule="auto"/>
        <w:jc w:val="center"/>
        <w:rPr>
          <w:rFonts w:ascii="Arial" w:hAnsi="Arial"/>
          <w:b/>
          <w:bCs/>
          <w:color w:val="4472C4" w:themeColor="accent1"/>
          <w:lang w:val="en-GB"/>
        </w:rPr>
      </w:pPr>
      <w:r>
        <w:rPr>
          <w:rFonts w:ascii="Arial" w:hAnsi="Arial"/>
          <w:b/>
          <w:bCs/>
          <w:color w:val="4472C4" w:themeColor="accent1"/>
          <w:lang w:val="en-GB"/>
        </w:rPr>
        <w:t xml:space="preserve">Supplementary </w:t>
      </w:r>
      <w:r w:rsidR="00E86B88">
        <w:rPr>
          <w:rFonts w:ascii="Arial" w:hAnsi="Arial"/>
          <w:b/>
          <w:bCs/>
          <w:color w:val="4472C4" w:themeColor="accent1"/>
          <w:lang w:val="en-GB"/>
        </w:rPr>
        <w:t>Information</w:t>
      </w:r>
    </w:p>
    <w:p w14:paraId="48EA805C" w14:textId="77777777" w:rsidR="00E86B88" w:rsidRDefault="00E86B88" w:rsidP="00E86B88">
      <w:pPr>
        <w:spacing w:before="120" w:after="120" w:line="360" w:lineRule="auto"/>
        <w:jc w:val="center"/>
        <w:rPr>
          <w:rFonts w:ascii="Arial" w:hAnsi="Arial"/>
          <w:b/>
          <w:bCs/>
          <w:color w:val="4472C4" w:themeColor="accent1"/>
          <w:lang w:val="en-GB"/>
        </w:rPr>
      </w:pPr>
      <w:bookmarkStart w:id="0" w:name="_Hlk38978877"/>
    </w:p>
    <w:p w14:paraId="47ABBD7D" w14:textId="77777777" w:rsidR="00E86B88" w:rsidRDefault="00E86B88" w:rsidP="00E86B88">
      <w:pPr>
        <w:spacing w:before="120" w:after="120" w:line="360" w:lineRule="auto"/>
        <w:jc w:val="center"/>
        <w:rPr>
          <w:rFonts w:ascii="Arial" w:hAnsi="Arial"/>
          <w:b/>
          <w:bCs/>
          <w:color w:val="4472C4" w:themeColor="accent1"/>
          <w:lang w:val="en-GB"/>
        </w:rPr>
      </w:pPr>
    </w:p>
    <w:bookmarkEnd w:id="0"/>
    <w:p w14:paraId="6003AFEC" w14:textId="77777777" w:rsidR="00524F64" w:rsidRPr="00781966" w:rsidRDefault="00524F64" w:rsidP="00524F64">
      <w:pPr>
        <w:spacing w:before="120" w:after="120" w:line="360" w:lineRule="auto"/>
        <w:jc w:val="center"/>
        <w:rPr>
          <w:rFonts w:ascii="Arial" w:hAnsi="Arial"/>
          <w:b/>
          <w:bCs/>
          <w:color w:val="4472C4" w:themeColor="accent1"/>
          <w:lang w:val="en-GB"/>
        </w:rPr>
      </w:pPr>
      <w:r w:rsidRPr="00781966">
        <w:rPr>
          <w:rFonts w:ascii="Arial" w:hAnsi="Arial"/>
          <w:b/>
          <w:bCs/>
          <w:color w:val="4472C4" w:themeColor="accent1"/>
          <w:lang w:val="en-GB"/>
        </w:rPr>
        <w:t>Phosphorus source and availability modulate the rhizosphere bacterial community assembly in common bean</w:t>
      </w:r>
    </w:p>
    <w:p w14:paraId="0880DAB0" w14:textId="77777777" w:rsidR="00524F64" w:rsidRPr="00781966" w:rsidRDefault="00524F64" w:rsidP="00524F64">
      <w:pPr>
        <w:spacing w:before="120" w:after="120" w:line="360" w:lineRule="auto"/>
        <w:jc w:val="center"/>
        <w:rPr>
          <w:rFonts w:ascii="Arial" w:hAnsi="Arial"/>
          <w:b/>
          <w:bCs/>
          <w:color w:val="4472C4" w:themeColor="accent1"/>
          <w:lang w:val="en-GB"/>
        </w:rPr>
      </w:pPr>
    </w:p>
    <w:p w14:paraId="52523F45" w14:textId="77777777" w:rsidR="00524F64" w:rsidRPr="00781966" w:rsidRDefault="00524F64" w:rsidP="00524F64">
      <w:pPr>
        <w:spacing w:before="120" w:after="120"/>
        <w:rPr>
          <w:rFonts w:ascii="Arial" w:hAnsi="Arial"/>
          <w:b/>
          <w:bCs/>
          <w:color w:val="4472C4" w:themeColor="accent1"/>
          <w:sz w:val="20"/>
          <w:szCs w:val="20"/>
        </w:rPr>
      </w:pPr>
      <w:r w:rsidRPr="00781966">
        <w:rPr>
          <w:rFonts w:ascii="Arial" w:hAnsi="Arial"/>
          <w:b/>
          <w:bCs/>
          <w:color w:val="4472C4" w:themeColor="accent1"/>
          <w:sz w:val="20"/>
          <w:szCs w:val="20"/>
        </w:rPr>
        <w:t>Chiaramonte, Josiane Barros</w:t>
      </w:r>
      <w:r w:rsidRPr="00781966">
        <w:rPr>
          <w:rFonts w:ascii="Arial" w:hAnsi="Arial"/>
          <w:b/>
          <w:bCs/>
          <w:color w:val="4472C4" w:themeColor="accent1"/>
          <w:sz w:val="20"/>
          <w:szCs w:val="20"/>
          <w:vertAlign w:val="superscript"/>
        </w:rPr>
        <w:t>1,2</w:t>
      </w:r>
      <w:r w:rsidRPr="00781966">
        <w:rPr>
          <w:rFonts w:ascii="Arial" w:hAnsi="Arial"/>
          <w:b/>
          <w:bCs/>
          <w:color w:val="4472C4" w:themeColor="accent1"/>
          <w:sz w:val="20"/>
          <w:szCs w:val="20"/>
        </w:rPr>
        <w:t>; Vargas-Hoyos, Harold Alexander</w:t>
      </w:r>
      <w:r w:rsidRPr="00781966">
        <w:rPr>
          <w:rFonts w:ascii="Arial" w:hAnsi="Arial"/>
          <w:b/>
          <w:bCs/>
          <w:color w:val="4472C4" w:themeColor="accent1"/>
          <w:sz w:val="20"/>
          <w:szCs w:val="20"/>
          <w:vertAlign w:val="superscript"/>
        </w:rPr>
        <w:t>1,2</w:t>
      </w:r>
      <w:r w:rsidRPr="00781966">
        <w:rPr>
          <w:rFonts w:ascii="Arial" w:hAnsi="Arial"/>
          <w:b/>
          <w:bCs/>
          <w:color w:val="4472C4" w:themeColor="accent1"/>
          <w:sz w:val="20"/>
          <w:szCs w:val="20"/>
        </w:rPr>
        <w:t xml:space="preserve">; </w:t>
      </w:r>
      <w:r>
        <w:rPr>
          <w:rFonts w:ascii="Arial" w:hAnsi="Arial"/>
          <w:b/>
          <w:bCs/>
          <w:color w:val="4472C4" w:themeColor="accent1"/>
          <w:sz w:val="20"/>
          <w:szCs w:val="20"/>
        </w:rPr>
        <w:t>Costa</w:t>
      </w:r>
      <w:r w:rsidRPr="00781966">
        <w:rPr>
          <w:rFonts w:ascii="Arial" w:hAnsi="Arial"/>
          <w:b/>
          <w:bCs/>
          <w:color w:val="4472C4" w:themeColor="accent1"/>
          <w:sz w:val="20"/>
          <w:szCs w:val="20"/>
        </w:rPr>
        <w:t>, Lilian S</w:t>
      </w:r>
      <w:r>
        <w:rPr>
          <w:rFonts w:ascii="Arial" w:hAnsi="Arial"/>
          <w:b/>
          <w:bCs/>
          <w:color w:val="4472C4" w:themeColor="accent1"/>
          <w:sz w:val="20"/>
          <w:szCs w:val="20"/>
        </w:rPr>
        <w:t>imara Abreu Soares</w:t>
      </w:r>
      <w:r w:rsidRPr="00781966">
        <w:rPr>
          <w:rFonts w:ascii="Arial" w:hAnsi="Arial"/>
          <w:b/>
          <w:bCs/>
          <w:color w:val="4472C4" w:themeColor="accent1"/>
          <w:sz w:val="20"/>
          <w:szCs w:val="20"/>
          <w:vertAlign w:val="superscript"/>
        </w:rPr>
        <w:t>1</w:t>
      </w:r>
      <w:r w:rsidRPr="00781966">
        <w:rPr>
          <w:rFonts w:ascii="Arial" w:hAnsi="Arial"/>
          <w:b/>
          <w:bCs/>
          <w:color w:val="4472C4" w:themeColor="accent1"/>
          <w:sz w:val="20"/>
          <w:szCs w:val="20"/>
        </w:rPr>
        <w:t>; Rossman, Maike</w:t>
      </w:r>
      <w:r w:rsidRPr="00781966">
        <w:rPr>
          <w:rFonts w:ascii="Arial" w:hAnsi="Arial"/>
          <w:b/>
          <w:bCs/>
          <w:color w:val="4472C4" w:themeColor="accent1"/>
          <w:sz w:val="20"/>
          <w:szCs w:val="20"/>
          <w:vertAlign w:val="superscript"/>
        </w:rPr>
        <w:t>1</w:t>
      </w:r>
      <w:r w:rsidRPr="00781966">
        <w:rPr>
          <w:rFonts w:ascii="Arial" w:hAnsi="Arial"/>
          <w:b/>
          <w:bCs/>
          <w:color w:val="4472C4" w:themeColor="accent1"/>
          <w:sz w:val="20"/>
          <w:szCs w:val="20"/>
        </w:rPr>
        <w:t xml:space="preserve">; </w:t>
      </w:r>
      <w:r>
        <w:rPr>
          <w:rFonts w:ascii="Arial" w:hAnsi="Arial"/>
          <w:b/>
          <w:bCs/>
          <w:color w:val="4472C4" w:themeColor="accent1"/>
          <w:sz w:val="20"/>
          <w:szCs w:val="20"/>
        </w:rPr>
        <w:t>Silva, Daiana Alves</w:t>
      </w:r>
      <w:r w:rsidRPr="0002207C">
        <w:rPr>
          <w:rFonts w:ascii="Arial" w:hAnsi="Arial"/>
          <w:b/>
          <w:bCs/>
          <w:color w:val="4472C4" w:themeColor="accent1"/>
          <w:sz w:val="20"/>
          <w:szCs w:val="20"/>
          <w:vertAlign w:val="superscript"/>
        </w:rPr>
        <w:t>3</w:t>
      </w:r>
      <w:r>
        <w:rPr>
          <w:rFonts w:ascii="Arial" w:hAnsi="Arial"/>
          <w:b/>
          <w:bCs/>
          <w:color w:val="4472C4" w:themeColor="accent1"/>
          <w:sz w:val="20"/>
          <w:szCs w:val="20"/>
        </w:rPr>
        <w:t xml:space="preserve">; </w:t>
      </w:r>
      <w:r w:rsidRPr="00781966">
        <w:rPr>
          <w:rFonts w:ascii="Arial" w:hAnsi="Arial"/>
          <w:b/>
          <w:bCs/>
          <w:color w:val="4472C4" w:themeColor="accent1"/>
          <w:sz w:val="20"/>
          <w:szCs w:val="20"/>
        </w:rPr>
        <w:t>Bulgarelli, Davide</w:t>
      </w:r>
      <w:r>
        <w:rPr>
          <w:rFonts w:ascii="Arial" w:hAnsi="Arial"/>
          <w:b/>
          <w:bCs/>
          <w:color w:val="4472C4" w:themeColor="accent1"/>
          <w:sz w:val="20"/>
          <w:szCs w:val="20"/>
          <w:vertAlign w:val="superscript"/>
        </w:rPr>
        <w:t>4</w:t>
      </w:r>
      <w:r w:rsidRPr="00781966">
        <w:rPr>
          <w:rFonts w:ascii="Arial" w:hAnsi="Arial"/>
          <w:b/>
          <w:bCs/>
          <w:color w:val="4472C4" w:themeColor="accent1"/>
          <w:sz w:val="20"/>
          <w:szCs w:val="20"/>
        </w:rPr>
        <w:t>; Mendes, Rodrigo</w:t>
      </w:r>
      <w:r w:rsidRPr="00781966">
        <w:rPr>
          <w:rFonts w:ascii="Arial" w:hAnsi="Arial"/>
          <w:b/>
          <w:bCs/>
          <w:color w:val="4472C4" w:themeColor="accent1"/>
          <w:sz w:val="20"/>
          <w:szCs w:val="20"/>
          <w:vertAlign w:val="superscript"/>
        </w:rPr>
        <w:t>1</w:t>
      </w:r>
      <w:r>
        <w:rPr>
          <w:rFonts w:ascii="Arial" w:hAnsi="Arial"/>
          <w:b/>
          <w:bCs/>
          <w:color w:val="4472C4" w:themeColor="accent1"/>
          <w:sz w:val="20"/>
          <w:szCs w:val="20"/>
          <w:vertAlign w:val="superscript"/>
        </w:rPr>
        <w:t>*</w:t>
      </w:r>
      <w:r w:rsidRPr="00781966">
        <w:rPr>
          <w:rFonts w:ascii="Arial" w:hAnsi="Arial"/>
          <w:b/>
          <w:bCs/>
          <w:color w:val="4472C4" w:themeColor="accent1"/>
          <w:sz w:val="20"/>
          <w:szCs w:val="20"/>
        </w:rPr>
        <w:t xml:space="preserve">. </w:t>
      </w:r>
    </w:p>
    <w:p w14:paraId="38520FC9" w14:textId="77777777" w:rsidR="00524F64" w:rsidRPr="00781966" w:rsidRDefault="00524F64" w:rsidP="00524F64">
      <w:pPr>
        <w:spacing w:before="120" w:after="120"/>
        <w:ind w:firstLine="709"/>
        <w:rPr>
          <w:rFonts w:ascii="Arial" w:hAnsi="Arial"/>
          <w:b/>
          <w:bCs/>
          <w:color w:val="4472C4" w:themeColor="accent1"/>
          <w:sz w:val="20"/>
          <w:szCs w:val="20"/>
        </w:rPr>
      </w:pPr>
    </w:p>
    <w:p w14:paraId="3F346411" w14:textId="77777777" w:rsidR="00524F64" w:rsidRPr="00781966" w:rsidRDefault="00524F64" w:rsidP="00524F64">
      <w:pPr>
        <w:spacing w:before="120" w:after="120"/>
        <w:rPr>
          <w:rFonts w:ascii="Arial" w:hAnsi="Arial"/>
          <w:color w:val="4472C4" w:themeColor="accent1"/>
          <w:sz w:val="20"/>
          <w:szCs w:val="20"/>
        </w:rPr>
      </w:pPr>
      <w:r w:rsidRPr="00781966">
        <w:rPr>
          <w:rFonts w:ascii="Arial" w:hAnsi="Arial"/>
          <w:color w:val="4472C4" w:themeColor="accent1"/>
          <w:sz w:val="20"/>
          <w:szCs w:val="20"/>
          <w:vertAlign w:val="superscript"/>
        </w:rPr>
        <w:t>1</w:t>
      </w:r>
      <w:r w:rsidRPr="00781966">
        <w:rPr>
          <w:rFonts w:ascii="Arial" w:hAnsi="Arial"/>
          <w:color w:val="4472C4" w:themeColor="accent1"/>
          <w:sz w:val="20"/>
          <w:szCs w:val="20"/>
        </w:rPr>
        <w:t xml:space="preserve"> Embrapa Environment - Highway SP-340, Km 127,5, Tanquinho Velho, 13918-110, Jaguariúna, SP- Brazil</w:t>
      </w:r>
    </w:p>
    <w:p w14:paraId="57EFB60B" w14:textId="77777777" w:rsidR="00524F64" w:rsidRDefault="00524F64" w:rsidP="00524F64">
      <w:pPr>
        <w:spacing w:before="120" w:after="120"/>
        <w:rPr>
          <w:rFonts w:ascii="Arial" w:hAnsi="Arial"/>
          <w:color w:val="4472C4" w:themeColor="accent1"/>
          <w:sz w:val="20"/>
          <w:szCs w:val="20"/>
        </w:rPr>
      </w:pPr>
      <w:r w:rsidRPr="00781966">
        <w:rPr>
          <w:rFonts w:ascii="Arial" w:hAnsi="Arial"/>
          <w:color w:val="4472C4" w:themeColor="accent1"/>
          <w:sz w:val="20"/>
          <w:szCs w:val="20"/>
          <w:vertAlign w:val="superscript"/>
        </w:rPr>
        <w:t>2</w:t>
      </w:r>
      <w:r w:rsidRPr="00781966">
        <w:rPr>
          <w:rFonts w:ascii="Arial" w:hAnsi="Arial"/>
          <w:color w:val="4472C4" w:themeColor="accent1"/>
          <w:sz w:val="20"/>
          <w:szCs w:val="20"/>
        </w:rPr>
        <w:t xml:space="preserve"> Luiz de Queiroz College of Agriculture - University of São Paulo - Av. Pádua Dias, 13418-900, Piracicaba,SP </w:t>
      </w:r>
      <w:r>
        <w:rPr>
          <w:rFonts w:ascii="Arial" w:hAnsi="Arial"/>
          <w:color w:val="4472C4" w:themeColor="accent1"/>
          <w:sz w:val="20"/>
          <w:szCs w:val="20"/>
        </w:rPr>
        <w:t>–</w:t>
      </w:r>
      <w:r w:rsidRPr="00781966">
        <w:rPr>
          <w:rFonts w:ascii="Arial" w:hAnsi="Arial"/>
          <w:color w:val="4472C4" w:themeColor="accent1"/>
          <w:sz w:val="20"/>
          <w:szCs w:val="20"/>
        </w:rPr>
        <w:t xml:space="preserve"> Brazil</w:t>
      </w:r>
    </w:p>
    <w:p w14:paraId="2227A3FB" w14:textId="77777777" w:rsidR="00524F64" w:rsidRPr="000C028F" w:rsidRDefault="00524F64" w:rsidP="00524F64">
      <w:pPr>
        <w:spacing w:before="120" w:after="120"/>
        <w:rPr>
          <w:rFonts w:ascii="Arial" w:hAnsi="Arial"/>
          <w:color w:val="4472C4" w:themeColor="accent1"/>
          <w:sz w:val="20"/>
          <w:szCs w:val="20"/>
          <w:lang w:val="en-GB"/>
        </w:rPr>
      </w:pPr>
      <w:r w:rsidRPr="00213CF8">
        <w:rPr>
          <w:rFonts w:ascii="Arial" w:hAnsi="Arial"/>
          <w:color w:val="4472C4" w:themeColor="accent1"/>
          <w:sz w:val="20"/>
          <w:szCs w:val="20"/>
          <w:vertAlign w:val="superscript"/>
          <w:lang w:val="en-GB"/>
        </w:rPr>
        <w:t>3</w:t>
      </w:r>
      <w:r w:rsidRPr="00213CF8">
        <w:rPr>
          <w:rFonts w:ascii="Arial" w:hAnsi="Arial"/>
          <w:color w:val="4472C4" w:themeColor="accent1"/>
          <w:sz w:val="20"/>
          <w:szCs w:val="20"/>
          <w:lang w:val="en-GB"/>
        </w:rPr>
        <w:t xml:space="preserve"> Agron</w:t>
      </w:r>
      <w:r>
        <w:rPr>
          <w:rFonts w:ascii="Arial" w:hAnsi="Arial"/>
          <w:color w:val="4472C4" w:themeColor="accent1"/>
          <w:sz w:val="20"/>
          <w:szCs w:val="20"/>
          <w:lang w:val="en-GB"/>
        </w:rPr>
        <w:t>o</w:t>
      </w:r>
      <w:r w:rsidRPr="00213CF8">
        <w:rPr>
          <w:rFonts w:ascii="Arial" w:hAnsi="Arial"/>
          <w:color w:val="4472C4" w:themeColor="accent1"/>
          <w:sz w:val="20"/>
          <w:szCs w:val="20"/>
          <w:lang w:val="en-GB"/>
        </w:rPr>
        <w:t xml:space="preserve">mic Institute – Center of Analysis and Technological Research of the Agribusiness of Grains and Fibers, Av. </w:t>
      </w:r>
      <w:r w:rsidRPr="000C028F">
        <w:rPr>
          <w:rFonts w:ascii="Arial" w:hAnsi="Arial"/>
          <w:color w:val="4472C4" w:themeColor="accent1"/>
          <w:sz w:val="20"/>
          <w:szCs w:val="20"/>
          <w:lang w:val="en-GB"/>
        </w:rPr>
        <w:t>Dr. Theodureto de Almeida Camargo, 1500 – 13075-630 – Campinas, SP – Brasil</w:t>
      </w:r>
    </w:p>
    <w:p w14:paraId="65CAA1CF" w14:textId="77777777" w:rsidR="00524F64" w:rsidRDefault="00524F64" w:rsidP="00524F64">
      <w:pPr>
        <w:spacing w:before="120" w:after="120"/>
        <w:rPr>
          <w:rFonts w:ascii="Arial" w:hAnsi="Arial"/>
          <w:color w:val="4472C4" w:themeColor="accent1"/>
          <w:sz w:val="20"/>
          <w:szCs w:val="20"/>
          <w:lang w:val="en-GB"/>
        </w:rPr>
      </w:pPr>
      <w:r>
        <w:rPr>
          <w:rFonts w:ascii="Arial" w:hAnsi="Arial"/>
          <w:color w:val="4472C4" w:themeColor="accent1"/>
          <w:sz w:val="20"/>
          <w:szCs w:val="20"/>
          <w:vertAlign w:val="superscript"/>
          <w:lang w:val="en-GB"/>
        </w:rPr>
        <w:t>4</w:t>
      </w:r>
      <w:r w:rsidRPr="00781966">
        <w:rPr>
          <w:rFonts w:ascii="Arial" w:hAnsi="Arial"/>
          <w:color w:val="4472C4" w:themeColor="accent1"/>
          <w:sz w:val="20"/>
          <w:szCs w:val="20"/>
          <w:lang w:val="en-GB"/>
        </w:rPr>
        <w:t xml:space="preserve"> University of Dundee at the The James Hutton Institute - Errol Road, DD2 5DA, Invergowrie, Dundee </w:t>
      </w:r>
      <w:r>
        <w:rPr>
          <w:rFonts w:ascii="Arial" w:hAnsi="Arial"/>
          <w:color w:val="4472C4" w:themeColor="accent1"/>
          <w:sz w:val="20"/>
          <w:szCs w:val="20"/>
          <w:lang w:val="en-GB"/>
        </w:rPr>
        <w:t>–</w:t>
      </w:r>
      <w:r w:rsidRPr="00781966">
        <w:rPr>
          <w:rFonts w:ascii="Arial" w:hAnsi="Arial"/>
          <w:color w:val="4472C4" w:themeColor="accent1"/>
          <w:sz w:val="20"/>
          <w:szCs w:val="20"/>
          <w:lang w:val="en-GB"/>
        </w:rPr>
        <w:t xml:space="preserve"> Scotland</w:t>
      </w:r>
    </w:p>
    <w:p w14:paraId="29AE62EF" w14:textId="77777777" w:rsidR="00524F64" w:rsidRDefault="00524F64" w:rsidP="00524F64">
      <w:pPr>
        <w:spacing w:before="120" w:after="120"/>
        <w:rPr>
          <w:rFonts w:ascii="Arial" w:hAnsi="Arial"/>
          <w:color w:val="4472C4" w:themeColor="accent1"/>
          <w:sz w:val="20"/>
          <w:szCs w:val="20"/>
          <w:lang w:val="en-GB"/>
        </w:rPr>
      </w:pPr>
      <w:r>
        <w:rPr>
          <w:rFonts w:ascii="Arial" w:hAnsi="Arial"/>
          <w:color w:val="4472C4" w:themeColor="accent1"/>
          <w:sz w:val="20"/>
          <w:szCs w:val="20"/>
          <w:lang w:val="en-GB"/>
        </w:rPr>
        <w:t xml:space="preserve">*Corresponding author: </w:t>
      </w:r>
      <w:hyperlink r:id="rId11" w:history="1">
        <w:r w:rsidRPr="00353BF3">
          <w:rPr>
            <w:rStyle w:val="Hyperlink"/>
            <w:rFonts w:ascii="Arial" w:hAnsi="Arial"/>
            <w:sz w:val="20"/>
            <w:szCs w:val="20"/>
            <w:lang w:val="en-GB"/>
          </w:rPr>
          <w:t>rodrigo.mendes@embrapa.br</w:t>
        </w:r>
      </w:hyperlink>
    </w:p>
    <w:p w14:paraId="3744E37C" w14:textId="130E1D48" w:rsidR="00E86B88" w:rsidRDefault="00E86B88" w:rsidP="00E86B88">
      <w:pPr>
        <w:spacing w:before="120" w:after="120"/>
        <w:rPr>
          <w:rFonts w:ascii="Arial" w:hAnsi="Arial"/>
          <w:color w:val="4472C4" w:themeColor="accent1"/>
          <w:sz w:val="20"/>
          <w:szCs w:val="20"/>
          <w:lang w:val="en-GB"/>
        </w:rPr>
      </w:pPr>
      <w:bookmarkStart w:id="1" w:name="_GoBack"/>
      <w:bookmarkEnd w:id="1"/>
    </w:p>
    <w:p w14:paraId="1F860822" w14:textId="73F2C3EF" w:rsidR="00E86B88" w:rsidRDefault="00E86B88" w:rsidP="00E86B88">
      <w:pPr>
        <w:spacing w:before="120" w:after="120"/>
        <w:rPr>
          <w:rFonts w:ascii="Arial" w:hAnsi="Arial"/>
          <w:color w:val="4472C4" w:themeColor="accent1"/>
          <w:sz w:val="20"/>
          <w:szCs w:val="20"/>
          <w:lang w:val="en-GB"/>
        </w:rPr>
      </w:pPr>
    </w:p>
    <w:p w14:paraId="4353A1E2" w14:textId="7A7630E4" w:rsidR="00E86B88" w:rsidRDefault="00E86B88" w:rsidP="00E86B88">
      <w:pPr>
        <w:spacing w:before="120" w:after="120"/>
        <w:rPr>
          <w:rFonts w:ascii="Arial" w:hAnsi="Arial"/>
          <w:color w:val="4472C4" w:themeColor="accent1"/>
          <w:sz w:val="20"/>
          <w:szCs w:val="20"/>
          <w:lang w:val="en-GB"/>
        </w:rPr>
      </w:pPr>
    </w:p>
    <w:p w14:paraId="233E9A35" w14:textId="33AEB500" w:rsidR="00E86B88" w:rsidRDefault="00E86B88" w:rsidP="00E86B88">
      <w:pPr>
        <w:spacing w:before="120" w:after="120"/>
        <w:rPr>
          <w:rFonts w:ascii="Arial" w:hAnsi="Arial"/>
          <w:color w:val="4472C4" w:themeColor="accent1"/>
          <w:sz w:val="20"/>
          <w:szCs w:val="20"/>
          <w:lang w:val="en-GB"/>
        </w:rPr>
      </w:pPr>
    </w:p>
    <w:p w14:paraId="3EB77E31" w14:textId="269E7764" w:rsidR="00E86B88" w:rsidRDefault="00E86B88" w:rsidP="00E86B88">
      <w:pPr>
        <w:spacing w:before="120" w:after="120"/>
        <w:rPr>
          <w:rFonts w:ascii="Arial" w:hAnsi="Arial"/>
          <w:color w:val="4472C4" w:themeColor="accent1"/>
          <w:sz w:val="20"/>
          <w:szCs w:val="20"/>
          <w:lang w:val="en-GB"/>
        </w:rPr>
      </w:pPr>
      <w:r>
        <w:rPr>
          <w:rFonts w:ascii="Arial" w:hAnsi="Arial"/>
          <w:color w:val="4472C4" w:themeColor="accent1"/>
          <w:sz w:val="20"/>
          <w:szCs w:val="20"/>
          <w:lang w:val="en-GB"/>
        </w:rPr>
        <w:t>This file contains:</w:t>
      </w:r>
      <w:r>
        <w:rPr>
          <w:rFonts w:ascii="Arial" w:hAnsi="Arial"/>
          <w:color w:val="4472C4" w:themeColor="accent1"/>
          <w:sz w:val="20"/>
          <w:szCs w:val="20"/>
          <w:lang w:val="en-GB"/>
        </w:rPr>
        <w:tab/>
        <w:t>Supplementary Figures 1 to 7</w:t>
      </w:r>
    </w:p>
    <w:p w14:paraId="520C1D44" w14:textId="0425C607" w:rsidR="00B543E3" w:rsidRPr="00E86B88" w:rsidRDefault="00E86B88" w:rsidP="00AD7D22">
      <w:pPr>
        <w:spacing w:before="120" w:after="120"/>
        <w:rPr>
          <w:rFonts w:ascii="Arial" w:hAnsi="Arial"/>
          <w:color w:val="4472C4" w:themeColor="accent1"/>
          <w:sz w:val="20"/>
          <w:szCs w:val="20"/>
          <w:lang w:val="en-GB"/>
        </w:rPr>
      </w:pPr>
      <w:r>
        <w:rPr>
          <w:rFonts w:ascii="Arial" w:hAnsi="Arial"/>
          <w:color w:val="4472C4" w:themeColor="accent1"/>
          <w:sz w:val="20"/>
          <w:szCs w:val="20"/>
          <w:lang w:val="en-GB"/>
        </w:rPr>
        <w:tab/>
      </w:r>
      <w:r>
        <w:rPr>
          <w:rFonts w:ascii="Arial" w:hAnsi="Arial"/>
          <w:color w:val="4472C4" w:themeColor="accent1"/>
          <w:sz w:val="20"/>
          <w:szCs w:val="20"/>
          <w:lang w:val="en-GB"/>
        </w:rPr>
        <w:tab/>
      </w:r>
      <w:r>
        <w:rPr>
          <w:rFonts w:ascii="Arial" w:hAnsi="Arial"/>
          <w:color w:val="4472C4" w:themeColor="accent1"/>
          <w:sz w:val="20"/>
          <w:szCs w:val="20"/>
          <w:lang w:val="en-GB"/>
        </w:rPr>
        <w:tab/>
        <w:t>Supplementary Tables 1 to 9</w:t>
      </w:r>
      <w:r>
        <w:rPr>
          <w:rFonts w:ascii="Arial" w:hAnsi="Arial"/>
          <w:color w:val="4472C4" w:themeColor="accent1"/>
          <w:sz w:val="20"/>
          <w:szCs w:val="20"/>
          <w:lang w:val="en-GB"/>
        </w:rPr>
        <w:br w:type="page"/>
      </w:r>
    </w:p>
    <w:p w14:paraId="35CBA7B3" w14:textId="77777777" w:rsidR="00B543E3" w:rsidRPr="00E42202" w:rsidRDefault="00B543E3" w:rsidP="00B543E3">
      <w:pPr>
        <w:pStyle w:val="PargrafodaTese"/>
        <w:ind w:firstLine="0"/>
        <w:jc w:val="center"/>
        <w:rPr>
          <w:rFonts w:ascii="Times New Roman" w:hAnsi="Times New Roman" w:cs="Times New Roman"/>
          <w:sz w:val="24"/>
          <w:lang w:val="en-GB"/>
        </w:rPr>
      </w:pPr>
      <w:r w:rsidRPr="00E42202">
        <w:rPr>
          <w:rFonts w:ascii="Times New Roman" w:hAnsi="Times New Roman" w:cs="Times New Roman"/>
          <w:noProof/>
          <w:sz w:val="24"/>
        </w:rPr>
        <w:lastRenderedPageBreak/>
        <w:drawing>
          <wp:inline distT="0" distB="0" distL="0" distR="0" wp14:anchorId="2B0AFBD6" wp14:editId="5F6C047A">
            <wp:extent cx="5400000" cy="2553394"/>
            <wp:effectExtent l="0" t="0" r="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00000" cy="2553394"/>
                    </a:xfrm>
                    <a:prstGeom prst="rect">
                      <a:avLst/>
                    </a:prstGeom>
                    <a:noFill/>
                  </pic:spPr>
                </pic:pic>
              </a:graphicData>
            </a:graphic>
          </wp:inline>
        </w:drawing>
      </w:r>
    </w:p>
    <w:p w14:paraId="60ED4A61" w14:textId="3DF1E2E6" w:rsidR="00B543E3" w:rsidRDefault="00B543E3" w:rsidP="00E86B88">
      <w:pPr>
        <w:pStyle w:val="Legenda"/>
        <w:spacing w:line="360" w:lineRule="auto"/>
        <w:rPr>
          <w:rFonts w:ascii="Arial" w:hAnsi="Arial"/>
          <w:b w:val="0"/>
          <w:lang w:val="en-GB"/>
        </w:rPr>
      </w:pPr>
      <w:bookmarkStart w:id="2" w:name="_Ref515536240"/>
      <w:bookmarkStart w:id="3" w:name="_Toc516056621"/>
      <w:r w:rsidRPr="00E86B88">
        <w:rPr>
          <w:rFonts w:ascii="Arial" w:hAnsi="Arial"/>
          <w:lang w:val="en-GB"/>
        </w:rPr>
        <w:t xml:space="preserve">Supplementary Figure </w:t>
      </w:r>
      <w:bookmarkEnd w:id="2"/>
      <w:r w:rsidRPr="00E86B88">
        <w:rPr>
          <w:rFonts w:ascii="Arial" w:hAnsi="Arial"/>
          <w:lang w:val="en-GB"/>
        </w:rPr>
        <w:t xml:space="preserve">1. </w:t>
      </w:r>
      <w:r w:rsidRPr="00E86B88">
        <w:rPr>
          <w:rFonts w:ascii="Arial" w:hAnsi="Arial"/>
          <w:b w:val="0"/>
          <w:lang w:val="en-GB"/>
        </w:rPr>
        <w:t>Phosphorus fixation potential in the soil used in the experiment a) linear regression of the amount of triple superphosphate added in the soil and the remaining available phosphorus after 10 days incubated in greenhouse conditions (Pdisp=0.0806Padd+5.467; R</w:t>
      </w:r>
      <w:r w:rsidRPr="00E86B88">
        <w:rPr>
          <w:rFonts w:ascii="Arial" w:hAnsi="Arial"/>
          <w:b w:val="0"/>
          <w:vertAlign w:val="superscript"/>
          <w:lang w:val="en-GB"/>
        </w:rPr>
        <w:t>2</w:t>
      </w:r>
      <w:r w:rsidRPr="00E86B88">
        <w:rPr>
          <w:rFonts w:ascii="Arial" w:hAnsi="Arial"/>
          <w:b w:val="0"/>
          <w:lang w:val="en-GB"/>
        </w:rPr>
        <w:t>=0.97); b) linear regression of the amount of phosphate rock Bayovar added in the soil and the remaining available phosphorus after 10 days incubated in greenhouse conditions (Pdisp=0.0583Padd+5.2194; R</w:t>
      </w:r>
      <w:r w:rsidRPr="00E86B88">
        <w:rPr>
          <w:rFonts w:ascii="Arial" w:hAnsi="Arial"/>
          <w:b w:val="0"/>
          <w:vertAlign w:val="superscript"/>
          <w:lang w:val="en-GB"/>
        </w:rPr>
        <w:t>2</w:t>
      </w:r>
      <w:r w:rsidRPr="00E86B88">
        <w:rPr>
          <w:rFonts w:ascii="Arial" w:hAnsi="Arial"/>
          <w:b w:val="0"/>
          <w:lang w:val="en-GB"/>
        </w:rPr>
        <w:t>=0.95). X-axis shows the amount of phosphorus added (Padd) in the soil and Y-axis shows the amount of phosphorus available after incubation.</w:t>
      </w:r>
      <w:bookmarkEnd w:id="3"/>
    </w:p>
    <w:p w14:paraId="039A71C4" w14:textId="77777777" w:rsidR="00E86B88" w:rsidRPr="00E86B88" w:rsidRDefault="00E86B88" w:rsidP="00E86B88">
      <w:pPr>
        <w:rPr>
          <w:lang w:val="en-GB"/>
        </w:rPr>
      </w:pPr>
    </w:p>
    <w:p w14:paraId="0A4B489A" w14:textId="77777777" w:rsidR="00610CF6" w:rsidRDefault="00610CF6">
      <w:pPr>
        <w:rPr>
          <w:lang w:val="en-GB"/>
        </w:rPr>
      </w:pPr>
    </w:p>
    <w:p w14:paraId="29C6FE71" w14:textId="77777777" w:rsidR="00B543E3" w:rsidRPr="00E42202" w:rsidRDefault="00B543E3" w:rsidP="00B543E3">
      <w:pPr>
        <w:pStyle w:val="PargrafodaTese"/>
        <w:ind w:firstLine="0"/>
        <w:jc w:val="center"/>
        <w:rPr>
          <w:rFonts w:ascii="Times New Roman" w:hAnsi="Times New Roman" w:cs="Times New Roman"/>
          <w:sz w:val="24"/>
          <w:lang w:val="en-GB"/>
        </w:rPr>
      </w:pPr>
      <w:r w:rsidRPr="00E42202">
        <w:rPr>
          <w:rFonts w:ascii="Times New Roman" w:hAnsi="Times New Roman" w:cs="Times New Roman"/>
          <w:noProof/>
          <w:sz w:val="24"/>
        </w:rPr>
        <w:drawing>
          <wp:inline distT="0" distB="0" distL="0" distR="0" wp14:anchorId="4DF49DF4" wp14:editId="3C5C671E">
            <wp:extent cx="5400000" cy="2570505"/>
            <wp:effectExtent l="0" t="0" r="0" b="127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00000" cy="2570505"/>
                    </a:xfrm>
                    <a:prstGeom prst="rect">
                      <a:avLst/>
                    </a:prstGeom>
                    <a:noFill/>
                  </pic:spPr>
                </pic:pic>
              </a:graphicData>
            </a:graphic>
          </wp:inline>
        </w:drawing>
      </w:r>
    </w:p>
    <w:p w14:paraId="521BEE85" w14:textId="77777777" w:rsidR="00B543E3" w:rsidRPr="00E86B88" w:rsidRDefault="00B543E3" w:rsidP="00E86B88">
      <w:pPr>
        <w:pStyle w:val="Legenda"/>
        <w:spacing w:line="360" w:lineRule="auto"/>
        <w:rPr>
          <w:rFonts w:ascii="Arial" w:hAnsi="Arial"/>
          <w:lang w:val="en-GB"/>
        </w:rPr>
      </w:pPr>
      <w:bookmarkStart w:id="4" w:name="_Ref515536252"/>
      <w:bookmarkStart w:id="5" w:name="_Toc516056622"/>
      <w:r w:rsidRPr="00E86B88">
        <w:rPr>
          <w:rFonts w:ascii="Arial" w:hAnsi="Arial"/>
          <w:lang w:val="en-GB"/>
        </w:rPr>
        <w:t>Supplementary Figure 2</w:t>
      </w:r>
      <w:bookmarkEnd w:id="4"/>
      <w:r w:rsidRPr="00E86B88">
        <w:rPr>
          <w:rFonts w:ascii="Arial" w:hAnsi="Arial"/>
          <w:lang w:val="en-GB"/>
        </w:rPr>
        <w:t xml:space="preserve">. </w:t>
      </w:r>
      <w:r w:rsidRPr="00E86B88">
        <w:rPr>
          <w:rFonts w:ascii="Arial" w:hAnsi="Arial"/>
          <w:b w:val="0"/>
          <w:lang w:val="en-GB"/>
        </w:rPr>
        <w:t xml:space="preserve">Phosphorus gradient selection a) levels of remaining available phosphorus after 10 days of incubation of triple superphosphate in the soil; b) levels of remaining available phosphorus after 10 days of incubation of phosphate rock Bayovar in the soil. Different letters indicate significant differences according to Tukey test considering </w:t>
      </w:r>
      <w:r w:rsidRPr="00E86B88">
        <w:rPr>
          <w:rFonts w:ascii="Arial" w:hAnsi="Arial"/>
          <w:b w:val="0"/>
          <w:i/>
          <w:lang w:val="en-GB"/>
        </w:rPr>
        <w:t>p</w:t>
      </w:r>
      <w:r w:rsidRPr="00E86B88">
        <w:rPr>
          <w:rFonts w:ascii="Arial" w:hAnsi="Arial"/>
          <w:b w:val="0"/>
          <w:lang w:val="en-GB"/>
        </w:rPr>
        <w:t>&lt;0.05. Arrows indicate the selected phosphorus levels to be used in the experiment.</w:t>
      </w:r>
      <w:bookmarkEnd w:id="5"/>
      <w:r w:rsidRPr="00E86B88">
        <w:rPr>
          <w:rFonts w:ascii="Arial" w:hAnsi="Arial"/>
          <w:lang w:val="en-GB"/>
        </w:rPr>
        <w:t xml:space="preserve"> </w:t>
      </w:r>
    </w:p>
    <w:p w14:paraId="196035C0" w14:textId="1AFAB3A2" w:rsidR="00DD02E9" w:rsidRDefault="00DD02E9">
      <w:pPr>
        <w:rPr>
          <w:lang w:val="en-GB"/>
        </w:rPr>
      </w:pPr>
    </w:p>
    <w:p w14:paraId="52229CE4" w14:textId="613E31DA" w:rsidR="00DD02E9" w:rsidRPr="00DD02E9" w:rsidRDefault="0091658A">
      <w:r>
        <w:rPr>
          <w:noProof/>
        </w:rPr>
        <w:lastRenderedPageBreak/>
        <w:drawing>
          <wp:inline distT="0" distB="0" distL="0" distR="0" wp14:anchorId="7753685A" wp14:editId="378FF179">
            <wp:extent cx="5400000" cy="1874483"/>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00000" cy="1874483"/>
                    </a:xfrm>
                    <a:prstGeom prst="rect">
                      <a:avLst/>
                    </a:prstGeom>
                    <a:noFill/>
                    <a:ln>
                      <a:noFill/>
                    </a:ln>
                  </pic:spPr>
                </pic:pic>
              </a:graphicData>
            </a:graphic>
          </wp:inline>
        </w:drawing>
      </w:r>
    </w:p>
    <w:p w14:paraId="7B8D6928" w14:textId="26401330" w:rsidR="00DD02E9" w:rsidRDefault="00DD02E9" w:rsidP="00E86B88">
      <w:pPr>
        <w:spacing w:line="360" w:lineRule="auto"/>
        <w:rPr>
          <w:rFonts w:ascii="Arial" w:hAnsi="Arial"/>
          <w:bCs/>
          <w:sz w:val="20"/>
          <w:szCs w:val="20"/>
          <w:lang w:val="en-GB"/>
        </w:rPr>
      </w:pPr>
      <w:r w:rsidRPr="00E86B88">
        <w:rPr>
          <w:rFonts w:ascii="Arial" w:hAnsi="Arial"/>
          <w:b/>
          <w:sz w:val="20"/>
          <w:szCs w:val="20"/>
          <w:lang w:val="en-GB"/>
        </w:rPr>
        <w:t>Supplementary Figure 3</w:t>
      </w:r>
      <w:r w:rsidR="00740239" w:rsidRPr="00E86B88">
        <w:rPr>
          <w:rFonts w:ascii="Arial" w:hAnsi="Arial"/>
          <w:b/>
          <w:sz w:val="20"/>
          <w:szCs w:val="20"/>
          <w:lang w:val="en-GB"/>
        </w:rPr>
        <w:t>.</w:t>
      </w:r>
      <w:r w:rsidR="00740239" w:rsidRPr="00E86B88">
        <w:rPr>
          <w:rFonts w:ascii="Arial" w:hAnsi="Arial"/>
          <w:bCs/>
          <w:sz w:val="20"/>
          <w:szCs w:val="20"/>
          <w:lang w:val="en-GB"/>
        </w:rPr>
        <w:t xml:space="preserve"> Factorial experimental design. The factors of the experiment consisted in two plant genotypes </w:t>
      </w:r>
      <w:r w:rsidR="00AD7D22">
        <w:rPr>
          <w:rFonts w:ascii="Arial" w:hAnsi="Arial"/>
          <w:bCs/>
          <w:sz w:val="20"/>
          <w:szCs w:val="20"/>
          <w:lang w:val="en-GB"/>
        </w:rPr>
        <w:t>(</w:t>
      </w:r>
      <w:r w:rsidR="00740239" w:rsidRPr="00E86B88">
        <w:rPr>
          <w:rFonts w:ascii="Arial" w:hAnsi="Arial"/>
          <w:bCs/>
          <w:sz w:val="20"/>
          <w:szCs w:val="20"/>
          <w:lang w:val="en-GB"/>
        </w:rPr>
        <w:t>IAC Imperador [P-efficient] and Dor-364 [P-inefficient]</w:t>
      </w:r>
      <w:r w:rsidR="00AD7D22">
        <w:rPr>
          <w:rFonts w:ascii="Arial" w:hAnsi="Arial"/>
          <w:bCs/>
          <w:sz w:val="20"/>
          <w:szCs w:val="20"/>
          <w:lang w:val="en-GB"/>
        </w:rPr>
        <w:t>)</w:t>
      </w:r>
      <w:r w:rsidR="00740239" w:rsidRPr="00E86B88">
        <w:rPr>
          <w:rFonts w:ascii="Arial" w:hAnsi="Arial"/>
          <w:bCs/>
          <w:sz w:val="20"/>
          <w:szCs w:val="20"/>
          <w:lang w:val="en-GB"/>
        </w:rPr>
        <w:t xml:space="preserve">, two sources of P </w:t>
      </w:r>
      <w:r w:rsidR="00AD7D22">
        <w:rPr>
          <w:rFonts w:ascii="Arial" w:hAnsi="Arial"/>
          <w:bCs/>
          <w:sz w:val="20"/>
          <w:szCs w:val="20"/>
          <w:lang w:val="en-GB"/>
        </w:rPr>
        <w:t>(</w:t>
      </w:r>
      <w:r w:rsidR="00740239" w:rsidRPr="00E86B88">
        <w:rPr>
          <w:rFonts w:ascii="Arial" w:hAnsi="Arial"/>
          <w:bCs/>
          <w:sz w:val="20"/>
          <w:szCs w:val="20"/>
          <w:lang w:val="en-GB"/>
        </w:rPr>
        <w:t>Triple Superphosphate [</w:t>
      </w:r>
      <w:r w:rsidR="0091658A" w:rsidRPr="00E86B88">
        <w:rPr>
          <w:rFonts w:ascii="Arial" w:hAnsi="Arial"/>
          <w:bCs/>
          <w:sz w:val="20"/>
          <w:szCs w:val="20"/>
          <w:lang w:val="en-GB"/>
        </w:rPr>
        <w:t>TSP-</w:t>
      </w:r>
      <w:r w:rsidR="00740239" w:rsidRPr="00E86B88">
        <w:rPr>
          <w:rFonts w:ascii="Arial" w:hAnsi="Arial"/>
          <w:bCs/>
          <w:sz w:val="20"/>
          <w:szCs w:val="20"/>
          <w:lang w:val="en-GB"/>
        </w:rPr>
        <w:t>soluble] and Rock Phosphate Bayovar [</w:t>
      </w:r>
      <w:r w:rsidR="0091658A" w:rsidRPr="00E86B88">
        <w:rPr>
          <w:rFonts w:ascii="Arial" w:hAnsi="Arial"/>
          <w:bCs/>
          <w:sz w:val="20"/>
          <w:szCs w:val="20"/>
          <w:lang w:val="en-GB"/>
        </w:rPr>
        <w:t>RPB-</w:t>
      </w:r>
      <w:r w:rsidR="00740239" w:rsidRPr="00E86B88">
        <w:rPr>
          <w:rFonts w:ascii="Arial" w:hAnsi="Arial"/>
          <w:bCs/>
          <w:sz w:val="20"/>
          <w:szCs w:val="20"/>
          <w:lang w:val="en-GB"/>
        </w:rPr>
        <w:t>insoluble]</w:t>
      </w:r>
      <w:r w:rsidR="00AD7D22">
        <w:rPr>
          <w:rFonts w:ascii="Arial" w:hAnsi="Arial"/>
          <w:bCs/>
          <w:sz w:val="20"/>
          <w:szCs w:val="20"/>
          <w:lang w:val="en-GB"/>
        </w:rPr>
        <w:t>)</w:t>
      </w:r>
      <w:r w:rsidR="00740239" w:rsidRPr="00E86B88">
        <w:rPr>
          <w:rFonts w:ascii="Arial" w:hAnsi="Arial"/>
          <w:bCs/>
          <w:sz w:val="20"/>
          <w:szCs w:val="20"/>
          <w:lang w:val="en-GB"/>
        </w:rPr>
        <w:t>, and four-level gradient of P</w:t>
      </w:r>
      <w:r w:rsidR="00AD7D22">
        <w:rPr>
          <w:rFonts w:ascii="Arial" w:hAnsi="Arial"/>
          <w:bCs/>
          <w:sz w:val="20"/>
          <w:szCs w:val="20"/>
          <w:lang w:val="en-GB"/>
        </w:rPr>
        <w:t xml:space="preserve"> (</w:t>
      </w:r>
      <w:r w:rsidR="00740239" w:rsidRPr="00E86B88">
        <w:rPr>
          <w:rFonts w:ascii="Arial" w:hAnsi="Arial"/>
          <w:bCs/>
          <w:sz w:val="20"/>
          <w:szCs w:val="20"/>
          <w:lang w:val="en-GB"/>
        </w:rPr>
        <w:t>L0</w:t>
      </w:r>
      <w:r w:rsidR="00AD7D22">
        <w:rPr>
          <w:rFonts w:ascii="Arial" w:hAnsi="Arial"/>
          <w:bCs/>
          <w:sz w:val="20"/>
          <w:szCs w:val="20"/>
          <w:lang w:val="en-GB"/>
        </w:rPr>
        <w:t xml:space="preserve"> - n</w:t>
      </w:r>
      <w:r w:rsidR="00AD7D22" w:rsidRPr="00E86B88">
        <w:rPr>
          <w:rFonts w:ascii="Arial" w:hAnsi="Arial"/>
          <w:bCs/>
          <w:sz w:val="20"/>
          <w:szCs w:val="20"/>
          <w:lang w:val="en-GB"/>
        </w:rPr>
        <w:t>o P amendment</w:t>
      </w:r>
      <w:r w:rsidR="00AD7D22">
        <w:rPr>
          <w:rFonts w:ascii="Arial" w:hAnsi="Arial"/>
          <w:bCs/>
          <w:sz w:val="20"/>
          <w:szCs w:val="20"/>
          <w:lang w:val="en-GB"/>
        </w:rPr>
        <w:t xml:space="preserve"> -</w:t>
      </w:r>
      <w:r w:rsidR="00740239" w:rsidRPr="00E86B88">
        <w:rPr>
          <w:rFonts w:ascii="Arial" w:hAnsi="Arial"/>
          <w:bCs/>
          <w:sz w:val="20"/>
          <w:szCs w:val="20"/>
          <w:lang w:val="en-GB"/>
        </w:rPr>
        <w:t xml:space="preserve"> and L50, L100 and L200), in completely randomized design with five replicates. As control, we kept the bulk soil with the same amendments and at the same conditions during the time of the experiment.</w:t>
      </w:r>
    </w:p>
    <w:p w14:paraId="032CE52B" w14:textId="6C605618" w:rsidR="00AD7D22" w:rsidRDefault="00AD7D22" w:rsidP="00E86B88">
      <w:pPr>
        <w:spacing w:line="360" w:lineRule="auto"/>
        <w:rPr>
          <w:rFonts w:ascii="Arial" w:hAnsi="Arial"/>
          <w:bCs/>
          <w:sz w:val="20"/>
          <w:szCs w:val="20"/>
          <w:lang w:val="en-GB"/>
        </w:rPr>
      </w:pPr>
    </w:p>
    <w:p w14:paraId="46D3CEC2" w14:textId="46AFB295" w:rsidR="00AD7D22" w:rsidRDefault="00AD7D22" w:rsidP="00E86B88">
      <w:pPr>
        <w:spacing w:line="360" w:lineRule="auto"/>
        <w:rPr>
          <w:rFonts w:ascii="Arial" w:hAnsi="Arial"/>
          <w:bCs/>
          <w:sz w:val="20"/>
          <w:szCs w:val="20"/>
          <w:lang w:val="en-GB"/>
        </w:rPr>
      </w:pPr>
    </w:p>
    <w:p w14:paraId="5D62CA41" w14:textId="31F60E6F" w:rsidR="00AD7D22" w:rsidRDefault="00AD7D22" w:rsidP="00E86B88">
      <w:pPr>
        <w:spacing w:line="360" w:lineRule="auto"/>
        <w:rPr>
          <w:rFonts w:ascii="Arial" w:hAnsi="Arial"/>
          <w:bCs/>
          <w:sz w:val="20"/>
          <w:szCs w:val="20"/>
          <w:lang w:val="en-GB"/>
        </w:rPr>
      </w:pPr>
    </w:p>
    <w:p w14:paraId="4794849A" w14:textId="77777777" w:rsidR="00AD7D22" w:rsidRPr="00E86B88" w:rsidRDefault="00AD7D22" w:rsidP="00E86B88">
      <w:pPr>
        <w:spacing w:line="360" w:lineRule="auto"/>
        <w:rPr>
          <w:rFonts w:ascii="Arial" w:hAnsi="Arial"/>
          <w:bCs/>
          <w:sz w:val="20"/>
          <w:szCs w:val="20"/>
          <w:lang w:val="en-GB"/>
        </w:rPr>
      </w:pPr>
    </w:p>
    <w:p w14:paraId="021077E5" w14:textId="77777777" w:rsidR="00DD02E9" w:rsidRPr="00740239" w:rsidRDefault="00DD02E9">
      <w:pPr>
        <w:rPr>
          <w:lang w:val="en-GB"/>
        </w:rPr>
      </w:pPr>
    </w:p>
    <w:p w14:paraId="7E23E11F" w14:textId="77777777" w:rsidR="00CE5987" w:rsidRPr="00E42202" w:rsidRDefault="00CE5987" w:rsidP="00CE5987">
      <w:pPr>
        <w:spacing w:line="360" w:lineRule="auto"/>
        <w:jc w:val="center"/>
        <w:rPr>
          <w:rFonts w:ascii="Times New Roman" w:hAnsi="Times New Roman" w:cs="Times New Roman"/>
          <w:noProof/>
          <w:lang w:val="en-GB"/>
        </w:rPr>
      </w:pPr>
      <w:r w:rsidRPr="00E42202">
        <w:rPr>
          <w:rFonts w:ascii="Times New Roman" w:hAnsi="Times New Roman" w:cs="Times New Roman"/>
          <w:noProof/>
        </w:rPr>
        <w:drawing>
          <wp:inline distT="0" distB="0" distL="0" distR="0" wp14:anchorId="3FECBCB2" wp14:editId="780FC77C">
            <wp:extent cx="5400000" cy="3032164"/>
            <wp:effectExtent l="0" t="0" r="0" b="0"/>
            <wp:docPr id="25" name="Image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400000" cy="3032164"/>
                    </a:xfrm>
                    <a:prstGeom prst="rect">
                      <a:avLst/>
                    </a:prstGeom>
                    <a:noFill/>
                  </pic:spPr>
                </pic:pic>
              </a:graphicData>
            </a:graphic>
          </wp:inline>
        </w:drawing>
      </w:r>
    </w:p>
    <w:p w14:paraId="41804E75" w14:textId="21F09991" w:rsidR="00B543E3" w:rsidRPr="00AD7D22" w:rsidRDefault="00CE5987" w:rsidP="00AD7D22">
      <w:pPr>
        <w:spacing w:line="360" w:lineRule="auto"/>
        <w:rPr>
          <w:rFonts w:ascii="Arial" w:hAnsi="Arial"/>
          <w:bCs/>
          <w:sz w:val="20"/>
          <w:szCs w:val="20"/>
          <w:lang w:val="en-GB"/>
        </w:rPr>
      </w:pPr>
      <w:bookmarkStart w:id="6" w:name="_Toc516056625"/>
      <w:r w:rsidRPr="00AD7D22">
        <w:rPr>
          <w:rFonts w:ascii="Arial" w:hAnsi="Arial"/>
          <w:b/>
          <w:sz w:val="20"/>
          <w:szCs w:val="20"/>
          <w:lang w:val="en-GB"/>
        </w:rPr>
        <w:t xml:space="preserve">Supplementary Figure </w:t>
      </w:r>
      <w:r w:rsidR="00DD02E9" w:rsidRPr="00AD7D22">
        <w:rPr>
          <w:rFonts w:ascii="Arial" w:hAnsi="Arial"/>
          <w:b/>
          <w:sz w:val="20"/>
          <w:szCs w:val="20"/>
          <w:lang w:val="en-GB"/>
        </w:rPr>
        <w:t>4</w:t>
      </w:r>
      <w:r w:rsidRPr="00AD7D22">
        <w:rPr>
          <w:rFonts w:ascii="Arial" w:hAnsi="Arial"/>
          <w:b/>
          <w:sz w:val="20"/>
          <w:szCs w:val="20"/>
          <w:lang w:val="en-GB"/>
        </w:rPr>
        <w:t>.</w:t>
      </w:r>
      <w:r w:rsidRPr="00AD7D22">
        <w:rPr>
          <w:rFonts w:ascii="Arial" w:hAnsi="Arial"/>
          <w:bCs/>
          <w:sz w:val="20"/>
          <w:szCs w:val="20"/>
          <w:lang w:val="en-GB"/>
        </w:rPr>
        <w:t xml:space="preserve"> Illustration of the genotypes along the phosphate gradient a) IAC Imperador growing in TSP gradient b) IAC Imperador growing in RPB gradient, c) Dor-364 growing in TSP gradient and d) Dor-364 growing in RPB gradient</w:t>
      </w:r>
      <w:bookmarkEnd w:id="6"/>
      <w:r w:rsidR="00AD7D22">
        <w:rPr>
          <w:rFonts w:ascii="Arial" w:hAnsi="Arial"/>
          <w:bCs/>
          <w:sz w:val="20"/>
          <w:szCs w:val="20"/>
          <w:lang w:val="en-GB"/>
        </w:rPr>
        <w:t>.</w:t>
      </w:r>
    </w:p>
    <w:p w14:paraId="724EC36E" w14:textId="77777777" w:rsidR="00B543E3" w:rsidRPr="00CE5987" w:rsidRDefault="00B543E3">
      <w:pPr>
        <w:rPr>
          <w:lang w:val="en-GB"/>
        </w:rPr>
      </w:pPr>
    </w:p>
    <w:p w14:paraId="52AC4680" w14:textId="77777777" w:rsidR="00CE5987" w:rsidRPr="00E42202" w:rsidRDefault="00CE5987" w:rsidP="00CE5987">
      <w:pPr>
        <w:pStyle w:val="Legenda"/>
        <w:spacing w:after="240"/>
        <w:jc w:val="center"/>
        <w:rPr>
          <w:rFonts w:ascii="Times New Roman" w:hAnsi="Times New Roman" w:cs="Times New Roman"/>
          <w:color w:val="000000"/>
          <w:sz w:val="24"/>
          <w:szCs w:val="24"/>
          <w:lang w:val="en-GB"/>
        </w:rPr>
      </w:pPr>
      <w:r w:rsidRPr="00E42202">
        <w:rPr>
          <w:rFonts w:ascii="Times New Roman" w:hAnsi="Times New Roman" w:cs="Times New Roman"/>
          <w:noProof/>
          <w:sz w:val="24"/>
          <w:szCs w:val="24"/>
        </w:rPr>
        <w:lastRenderedPageBreak/>
        <w:drawing>
          <wp:inline distT="0" distB="0" distL="0" distR="0" wp14:anchorId="1064E38D" wp14:editId="097A434F">
            <wp:extent cx="2520000" cy="2362500"/>
            <wp:effectExtent l="0" t="0" r="0" b="0"/>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520000" cy="2362500"/>
                    </a:xfrm>
                    <a:prstGeom prst="rect">
                      <a:avLst/>
                    </a:prstGeom>
                    <a:noFill/>
                    <a:ln>
                      <a:noFill/>
                    </a:ln>
                  </pic:spPr>
                </pic:pic>
              </a:graphicData>
            </a:graphic>
          </wp:inline>
        </w:drawing>
      </w:r>
      <w:r w:rsidRPr="00E42202">
        <w:rPr>
          <w:rFonts w:ascii="Times New Roman" w:hAnsi="Times New Roman" w:cs="Times New Roman"/>
          <w:noProof/>
          <w:sz w:val="24"/>
          <w:szCs w:val="24"/>
        </w:rPr>
        <w:drawing>
          <wp:inline distT="0" distB="0" distL="0" distR="0" wp14:anchorId="3274F22F" wp14:editId="4B7BCFAA">
            <wp:extent cx="2520000" cy="2362500"/>
            <wp:effectExtent l="0" t="0" r="0" b="0"/>
            <wp:docPr id="22"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20000" cy="2362500"/>
                    </a:xfrm>
                    <a:prstGeom prst="rect">
                      <a:avLst/>
                    </a:prstGeom>
                    <a:noFill/>
                    <a:ln>
                      <a:noFill/>
                    </a:ln>
                  </pic:spPr>
                </pic:pic>
              </a:graphicData>
            </a:graphic>
          </wp:inline>
        </w:drawing>
      </w:r>
      <w:r w:rsidRPr="00E42202">
        <w:rPr>
          <w:rFonts w:ascii="Times New Roman" w:hAnsi="Times New Roman" w:cs="Times New Roman"/>
          <w:noProof/>
          <w:sz w:val="24"/>
          <w:szCs w:val="24"/>
        </w:rPr>
        <w:drawing>
          <wp:inline distT="0" distB="0" distL="0" distR="0" wp14:anchorId="67DA7762" wp14:editId="4322E782">
            <wp:extent cx="2520000" cy="2362500"/>
            <wp:effectExtent l="0" t="0" r="0" b="0"/>
            <wp:docPr id="24" name="Image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520000" cy="2362500"/>
                    </a:xfrm>
                    <a:prstGeom prst="rect">
                      <a:avLst/>
                    </a:prstGeom>
                    <a:noFill/>
                    <a:ln>
                      <a:noFill/>
                    </a:ln>
                  </pic:spPr>
                </pic:pic>
              </a:graphicData>
            </a:graphic>
          </wp:inline>
        </w:drawing>
      </w:r>
      <w:r w:rsidRPr="00E42202">
        <w:rPr>
          <w:rFonts w:ascii="Times New Roman" w:hAnsi="Times New Roman" w:cs="Times New Roman"/>
          <w:noProof/>
          <w:sz w:val="24"/>
          <w:szCs w:val="24"/>
        </w:rPr>
        <w:drawing>
          <wp:inline distT="0" distB="0" distL="0" distR="0" wp14:anchorId="2D183833" wp14:editId="1530CB6E">
            <wp:extent cx="2520000" cy="2362500"/>
            <wp:effectExtent l="0" t="0" r="0" b="0"/>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520000" cy="2362500"/>
                    </a:xfrm>
                    <a:prstGeom prst="rect">
                      <a:avLst/>
                    </a:prstGeom>
                    <a:noFill/>
                    <a:ln>
                      <a:noFill/>
                    </a:ln>
                  </pic:spPr>
                </pic:pic>
              </a:graphicData>
            </a:graphic>
          </wp:inline>
        </w:drawing>
      </w:r>
    </w:p>
    <w:p w14:paraId="129CF5E8" w14:textId="77777777" w:rsidR="00AD7D22" w:rsidRDefault="00AD7D22" w:rsidP="00AD7D22">
      <w:pPr>
        <w:pStyle w:val="Legenda"/>
        <w:spacing w:line="360" w:lineRule="auto"/>
        <w:rPr>
          <w:rFonts w:ascii="Arial" w:hAnsi="Arial"/>
          <w:lang w:val="en-GB"/>
        </w:rPr>
      </w:pPr>
      <w:bookmarkStart w:id="7" w:name="_Ref515536400"/>
      <w:bookmarkStart w:id="8" w:name="_Toc516056626"/>
    </w:p>
    <w:p w14:paraId="361979F0" w14:textId="5D940552" w:rsidR="00CE5987" w:rsidRPr="00AD7D22" w:rsidRDefault="00CE5987" w:rsidP="00AD7D22">
      <w:pPr>
        <w:pStyle w:val="Legenda"/>
        <w:spacing w:line="360" w:lineRule="auto"/>
        <w:rPr>
          <w:rFonts w:ascii="Arial" w:hAnsi="Arial"/>
          <w:b w:val="0"/>
          <w:iCs/>
          <w:lang w:val="en-GB"/>
        </w:rPr>
      </w:pPr>
      <w:r w:rsidRPr="00AD7D22">
        <w:rPr>
          <w:rFonts w:ascii="Arial" w:hAnsi="Arial"/>
          <w:lang w:val="en-GB"/>
        </w:rPr>
        <w:t xml:space="preserve">Supplementary Figure </w:t>
      </w:r>
      <w:bookmarkEnd w:id="7"/>
      <w:r w:rsidR="00DD02E9" w:rsidRPr="00AD7D22">
        <w:rPr>
          <w:rFonts w:ascii="Arial" w:hAnsi="Arial"/>
          <w:lang w:val="en-GB"/>
        </w:rPr>
        <w:t>5</w:t>
      </w:r>
      <w:r w:rsidR="00AD7D22">
        <w:rPr>
          <w:rFonts w:ascii="Arial" w:hAnsi="Arial"/>
          <w:lang w:val="en-GB"/>
        </w:rPr>
        <w:t>.</w:t>
      </w:r>
      <w:r w:rsidRPr="00AD7D22">
        <w:rPr>
          <w:rFonts w:ascii="Arial" w:hAnsi="Arial"/>
          <w:lang w:val="en-GB"/>
        </w:rPr>
        <w:t xml:space="preserve"> </w:t>
      </w:r>
      <w:r w:rsidRPr="00AD7D22">
        <w:rPr>
          <w:rFonts w:ascii="Arial" w:hAnsi="Arial"/>
          <w:b w:val="0"/>
          <w:color w:val="000000"/>
          <w:lang w:val="en-GB"/>
        </w:rPr>
        <w:t xml:space="preserve">Constrained principal coordinates analysis showing the differences in the plant features during R6 stage. </w:t>
      </w:r>
      <w:r w:rsidRPr="00AD7D22">
        <w:rPr>
          <w:rFonts w:ascii="Arial" w:hAnsi="Arial"/>
          <w:b w:val="0"/>
          <w:iCs/>
          <w:lang w:val="en-GB"/>
        </w:rPr>
        <w:t xml:space="preserve">a) IAC Imperador growing in TSP gradient (ANOVA, F=16.582, </w:t>
      </w:r>
      <w:r w:rsidRPr="00AD7D22">
        <w:rPr>
          <w:rFonts w:ascii="Arial" w:hAnsi="Arial"/>
          <w:b w:val="0"/>
          <w:i/>
          <w:iCs/>
          <w:lang w:val="en-GB"/>
        </w:rPr>
        <w:t>p</w:t>
      </w:r>
      <w:r w:rsidRPr="00AD7D22">
        <w:rPr>
          <w:rFonts w:ascii="Arial" w:hAnsi="Arial"/>
          <w:b w:val="0"/>
          <w:iCs/>
          <w:lang w:val="en-GB"/>
        </w:rPr>
        <w:t xml:space="preserve">=0.001), b) IAC Imperador growing in RPB gradient (ANOVA, F=17.254, </w:t>
      </w:r>
      <w:r w:rsidRPr="00AD7D22">
        <w:rPr>
          <w:rFonts w:ascii="Arial" w:hAnsi="Arial"/>
          <w:b w:val="0"/>
          <w:i/>
          <w:iCs/>
          <w:lang w:val="en-GB"/>
        </w:rPr>
        <w:t>p</w:t>
      </w:r>
      <w:r w:rsidRPr="00AD7D22">
        <w:rPr>
          <w:rFonts w:ascii="Arial" w:hAnsi="Arial"/>
          <w:b w:val="0"/>
          <w:iCs/>
          <w:lang w:val="en-GB"/>
        </w:rPr>
        <w:t xml:space="preserve">=0.001), c) DOR-364 growing in TSP gradient (ANOVA, F=38.865, </w:t>
      </w:r>
      <w:r w:rsidRPr="00AD7D22">
        <w:rPr>
          <w:rFonts w:ascii="Arial" w:hAnsi="Arial"/>
          <w:b w:val="0"/>
          <w:i/>
          <w:iCs/>
          <w:lang w:val="en-GB"/>
        </w:rPr>
        <w:t>p</w:t>
      </w:r>
      <w:r w:rsidRPr="00AD7D22">
        <w:rPr>
          <w:rFonts w:ascii="Arial" w:hAnsi="Arial"/>
          <w:b w:val="0"/>
          <w:iCs/>
          <w:lang w:val="en-GB"/>
        </w:rPr>
        <w:t>=0.001) and d) DOR_364 growing in RPB gradient</w:t>
      </w:r>
      <w:r w:rsidRPr="00AD7D22">
        <w:rPr>
          <w:rFonts w:ascii="Arial" w:hAnsi="Arial"/>
          <w:b w:val="0"/>
          <w:color w:val="000000"/>
          <w:lang w:val="en-GB"/>
        </w:rPr>
        <w:t xml:space="preserve"> </w:t>
      </w:r>
      <w:r w:rsidRPr="00AD7D22">
        <w:rPr>
          <w:rFonts w:ascii="Arial" w:hAnsi="Arial"/>
          <w:b w:val="0"/>
          <w:iCs/>
          <w:lang w:val="en-GB"/>
        </w:rPr>
        <w:t xml:space="preserve">(ANOVA, F=48.625, </w:t>
      </w:r>
      <w:r w:rsidRPr="00AD7D22">
        <w:rPr>
          <w:rFonts w:ascii="Arial" w:hAnsi="Arial"/>
          <w:b w:val="0"/>
          <w:i/>
          <w:iCs/>
          <w:lang w:val="en-GB"/>
        </w:rPr>
        <w:t>p</w:t>
      </w:r>
      <w:r w:rsidRPr="00AD7D22">
        <w:rPr>
          <w:rFonts w:ascii="Arial" w:hAnsi="Arial"/>
          <w:b w:val="0"/>
          <w:iCs/>
          <w:lang w:val="en-GB"/>
        </w:rPr>
        <w:t>=0.001)</w:t>
      </w:r>
      <w:bookmarkEnd w:id="8"/>
      <w:r w:rsidR="00AD7D22">
        <w:rPr>
          <w:rFonts w:ascii="Arial" w:hAnsi="Arial"/>
          <w:b w:val="0"/>
          <w:iCs/>
          <w:lang w:val="en-GB"/>
        </w:rPr>
        <w:t>.</w:t>
      </w:r>
    </w:p>
    <w:p w14:paraId="0A67B313" w14:textId="77777777" w:rsidR="00B543E3" w:rsidRDefault="00B543E3">
      <w:pPr>
        <w:rPr>
          <w:lang w:val="en-GB"/>
        </w:rPr>
      </w:pPr>
    </w:p>
    <w:p w14:paraId="474D8CEF" w14:textId="77777777" w:rsidR="00B543E3" w:rsidRDefault="00B543E3">
      <w:pPr>
        <w:rPr>
          <w:lang w:val="en-GB"/>
        </w:rPr>
      </w:pPr>
    </w:p>
    <w:p w14:paraId="05248D09" w14:textId="77777777" w:rsidR="00CE5987" w:rsidRPr="00E42202" w:rsidRDefault="00CE5987" w:rsidP="00CE5987">
      <w:pPr>
        <w:autoSpaceDE w:val="0"/>
        <w:autoSpaceDN w:val="0"/>
        <w:adjustRightInd w:val="0"/>
        <w:rPr>
          <w:rFonts w:ascii="Times New Roman" w:hAnsi="Times New Roman" w:cs="Times New Roman"/>
          <w:color w:val="000000"/>
          <w:lang w:val="en-GB"/>
        </w:rPr>
      </w:pPr>
      <w:r w:rsidRPr="00E42202">
        <w:rPr>
          <w:rFonts w:ascii="Times New Roman" w:hAnsi="Times New Roman" w:cs="Times New Roman"/>
          <w:noProof/>
          <w:color w:val="000000"/>
        </w:rPr>
        <w:lastRenderedPageBreak/>
        <w:drawing>
          <wp:inline distT="0" distB="0" distL="0" distR="0" wp14:anchorId="0BF8F8B5" wp14:editId="6969DEA4">
            <wp:extent cx="5400000" cy="3230772"/>
            <wp:effectExtent l="0" t="0" r="0" b="0"/>
            <wp:docPr id="283" name="Imagem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400000" cy="3230772"/>
                    </a:xfrm>
                    <a:prstGeom prst="rect">
                      <a:avLst/>
                    </a:prstGeom>
                    <a:noFill/>
                  </pic:spPr>
                </pic:pic>
              </a:graphicData>
            </a:graphic>
          </wp:inline>
        </w:drawing>
      </w:r>
    </w:p>
    <w:p w14:paraId="42A56156" w14:textId="77777777" w:rsidR="00AD7D22" w:rsidRDefault="00AD7D22" w:rsidP="00AD7D22">
      <w:pPr>
        <w:pStyle w:val="Legenda"/>
        <w:spacing w:line="360" w:lineRule="auto"/>
        <w:rPr>
          <w:rFonts w:ascii="Arial" w:hAnsi="Arial"/>
          <w:lang w:val="en-GB"/>
        </w:rPr>
      </w:pPr>
      <w:bookmarkStart w:id="9" w:name="_Ref515297833"/>
      <w:bookmarkStart w:id="10" w:name="_Toc516056633"/>
    </w:p>
    <w:p w14:paraId="66434E6F" w14:textId="69001152" w:rsidR="00CE5987" w:rsidRPr="00AD7D22" w:rsidRDefault="00CE5987" w:rsidP="00AD7D22">
      <w:pPr>
        <w:pStyle w:val="Legenda"/>
        <w:spacing w:line="360" w:lineRule="auto"/>
        <w:rPr>
          <w:rFonts w:ascii="Arial" w:hAnsi="Arial"/>
          <w:b w:val="0"/>
          <w:lang w:val="en-GB"/>
        </w:rPr>
      </w:pPr>
      <w:r w:rsidRPr="00AD7D22">
        <w:rPr>
          <w:rFonts w:ascii="Arial" w:hAnsi="Arial"/>
          <w:lang w:val="en-GB"/>
        </w:rPr>
        <w:t xml:space="preserve">Supplementary Figure </w:t>
      </w:r>
      <w:r w:rsidR="00DD02E9" w:rsidRPr="00AD7D22">
        <w:rPr>
          <w:rFonts w:ascii="Arial" w:hAnsi="Arial"/>
          <w:lang w:val="en-GB"/>
        </w:rPr>
        <w:t>6</w:t>
      </w:r>
      <w:r w:rsidRPr="00AD7D22">
        <w:rPr>
          <w:rFonts w:ascii="Arial" w:hAnsi="Arial"/>
          <w:lang w:val="en-GB"/>
        </w:rPr>
        <w:fldChar w:fldCharType="begin"/>
      </w:r>
      <w:r w:rsidRPr="00AD7D22">
        <w:rPr>
          <w:rFonts w:ascii="Arial" w:hAnsi="Arial"/>
          <w:lang w:val="en-GB"/>
        </w:rPr>
        <w:instrText xml:space="preserve"> SEQ Figure \* ARABIC </w:instrText>
      </w:r>
      <w:r w:rsidRPr="00AD7D22">
        <w:rPr>
          <w:rFonts w:ascii="Arial" w:hAnsi="Arial"/>
          <w:lang w:val="en-GB"/>
        </w:rPr>
        <w:fldChar w:fldCharType="end"/>
      </w:r>
      <w:bookmarkEnd w:id="9"/>
      <w:r w:rsidRPr="00AD7D22">
        <w:rPr>
          <w:rFonts w:ascii="Arial" w:hAnsi="Arial"/>
          <w:lang w:val="en-GB"/>
        </w:rPr>
        <w:t xml:space="preserve">. </w:t>
      </w:r>
      <w:r w:rsidRPr="00AD7D22">
        <w:rPr>
          <w:rFonts w:ascii="Arial" w:hAnsi="Arial"/>
          <w:b w:val="0"/>
          <w:lang w:val="en-GB"/>
        </w:rPr>
        <w:t>Alpha diversity indexes between the treatments a) number of observed OTUs b) richness index Chao1, c) Shannon diversity index and d) Simpson diversity index. Letters shows significance by Tukey test considering p&lt;0.05, Bulk soil, and rhizosphere of IAC Imperador and DOR-364 are identified by upper bars. Different colours show sources of phosphate (white= L0, grey=triple superphosphate source (TSP) and brown= Rock phosphate Bayovar (RPB)</w:t>
      </w:r>
      <w:bookmarkEnd w:id="10"/>
      <w:r w:rsidR="00AD7D22" w:rsidRPr="00AD7D22">
        <w:rPr>
          <w:rFonts w:ascii="Arial" w:hAnsi="Arial"/>
          <w:b w:val="0"/>
          <w:lang w:val="en-GB"/>
        </w:rPr>
        <w:t>.</w:t>
      </w:r>
      <w:r w:rsidRPr="00AD7D22">
        <w:rPr>
          <w:rFonts w:ascii="Arial" w:hAnsi="Arial"/>
          <w:b w:val="0"/>
          <w:lang w:val="en-GB"/>
        </w:rPr>
        <w:t xml:space="preserve"> </w:t>
      </w:r>
    </w:p>
    <w:p w14:paraId="3F24F30F" w14:textId="77777777" w:rsidR="00CE5987" w:rsidRDefault="00CE5987">
      <w:pPr>
        <w:rPr>
          <w:lang w:val="en-GB"/>
        </w:rPr>
      </w:pPr>
    </w:p>
    <w:p w14:paraId="078D4E29" w14:textId="77777777" w:rsidR="00CE5987" w:rsidRDefault="00CE5987">
      <w:pPr>
        <w:rPr>
          <w:lang w:val="en-GB"/>
        </w:rPr>
      </w:pPr>
    </w:p>
    <w:p w14:paraId="52FC27DA" w14:textId="77777777" w:rsidR="00F70E6D" w:rsidRDefault="00F70E6D" w:rsidP="00F70E6D">
      <w:pPr>
        <w:rPr>
          <w:rFonts w:ascii="Arial" w:hAnsi="Arial"/>
          <w:b/>
          <w:sz w:val="20"/>
          <w:szCs w:val="20"/>
          <w:lang w:val="en-GB"/>
        </w:rPr>
      </w:pPr>
      <w:r>
        <w:rPr>
          <w:noProof/>
        </w:rPr>
        <w:drawing>
          <wp:inline distT="0" distB="0" distL="0" distR="0" wp14:anchorId="1D8F1DD6" wp14:editId="16784F92">
            <wp:extent cx="5400040" cy="2868295"/>
            <wp:effectExtent l="0" t="0" r="0" b="8255"/>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400040" cy="2868295"/>
                    </a:xfrm>
                    <a:prstGeom prst="rect">
                      <a:avLst/>
                    </a:prstGeom>
                    <a:noFill/>
                    <a:ln>
                      <a:noFill/>
                    </a:ln>
                  </pic:spPr>
                </pic:pic>
              </a:graphicData>
            </a:graphic>
          </wp:inline>
        </w:drawing>
      </w:r>
    </w:p>
    <w:p w14:paraId="0F7CCFD3" w14:textId="77777777" w:rsidR="00AD7D22" w:rsidRDefault="00AD7D22" w:rsidP="00AD7D22">
      <w:pPr>
        <w:spacing w:line="360" w:lineRule="auto"/>
        <w:rPr>
          <w:rFonts w:ascii="Arial" w:hAnsi="Arial"/>
          <w:b/>
          <w:sz w:val="20"/>
          <w:szCs w:val="20"/>
          <w:lang w:val="en-GB"/>
        </w:rPr>
      </w:pPr>
    </w:p>
    <w:p w14:paraId="1A962F94" w14:textId="4F77846D" w:rsidR="003F44BF" w:rsidRDefault="00F70E6D" w:rsidP="00AD7D22">
      <w:pPr>
        <w:spacing w:line="360" w:lineRule="auto"/>
        <w:rPr>
          <w:lang w:val="en-GB"/>
        </w:rPr>
      </w:pPr>
      <w:r w:rsidRPr="00F70E6D">
        <w:rPr>
          <w:rFonts w:ascii="Arial" w:hAnsi="Arial"/>
          <w:b/>
          <w:sz w:val="20"/>
          <w:szCs w:val="20"/>
          <w:lang w:val="en-GB"/>
        </w:rPr>
        <w:t xml:space="preserve">Supplementary Figure </w:t>
      </w:r>
      <w:r w:rsidR="00DD02E9">
        <w:rPr>
          <w:rFonts w:ascii="Arial" w:hAnsi="Arial"/>
          <w:b/>
          <w:sz w:val="20"/>
          <w:szCs w:val="20"/>
          <w:lang w:val="en-GB"/>
        </w:rPr>
        <w:t>7</w:t>
      </w:r>
      <w:r w:rsidRPr="009D0617">
        <w:rPr>
          <w:rFonts w:ascii="Arial" w:hAnsi="Arial"/>
          <w:bCs/>
          <w:sz w:val="20"/>
          <w:szCs w:val="20"/>
          <w:lang w:val="en-GB"/>
        </w:rPr>
        <w:t xml:space="preserve">. </w:t>
      </w:r>
      <w:r>
        <w:rPr>
          <w:rFonts w:ascii="Arial" w:hAnsi="Arial"/>
          <w:bCs/>
          <w:sz w:val="20"/>
          <w:szCs w:val="20"/>
          <w:lang w:val="en-GB"/>
        </w:rPr>
        <w:t>Rhizosphere b</w:t>
      </w:r>
      <w:r w:rsidRPr="009D0617">
        <w:rPr>
          <w:rFonts w:ascii="Arial" w:hAnsi="Arial"/>
          <w:bCs/>
          <w:sz w:val="20"/>
          <w:szCs w:val="20"/>
          <w:lang w:val="en-GB"/>
        </w:rPr>
        <w:t>acterial community structure</w:t>
      </w:r>
      <w:r>
        <w:rPr>
          <w:rFonts w:ascii="Arial" w:hAnsi="Arial"/>
          <w:bCs/>
          <w:sz w:val="20"/>
          <w:szCs w:val="20"/>
          <w:lang w:val="en-GB"/>
        </w:rPr>
        <w:t xml:space="preserve"> of common bean growing under different sources of P</w:t>
      </w:r>
      <w:r w:rsidRPr="009D0617">
        <w:rPr>
          <w:rFonts w:ascii="Arial" w:hAnsi="Arial"/>
          <w:bCs/>
          <w:sz w:val="20"/>
          <w:szCs w:val="20"/>
          <w:lang w:val="en-GB"/>
        </w:rPr>
        <w:t xml:space="preserve"> accessed by 16S rRNA amplicon</w:t>
      </w:r>
      <w:r>
        <w:rPr>
          <w:rFonts w:ascii="Arial" w:hAnsi="Arial"/>
          <w:bCs/>
          <w:sz w:val="20"/>
          <w:szCs w:val="20"/>
          <w:lang w:val="en-GB"/>
        </w:rPr>
        <w:t xml:space="preserve"> sequencing.</w:t>
      </w:r>
      <w:r w:rsidRPr="009D0617">
        <w:rPr>
          <w:rFonts w:ascii="Arial" w:hAnsi="Arial"/>
          <w:bCs/>
          <w:sz w:val="20"/>
          <w:szCs w:val="20"/>
          <w:lang w:val="en-GB"/>
        </w:rPr>
        <w:t xml:space="preserve"> Principal coordinates analysis showing the effect of Triple Superphosphate (TSP, grey) and rock phosphate bayovar (RPB, black) amendment </w:t>
      </w:r>
      <w:r>
        <w:rPr>
          <w:rFonts w:ascii="Arial" w:hAnsi="Arial"/>
          <w:bCs/>
          <w:sz w:val="20"/>
          <w:szCs w:val="20"/>
          <w:lang w:val="en-GB"/>
        </w:rPr>
        <w:t>for</w:t>
      </w:r>
      <w:r w:rsidRPr="009D0617">
        <w:rPr>
          <w:rFonts w:ascii="Arial" w:hAnsi="Arial"/>
          <w:bCs/>
          <w:sz w:val="20"/>
          <w:szCs w:val="20"/>
          <w:lang w:val="en-GB"/>
        </w:rPr>
        <w:t xml:space="preserve"> a) IAC Imperador [P-efficient] b) Dor-364 [P-inefficient]. Different shapes correspond to different levels of phosphorus.</w:t>
      </w:r>
      <w:r w:rsidR="00B543E3">
        <w:rPr>
          <w:lang w:val="en-GB"/>
        </w:rPr>
        <w:br w:type="page"/>
      </w:r>
    </w:p>
    <w:p w14:paraId="6BB1EA17" w14:textId="760FBB1D" w:rsidR="00B543E3" w:rsidRDefault="00B543E3" w:rsidP="00AD7D22">
      <w:pPr>
        <w:pStyle w:val="Legenda"/>
        <w:spacing w:before="240"/>
        <w:jc w:val="left"/>
        <w:rPr>
          <w:rFonts w:ascii="Arial" w:hAnsi="Arial"/>
          <w:b w:val="0"/>
          <w:lang w:val="en-GB"/>
        </w:rPr>
      </w:pPr>
      <w:bookmarkStart w:id="11" w:name="_Ref515536275"/>
      <w:bookmarkStart w:id="12" w:name="_Toc516056666"/>
      <w:r w:rsidRPr="005F5F53">
        <w:rPr>
          <w:rFonts w:ascii="Arial" w:hAnsi="Arial"/>
          <w:lang w:val="en-GB"/>
        </w:rPr>
        <w:lastRenderedPageBreak/>
        <w:t>Supplementary Table 1</w:t>
      </w:r>
      <w:bookmarkEnd w:id="11"/>
      <w:r w:rsidRPr="005F5F53">
        <w:rPr>
          <w:rFonts w:ascii="Arial" w:hAnsi="Arial"/>
          <w:lang w:val="en-GB"/>
        </w:rPr>
        <w:t xml:space="preserve">. </w:t>
      </w:r>
      <w:r w:rsidRPr="005F5F53">
        <w:rPr>
          <w:rFonts w:ascii="Arial" w:hAnsi="Arial"/>
          <w:b w:val="0"/>
          <w:lang w:val="en-GB"/>
        </w:rPr>
        <w:t>Levels of available phosphate selected to initiate the assay</w:t>
      </w:r>
      <w:bookmarkEnd w:id="12"/>
      <w:r w:rsidR="00AD7D22">
        <w:rPr>
          <w:rFonts w:ascii="Arial" w:hAnsi="Arial"/>
          <w:b w:val="0"/>
          <w:lang w:val="en-GB"/>
        </w:rPr>
        <w:t>.</w:t>
      </w:r>
    </w:p>
    <w:p w14:paraId="77904E10" w14:textId="77777777" w:rsidR="00AD7D22" w:rsidRPr="00AD7D22" w:rsidRDefault="00AD7D22" w:rsidP="00AD7D22">
      <w:pPr>
        <w:rPr>
          <w:lang w:val="en-GB"/>
        </w:rPr>
      </w:pPr>
    </w:p>
    <w:tbl>
      <w:tblPr>
        <w:tblW w:w="7497" w:type="dxa"/>
        <w:jc w:val="center"/>
        <w:tblCellMar>
          <w:left w:w="70" w:type="dxa"/>
          <w:right w:w="70" w:type="dxa"/>
        </w:tblCellMar>
        <w:tblLook w:val="04A0" w:firstRow="1" w:lastRow="0" w:firstColumn="1" w:lastColumn="0" w:noHBand="0" w:noVBand="1"/>
      </w:tblPr>
      <w:tblGrid>
        <w:gridCol w:w="1249"/>
        <w:gridCol w:w="785"/>
        <w:gridCol w:w="960"/>
        <w:gridCol w:w="960"/>
        <w:gridCol w:w="954"/>
        <w:gridCol w:w="10"/>
        <w:gridCol w:w="950"/>
        <w:gridCol w:w="803"/>
        <w:gridCol w:w="826"/>
      </w:tblGrid>
      <w:tr w:rsidR="005A3A78" w:rsidRPr="005F5F53" w14:paraId="1CFE9DCC" w14:textId="77777777" w:rsidTr="00AD7D22">
        <w:trPr>
          <w:trHeight w:val="20"/>
          <w:jc w:val="center"/>
        </w:trPr>
        <w:tc>
          <w:tcPr>
            <w:tcW w:w="1275" w:type="dxa"/>
            <w:tcBorders>
              <w:top w:val="single" w:sz="4" w:space="0" w:color="auto"/>
              <w:left w:val="nil"/>
              <w:bottom w:val="nil"/>
              <w:right w:val="nil"/>
            </w:tcBorders>
          </w:tcPr>
          <w:p w14:paraId="0EFCE332" w14:textId="77777777" w:rsidR="005A3A78" w:rsidRPr="005F5F53" w:rsidRDefault="005A3A78" w:rsidP="00745C1F">
            <w:pPr>
              <w:jc w:val="center"/>
              <w:rPr>
                <w:rFonts w:ascii="Arial" w:hAnsi="Arial"/>
                <w:color w:val="000000"/>
                <w:sz w:val="20"/>
                <w:szCs w:val="20"/>
                <w:lang w:val="en-GB"/>
              </w:rPr>
            </w:pPr>
          </w:p>
        </w:tc>
        <w:tc>
          <w:tcPr>
            <w:tcW w:w="759" w:type="dxa"/>
            <w:tcBorders>
              <w:top w:val="single" w:sz="4" w:space="0" w:color="auto"/>
              <w:left w:val="nil"/>
              <w:bottom w:val="nil"/>
              <w:right w:val="nil"/>
            </w:tcBorders>
            <w:shd w:val="clear" w:color="auto" w:fill="auto"/>
            <w:noWrap/>
            <w:vAlign w:val="center"/>
            <w:hideMark/>
          </w:tcPr>
          <w:p w14:paraId="236E722A" w14:textId="78A19FBE" w:rsidR="005A3A78" w:rsidRPr="005F5F53" w:rsidRDefault="005A3A78" w:rsidP="00745C1F">
            <w:pPr>
              <w:jc w:val="center"/>
              <w:rPr>
                <w:rFonts w:ascii="Arial" w:hAnsi="Arial"/>
                <w:color w:val="000000"/>
                <w:sz w:val="20"/>
                <w:szCs w:val="20"/>
                <w:lang w:val="en-GB"/>
              </w:rPr>
            </w:pPr>
            <w:r w:rsidRPr="005F5F53">
              <w:rPr>
                <w:rFonts w:ascii="Arial" w:hAnsi="Arial"/>
                <w:color w:val="000000"/>
                <w:sz w:val="20"/>
                <w:szCs w:val="20"/>
                <w:lang w:val="en-GB"/>
              </w:rPr>
              <w:t>Natural</w:t>
            </w:r>
          </w:p>
        </w:tc>
        <w:tc>
          <w:tcPr>
            <w:tcW w:w="2874" w:type="dxa"/>
            <w:gridSpan w:val="3"/>
            <w:tcBorders>
              <w:top w:val="single" w:sz="4" w:space="0" w:color="auto"/>
              <w:left w:val="nil"/>
              <w:bottom w:val="nil"/>
              <w:right w:val="nil"/>
            </w:tcBorders>
            <w:shd w:val="clear" w:color="auto" w:fill="auto"/>
            <w:noWrap/>
            <w:vAlign w:val="center"/>
            <w:hideMark/>
          </w:tcPr>
          <w:p w14:paraId="5F1E67D5" w14:textId="77777777" w:rsidR="005A3A78" w:rsidRPr="005F5F53" w:rsidRDefault="005A3A78" w:rsidP="00745C1F">
            <w:pPr>
              <w:jc w:val="center"/>
              <w:rPr>
                <w:rFonts w:ascii="Arial" w:hAnsi="Arial"/>
                <w:color w:val="000000"/>
                <w:sz w:val="20"/>
                <w:szCs w:val="20"/>
                <w:lang w:val="en-GB"/>
              </w:rPr>
            </w:pPr>
            <w:r w:rsidRPr="005F5F53">
              <w:rPr>
                <w:rFonts w:ascii="Arial" w:hAnsi="Arial"/>
                <w:color w:val="000000"/>
                <w:sz w:val="20"/>
                <w:szCs w:val="20"/>
                <w:lang w:val="en-GB"/>
              </w:rPr>
              <w:t>Triple superphosphate</w:t>
            </w:r>
          </w:p>
        </w:tc>
        <w:tc>
          <w:tcPr>
            <w:tcW w:w="2589" w:type="dxa"/>
            <w:gridSpan w:val="4"/>
            <w:tcBorders>
              <w:top w:val="single" w:sz="4" w:space="0" w:color="auto"/>
              <w:left w:val="nil"/>
              <w:bottom w:val="nil"/>
              <w:right w:val="nil"/>
            </w:tcBorders>
            <w:shd w:val="clear" w:color="auto" w:fill="auto"/>
            <w:noWrap/>
            <w:vAlign w:val="center"/>
            <w:hideMark/>
          </w:tcPr>
          <w:p w14:paraId="2C824786" w14:textId="77777777" w:rsidR="005A3A78" w:rsidRPr="005F5F53" w:rsidRDefault="005A3A78" w:rsidP="00745C1F">
            <w:pPr>
              <w:jc w:val="center"/>
              <w:rPr>
                <w:rFonts w:ascii="Arial" w:hAnsi="Arial"/>
                <w:color w:val="000000"/>
                <w:sz w:val="20"/>
                <w:szCs w:val="20"/>
                <w:lang w:val="en-GB"/>
              </w:rPr>
            </w:pPr>
            <w:r w:rsidRPr="005F5F53">
              <w:rPr>
                <w:rFonts w:ascii="Arial" w:hAnsi="Arial"/>
                <w:color w:val="000000"/>
                <w:sz w:val="20"/>
                <w:szCs w:val="20"/>
                <w:lang w:val="en-GB"/>
              </w:rPr>
              <w:t>Phosphate Rock Bayovar</w:t>
            </w:r>
          </w:p>
        </w:tc>
      </w:tr>
      <w:tr w:rsidR="005A3A78" w:rsidRPr="005F5F53" w14:paraId="4324CADB" w14:textId="77777777" w:rsidTr="00AD7D22">
        <w:trPr>
          <w:trHeight w:val="227"/>
          <w:jc w:val="center"/>
        </w:trPr>
        <w:tc>
          <w:tcPr>
            <w:tcW w:w="1275" w:type="dxa"/>
            <w:tcBorders>
              <w:top w:val="nil"/>
              <w:left w:val="nil"/>
              <w:bottom w:val="nil"/>
              <w:right w:val="nil"/>
            </w:tcBorders>
          </w:tcPr>
          <w:p w14:paraId="4BF46756" w14:textId="7AFADF0F" w:rsidR="005A3A78" w:rsidRPr="005F5F53" w:rsidRDefault="005A3A78" w:rsidP="00745C1F">
            <w:pPr>
              <w:jc w:val="center"/>
              <w:rPr>
                <w:rFonts w:ascii="Arial" w:hAnsi="Arial"/>
                <w:color w:val="000000"/>
                <w:sz w:val="20"/>
                <w:szCs w:val="20"/>
                <w:lang w:val="en-GB"/>
              </w:rPr>
            </w:pPr>
            <w:r w:rsidRPr="005F5F53">
              <w:rPr>
                <w:rFonts w:ascii="Arial" w:hAnsi="Arial"/>
                <w:color w:val="000000"/>
                <w:sz w:val="20"/>
                <w:szCs w:val="20"/>
                <w:lang w:val="en-GB"/>
              </w:rPr>
              <w:t>Treatments</w:t>
            </w:r>
          </w:p>
        </w:tc>
        <w:tc>
          <w:tcPr>
            <w:tcW w:w="759" w:type="dxa"/>
            <w:tcBorders>
              <w:top w:val="nil"/>
              <w:left w:val="nil"/>
              <w:bottom w:val="nil"/>
              <w:right w:val="nil"/>
            </w:tcBorders>
            <w:shd w:val="clear" w:color="auto" w:fill="auto"/>
            <w:noWrap/>
            <w:vAlign w:val="center"/>
          </w:tcPr>
          <w:p w14:paraId="0AB23003" w14:textId="6D5EBBC8" w:rsidR="005A3A78" w:rsidRPr="005F5F53" w:rsidRDefault="005A3A78" w:rsidP="00745C1F">
            <w:pPr>
              <w:jc w:val="center"/>
              <w:rPr>
                <w:rFonts w:ascii="Arial" w:hAnsi="Arial"/>
                <w:color w:val="000000"/>
                <w:sz w:val="20"/>
                <w:szCs w:val="20"/>
                <w:lang w:val="en-GB"/>
              </w:rPr>
            </w:pPr>
            <w:r w:rsidRPr="005F5F53">
              <w:rPr>
                <w:rFonts w:ascii="Arial" w:hAnsi="Arial"/>
                <w:color w:val="000000"/>
                <w:sz w:val="20"/>
                <w:szCs w:val="20"/>
                <w:lang w:val="en-GB"/>
              </w:rPr>
              <w:t>L0</w:t>
            </w:r>
          </w:p>
        </w:tc>
        <w:tc>
          <w:tcPr>
            <w:tcW w:w="960" w:type="dxa"/>
            <w:tcBorders>
              <w:top w:val="nil"/>
              <w:left w:val="nil"/>
              <w:bottom w:val="nil"/>
              <w:right w:val="nil"/>
            </w:tcBorders>
            <w:shd w:val="clear" w:color="auto" w:fill="auto"/>
            <w:vAlign w:val="center"/>
          </w:tcPr>
          <w:p w14:paraId="70E8A6E6" w14:textId="20BC3AA2" w:rsidR="005A3A78" w:rsidRPr="005F5F53" w:rsidRDefault="005A3A78" w:rsidP="00745C1F">
            <w:pPr>
              <w:jc w:val="center"/>
              <w:rPr>
                <w:rFonts w:ascii="Arial" w:hAnsi="Arial"/>
                <w:color w:val="000000"/>
                <w:sz w:val="20"/>
                <w:szCs w:val="20"/>
                <w:lang w:val="en-GB"/>
              </w:rPr>
            </w:pPr>
            <w:r w:rsidRPr="005F5F53">
              <w:rPr>
                <w:rFonts w:ascii="Arial" w:hAnsi="Arial"/>
                <w:color w:val="000000"/>
                <w:sz w:val="20"/>
                <w:szCs w:val="20"/>
                <w:lang w:val="en-GB"/>
              </w:rPr>
              <w:t>L50</w:t>
            </w:r>
          </w:p>
        </w:tc>
        <w:tc>
          <w:tcPr>
            <w:tcW w:w="960" w:type="dxa"/>
            <w:tcBorders>
              <w:top w:val="nil"/>
              <w:left w:val="nil"/>
              <w:bottom w:val="nil"/>
              <w:right w:val="nil"/>
            </w:tcBorders>
            <w:shd w:val="clear" w:color="auto" w:fill="auto"/>
            <w:vAlign w:val="center"/>
          </w:tcPr>
          <w:p w14:paraId="2857AE28" w14:textId="04F5D5BE" w:rsidR="005A3A78" w:rsidRPr="005F5F53" w:rsidRDefault="005A3A78" w:rsidP="00745C1F">
            <w:pPr>
              <w:jc w:val="center"/>
              <w:rPr>
                <w:rFonts w:ascii="Arial" w:hAnsi="Arial"/>
                <w:color w:val="000000"/>
                <w:sz w:val="20"/>
                <w:szCs w:val="20"/>
                <w:lang w:val="en-GB"/>
              </w:rPr>
            </w:pPr>
            <w:r w:rsidRPr="005F5F53">
              <w:rPr>
                <w:rFonts w:ascii="Arial" w:hAnsi="Arial"/>
                <w:color w:val="000000"/>
                <w:sz w:val="20"/>
                <w:szCs w:val="20"/>
                <w:lang w:val="en-GB"/>
              </w:rPr>
              <w:t>L100</w:t>
            </w:r>
          </w:p>
        </w:tc>
        <w:tc>
          <w:tcPr>
            <w:tcW w:w="964" w:type="dxa"/>
            <w:gridSpan w:val="2"/>
            <w:tcBorders>
              <w:top w:val="nil"/>
              <w:left w:val="nil"/>
              <w:bottom w:val="nil"/>
              <w:right w:val="nil"/>
            </w:tcBorders>
            <w:shd w:val="clear" w:color="auto" w:fill="auto"/>
            <w:vAlign w:val="center"/>
          </w:tcPr>
          <w:p w14:paraId="46C0FDE3" w14:textId="12F373C0" w:rsidR="005A3A78" w:rsidRPr="005F5F53" w:rsidRDefault="005A3A78" w:rsidP="00745C1F">
            <w:pPr>
              <w:jc w:val="center"/>
              <w:rPr>
                <w:rFonts w:ascii="Arial" w:hAnsi="Arial"/>
                <w:color w:val="000000"/>
                <w:sz w:val="20"/>
                <w:szCs w:val="20"/>
                <w:lang w:val="en-GB"/>
              </w:rPr>
            </w:pPr>
            <w:r w:rsidRPr="005F5F53">
              <w:rPr>
                <w:rFonts w:ascii="Arial" w:hAnsi="Arial"/>
                <w:color w:val="000000"/>
                <w:sz w:val="20"/>
                <w:szCs w:val="20"/>
                <w:lang w:val="en-GB"/>
              </w:rPr>
              <w:t>L200</w:t>
            </w:r>
          </w:p>
        </w:tc>
        <w:tc>
          <w:tcPr>
            <w:tcW w:w="950" w:type="dxa"/>
            <w:tcBorders>
              <w:top w:val="nil"/>
              <w:left w:val="nil"/>
              <w:bottom w:val="nil"/>
              <w:right w:val="nil"/>
            </w:tcBorders>
            <w:shd w:val="clear" w:color="auto" w:fill="auto"/>
            <w:vAlign w:val="center"/>
          </w:tcPr>
          <w:p w14:paraId="74D8C0A2" w14:textId="20A1F85B" w:rsidR="005A3A78" w:rsidRPr="005F5F53" w:rsidRDefault="005A3A78" w:rsidP="00745C1F">
            <w:pPr>
              <w:jc w:val="center"/>
              <w:rPr>
                <w:rFonts w:ascii="Arial" w:hAnsi="Arial"/>
                <w:color w:val="000000"/>
                <w:sz w:val="20"/>
                <w:szCs w:val="20"/>
                <w:lang w:val="en-GB"/>
              </w:rPr>
            </w:pPr>
            <w:r w:rsidRPr="005F5F53">
              <w:rPr>
                <w:rFonts w:ascii="Arial" w:hAnsi="Arial"/>
                <w:color w:val="000000"/>
                <w:sz w:val="20"/>
                <w:szCs w:val="20"/>
                <w:lang w:val="en-GB"/>
              </w:rPr>
              <w:t>L50</w:t>
            </w:r>
          </w:p>
        </w:tc>
        <w:tc>
          <w:tcPr>
            <w:tcW w:w="803" w:type="dxa"/>
            <w:tcBorders>
              <w:top w:val="nil"/>
              <w:left w:val="nil"/>
              <w:bottom w:val="nil"/>
              <w:right w:val="nil"/>
            </w:tcBorders>
            <w:shd w:val="clear" w:color="auto" w:fill="auto"/>
            <w:vAlign w:val="center"/>
          </w:tcPr>
          <w:p w14:paraId="3A62F885" w14:textId="6D0EF0EE" w:rsidR="005A3A78" w:rsidRPr="005F5F53" w:rsidRDefault="005A3A78" w:rsidP="00745C1F">
            <w:pPr>
              <w:jc w:val="center"/>
              <w:rPr>
                <w:rFonts w:ascii="Arial" w:hAnsi="Arial"/>
                <w:color w:val="000000"/>
                <w:sz w:val="20"/>
                <w:szCs w:val="20"/>
                <w:lang w:val="en-GB"/>
              </w:rPr>
            </w:pPr>
            <w:r w:rsidRPr="005F5F53">
              <w:rPr>
                <w:rFonts w:ascii="Arial" w:hAnsi="Arial"/>
                <w:color w:val="000000"/>
                <w:sz w:val="20"/>
                <w:szCs w:val="20"/>
                <w:lang w:val="en-GB"/>
              </w:rPr>
              <w:t>L100</w:t>
            </w:r>
          </w:p>
        </w:tc>
        <w:tc>
          <w:tcPr>
            <w:tcW w:w="826" w:type="dxa"/>
            <w:tcBorders>
              <w:top w:val="nil"/>
              <w:left w:val="nil"/>
              <w:bottom w:val="nil"/>
              <w:right w:val="nil"/>
            </w:tcBorders>
            <w:shd w:val="clear" w:color="auto" w:fill="auto"/>
            <w:vAlign w:val="center"/>
          </w:tcPr>
          <w:p w14:paraId="6F8E5A22" w14:textId="5B482ACE" w:rsidR="005A3A78" w:rsidRPr="005F5F53" w:rsidRDefault="005A3A78" w:rsidP="00745C1F">
            <w:pPr>
              <w:jc w:val="center"/>
              <w:rPr>
                <w:rFonts w:ascii="Arial" w:hAnsi="Arial"/>
                <w:color w:val="000000"/>
                <w:sz w:val="20"/>
                <w:szCs w:val="20"/>
                <w:lang w:val="en-GB"/>
              </w:rPr>
            </w:pPr>
            <w:r w:rsidRPr="005F5F53">
              <w:rPr>
                <w:rFonts w:ascii="Arial" w:hAnsi="Arial"/>
                <w:color w:val="000000"/>
                <w:sz w:val="20"/>
                <w:szCs w:val="20"/>
                <w:lang w:val="en-GB"/>
              </w:rPr>
              <w:t>L200</w:t>
            </w:r>
          </w:p>
        </w:tc>
      </w:tr>
      <w:tr w:rsidR="005A3A78" w:rsidRPr="005F5F53" w14:paraId="34A911EB" w14:textId="77777777" w:rsidTr="00AD7D22">
        <w:trPr>
          <w:trHeight w:val="20"/>
          <w:jc w:val="center"/>
        </w:trPr>
        <w:tc>
          <w:tcPr>
            <w:tcW w:w="1275" w:type="dxa"/>
            <w:vMerge w:val="restart"/>
            <w:tcBorders>
              <w:top w:val="nil"/>
              <w:left w:val="nil"/>
              <w:right w:val="nil"/>
            </w:tcBorders>
            <w:vAlign w:val="center"/>
          </w:tcPr>
          <w:p w14:paraId="3044AC57" w14:textId="3200ABEB" w:rsidR="005A3A78" w:rsidRPr="005F5F53" w:rsidRDefault="005A3A78" w:rsidP="005A3A78">
            <w:pPr>
              <w:jc w:val="center"/>
              <w:rPr>
                <w:rFonts w:ascii="Arial" w:hAnsi="Arial"/>
                <w:color w:val="000000"/>
                <w:sz w:val="20"/>
                <w:szCs w:val="20"/>
                <w:lang w:val="en-GB"/>
              </w:rPr>
            </w:pPr>
            <w:r w:rsidRPr="005F5F53">
              <w:rPr>
                <w:rFonts w:ascii="Arial" w:hAnsi="Arial"/>
                <w:color w:val="000000"/>
                <w:sz w:val="20"/>
                <w:szCs w:val="20"/>
                <w:lang w:val="en-GB"/>
              </w:rPr>
              <w:t>P amendment</w:t>
            </w:r>
          </w:p>
        </w:tc>
        <w:tc>
          <w:tcPr>
            <w:tcW w:w="6222" w:type="dxa"/>
            <w:gridSpan w:val="8"/>
            <w:tcBorders>
              <w:top w:val="nil"/>
              <w:left w:val="nil"/>
              <w:bottom w:val="nil"/>
              <w:right w:val="nil"/>
            </w:tcBorders>
            <w:shd w:val="clear" w:color="auto" w:fill="auto"/>
            <w:noWrap/>
            <w:vAlign w:val="center"/>
          </w:tcPr>
          <w:p w14:paraId="5594485E" w14:textId="03D45428" w:rsidR="005A3A78" w:rsidRPr="005F5F53" w:rsidRDefault="005A3A78" w:rsidP="00C26913">
            <w:pPr>
              <w:jc w:val="center"/>
              <w:rPr>
                <w:rFonts w:ascii="Arial" w:hAnsi="Arial"/>
                <w:color w:val="000000"/>
                <w:sz w:val="20"/>
                <w:szCs w:val="20"/>
                <w:lang w:val="en-GB"/>
              </w:rPr>
            </w:pPr>
            <w:r w:rsidRPr="005F5F53">
              <w:rPr>
                <w:rFonts w:ascii="Arial" w:hAnsi="Arial"/>
                <w:color w:val="000000"/>
                <w:sz w:val="20"/>
                <w:szCs w:val="20"/>
                <w:lang w:val="en-GB"/>
              </w:rPr>
              <w:t>------------------------------------------kg ha</w:t>
            </w:r>
            <w:r w:rsidRPr="005F5F53">
              <w:rPr>
                <w:rFonts w:ascii="Arial" w:hAnsi="Arial"/>
                <w:color w:val="000000"/>
                <w:sz w:val="20"/>
                <w:szCs w:val="20"/>
                <w:vertAlign w:val="superscript"/>
                <w:lang w:val="en-GB"/>
              </w:rPr>
              <w:t>-1</w:t>
            </w:r>
            <w:r w:rsidRPr="005F5F53">
              <w:rPr>
                <w:rFonts w:ascii="Arial" w:hAnsi="Arial"/>
                <w:color w:val="000000"/>
                <w:sz w:val="20"/>
                <w:szCs w:val="20"/>
                <w:lang w:val="en-GB"/>
              </w:rPr>
              <w:t>-----------------------------------------</w:t>
            </w:r>
          </w:p>
        </w:tc>
      </w:tr>
      <w:tr w:rsidR="005A3A78" w:rsidRPr="005F5F53" w14:paraId="094305FC" w14:textId="77777777" w:rsidTr="00AD7D22">
        <w:trPr>
          <w:trHeight w:val="20"/>
          <w:jc w:val="center"/>
        </w:trPr>
        <w:tc>
          <w:tcPr>
            <w:tcW w:w="1275" w:type="dxa"/>
            <w:vMerge/>
            <w:tcBorders>
              <w:left w:val="nil"/>
              <w:bottom w:val="nil"/>
              <w:right w:val="nil"/>
            </w:tcBorders>
            <w:vAlign w:val="center"/>
          </w:tcPr>
          <w:p w14:paraId="71370E94" w14:textId="1D131BA2" w:rsidR="005A3A78" w:rsidRPr="005F5F53" w:rsidRDefault="005A3A78" w:rsidP="005A3A78">
            <w:pPr>
              <w:jc w:val="center"/>
              <w:rPr>
                <w:rFonts w:ascii="Arial" w:hAnsi="Arial"/>
                <w:color w:val="000000"/>
                <w:sz w:val="20"/>
                <w:szCs w:val="20"/>
                <w:lang w:val="en-GB"/>
              </w:rPr>
            </w:pPr>
          </w:p>
        </w:tc>
        <w:tc>
          <w:tcPr>
            <w:tcW w:w="759" w:type="dxa"/>
            <w:tcBorders>
              <w:top w:val="nil"/>
              <w:left w:val="nil"/>
              <w:bottom w:val="nil"/>
              <w:right w:val="nil"/>
            </w:tcBorders>
            <w:shd w:val="clear" w:color="auto" w:fill="auto"/>
            <w:noWrap/>
            <w:vAlign w:val="center"/>
          </w:tcPr>
          <w:p w14:paraId="683745FD" w14:textId="5583C696" w:rsidR="005A3A78" w:rsidRPr="005F5F53" w:rsidRDefault="005A3A78" w:rsidP="00C26913">
            <w:pPr>
              <w:jc w:val="center"/>
              <w:rPr>
                <w:rFonts w:ascii="Arial" w:hAnsi="Arial"/>
                <w:color w:val="000000"/>
                <w:sz w:val="20"/>
                <w:szCs w:val="20"/>
                <w:lang w:val="en-GB"/>
              </w:rPr>
            </w:pPr>
            <w:r w:rsidRPr="005F5F53">
              <w:rPr>
                <w:rFonts w:ascii="Arial" w:hAnsi="Arial"/>
                <w:color w:val="000000"/>
                <w:sz w:val="20"/>
                <w:szCs w:val="20"/>
                <w:lang w:val="en-GB"/>
              </w:rPr>
              <w:t>0</w:t>
            </w:r>
          </w:p>
        </w:tc>
        <w:tc>
          <w:tcPr>
            <w:tcW w:w="960" w:type="dxa"/>
            <w:tcBorders>
              <w:top w:val="nil"/>
              <w:left w:val="nil"/>
              <w:bottom w:val="nil"/>
              <w:right w:val="nil"/>
            </w:tcBorders>
            <w:shd w:val="clear" w:color="auto" w:fill="auto"/>
            <w:noWrap/>
            <w:vAlign w:val="center"/>
          </w:tcPr>
          <w:p w14:paraId="2B84EF6D" w14:textId="2A968FBC" w:rsidR="005A3A78" w:rsidRPr="005F5F53" w:rsidRDefault="005A3A78" w:rsidP="00C26913">
            <w:pPr>
              <w:jc w:val="center"/>
              <w:rPr>
                <w:rFonts w:ascii="Arial" w:hAnsi="Arial"/>
                <w:color w:val="000000"/>
                <w:sz w:val="20"/>
                <w:szCs w:val="20"/>
                <w:lang w:val="en-GB"/>
              </w:rPr>
            </w:pPr>
            <w:r w:rsidRPr="005F5F53">
              <w:rPr>
                <w:rFonts w:ascii="Arial" w:hAnsi="Arial"/>
                <w:color w:val="000000"/>
                <w:sz w:val="20"/>
                <w:szCs w:val="20"/>
                <w:lang w:val="en-GB"/>
              </w:rPr>
              <w:t>30</w:t>
            </w:r>
          </w:p>
        </w:tc>
        <w:tc>
          <w:tcPr>
            <w:tcW w:w="960" w:type="dxa"/>
            <w:tcBorders>
              <w:top w:val="nil"/>
              <w:left w:val="nil"/>
              <w:bottom w:val="nil"/>
              <w:right w:val="nil"/>
            </w:tcBorders>
            <w:shd w:val="clear" w:color="auto" w:fill="auto"/>
            <w:noWrap/>
            <w:vAlign w:val="center"/>
          </w:tcPr>
          <w:p w14:paraId="25E1ED62" w14:textId="57FA0D25" w:rsidR="005A3A78" w:rsidRPr="005F5F53" w:rsidRDefault="005A3A78" w:rsidP="00C26913">
            <w:pPr>
              <w:jc w:val="center"/>
              <w:rPr>
                <w:rFonts w:ascii="Arial" w:hAnsi="Arial"/>
                <w:color w:val="000000"/>
                <w:sz w:val="20"/>
                <w:szCs w:val="20"/>
                <w:lang w:val="en-GB"/>
              </w:rPr>
            </w:pPr>
            <w:r w:rsidRPr="005F5F53">
              <w:rPr>
                <w:rFonts w:ascii="Arial" w:hAnsi="Arial"/>
                <w:color w:val="000000"/>
                <w:sz w:val="20"/>
                <w:szCs w:val="20"/>
                <w:lang w:val="en-GB"/>
              </w:rPr>
              <w:t>60</w:t>
            </w:r>
          </w:p>
        </w:tc>
        <w:tc>
          <w:tcPr>
            <w:tcW w:w="954" w:type="dxa"/>
            <w:tcBorders>
              <w:top w:val="nil"/>
              <w:left w:val="nil"/>
              <w:bottom w:val="nil"/>
              <w:right w:val="nil"/>
            </w:tcBorders>
            <w:shd w:val="clear" w:color="auto" w:fill="auto"/>
            <w:noWrap/>
            <w:vAlign w:val="center"/>
          </w:tcPr>
          <w:p w14:paraId="675C98B3" w14:textId="6B6B22E9" w:rsidR="005A3A78" w:rsidRPr="005F5F53" w:rsidRDefault="005A3A78" w:rsidP="00C26913">
            <w:pPr>
              <w:jc w:val="center"/>
              <w:rPr>
                <w:rFonts w:ascii="Arial" w:hAnsi="Arial"/>
                <w:color w:val="000000"/>
                <w:sz w:val="20"/>
                <w:szCs w:val="20"/>
                <w:lang w:val="en-GB"/>
              </w:rPr>
            </w:pPr>
            <w:r w:rsidRPr="005F5F53">
              <w:rPr>
                <w:rFonts w:ascii="Arial" w:hAnsi="Arial"/>
                <w:color w:val="000000"/>
                <w:sz w:val="20"/>
                <w:szCs w:val="20"/>
                <w:lang w:val="en-GB"/>
              </w:rPr>
              <w:t>240</w:t>
            </w:r>
          </w:p>
        </w:tc>
        <w:tc>
          <w:tcPr>
            <w:tcW w:w="960" w:type="dxa"/>
            <w:gridSpan w:val="2"/>
            <w:tcBorders>
              <w:top w:val="nil"/>
              <w:left w:val="nil"/>
              <w:bottom w:val="nil"/>
              <w:right w:val="nil"/>
            </w:tcBorders>
            <w:shd w:val="clear" w:color="auto" w:fill="auto"/>
            <w:noWrap/>
            <w:vAlign w:val="center"/>
          </w:tcPr>
          <w:p w14:paraId="665AEB88" w14:textId="2D242CBB" w:rsidR="005A3A78" w:rsidRPr="005F5F53" w:rsidRDefault="005A3A78" w:rsidP="00C26913">
            <w:pPr>
              <w:jc w:val="center"/>
              <w:rPr>
                <w:rFonts w:ascii="Arial" w:hAnsi="Arial"/>
                <w:color w:val="000000"/>
                <w:sz w:val="20"/>
                <w:szCs w:val="20"/>
                <w:lang w:val="en-GB"/>
              </w:rPr>
            </w:pPr>
            <w:r w:rsidRPr="005F5F53">
              <w:rPr>
                <w:rFonts w:ascii="Arial" w:hAnsi="Arial"/>
                <w:color w:val="000000"/>
                <w:sz w:val="20"/>
                <w:szCs w:val="20"/>
                <w:lang w:val="en-GB"/>
              </w:rPr>
              <w:t>30</w:t>
            </w:r>
          </w:p>
        </w:tc>
        <w:tc>
          <w:tcPr>
            <w:tcW w:w="803" w:type="dxa"/>
            <w:tcBorders>
              <w:top w:val="nil"/>
              <w:left w:val="nil"/>
              <w:bottom w:val="nil"/>
              <w:right w:val="nil"/>
            </w:tcBorders>
            <w:shd w:val="clear" w:color="auto" w:fill="auto"/>
            <w:noWrap/>
            <w:vAlign w:val="center"/>
          </w:tcPr>
          <w:p w14:paraId="490ABECF" w14:textId="042B2AAA" w:rsidR="005A3A78" w:rsidRPr="005F5F53" w:rsidRDefault="005A3A78" w:rsidP="00C26913">
            <w:pPr>
              <w:jc w:val="center"/>
              <w:rPr>
                <w:rFonts w:ascii="Arial" w:hAnsi="Arial"/>
                <w:color w:val="000000"/>
                <w:sz w:val="20"/>
                <w:szCs w:val="20"/>
                <w:lang w:val="en-GB"/>
              </w:rPr>
            </w:pPr>
            <w:r w:rsidRPr="005F5F53">
              <w:rPr>
                <w:rFonts w:ascii="Arial" w:hAnsi="Arial"/>
                <w:color w:val="000000"/>
                <w:sz w:val="20"/>
                <w:szCs w:val="20"/>
                <w:lang w:val="en-GB"/>
              </w:rPr>
              <w:t>60</w:t>
            </w:r>
          </w:p>
        </w:tc>
        <w:tc>
          <w:tcPr>
            <w:tcW w:w="826" w:type="dxa"/>
            <w:tcBorders>
              <w:top w:val="nil"/>
              <w:left w:val="nil"/>
              <w:bottom w:val="nil"/>
              <w:right w:val="nil"/>
            </w:tcBorders>
            <w:shd w:val="clear" w:color="auto" w:fill="auto"/>
            <w:noWrap/>
            <w:vAlign w:val="center"/>
          </w:tcPr>
          <w:p w14:paraId="3C46F573" w14:textId="50B503E1" w:rsidR="005A3A78" w:rsidRPr="005F5F53" w:rsidRDefault="005A3A78" w:rsidP="00C26913">
            <w:pPr>
              <w:jc w:val="center"/>
              <w:rPr>
                <w:rFonts w:ascii="Arial" w:hAnsi="Arial"/>
                <w:color w:val="000000"/>
                <w:sz w:val="20"/>
                <w:szCs w:val="20"/>
                <w:lang w:val="en-GB"/>
              </w:rPr>
            </w:pPr>
            <w:r w:rsidRPr="005F5F53">
              <w:rPr>
                <w:rFonts w:ascii="Arial" w:hAnsi="Arial"/>
                <w:color w:val="000000"/>
                <w:sz w:val="20"/>
                <w:szCs w:val="20"/>
                <w:lang w:val="en-GB"/>
              </w:rPr>
              <w:t>240</w:t>
            </w:r>
          </w:p>
        </w:tc>
      </w:tr>
      <w:tr w:rsidR="005A3A78" w:rsidRPr="005F5F53" w14:paraId="5650F3CC" w14:textId="77777777" w:rsidTr="00AD7D22">
        <w:trPr>
          <w:trHeight w:val="20"/>
          <w:jc w:val="center"/>
        </w:trPr>
        <w:tc>
          <w:tcPr>
            <w:tcW w:w="1275" w:type="dxa"/>
            <w:vMerge w:val="restart"/>
            <w:tcBorders>
              <w:top w:val="nil"/>
              <w:left w:val="nil"/>
              <w:right w:val="nil"/>
            </w:tcBorders>
            <w:vAlign w:val="center"/>
          </w:tcPr>
          <w:p w14:paraId="3E1C3FF6" w14:textId="3CA9EE95" w:rsidR="005A3A78" w:rsidRPr="005F5F53" w:rsidRDefault="005A3A78" w:rsidP="005A3A78">
            <w:pPr>
              <w:jc w:val="center"/>
              <w:rPr>
                <w:rFonts w:ascii="Arial" w:hAnsi="Arial"/>
                <w:color w:val="000000"/>
                <w:sz w:val="20"/>
                <w:szCs w:val="20"/>
                <w:lang w:val="en-GB"/>
              </w:rPr>
            </w:pPr>
            <w:r w:rsidRPr="005F5F53">
              <w:rPr>
                <w:rFonts w:ascii="Arial" w:hAnsi="Arial"/>
                <w:color w:val="000000"/>
                <w:sz w:val="20"/>
                <w:szCs w:val="20"/>
                <w:lang w:val="en-GB"/>
              </w:rPr>
              <w:t>P available</w:t>
            </w:r>
          </w:p>
        </w:tc>
        <w:tc>
          <w:tcPr>
            <w:tcW w:w="6222" w:type="dxa"/>
            <w:gridSpan w:val="8"/>
            <w:tcBorders>
              <w:top w:val="nil"/>
              <w:left w:val="nil"/>
              <w:right w:val="nil"/>
            </w:tcBorders>
            <w:shd w:val="clear" w:color="auto" w:fill="auto"/>
            <w:noWrap/>
            <w:vAlign w:val="center"/>
          </w:tcPr>
          <w:p w14:paraId="7586FAD0" w14:textId="66B8D03E" w:rsidR="005A3A78" w:rsidRPr="005F5F53" w:rsidRDefault="005A3A78" w:rsidP="00C26913">
            <w:pPr>
              <w:jc w:val="center"/>
              <w:rPr>
                <w:rFonts w:ascii="Arial" w:hAnsi="Arial"/>
                <w:color w:val="000000"/>
                <w:sz w:val="20"/>
                <w:szCs w:val="20"/>
                <w:lang w:val="en-GB"/>
              </w:rPr>
            </w:pPr>
            <w:r w:rsidRPr="005F5F53">
              <w:rPr>
                <w:rFonts w:ascii="Arial" w:hAnsi="Arial"/>
                <w:color w:val="000000"/>
                <w:sz w:val="20"/>
                <w:szCs w:val="20"/>
                <w:lang w:val="en-GB"/>
              </w:rPr>
              <w:t xml:space="preserve">------------------------------------------mg ml </w:t>
            </w:r>
            <w:r w:rsidRPr="005F5F53">
              <w:rPr>
                <w:rFonts w:ascii="Arial" w:hAnsi="Arial"/>
                <w:color w:val="000000"/>
                <w:sz w:val="20"/>
                <w:szCs w:val="20"/>
                <w:vertAlign w:val="superscript"/>
                <w:lang w:val="en-GB"/>
              </w:rPr>
              <w:t>-1</w:t>
            </w:r>
            <w:r w:rsidRPr="005F5F53">
              <w:rPr>
                <w:rFonts w:ascii="Arial" w:hAnsi="Arial"/>
                <w:color w:val="000000"/>
                <w:sz w:val="20"/>
                <w:szCs w:val="20"/>
                <w:lang w:val="en-GB"/>
              </w:rPr>
              <w:t>---------------------------------------</w:t>
            </w:r>
          </w:p>
        </w:tc>
      </w:tr>
      <w:tr w:rsidR="005A3A78" w:rsidRPr="005F5F53" w14:paraId="00E4393E" w14:textId="77777777" w:rsidTr="00AD7D22">
        <w:trPr>
          <w:trHeight w:val="20"/>
          <w:jc w:val="center"/>
        </w:trPr>
        <w:tc>
          <w:tcPr>
            <w:tcW w:w="1275" w:type="dxa"/>
            <w:vMerge/>
            <w:tcBorders>
              <w:left w:val="nil"/>
              <w:bottom w:val="single" w:sz="4" w:space="0" w:color="auto"/>
              <w:right w:val="nil"/>
            </w:tcBorders>
          </w:tcPr>
          <w:p w14:paraId="104ABC1E" w14:textId="3AF7DA93" w:rsidR="005A3A78" w:rsidRPr="005F5F53" w:rsidRDefault="005A3A78" w:rsidP="00C26913">
            <w:pPr>
              <w:jc w:val="center"/>
              <w:rPr>
                <w:rFonts w:ascii="Arial" w:hAnsi="Arial"/>
                <w:color w:val="000000"/>
                <w:sz w:val="20"/>
                <w:szCs w:val="20"/>
                <w:lang w:val="en-GB"/>
              </w:rPr>
            </w:pPr>
          </w:p>
        </w:tc>
        <w:tc>
          <w:tcPr>
            <w:tcW w:w="759" w:type="dxa"/>
            <w:tcBorders>
              <w:top w:val="nil"/>
              <w:left w:val="nil"/>
              <w:bottom w:val="single" w:sz="4" w:space="0" w:color="auto"/>
              <w:right w:val="nil"/>
            </w:tcBorders>
            <w:shd w:val="clear" w:color="auto" w:fill="auto"/>
            <w:noWrap/>
            <w:vAlign w:val="center"/>
          </w:tcPr>
          <w:p w14:paraId="7AA5CB39" w14:textId="1324F94F" w:rsidR="005A3A78" w:rsidRPr="005F5F53" w:rsidRDefault="005A3A78" w:rsidP="00C26913">
            <w:pPr>
              <w:jc w:val="center"/>
              <w:rPr>
                <w:rFonts w:ascii="Arial" w:hAnsi="Arial"/>
                <w:color w:val="000000"/>
                <w:sz w:val="20"/>
                <w:szCs w:val="20"/>
                <w:lang w:val="en-GB"/>
              </w:rPr>
            </w:pPr>
            <w:r w:rsidRPr="005F5F53">
              <w:rPr>
                <w:rFonts w:ascii="Arial" w:hAnsi="Arial"/>
                <w:color w:val="000000"/>
                <w:sz w:val="20"/>
                <w:szCs w:val="20"/>
                <w:lang w:val="en-GB"/>
              </w:rPr>
              <w:t>4</w:t>
            </w:r>
          </w:p>
        </w:tc>
        <w:tc>
          <w:tcPr>
            <w:tcW w:w="960" w:type="dxa"/>
            <w:tcBorders>
              <w:top w:val="nil"/>
              <w:left w:val="nil"/>
              <w:bottom w:val="single" w:sz="4" w:space="0" w:color="auto"/>
              <w:right w:val="nil"/>
            </w:tcBorders>
            <w:shd w:val="clear" w:color="auto" w:fill="auto"/>
            <w:noWrap/>
            <w:vAlign w:val="center"/>
          </w:tcPr>
          <w:p w14:paraId="45723C0C" w14:textId="77777777" w:rsidR="005A3A78" w:rsidRPr="005F5F53" w:rsidRDefault="005A3A78" w:rsidP="00C26913">
            <w:pPr>
              <w:jc w:val="center"/>
              <w:rPr>
                <w:rFonts w:ascii="Arial" w:hAnsi="Arial"/>
                <w:color w:val="000000"/>
                <w:sz w:val="20"/>
                <w:szCs w:val="20"/>
                <w:lang w:val="en-GB"/>
              </w:rPr>
            </w:pPr>
            <w:r w:rsidRPr="005F5F53">
              <w:rPr>
                <w:rFonts w:ascii="Arial" w:hAnsi="Arial"/>
                <w:color w:val="000000"/>
                <w:sz w:val="20"/>
                <w:szCs w:val="20"/>
                <w:lang w:val="en-GB"/>
              </w:rPr>
              <w:t>6</w:t>
            </w:r>
          </w:p>
        </w:tc>
        <w:tc>
          <w:tcPr>
            <w:tcW w:w="960" w:type="dxa"/>
            <w:tcBorders>
              <w:top w:val="nil"/>
              <w:left w:val="nil"/>
              <w:bottom w:val="single" w:sz="4" w:space="0" w:color="auto"/>
              <w:right w:val="nil"/>
            </w:tcBorders>
            <w:shd w:val="clear" w:color="auto" w:fill="auto"/>
            <w:noWrap/>
            <w:vAlign w:val="center"/>
          </w:tcPr>
          <w:p w14:paraId="4A767964" w14:textId="77777777" w:rsidR="005A3A78" w:rsidRPr="005F5F53" w:rsidRDefault="005A3A78" w:rsidP="00C26913">
            <w:pPr>
              <w:jc w:val="center"/>
              <w:rPr>
                <w:rFonts w:ascii="Arial" w:hAnsi="Arial"/>
                <w:color w:val="000000"/>
                <w:sz w:val="20"/>
                <w:szCs w:val="20"/>
                <w:lang w:val="en-GB"/>
              </w:rPr>
            </w:pPr>
            <w:r w:rsidRPr="005F5F53">
              <w:rPr>
                <w:rFonts w:ascii="Arial" w:hAnsi="Arial"/>
                <w:color w:val="000000"/>
                <w:sz w:val="20"/>
                <w:szCs w:val="20"/>
                <w:lang w:val="en-GB"/>
              </w:rPr>
              <w:t>10</w:t>
            </w:r>
          </w:p>
        </w:tc>
        <w:tc>
          <w:tcPr>
            <w:tcW w:w="954" w:type="dxa"/>
            <w:tcBorders>
              <w:top w:val="nil"/>
              <w:left w:val="nil"/>
              <w:bottom w:val="single" w:sz="4" w:space="0" w:color="auto"/>
              <w:right w:val="nil"/>
            </w:tcBorders>
            <w:shd w:val="clear" w:color="auto" w:fill="auto"/>
            <w:noWrap/>
            <w:vAlign w:val="center"/>
          </w:tcPr>
          <w:p w14:paraId="3E1BD3C9" w14:textId="77777777" w:rsidR="005A3A78" w:rsidRPr="005F5F53" w:rsidRDefault="005A3A78" w:rsidP="00C26913">
            <w:pPr>
              <w:jc w:val="center"/>
              <w:rPr>
                <w:rFonts w:ascii="Arial" w:hAnsi="Arial"/>
                <w:color w:val="000000"/>
                <w:sz w:val="20"/>
                <w:szCs w:val="20"/>
                <w:lang w:val="en-GB"/>
              </w:rPr>
            </w:pPr>
            <w:r w:rsidRPr="005F5F53">
              <w:rPr>
                <w:rFonts w:ascii="Arial" w:hAnsi="Arial"/>
                <w:color w:val="000000"/>
                <w:sz w:val="20"/>
                <w:szCs w:val="20"/>
                <w:lang w:val="en-GB"/>
              </w:rPr>
              <w:t>21</w:t>
            </w:r>
          </w:p>
        </w:tc>
        <w:tc>
          <w:tcPr>
            <w:tcW w:w="960" w:type="dxa"/>
            <w:gridSpan w:val="2"/>
            <w:tcBorders>
              <w:top w:val="nil"/>
              <w:left w:val="nil"/>
              <w:bottom w:val="single" w:sz="4" w:space="0" w:color="auto"/>
              <w:right w:val="nil"/>
            </w:tcBorders>
            <w:shd w:val="clear" w:color="auto" w:fill="auto"/>
            <w:noWrap/>
            <w:vAlign w:val="center"/>
          </w:tcPr>
          <w:p w14:paraId="4C98936C" w14:textId="77777777" w:rsidR="005A3A78" w:rsidRPr="005F5F53" w:rsidRDefault="005A3A78" w:rsidP="00C26913">
            <w:pPr>
              <w:jc w:val="center"/>
              <w:rPr>
                <w:rFonts w:ascii="Arial" w:hAnsi="Arial"/>
                <w:color w:val="000000"/>
                <w:sz w:val="20"/>
                <w:szCs w:val="20"/>
                <w:lang w:val="en-GB"/>
              </w:rPr>
            </w:pPr>
            <w:r w:rsidRPr="005F5F53">
              <w:rPr>
                <w:rFonts w:ascii="Arial" w:hAnsi="Arial"/>
                <w:color w:val="000000"/>
                <w:sz w:val="20"/>
                <w:szCs w:val="20"/>
                <w:lang w:val="en-GB"/>
              </w:rPr>
              <w:t>7</w:t>
            </w:r>
          </w:p>
        </w:tc>
        <w:tc>
          <w:tcPr>
            <w:tcW w:w="803" w:type="dxa"/>
            <w:tcBorders>
              <w:top w:val="nil"/>
              <w:left w:val="nil"/>
              <w:bottom w:val="single" w:sz="4" w:space="0" w:color="auto"/>
              <w:right w:val="nil"/>
            </w:tcBorders>
            <w:shd w:val="clear" w:color="auto" w:fill="auto"/>
            <w:noWrap/>
            <w:vAlign w:val="center"/>
          </w:tcPr>
          <w:p w14:paraId="145C6211" w14:textId="77777777" w:rsidR="005A3A78" w:rsidRPr="005F5F53" w:rsidRDefault="005A3A78" w:rsidP="00C26913">
            <w:pPr>
              <w:jc w:val="center"/>
              <w:rPr>
                <w:rFonts w:ascii="Arial" w:hAnsi="Arial"/>
                <w:color w:val="000000"/>
                <w:sz w:val="20"/>
                <w:szCs w:val="20"/>
                <w:lang w:val="en-GB"/>
              </w:rPr>
            </w:pPr>
            <w:r w:rsidRPr="005F5F53">
              <w:rPr>
                <w:rFonts w:ascii="Arial" w:hAnsi="Arial"/>
                <w:color w:val="000000"/>
                <w:sz w:val="20"/>
                <w:szCs w:val="20"/>
                <w:lang w:val="en-GB"/>
              </w:rPr>
              <w:t>9</w:t>
            </w:r>
          </w:p>
        </w:tc>
        <w:tc>
          <w:tcPr>
            <w:tcW w:w="826" w:type="dxa"/>
            <w:tcBorders>
              <w:top w:val="nil"/>
              <w:left w:val="nil"/>
              <w:bottom w:val="single" w:sz="4" w:space="0" w:color="auto"/>
              <w:right w:val="nil"/>
            </w:tcBorders>
            <w:shd w:val="clear" w:color="auto" w:fill="auto"/>
            <w:noWrap/>
            <w:vAlign w:val="center"/>
          </w:tcPr>
          <w:p w14:paraId="372AD2C2" w14:textId="77777777" w:rsidR="005A3A78" w:rsidRPr="005F5F53" w:rsidRDefault="005A3A78" w:rsidP="00C26913">
            <w:pPr>
              <w:jc w:val="center"/>
              <w:rPr>
                <w:rFonts w:ascii="Arial" w:hAnsi="Arial"/>
                <w:color w:val="000000"/>
                <w:sz w:val="20"/>
                <w:szCs w:val="20"/>
                <w:lang w:val="en-GB"/>
              </w:rPr>
            </w:pPr>
            <w:r w:rsidRPr="005F5F53">
              <w:rPr>
                <w:rFonts w:ascii="Arial" w:hAnsi="Arial"/>
                <w:color w:val="000000"/>
                <w:sz w:val="20"/>
                <w:szCs w:val="20"/>
                <w:lang w:val="en-GB"/>
              </w:rPr>
              <w:t>23</w:t>
            </w:r>
          </w:p>
        </w:tc>
      </w:tr>
    </w:tbl>
    <w:p w14:paraId="42ECB00A" w14:textId="025D8884" w:rsidR="00AD7D22" w:rsidRDefault="00AD7D22" w:rsidP="00B543E3">
      <w:pPr>
        <w:pStyle w:val="PargrafodaTese"/>
        <w:ind w:firstLine="0"/>
        <w:rPr>
          <w:rFonts w:ascii="Arial" w:hAnsi="Arial"/>
          <w:szCs w:val="20"/>
          <w:lang w:val="en-GB"/>
        </w:rPr>
      </w:pPr>
    </w:p>
    <w:p w14:paraId="594AE201" w14:textId="76C42131" w:rsidR="00AD7D22" w:rsidRDefault="00AD7D22" w:rsidP="00B543E3">
      <w:pPr>
        <w:pStyle w:val="PargrafodaTese"/>
        <w:ind w:firstLine="0"/>
        <w:rPr>
          <w:rFonts w:ascii="Arial" w:hAnsi="Arial"/>
          <w:szCs w:val="20"/>
          <w:lang w:val="en-GB"/>
        </w:rPr>
      </w:pPr>
    </w:p>
    <w:p w14:paraId="5D3A3DEC" w14:textId="77777777" w:rsidR="00AD7D22" w:rsidRPr="005F5F53" w:rsidRDefault="00AD7D22" w:rsidP="00B543E3">
      <w:pPr>
        <w:pStyle w:val="PargrafodaTese"/>
        <w:ind w:firstLine="0"/>
        <w:rPr>
          <w:rFonts w:ascii="Arial" w:hAnsi="Arial"/>
          <w:szCs w:val="20"/>
          <w:lang w:val="en-GB"/>
        </w:rPr>
      </w:pPr>
    </w:p>
    <w:p w14:paraId="3B57D96E" w14:textId="55B00945" w:rsidR="00B543E3" w:rsidRDefault="00B543E3" w:rsidP="00AD7D22">
      <w:pPr>
        <w:pStyle w:val="Legenda"/>
        <w:spacing w:before="240"/>
        <w:rPr>
          <w:rFonts w:ascii="Arial" w:hAnsi="Arial"/>
          <w:b w:val="0"/>
          <w:bCs w:val="0"/>
          <w:lang w:val="en-GB"/>
        </w:rPr>
      </w:pPr>
      <w:bookmarkStart w:id="13" w:name="_Ref515536213"/>
      <w:bookmarkStart w:id="14" w:name="_Toc516056664"/>
      <w:r w:rsidRPr="005F5F53">
        <w:rPr>
          <w:rFonts w:ascii="Arial" w:hAnsi="Arial"/>
          <w:lang w:val="en-GB"/>
        </w:rPr>
        <w:t xml:space="preserve">Supplementary Table </w:t>
      </w:r>
      <w:bookmarkEnd w:id="13"/>
      <w:r w:rsidRPr="005F5F53">
        <w:rPr>
          <w:rFonts w:ascii="Arial" w:hAnsi="Arial"/>
          <w:lang w:val="en-GB"/>
        </w:rPr>
        <w:t xml:space="preserve">2. </w:t>
      </w:r>
      <w:r w:rsidRPr="005F5F53">
        <w:rPr>
          <w:rFonts w:ascii="Arial" w:hAnsi="Arial"/>
          <w:b w:val="0"/>
          <w:bCs w:val="0"/>
          <w:lang w:val="en-GB"/>
        </w:rPr>
        <w:t>Physical and chemical properties of the soil used in the experiment</w:t>
      </w:r>
      <w:bookmarkEnd w:id="14"/>
      <w:r w:rsidR="00AD7D22">
        <w:rPr>
          <w:rFonts w:ascii="Arial" w:hAnsi="Arial"/>
          <w:b w:val="0"/>
          <w:bCs w:val="0"/>
          <w:lang w:val="en-GB"/>
        </w:rPr>
        <w:t>.</w:t>
      </w:r>
    </w:p>
    <w:p w14:paraId="5D608F01" w14:textId="77777777" w:rsidR="00AD7D22" w:rsidRPr="00AD7D22" w:rsidRDefault="00AD7D22" w:rsidP="00AD7D22">
      <w:pPr>
        <w:rPr>
          <w:lang w:val="en-GB"/>
        </w:rPr>
      </w:pPr>
    </w:p>
    <w:tbl>
      <w:tblPr>
        <w:tblW w:w="8369" w:type="dxa"/>
        <w:jc w:val="center"/>
        <w:tblBorders>
          <w:top w:val="single" w:sz="4" w:space="0" w:color="auto"/>
          <w:left w:val="single" w:sz="4" w:space="0" w:color="auto"/>
          <w:bottom w:val="single" w:sz="4" w:space="0" w:color="auto"/>
          <w:right w:val="single" w:sz="4" w:space="0" w:color="auto"/>
        </w:tblBorders>
        <w:tblCellMar>
          <w:left w:w="70" w:type="dxa"/>
          <w:right w:w="70" w:type="dxa"/>
        </w:tblCellMar>
        <w:tblLook w:val="04A0" w:firstRow="1" w:lastRow="0" w:firstColumn="1" w:lastColumn="0" w:noHBand="0" w:noVBand="1"/>
      </w:tblPr>
      <w:tblGrid>
        <w:gridCol w:w="1095"/>
        <w:gridCol w:w="541"/>
        <w:gridCol w:w="428"/>
        <w:gridCol w:w="791"/>
        <w:gridCol w:w="810"/>
        <w:gridCol w:w="992"/>
        <w:gridCol w:w="610"/>
        <w:gridCol w:w="382"/>
        <w:gridCol w:w="567"/>
        <w:gridCol w:w="567"/>
        <w:gridCol w:w="567"/>
        <w:gridCol w:w="567"/>
        <w:gridCol w:w="452"/>
      </w:tblGrid>
      <w:tr w:rsidR="00B543E3" w:rsidRPr="005F5F53" w14:paraId="128508A3" w14:textId="77777777" w:rsidTr="00B543E3">
        <w:trPr>
          <w:trHeight w:val="300"/>
          <w:jc w:val="center"/>
        </w:trPr>
        <w:tc>
          <w:tcPr>
            <w:tcW w:w="1136" w:type="dxa"/>
            <w:tcBorders>
              <w:left w:val="nil"/>
            </w:tcBorders>
            <w:vAlign w:val="center"/>
          </w:tcPr>
          <w:p w14:paraId="343D349E" w14:textId="77777777" w:rsidR="00B543E3" w:rsidRPr="005F5F53" w:rsidRDefault="00B543E3" w:rsidP="00B543E3">
            <w:pPr>
              <w:jc w:val="center"/>
              <w:rPr>
                <w:rFonts w:ascii="Arial" w:hAnsi="Arial"/>
                <w:bCs/>
                <w:color w:val="000000" w:themeColor="text1"/>
                <w:sz w:val="20"/>
                <w:szCs w:val="20"/>
                <w:lang w:val="en-GB"/>
              </w:rPr>
            </w:pPr>
            <w:r w:rsidRPr="005F5F53">
              <w:rPr>
                <w:rFonts w:ascii="Arial" w:hAnsi="Arial"/>
                <w:bCs/>
                <w:color w:val="000000" w:themeColor="text1"/>
                <w:sz w:val="20"/>
                <w:szCs w:val="20"/>
                <w:lang w:val="en-GB"/>
              </w:rPr>
              <w:t>Total Sand</w:t>
            </w:r>
          </w:p>
        </w:tc>
        <w:tc>
          <w:tcPr>
            <w:tcW w:w="540" w:type="dxa"/>
            <w:tcBorders>
              <w:left w:val="nil"/>
            </w:tcBorders>
            <w:vAlign w:val="center"/>
          </w:tcPr>
          <w:p w14:paraId="2B185B34" w14:textId="77777777" w:rsidR="00B543E3" w:rsidRPr="005F5F53" w:rsidRDefault="00B543E3" w:rsidP="00B543E3">
            <w:pPr>
              <w:jc w:val="center"/>
              <w:rPr>
                <w:rFonts w:ascii="Arial" w:hAnsi="Arial"/>
                <w:bCs/>
                <w:color w:val="000000" w:themeColor="text1"/>
                <w:sz w:val="20"/>
                <w:szCs w:val="20"/>
                <w:lang w:val="en-GB"/>
              </w:rPr>
            </w:pPr>
            <w:r w:rsidRPr="005F5F53">
              <w:rPr>
                <w:rFonts w:ascii="Arial" w:hAnsi="Arial"/>
                <w:bCs/>
                <w:color w:val="000000" w:themeColor="text1"/>
                <w:sz w:val="20"/>
                <w:szCs w:val="20"/>
                <w:lang w:val="en-GB"/>
              </w:rPr>
              <w:t>Clay</w:t>
            </w:r>
          </w:p>
        </w:tc>
        <w:tc>
          <w:tcPr>
            <w:tcW w:w="429" w:type="dxa"/>
            <w:tcBorders>
              <w:left w:val="nil"/>
            </w:tcBorders>
            <w:vAlign w:val="center"/>
          </w:tcPr>
          <w:p w14:paraId="606FB082" w14:textId="77777777" w:rsidR="00B543E3" w:rsidRPr="005F5F53" w:rsidRDefault="00B543E3" w:rsidP="00B543E3">
            <w:pPr>
              <w:jc w:val="center"/>
              <w:rPr>
                <w:rFonts w:ascii="Arial" w:hAnsi="Arial"/>
                <w:bCs/>
                <w:color w:val="000000" w:themeColor="text1"/>
                <w:sz w:val="20"/>
                <w:szCs w:val="20"/>
                <w:lang w:val="en-GB"/>
              </w:rPr>
            </w:pPr>
            <w:r w:rsidRPr="005F5F53">
              <w:rPr>
                <w:rFonts w:ascii="Arial" w:hAnsi="Arial"/>
                <w:bCs/>
                <w:color w:val="000000" w:themeColor="text1"/>
                <w:sz w:val="20"/>
                <w:szCs w:val="20"/>
                <w:lang w:val="en-GB"/>
              </w:rPr>
              <w:t>Silt</w:t>
            </w:r>
          </w:p>
        </w:tc>
        <w:tc>
          <w:tcPr>
            <w:tcW w:w="750" w:type="dxa"/>
            <w:vMerge w:val="restart"/>
            <w:tcBorders>
              <w:left w:val="nil"/>
            </w:tcBorders>
            <w:shd w:val="clear" w:color="auto" w:fill="auto"/>
            <w:noWrap/>
            <w:vAlign w:val="center"/>
            <w:hideMark/>
          </w:tcPr>
          <w:p w14:paraId="37D3442B" w14:textId="77777777" w:rsidR="00B543E3" w:rsidRPr="005F5F53" w:rsidRDefault="00B543E3" w:rsidP="00B543E3">
            <w:pPr>
              <w:jc w:val="center"/>
              <w:rPr>
                <w:rFonts w:ascii="Arial" w:hAnsi="Arial"/>
                <w:bCs/>
                <w:color w:val="000000" w:themeColor="text1"/>
                <w:sz w:val="20"/>
                <w:szCs w:val="20"/>
                <w:lang w:val="en-GB"/>
              </w:rPr>
            </w:pPr>
            <w:r w:rsidRPr="005F5F53">
              <w:rPr>
                <w:rFonts w:ascii="Arial" w:hAnsi="Arial"/>
                <w:bCs/>
                <w:color w:val="000000" w:themeColor="text1"/>
                <w:sz w:val="20"/>
                <w:szCs w:val="20"/>
                <w:lang w:val="en-GB"/>
              </w:rPr>
              <w:t>pH (CaCl</w:t>
            </w:r>
            <w:r w:rsidRPr="005F5F53">
              <w:rPr>
                <w:rFonts w:ascii="Arial" w:hAnsi="Arial"/>
                <w:bCs/>
                <w:color w:val="000000" w:themeColor="text1"/>
                <w:sz w:val="20"/>
                <w:szCs w:val="20"/>
                <w:vertAlign w:val="subscript"/>
                <w:lang w:val="en-GB"/>
              </w:rPr>
              <w:t>2</w:t>
            </w:r>
            <w:r w:rsidRPr="005F5F53">
              <w:rPr>
                <w:rFonts w:ascii="Arial" w:hAnsi="Arial"/>
                <w:bCs/>
                <w:color w:val="000000" w:themeColor="text1"/>
                <w:sz w:val="20"/>
                <w:szCs w:val="20"/>
                <w:lang w:val="en-GB"/>
              </w:rPr>
              <w:t>)</w:t>
            </w:r>
          </w:p>
        </w:tc>
        <w:tc>
          <w:tcPr>
            <w:tcW w:w="810" w:type="dxa"/>
            <w:vMerge w:val="restart"/>
            <w:shd w:val="clear" w:color="auto" w:fill="auto"/>
            <w:noWrap/>
            <w:vAlign w:val="center"/>
            <w:hideMark/>
          </w:tcPr>
          <w:p w14:paraId="3EEAF066" w14:textId="77777777" w:rsidR="00B543E3" w:rsidRPr="005F5F53" w:rsidRDefault="00B543E3" w:rsidP="00B543E3">
            <w:pPr>
              <w:jc w:val="center"/>
              <w:rPr>
                <w:rFonts w:ascii="Arial" w:hAnsi="Arial"/>
                <w:bCs/>
                <w:color w:val="000000" w:themeColor="text1"/>
                <w:sz w:val="20"/>
                <w:szCs w:val="20"/>
                <w:lang w:val="en-GB"/>
              </w:rPr>
            </w:pPr>
            <w:r w:rsidRPr="005F5F53">
              <w:rPr>
                <w:rFonts w:ascii="Arial" w:hAnsi="Arial"/>
                <w:bCs/>
                <w:color w:val="000000" w:themeColor="text1"/>
                <w:sz w:val="20"/>
                <w:szCs w:val="20"/>
                <w:lang w:val="en-GB"/>
              </w:rPr>
              <w:t>MO</w:t>
            </w:r>
          </w:p>
          <w:p w14:paraId="56155D88" w14:textId="77777777" w:rsidR="00B543E3" w:rsidRPr="005F5F53" w:rsidRDefault="00B543E3" w:rsidP="00B543E3">
            <w:pPr>
              <w:jc w:val="center"/>
              <w:rPr>
                <w:rFonts w:ascii="Arial" w:hAnsi="Arial"/>
                <w:bCs/>
                <w:color w:val="000000" w:themeColor="text1"/>
                <w:sz w:val="20"/>
                <w:szCs w:val="20"/>
                <w:lang w:val="en-GB"/>
              </w:rPr>
            </w:pPr>
            <w:r w:rsidRPr="005F5F53">
              <w:rPr>
                <w:rFonts w:ascii="Arial" w:hAnsi="Arial"/>
                <w:bCs/>
                <w:color w:val="000000" w:themeColor="text1"/>
                <w:sz w:val="20"/>
                <w:szCs w:val="20"/>
                <w:lang w:val="en-GB"/>
              </w:rPr>
              <w:t>(g dm</w:t>
            </w:r>
            <w:r w:rsidRPr="005F5F53">
              <w:rPr>
                <w:rFonts w:ascii="Arial" w:hAnsi="Arial"/>
                <w:bCs/>
                <w:color w:val="000000" w:themeColor="text1"/>
                <w:sz w:val="20"/>
                <w:szCs w:val="20"/>
                <w:vertAlign w:val="superscript"/>
                <w:lang w:val="en-GB"/>
              </w:rPr>
              <w:t>-3</w:t>
            </w:r>
            <w:r w:rsidRPr="005F5F53">
              <w:rPr>
                <w:rFonts w:ascii="Arial" w:hAnsi="Arial"/>
                <w:bCs/>
                <w:color w:val="000000" w:themeColor="text1"/>
                <w:sz w:val="20"/>
                <w:szCs w:val="20"/>
                <w:lang w:val="en-GB"/>
              </w:rPr>
              <w:t>)</w:t>
            </w:r>
          </w:p>
        </w:tc>
        <w:tc>
          <w:tcPr>
            <w:tcW w:w="992" w:type="dxa"/>
            <w:vMerge w:val="restart"/>
            <w:shd w:val="clear" w:color="auto" w:fill="auto"/>
            <w:noWrap/>
            <w:vAlign w:val="center"/>
            <w:hideMark/>
          </w:tcPr>
          <w:p w14:paraId="0CB21A81" w14:textId="77777777" w:rsidR="00B543E3" w:rsidRPr="005F5F53" w:rsidRDefault="00B543E3" w:rsidP="00B543E3">
            <w:pPr>
              <w:jc w:val="center"/>
              <w:rPr>
                <w:rFonts w:ascii="Arial" w:hAnsi="Arial"/>
                <w:bCs/>
                <w:color w:val="000000" w:themeColor="text1"/>
                <w:sz w:val="20"/>
                <w:szCs w:val="20"/>
                <w:vertAlign w:val="subscript"/>
                <w:lang w:val="en-GB"/>
              </w:rPr>
            </w:pPr>
            <w:r w:rsidRPr="005F5F53">
              <w:rPr>
                <w:rFonts w:ascii="Arial" w:hAnsi="Arial"/>
                <w:bCs/>
                <w:color w:val="000000" w:themeColor="text1"/>
                <w:sz w:val="20"/>
                <w:szCs w:val="20"/>
                <w:lang w:val="en-GB"/>
              </w:rPr>
              <w:t>P</w:t>
            </w:r>
            <w:r w:rsidRPr="005F5F53">
              <w:rPr>
                <w:rFonts w:ascii="Arial" w:hAnsi="Arial"/>
                <w:bCs/>
                <w:color w:val="000000" w:themeColor="text1"/>
                <w:sz w:val="20"/>
                <w:szCs w:val="20"/>
                <w:vertAlign w:val="subscript"/>
                <w:lang w:val="en-GB"/>
              </w:rPr>
              <w:t>resin</w:t>
            </w:r>
          </w:p>
          <w:p w14:paraId="27AF7027" w14:textId="77777777" w:rsidR="00B543E3" w:rsidRPr="005F5F53" w:rsidRDefault="00B543E3" w:rsidP="00B543E3">
            <w:pPr>
              <w:jc w:val="center"/>
              <w:rPr>
                <w:rFonts w:ascii="Arial" w:hAnsi="Arial"/>
                <w:bCs/>
                <w:color w:val="000000" w:themeColor="text1"/>
                <w:sz w:val="20"/>
                <w:szCs w:val="20"/>
                <w:lang w:val="en-GB"/>
              </w:rPr>
            </w:pPr>
            <w:r w:rsidRPr="005F5F53">
              <w:rPr>
                <w:rFonts w:ascii="Arial" w:hAnsi="Arial"/>
                <w:bCs/>
                <w:color w:val="000000" w:themeColor="text1"/>
                <w:sz w:val="20"/>
                <w:szCs w:val="20"/>
                <w:lang w:val="en-GB"/>
              </w:rPr>
              <w:t>(mg dm</w:t>
            </w:r>
            <w:r w:rsidRPr="005F5F53">
              <w:rPr>
                <w:rFonts w:ascii="Arial" w:hAnsi="Arial"/>
                <w:bCs/>
                <w:color w:val="000000" w:themeColor="text1"/>
                <w:sz w:val="20"/>
                <w:szCs w:val="20"/>
                <w:vertAlign w:val="superscript"/>
                <w:lang w:val="en-GB"/>
              </w:rPr>
              <w:t>-3</w:t>
            </w:r>
            <w:r w:rsidRPr="005F5F53">
              <w:rPr>
                <w:rFonts w:ascii="Arial" w:hAnsi="Arial"/>
                <w:bCs/>
                <w:color w:val="000000" w:themeColor="text1"/>
                <w:sz w:val="20"/>
                <w:szCs w:val="20"/>
                <w:lang w:val="en-GB"/>
              </w:rPr>
              <w:t>)</w:t>
            </w:r>
          </w:p>
        </w:tc>
        <w:tc>
          <w:tcPr>
            <w:tcW w:w="610" w:type="dxa"/>
            <w:shd w:val="clear" w:color="auto" w:fill="auto"/>
            <w:noWrap/>
            <w:vAlign w:val="center"/>
            <w:hideMark/>
          </w:tcPr>
          <w:p w14:paraId="106E3EDE" w14:textId="77777777" w:rsidR="00B543E3" w:rsidRPr="005F5F53" w:rsidRDefault="00B543E3" w:rsidP="00B543E3">
            <w:pPr>
              <w:jc w:val="center"/>
              <w:rPr>
                <w:rFonts w:ascii="Arial" w:hAnsi="Arial"/>
                <w:bCs/>
                <w:color w:val="000000" w:themeColor="text1"/>
                <w:sz w:val="20"/>
                <w:szCs w:val="20"/>
                <w:lang w:val="en-GB"/>
              </w:rPr>
            </w:pPr>
            <w:r w:rsidRPr="005F5F53">
              <w:rPr>
                <w:rFonts w:ascii="Arial" w:hAnsi="Arial"/>
                <w:bCs/>
                <w:color w:val="000000" w:themeColor="text1"/>
                <w:sz w:val="20"/>
                <w:szCs w:val="20"/>
                <w:lang w:val="en-GB"/>
              </w:rPr>
              <w:t>H+Al</w:t>
            </w:r>
          </w:p>
        </w:tc>
        <w:tc>
          <w:tcPr>
            <w:tcW w:w="382" w:type="dxa"/>
            <w:shd w:val="clear" w:color="auto" w:fill="auto"/>
            <w:noWrap/>
            <w:vAlign w:val="center"/>
            <w:hideMark/>
          </w:tcPr>
          <w:p w14:paraId="706E950D" w14:textId="77777777" w:rsidR="00B543E3" w:rsidRPr="005F5F53" w:rsidRDefault="00B543E3" w:rsidP="00B543E3">
            <w:pPr>
              <w:jc w:val="center"/>
              <w:rPr>
                <w:rFonts w:ascii="Arial" w:hAnsi="Arial"/>
                <w:bCs/>
                <w:color w:val="000000" w:themeColor="text1"/>
                <w:sz w:val="20"/>
                <w:szCs w:val="20"/>
                <w:lang w:val="en-GB"/>
              </w:rPr>
            </w:pPr>
            <w:r w:rsidRPr="005F5F53">
              <w:rPr>
                <w:rFonts w:ascii="Arial" w:hAnsi="Arial"/>
                <w:bCs/>
                <w:color w:val="000000" w:themeColor="text1"/>
                <w:sz w:val="20"/>
                <w:szCs w:val="20"/>
                <w:lang w:val="en-GB"/>
              </w:rPr>
              <w:t>K</w:t>
            </w:r>
          </w:p>
        </w:tc>
        <w:tc>
          <w:tcPr>
            <w:tcW w:w="567" w:type="dxa"/>
            <w:shd w:val="clear" w:color="auto" w:fill="auto"/>
            <w:noWrap/>
            <w:vAlign w:val="center"/>
            <w:hideMark/>
          </w:tcPr>
          <w:p w14:paraId="5D58FBB9" w14:textId="77777777" w:rsidR="00B543E3" w:rsidRPr="005F5F53" w:rsidRDefault="00B543E3" w:rsidP="00B543E3">
            <w:pPr>
              <w:jc w:val="center"/>
              <w:rPr>
                <w:rFonts w:ascii="Arial" w:hAnsi="Arial"/>
                <w:bCs/>
                <w:color w:val="000000" w:themeColor="text1"/>
                <w:sz w:val="20"/>
                <w:szCs w:val="20"/>
                <w:lang w:val="en-GB"/>
              </w:rPr>
            </w:pPr>
            <w:r w:rsidRPr="005F5F53">
              <w:rPr>
                <w:rFonts w:ascii="Arial" w:hAnsi="Arial"/>
                <w:bCs/>
                <w:color w:val="000000" w:themeColor="text1"/>
                <w:sz w:val="20"/>
                <w:szCs w:val="20"/>
                <w:lang w:val="en-GB"/>
              </w:rPr>
              <w:t>Ca</w:t>
            </w:r>
          </w:p>
        </w:tc>
        <w:tc>
          <w:tcPr>
            <w:tcW w:w="567" w:type="dxa"/>
            <w:shd w:val="clear" w:color="auto" w:fill="auto"/>
            <w:noWrap/>
            <w:vAlign w:val="center"/>
            <w:hideMark/>
          </w:tcPr>
          <w:p w14:paraId="39BDC68B" w14:textId="77777777" w:rsidR="00B543E3" w:rsidRPr="005F5F53" w:rsidRDefault="00B543E3" w:rsidP="00B543E3">
            <w:pPr>
              <w:jc w:val="center"/>
              <w:rPr>
                <w:rFonts w:ascii="Arial" w:hAnsi="Arial"/>
                <w:bCs/>
                <w:color w:val="000000" w:themeColor="text1"/>
                <w:sz w:val="20"/>
                <w:szCs w:val="20"/>
                <w:lang w:val="en-GB"/>
              </w:rPr>
            </w:pPr>
            <w:r w:rsidRPr="005F5F53">
              <w:rPr>
                <w:rFonts w:ascii="Arial" w:hAnsi="Arial"/>
                <w:bCs/>
                <w:color w:val="000000" w:themeColor="text1"/>
                <w:sz w:val="20"/>
                <w:szCs w:val="20"/>
                <w:lang w:val="en-GB"/>
              </w:rPr>
              <w:t>Mg</w:t>
            </w:r>
          </w:p>
        </w:tc>
        <w:tc>
          <w:tcPr>
            <w:tcW w:w="567" w:type="dxa"/>
            <w:shd w:val="clear" w:color="auto" w:fill="auto"/>
            <w:noWrap/>
            <w:vAlign w:val="center"/>
            <w:hideMark/>
          </w:tcPr>
          <w:p w14:paraId="40769046" w14:textId="77777777" w:rsidR="00B543E3" w:rsidRPr="005F5F53" w:rsidRDefault="00B543E3" w:rsidP="00B543E3">
            <w:pPr>
              <w:jc w:val="center"/>
              <w:rPr>
                <w:rFonts w:ascii="Arial" w:hAnsi="Arial"/>
                <w:bCs/>
                <w:color w:val="000000" w:themeColor="text1"/>
                <w:sz w:val="20"/>
                <w:szCs w:val="20"/>
                <w:lang w:val="en-GB"/>
              </w:rPr>
            </w:pPr>
            <w:r w:rsidRPr="005F5F53">
              <w:rPr>
                <w:rFonts w:ascii="Arial" w:hAnsi="Arial"/>
                <w:bCs/>
                <w:color w:val="000000" w:themeColor="text1"/>
                <w:sz w:val="20"/>
                <w:szCs w:val="20"/>
                <w:lang w:val="en-GB"/>
              </w:rPr>
              <w:t>SB</w:t>
            </w:r>
          </w:p>
        </w:tc>
        <w:tc>
          <w:tcPr>
            <w:tcW w:w="567" w:type="dxa"/>
            <w:shd w:val="clear" w:color="auto" w:fill="auto"/>
            <w:noWrap/>
            <w:vAlign w:val="center"/>
            <w:hideMark/>
          </w:tcPr>
          <w:p w14:paraId="1F8995BD" w14:textId="77777777" w:rsidR="00B543E3" w:rsidRPr="005F5F53" w:rsidRDefault="00B543E3" w:rsidP="00B543E3">
            <w:pPr>
              <w:jc w:val="center"/>
              <w:rPr>
                <w:rFonts w:ascii="Arial" w:hAnsi="Arial"/>
                <w:bCs/>
                <w:color w:val="000000" w:themeColor="text1"/>
                <w:sz w:val="20"/>
                <w:szCs w:val="20"/>
                <w:lang w:val="en-GB"/>
              </w:rPr>
            </w:pPr>
            <w:r w:rsidRPr="005F5F53">
              <w:rPr>
                <w:rFonts w:ascii="Arial" w:hAnsi="Arial"/>
                <w:bCs/>
                <w:color w:val="000000" w:themeColor="text1"/>
                <w:sz w:val="20"/>
                <w:szCs w:val="20"/>
                <w:lang w:val="en-GB"/>
              </w:rPr>
              <w:t>CTC</w:t>
            </w:r>
          </w:p>
        </w:tc>
        <w:tc>
          <w:tcPr>
            <w:tcW w:w="452" w:type="dxa"/>
            <w:vMerge w:val="restart"/>
            <w:tcBorders>
              <w:right w:val="nil"/>
            </w:tcBorders>
            <w:shd w:val="clear" w:color="auto" w:fill="auto"/>
            <w:noWrap/>
            <w:vAlign w:val="center"/>
            <w:hideMark/>
          </w:tcPr>
          <w:p w14:paraId="7C4231FF" w14:textId="77777777" w:rsidR="00B543E3" w:rsidRPr="005F5F53" w:rsidRDefault="00B543E3" w:rsidP="00B543E3">
            <w:pPr>
              <w:jc w:val="center"/>
              <w:rPr>
                <w:rFonts w:ascii="Arial" w:hAnsi="Arial"/>
                <w:bCs/>
                <w:color w:val="000000" w:themeColor="text1"/>
                <w:sz w:val="20"/>
                <w:szCs w:val="20"/>
                <w:lang w:val="en-GB"/>
              </w:rPr>
            </w:pPr>
            <w:r w:rsidRPr="005F5F53">
              <w:rPr>
                <w:rFonts w:ascii="Arial" w:hAnsi="Arial"/>
                <w:bCs/>
                <w:color w:val="000000" w:themeColor="text1"/>
                <w:sz w:val="20"/>
                <w:szCs w:val="20"/>
                <w:lang w:val="en-GB"/>
              </w:rPr>
              <w:t>V%</w:t>
            </w:r>
          </w:p>
        </w:tc>
      </w:tr>
      <w:tr w:rsidR="00B543E3" w:rsidRPr="005F5F53" w14:paraId="048BB226" w14:textId="77777777" w:rsidTr="00B543E3">
        <w:trPr>
          <w:trHeight w:val="300"/>
          <w:jc w:val="center"/>
        </w:trPr>
        <w:tc>
          <w:tcPr>
            <w:tcW w:w="2105" w:type="dxa"/>
            <w:gridSpan w:val="3"/>
            <w:tcBorders>
              <w:left w:val="nil"/>
            </w:tcBorders>
            <w:vAlign w:val="center"/>
          </w:tcPr>
          <w:p w14:paraId="14A91894" w14:textId="77777777" w:rsidR="00B543E3" w:rsidRPr="005F5F53" w:rsidRDefault="00B543E3" w:rsidP="00B543E3">
            <w:pPr>
              <w:jc w:val="center"/>
              <w:rPr>
                <w:rFonts w:ascii="Arial" w:hAnsi="Arial"/>
                <w:color w:val="000000" w:themeColor="text1"/>
                <w:sz w:val="20"/>
                <w:szCs w:val="20"/>
                <w:lang w:val="en-GB"/>
              </w:rPr>
            </w:pPr>
            <w:r w:rsidRPr="005F5F53">
              <w:rPr>
                <w:rFonts w:ascii="Arial" w:hAnsi="Arial"/>
                <w:color w:val="000000" w:themeColor="text1"/>
                <w:sz w:val="20"/>
                <w:szCs w:val="20"/>
                <w:lang w:val="en-GB"/>
              </w:rPr>
              <w:t>--------- g kg</w:t>
            </w:r>
            <w:r w:rsidRPr="005F5F53">
              <w:rPr>
                <w:rFonts w:ascii="Arial" w:hAnsi="Arial"/>
                <w:color w:val="000000" w:themeColor="text1"/>
                <w:sz w:val="20"/>
                <w:szCs w:val="20"/>
                <w:vertAlign w:val="superscript"/>
                <w:lang w:val="en-GB"/>
              </w:rPr>
              <w:t>-1</w:t>
            </w:r>
            <w:r w:rsidRPr="005F5F53">
              <w:rPr>
                <w:rFonts w:ascii="Arial" w:hAnsi="Arial"/>
                <w:color w:val="000000" w:themeColor="text1"/>
                <w:sz w:val="20"/>
                <w:szCs w:val="20"/>
                <w:lang w:val="en-GB"/>
              </w:rPr>
              <w:t>---------</w:t>
            </w:r>
          </w:p>
        </w:tc>
        <w:tc>
          <w:tcPr>
            <w:tcW w:w="750" w:type="dxa"/>
            <w:vMerge/>
            <w:tcBorders>
              <w:left w:val="nil"/>
            </w:tcBorders>
            <w:shd w:val="clear" w:color="auto" w:fill="auto"/>
            <w:noWrap/>
            <w:vAlign w:val="center"/>
            <w:hideMark/>
          </w:tcPr>
          <w:p w14:paraId="3620A48E" w14:textId="77777777" w:rsidR="00B543E3" w:rsidRPr="005F5F53" w:rsidRDefault="00B543E3" w:rsidP="00B543E3">
            <w:pPr>
              <w:jc w:val="center"/>
              <w:rPr>
                <w:rFonts w:ascii="Arial" w:hAnsi="Arial"/>
                <w:color w:val="000000" w:themeColor="text1"/>
                <w:sz w:val="20"/>
                <w:szCs w:val="20"/>
                <w:lang w:val="en-GB"/>
              </w:rPr>
            </w:pPr>
          </w:p>
        </w:tc>
        <w:tc>
          <w:tcPr>
            <w:tcW w:w="810" w:type="dxa"/>
            <w:vMerge/>
            <w:shd w:val="clear" w:color="auto" w:fill="auto"/>
            <w:noWrap/>
            <w:vAlign w:val="center"/>
            <w:hideMark/>
          </w:tcPr>
          <w:p w14:paraId="1D55BDAB" w14:textId="77777777" w:rsidR="00B543E3" w:rsidRPr="005F5F53" w:rsidRDefault="00B543E3" w:rsidP="00B543E3">
            <w:pPr>
              <w:jc w:val="center"/>
              <w:rPr>
                <w:rFonts w:ascii="Arial" w:hAnsi="Arial"/>
                <w:color w:val="000000" w:themeColor="text1"/>
                <w:sz w:val="20"/>
                <w:szCs w:val="20"/>
                <w:lang w:val="en-GB"/>
              </w:rPr>
            </w:pPr>
          </w:p>
        </w:tc>
        <w:tc>
          <w:tcPr>
            <w:tcW w:w="992" w:type="dxa"/>
            <w:vMerge/>
            <w:shd w:val="clear" w:color="auto" w:fill="auto"/>
            <w:noWrap/>
            <w:vAlign w:val="center"/>
            <w:hideMark/>
          </w:tcPr>
          <w:p w14:paraId="7D5A1A0A" w14:textId="77777777" w:rsidR="00B543E3" w:rsidRPr="005F5F53" w:rsidRDefault="00B543E3" w:rsidP="00B543E3">
            <w:pPr>
              <w:jc w:val="center"/>
              <w:rPr>
                <w:rFonts w:ascii="Arial" w:hAnsi="Arial"/>
                <w:color w:val="000000" w:themeColor="text1"/>
                <w:sz w:val="20"/>
                <w:szCs w:val="20"/>
                <w:lang w:val="en-GB"/>
              </w:rPr>
            </w:pPr>
          </w:p>
        </w:tc>
        <w:tc>
          <w:tcPr>
            <w:tcW w:w="3260" w:type="dxa"/>
            <w:gridSpan w:val="6"/>
            <w:shd w:val="clear" w:color="auto" w:fill="auto"/>
            <w:noWrap/>
            <w:vAlign w:val="center"/>
            <w:hideMark/>
          </w:tcPr>
          <w:p w14:paraId="04A5F86F" w14:textId="77777777" w:rsidR="00B543E3" w:rsidRPr="005F5F53" w:rsidRDefault="00B543E3" w:rsidP="00B543E3">
            <w:pPr>
              <w:jc w:val="center"/>
              <w:rPr>
                <w:rFonts w:ascii="Arial" w:hAnsi="Arial"/>
                <w:color w:val="000000" w:themeColor="text1"/>
                <w:sz w:val="20"/>
                <w:szCs w:val="20"/>
                <w:lang w:val="en-GB"/>
              </w:rPr>
            </w:pPr>
            <w:r w:rsidRPr="005F5F53">
              <w:rPr>
                <w:rFonts w:ascii="Arial" w:hAnsi="Arial"/>
                <w:color w:val="000000" w:themeColor="text1"/>
                <w:sz w:val="20"/>
                <w:szCs w:val="20"/>
                <w:lang w:val="en-GB"/>
              </w:rPr>
              <w:t>-------------mmole dm</w:t>
            </w:r>
            <w:r w:rsidRPr="005F5F53">
              <w:rPr>
                <w:rFonts w:ascii="Arial" w:hAnsi="Arial"/>
                <w:color w:val="000000" w:themeColor="text1"/>
                <w:sz w:val="20"/>
                <w:szCs w:val="20"/>
                <w:vertAlign w:val="superscript"/>
                <w:lang w:val="en-GB"/>
              </w:rPr>
              <w:t>-3</w:t>
            </w:r>
            <w:r w:rsidRPr="005F5F53">
              <w:rPr>
                <w:rFonts w:ascii="Arial" w:hAnsi="Arial"/>
                <w:color w:val="000000" w:themeColor="text1"/>
                <w:sz w:val="20"/>
                <w:szCs w:val="20"/>
                <w:lang w:val="en-GB"/>
              </w:rPr>
              <w:t>------</w:t>
            </w:r>
          </w:p>
        </w:tc>
        <w:tc>
          <w:tcPr>
            <w:tcW w:w="452" w:type="dxa"/>
            <w:vMerge/>
            <w:tcBorders>
              <w:right w:val="nil"/>
            </w:tcBorders>
            <w:shd w:val="clear" w:color="auto" w:fill="auto"/>
            <w:noWrap/>
            <w:vAlign w:val="center"/>
            <w:hideMark/>
          </w:tcPr>
          <w:p w14:paraId="6E38651B" w14:textId="77777777" w:rsidR="00B543E3" w:rsidRPr="005F5F53" w:rsidRDefault="00B543E3" w:rsidP="00B543E3">
            <w:pPr>
              <w:jc w:val="center"/>
              <w:rPr>
                <w:rFonts w:ascii="Arial" w:hAnsi="Arial"/>
                <w:color w:val="000000" w:themeColor="text1"/>
                <w:sz w:val="20"/>
                <w:szCs w:val="20"/>
                <w:lang w:val="en-GB"/>
              </w:rPr>
            </w:pPr>
          </w:p>
        </w:tc>
      </w:tr>
      <w:tr w:rsidR="00B543E3" w:rsidRPr="005F5F53" w14:paraId="27E716FC" w14:textId="77777777" w:rsidTr="00B543E3">
        <w:trPr>
          <w:trHeight w:val="300"/>
          <w:jc w:val="center"/>
        </w:trPr>
        <w:tc>
          <w:tcPr>
            <w:tcW w:w="1136" w:type="dxa"/>
            <w:tcBorders>
              <w:left w:val="nil"/>
            </w:tcBorders>
            <w:vAlign w:val="center"/>
          </w:tcPr>
          <w:p w14:paraId="7E3E20A9" w14:textId="77777777" w:rsidR="00B543E3" w:rsidRPr="005F5F53" w:rsidRDefault="00B543E3" w:rsidP="00B543E3">
            <w:pPr>
              <w:jc w:val="center"/>
              <w:rPr>
                <w:rFonts w:ascii="Arial" w:hAnsi="Arial"/>
                <w:color w:val="000000" w:themeColor="text1"/>
                <w:sz w:val="20"/>
                <w:szCs w:val="20"/>
                <w:lang w:val="en-GB"/>
              </w:rPr>
            </w:pPr>
            <w:r w:rsidRPr="005F5F53">
              <w:rPr>
                <w:rFonts w:ascii="Arial" w:hAnsi="Arial"/>
                <w:color w:val="000000" w:themeColor="text1"/>
                <w:sz w:val="20"/>
                <w:szCs w:val="20"/>
                <w:lang w:val="en-GB"/>
              </w:rPr>
              <w:t>429</w:t>
            </w:r>
          </w:p>
        </w:tc>
        <w:tc>
          <w:tcPr>
            <w:tcW w:w="540" w:type="dxa"/>
            <w:tcBorders>
              <w:left w:val="nil"/>
            </w:tcBorders>
            <w:vAlign w:val="center"/>
          </w:tcPr>
          <w:p w14:paraId="3077F0D3" w14:textId="77777777" w:rsidR="00B543E3" w:rsidRPr="005F5F53" w:rsidRDefault="00B543E3" w:rsidP="00B543E3">
            <w:pPr>
              <w:jc w:val="center"/>
              <w:rPr>
                <w:rFonts w:ascii="Arial" w:hAnsi="Arial"/>
                <w:color w:val="000000" w:themeColor="text1"/>
                <w:sz w:val="20"/>
                <w:szCs w:val="20"/>
                <w:lang w:val="en-GB"/>
              </w:rPr>
            </w:pPr>
            <w:r w:rsidRPr="005F5F53">
              <w:rPr>
                <w:rFonts w:ascii="Arial" w:hAnsi="Arial"/>
                <w:color w:val="000000" w:themeColor="text1"/>
                <w:sz w:val="20"/>
                <w:szCs w:val="20"/>
                <w:lang w:val="en-GB"/>
              </w:rPr>
              <w:t>528</w:t>
            </w:r>
          </w:p>
        </w:tc>
        <w:tc>
          <w:tcPr>
            <w:tcW w:w="429" w:type="dxa"/>
            <w:tcBorders>
              <w:left w:val="nil"/>
            </w:tcBorders>
            <w:vAlign w:val="center"/>
          </w:tcPr>
          <w:p w14:paraId="045EAB31" w14:textId="77777777" w:rsidR="00B543E3" w:rsidRPr="005F5F53" w:rsidRDefault="00B543E3" w:rsidP="00B543E3">
            <w:pPr>
              <w:jc w:val="center"/>
              <w:rPr>
                <w:rFonts w:ascii="Arial" w:hAnsi="Arial"/>
                <w:color w:val="000000" w:themeColor="text1"/>
                <w:sz w:val="20"/>
                <w:szCs w:val="20"/>
                <w:lang w:val="en-GB"/>
              </w:rPr>
            </w:pPr>
            <w:r w:rsidRPr="005F5F53">
              <w:rPr>
                <w:rFonts w:ascii="Arial" w:hAnsi="Arial"/>
                <w:color w:val="000000" w:themeColor="text1"/>
                <w:sz w:val="20"/>
                <w:szCs w:val="20"/>
                <w:lang w:val="en-GB"/>
              </w:rPr>
              <w:t>43</w:t>
            </w:r>
          </w:p>
        </w:tc>
        <w:tc>
          <w:tcPr>
            <w:tcW w:w="750" w:type="dxa"/>
            <w:tcBorders>
              <w:left w:val="nil"/>
            </w:tcBorders>
            <w:shd w:val="clear" w:color="auto" w:fill="auto"/>
            <w:noWrap/>
            <w:vAlign w:val="center"/>
            <w:hideMark/>
          </w:tcPr>
          <w:p w14:paraId="3EDA36CA" w14:textId="77777777" w:rsidR="00B543E3" w:rsidRPr="005F5F53" w:rsidRDefault="00B543E3" w:rsidP="00B543E3">
            <w:pPr>
              <w:jc w:val="center"/>
              <w:rPr>
                <w:rFonts w:ascii="Arial" w:hAnsi="Arial"/>
                <w:color w:val="000000" w:themeColor="text1"/>
                <w:sz w:val="20"/>
                <w:szCs w:val="20"/>
                <w:lang w:val="en-GB"/>
              </w:rPr>
            </w:pPr>
            <w:r w:rsidRPr="005F5F53">
              <w:rPr>
                <w:rFonts w:ascii="Arial" w:hAnsi="Arial"/>
                <w:color w:val="000000" w:themeColor="text1"/>
                <w:sz w:val="20"/>
                <w:szCs w:val="20"/>
                <w:lang w:val="en-GB"/>
              </w:rPr>
              <w:t>4.6</w:t>
            </w:r>
          </w:p>
        </w:tc>
        <w:tc>
          <w:tcPr>
            <w:tcW w:w="810" w:type="dxa"/>
            <w:shd w:val="clear" w:color="auto" w:fill="auto"/>
            <w:noWrap/>
            <w:vAlign w:val="center"/>
            <w:hideMark/>
          </w:tcPr>
          <w:p w14:paraId="5474C1DE" w14:textId="77777777" w:rsidR="00B543E3" w:rsidRPr="005F5F53" w:rsidRDefault="00B543E3" w:rsidP="00B543E3">
            <w:pPr>
              <w:jc w:val="center"/>
              <w:rPr>
                <w:rFonts w:ascii="Arial" w:hAnsi="Arial"/>
                <w:color w:val="000000" w:themeColor="text1"/>
                <w:sz w:val="20"/>
                <w:szCs w:val="20"/>
                <w:lang w:val="en-GB"/>
              </w:rPr>
            </w:pPr>
            <w:r w:rsidRPr="005F5F53">
              <w:rPr>
                <w:rFonts w:ascii="Arial" w:hAnsi="Arial"/>
                <w:color w:val="000000" w:themeColor="text1"/>
                <w:sz w:val="20"/>
                <w:szCs w:val="20"/>
                <w:lang w:val="en-GB"/>
              </w:rPr>
              <w:t>21</w:t>
            </w:r>
          </w:p>
        </w:tc>
        <w:tc>
          <w:tcPr>
            <w:tcW w:w="992" w:type="dxa"/>
            <w:shd w:val="clear" w:color="auto" w:fill="auto"/>
            <w:noWrap/>
            <w:vAlign w:val="center"/>
            <w:hideMark/>
          </w:tcPr>
          <w:p w14:paraId="1E3E3D5D" w14:textId="77777777" w:rsidR="00B543E3" w:rsidRPr="005F5F53" w:rsidRDefault="00B543E3" w:rsidP="00B543E3">
            <w:pPr>
              <w:jc w:val="center"/>
              <w:rPr>
                <w:rFonts w:ascii="Arial" w:hAnsi="Arial"/>
                <w:color w:val="000000" w:themeColor="text1"/>
                <w:sz w:val="20"/>
                <w:szCs w:val="20"/>
                <w:lang w:val="en-GB"/>
              </w:rPr>
            </w:pPr>
            <w:r w:rsidRPr="005F5F53">
              <w:rPr>
                <w:rFonts w:ascii="Arial" w:hAnsi="Arial"/>
                <w:color w:val="000000" w:themeColor="text1"/>
                <w:sz w:val="20"/>
                <w:szCs w:val="20"/>
                <w:lang w:val="en-GB"/>
              </w:rPr>
              <w:t>4</w:t>
            </w:r>
          </w:p>
        </w:tc>
        <w:tc>
          <w:tcPr>
            <w:tcW w:w="610" w:type="dxa"/>
            <w:shd w:val="clear" w:color="auto" w:fill="auto"/>
            <w:noWrap/>
            <w:vAlign w:val="center"/>
            <w:hideMark/>
          </w:tcPr>
          <w:p w14:paraId="54C4D8D9" w14:textId="77777777" w:rsidR="00B543E3" w:rsidRPr="005F5F53" w:rsidRDefault="00B543E3" w:rsidP="00B543E3">
            <w:pPr>
              <w:jc w:val="center"/>
              <w:rPr>
                <w:rFonts w:ascii="Arial" w:hAnsi="Arial"/>
                <w:color w:val="000000" w:themeColor="text1"/>
                <w:sz w:val="20"/>
                <w:szCs w:val="20"/>
                <w:lang w:val="en-GB"/>
              </w:rPr>
            </w:pPr>
            <w:r w:rsidRPr="005F5F53">
              <w:rPr>
                <w:rFonts w:ascii="Arial" w:hAnsi="Arial"/>
                <w:color w:val="000000" w:themeColor="text1"/>
                <w:sz w:val="20"/>
                <w:szCs w:val="20"/>
                <w:lang w:val="en-GB"/>
              </w:rPr>
              <w:t>38</w:t>
            </w:r>
          </w:p>
        </w:tc>
        <w:tc>
          <w:tcPr>
            <w:tcW w:w="382" w:type="dxa"/>
            <w:shd w:val="clear" w:color="auto" w:fill="auto"/>
            <w:noWrap/>
            <w:vAlign w:val="center"/>
            <w:hideMark/>
          </w:tcPr>
          <w:p w14:paraId="1EBFE24A" w14:textId="77777777" w:rsidR="00B543E3" w:rsidRPr="005F5F53" w:rsidRDefault="00B543E3" w:rsidP="00B543E3">
            <w:pPr>
              <w:jc w:val="center"/>
              <w:rPr>
                <w:rFonts w:ascii="Arial" w:hAnsi="Arial"/>
                <w:color w:val="000000" w:themeColor="text1"/>
                <w:sz w:val="20"/>
                <w:szCs w:val="20"/>
                <w:lang w:val="en-GB"/>
              </w:rPr>
            </w:pPr>
            <w:r w:rsidRPr="005F5F53">
              <w:rPr>
                <w:rFonts w:ascii="Arial" w:hAnsi="Arial"/>
                <w:color w:val="000000" w:themeColor="text1"/>
                <w:sz w:val="20"/>
                <w:szCs w:val="20"/>
                <w:lang w:val="en-GB"/>
              </w:rPr>
              <w:t>1</w:t>
            </w:r>
          </w:p>
        </w:tc>
        <w:tc>
          <w:tcPr>
            <w:tcW w:w="567" w:type="dxa"/>
            <w:shd w:val="clear" w:color="auto" w:fill="auto"/>
            <w:noWrap/>
            <w:vAlign w:val="center"/>
            <w:hideMark/>
          </w:tcPr>
          <w:p w14:paraId="4258E21C" w14:textId="77777777" w:rsidR="00B543E3" w:rsidRPr="005F5F53" w:rsidRDefault="00B543E3" w:rsidP="00B543E3">
            <w:pPr>
              <w:jc w:val="center"/>
              <w:rPr>
                <w:rFonts w:ascii="Arial" w:hAnsi="Arial"/>
                <w:color w:val="000000" w:themeColor="text1"/>
                <w:sz w:val="20"/>
                <w:szCs w:val="20"/>
                <w:lang w:val="en-GB"/>
              </w:rPr>
            </w:pPr>
            <w:r w:rsidRPr="005F5F53">
              <w:rPr>
                <w:rFonts w:ascii="Arial" w:hAnsi="Arial"/>
                <w:color w:val="000000" w:themeColor="text1"/>
                <w:sz w:val="20"/>
                <w:szCs w:val="20"/>
                <w:lang w:val="en-GB"/>
              </w:rPr>
              <w:t>17</w:t>
            </w:r>
          </w:p>
        </w:tc>
        <w:tc>
          <w:tcPr>
            <w:tcW w:w="567" w:type="dxa"/>
            <w:shd w:val="clear" w:color="auto" w:fill="auto"/>
            <w:noWrap/>
            <w:vAlign w:val="center"/>
            <w:hideMark/>
          </w:tcPr>
          <w:p w14:paraId="66E732F9" w14:textId="77777777" w:rsidR="00B543E3" w:rsidRPr="005F5F53" w:rsidRDefault="00B543E3" w:rsidP="00B543E3">
            <w:pPr>
              <w:jc w:val="center"/>
              <w:rPr>
                <w:rFonts w:ascii="Arial" w:hAnsi="Arial"/>
                <w:color w:val="000000" w:themeColor="text1"/>
                <w:sz w:val="20"/>
                <w:szCs w:val="20"/>
                <w:lang w:val="en-GB"/>
              </w:rPr>
            </w:pPr>
            <w:r w:rsidRPr="005F5F53">
              <w:rPr>
                <w:rFonts w:ascii="Arial" w:hAnsi="Arial"/>
                <w:color w:val="000000" w:themeColor="text1"/>
                <w:sz w:val="20"/>
                <w:szCs w:val="20"/>
                <w:lang w:val="en-GB"/>
              </w:rPr>
              <w:t>10</w:t>
            </w:r>
          </w:p>
        </w:tc>
        <w:tc>
          <w:tcPr>
            <w:tcW w:w="567" w:type="dxa"/>
            <w:shd w:val="clear" w:color="auto" w:fill="auto"/>
            <w:noWrap/>
            <w:vAlign w:val="center"/>
            <w:hideMark/>
          </w:tcPr>
          <w:p w14:paraId="4E9B5C63" w14:textId="77777777" w:rsidR="00B543E3" w:rsidRPr="005F5F53" w:rsidRDefault="00B543E3" w:rsidP="00B543E3">
            <w:pPr>
              <w:jc w:val="center"/>
              <w:rPr>
                <w:rFonts w:ascii="Arial" w:hAnsi="Arial"/>
                <w:color w:val="000000" w:themeColor="text1"/>
                <w:sz w:val="20"/>
                <w:szCs w:val="20"/>
                <w:lang w:val="en-GB"/>
              </w:rPr>
            </w:pPr>
            <w:r w:rsidRPr="005F5F53">
              <w:rPr>
                <w:rFonts w:ascii="Arial" w:hAnsi="Arial"/>
                <w:color w:val="000000" w:themeColor="text1"/>
                <w:sz w:val="20"/>
                <w:szCs w:val="20"/>
                <w:lang w:val="en-GB"/>
              </w:rPr>
              <w:t>28.0</w:t>
            </w:r>
          </w:p>
        </w:tc>
        <w:tc>
          <w:tcPr>
            <w:tcW w:w="567" w:type="dxa"/>
            <w:shd w:val="clear" w:color="auto" w:fill="auto"/>
            <w:noWrap/>
            <w:vAlign w:val="center"/>
            <w:hideMark/>
          </w:tcPr>
          <w:p w14:paraId="39342B51" w14:textId="77777777" w:rsidR="00B543E3" w:rsidRPr="005F5F53" w:rsidRDefault="00B543E3" w:rsidP="00B543E3">
            <w:pPr>
              <w:jc w:val="center"/>
              <w:rPr>
                <w:rFonts w:ascii="Arial" w:hAnsi="Arial"/>
                <w:color w:val="000000" w:themeColor="text1"/>
                <w:sz w:val="20"/>
                <w:szCs w:val="20"/>
                <w:lang w:val="en-GB"/>
              </w:rPr>
            </w:pPr>
            <w:r w:rsidRPr="005F5F53">
              <w:rPr>
                <w:rFonts w:ascii="Arial" w:hAnsi="Arial"/>
                <w:color w:val="000000" w:themeColor="text1"/>
                <w:sz w:val="20"/>
                <w:szCs w:val="20"/>
                <w:lang w:val="en-GB"/>
              </w:rPr>
              <w:t>66.0</w:t>
            </w:r>
          </w:p>
        </w:tc>
        <w:tc>
          <w:tcPr>
            <w:tcW w:w="452" w:type="dxa"/>
            <w:tcBorders>
              <w:right w:val="nil"/>
            </w:tcBorders>
            <w:shd w:val="clear" w:color="auto" w:fill="auto"/>
            <w:noWrap/>
            <w:vAlign w:val="center"/>
            <w:hideMark/>
          </w:tcPr>
          <w:p w14:paraId="216E84BD" w14:textId="77777777" w:rsidR="00B543E3" w:rsidRPr="005F5F53" w:rsidRDefault="00B543E3" w:rsidP="00B543E3">
            <w:pPr>
              <w:jc w:val="center"/>
              <w:rPr>
                <w:rFonts w:ascii="Arial" w:hAnsi="Arial"/>
                <w:color w:val="000000" w:themeColor="text1"/>
                <w:sz w:val="20"/>
                <w:szCs w:val="20"/>
                <w:lang w:val="en-GB"/>
              </w:rPr>
            </w:pPr>
            <w:r w:rsidRPr="005F5F53">
              <w:rPr>
                <w:rFonts w:ascii="Arial" w:hAnsi="Arial"/>
                <w:color w:val="000000" w:themeColor="text1"/>
                <w:sz w:val="20"/>
                <w:szCs w:val="20"/>
                <w:lang w:val="en-GB"/>
              </w:rPr>
              <w:t>42</w:t>
            </w:r>
          </w:p>
        </w:tc>
      </w:tr>
    </w:tbl>
    <w:p w14:paraId="417E99AC" w14:textId="77777777" w:rsidR="003F44BF" w:rsidRPr="005F5F53" w:rsidRDefault="003F44BF" w:rsidP="00FB281E">
      <w:pPr>
        <w:pStyle w:val="Legenda"/>
        <w:spacing w:before="240"/>
        <w:rPr>
          <w:rFonts w:ascii="Arial" w:hAnsi="Arial"/>
          <w:lang w:val="en-GB"/>
        </w:rPr>
      </w:pPr>
    </w:p>
    <w:p w14:paraId="3ED4DBF8" w14:textId="77777777" w:rsidR="003F44BF" w:rsidRDefault="003F44BF">
      <w:pPr>
        <w:spacing w:after="160" w:line="259" w:lineRule="auto"/>
        <w:jc w:val="left"/>
        <w:rPr>
          <w:rFonts w:ascii="Times New Roman" w:hAnsi="Times New Roman" w:cs="Times New Roman"/>
          <w:b/>
          <w:bCs/>
          <w:sz w:val="20"/>
          <w:szCs w:val="20"/>
          <w:lang w:val="en-GB"/>
        </w:rPr>
      </w:pPr>
      <w:r>
        <w:rPr>
          <w:rFonts w:ascii="Times New Roman" w:hAnsi="Times New Roman" w:cs="Times New Roman"/>
          <w:lang w:val="en-GB"/>
        </w:rPr>
        <w:br w:type="page"/>
      </w:r>
    </w:p>
    <w:p w14:paraId="67699098" w14:textId="6441BD0E" w:rsidR="00FB281E" w:rsidRDefault="00FB281E" w:rsidP="00AD7D22">
      <w:pPr>
        <w:pStyle w:val="Legenda"/>
        <w:spacing w:before="240" w:line="360" w:lineRule="auto"/>
        <w:rPr>
          <w:rFonts w:ascii="Arial" w:hAnsi="Arial"/>
          <w:b w:val="0"/>
          <w:lang w:val="en-GB"/>
        </w:rPr>
      </w:pPr>
      <w:r w:rsidRPr="005F5F53">
        <w:rPr>
          <w:rFonts w:ascii="Arial" w:hAnsi="Arial"/>
          <w:lang w:val="en-GB"/>
        </w:rPr>
        <w:lastRenderedPageBreak/>
        <w:t xml:space="preserve">Supplementary Table 3. </w:t>
      </w:r>
      <w:r w:rsidRPr="005F5F53">
        <w:rPr>
          <w:rFonts w:ascii="Arial" w:hAnsi="Arial"/>
          <w:b w:val="0"/>
          <w:lang w:val="en-GB"/>
        </w:rPr>
        <w:t>KEGG Functions involved in P metabolism selected from predicted metagenome to analyse differences in P metabolism among treatments</w:t>
      </w:r>
      <w:r w:rsidR="00AD7D22">
        <w:rPr>
          <w:rFonts w:ascii="Arial" w:hAnsi="Arial"/>
          <w:b w:val="0"/>
          <w:lang w:val="en-GB"/>
        </w:rPr>
        <w:t>.</w:t>
      </w:r>
    </w:p>
    <w:p w14:paraId="2BD9F967" w14:textId="77777777" w:rsidR="00AD7D22" w:rsidRPr="00AD7D22" w:rsidRDefault="00AD7D22" w:rsidP="00AD7D22">
      <w:pPr>
        <w:rPr>
          <w:lang w:val="en-GB"/>
        </w:rPr>
      </w:pPr>
    </w:p>
    <w:tbl>
      <w:tblPr>
        <w:tblW w:w="7513" w:type="dxa"/>
        <w:jc w:val="center"/>
        <w:tblCellMar>
          <w:left w:w="70" w:type="dxa"/>
          <w:right w:w="70" w:type="dxa"/>
        </w:tblCellMar>
        <w:tblLook w:val="04A0" w:firstRow="1" w:lastRow="0" w:firstColumn="1" w:lastColumn="0" w:noHBand="0" w:noVBand="1"/>
      </w:tblPr>
      <w:tblGrid>
        <w:gridCol w:w="960"/>
        <w:gridCol w:w="6553"/>
      </w:tblGrid>
      <w:tr w:rsidR="00FB281E" w:rsidRPr="00FB281E" w14:paraId="384E7F56" w14:textId="77777777" w:rsidTr="00FB281E">
        <w:trPr>
          <w:trHeight w:val="113"/>
          <w:jc w:val="center"/>
        </w:trPr>
        <w:tc>
          <w:tcPr>
            <w:tcW w:w="960" w:type="dxa"/>
            <w:tcBorders>
              <w:top w:val="single" w:sz="4" w:space="0" w:color="auto"/>
              <w:left w:val="nil"/>
              <w:bottom w:val="single" w:sz="4" w:space="0" w:color="auto"/>
              <w:right w:val="nil"/>
            </w:tcBorders>
            <w:shd w:val="clear" w:color="auto" w:fill="auto"/>
            <w:noWrap/>
            <w:vAlign w:val="center"/>
            <w:hideMark/>
          </w:tcPr>
          <w:p w14:paraId="57DD0942" w14:textId="77777777" w:rsidR="00FB281E" w:rsidRPr="005F5F53" w:rsidRDefault="00FB281E" w:rsidP="00FB281E">
            <w:pPr>
              <w:jc w:val="center"/>
              <w:rPr>
                <w:rFonts w:ascii="Arial" w:hAnsi="Arial"/>
                <w:b/>
                <w:bCs/>
                <w:color w:val="000000"/>
                <w:sz w:val="20"/>
                <w:szCs w:val="20"/>
              </w:rPr>
            </w:pPr>
            <w:r w:rsidRPr="005F5F53">
              <w:rPr>
                <w:rFonts w:ascii="Arial" w:hAnsi="Arial"/>
                <w:b/>
                <w:bCs/>
                <w:color w:val="000000"/>
                <w:sz w:val="20"/>
                <w:szCs w:val="20"/>
              </w:rPr>
              <w:t>KEGG</w:t>
            </w:r>
          </w:p>
        </w:tc>
        <w:tc>
          <w:tcPr>
            <w:tcW w:w="6553" w:type="dxa"/>
            <w:tcBorders>
              <w:top w:val="single" w:sz="4" w:space="0" w:color="auto"/>
              <w:left w:val="nil"/>
              <w:bottom w:val="single" w:sz="4" w:space="0" w:color="auto"/>
              <w:right w:val="nil"/>
            </w:tcBorders>
            <w:shd w:val="clear" w:color="auto" w:fill="auto"/>
            <w:noWrap/>
            <w:vAlign w:val="center"/>
            <w:hideMark/>
          </w:tcPr>
          <w:p w14:paraId="55B91459" w14:textId="77777777" w:rsidR="00FB281E" w:rsidRPr="005F5F53" w:rsidRDefault="00FB281E" w:rsidP="00FB281E">
            <w:pPr>
              <w:jc w:val="center"/>
              <w:rPr>
                <w:rFonts w:ascii="Arial" w:hAnsi="Arial"/>
                <w:b/>
                <w:bCs/>
                <w:color w:val="000000"/>
                <w:sz w:val="20"/>
                <w:szCs w:val="20"/>
              </w:rPr>
            </w:pPr>
            <w:r w:rsidRPr="005F5F53">
              <w:rPr>
                <w:rFonts w:ascii="Arial" w:hAnsi="Arial"/>
                <w:b/>
                <w:bCs/>
                <w:color w:val="000000"/>
                <w:sz w:val="20"/>
                <w:szCs w:val="20"/>
              </w:rPr>
              <w:t>Function</w:t>
            </w:r>
          </w:p>
        </w:tc>
      </w:tr>
      <w:tr w:rsidR="00FB281E" w:rsidRPr="00FB281E" w14:paraId="76268EAB" w14:textId="77777777" w:rsidTr="00FB281E">
        <w:trPr>
          <w:trHeight w:val="113"/>
          <w:jc w:val="center"/>
        </w:trPr>
        <w:tc>
          <w:tcPr>
            <w:tcW w:w="960" w:type="dxa"/>
            <w:tcBorders>
              <w:top w:val="nil"/>
              <w:left w:val="nil"/>
              <w:bottom w:val="nil"/>
              <w:right w:val="nil"/>
            </w:tcBorders>
            <w:shd w:val="clear" w:color="auto" w:fill="auto"/>
            <w:noWrap/>
            <w:hideMark/>
          </w:tcPr>
          <w:p w14:paraId="3677DA63"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K00117</w:t>
            </w:r>
          </w:p>
        </w:tc>
        <w:tc>
          <w:tcPr>
            <w:tcW w:w="6553" w:type="dxa"/>
            <w:tcBorders>
              <w:top w:val="nil"/>
              <w:left w:val="nil"/>
              <w:bottom w:val="nil"/>
              <w:right w:val="nil"/>
            </w:tcBorders>
            <w:shd w:val="clear" w:color="auto" w:fill="auto"/>
            <w:noWrap/>
            <w:hideMark/>
          </w:tcPr>
          <w:p w14:paraId="2F01E122"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Quinoprotein glucose dehydrogenase [EC:1.1.5.2]</w:t>
            </w:r>
          </w:p>
        </w:tc>
      </w:tr>
      <w:tr w:rsidR="00FB281E" w:rsidRPr="00FB281E" w14:paraId="77CFF78E" w14:textId="77777777" w:rsidTr="00FB281E">
        <w:trPr>
          <w:trHeight w:val="113"/>
          <w:jc w:val="center"/>
        </w:trPr>
        <w:tc>
          <w:tcPr>
            <w:tcW w:w="960" w:type="dxa"/>
            <w:tcBorders>
              <w:top w:val="nil"/>
              <w:left w:val="nil"/>
              <w:bottom w:val="nil"/>
              <w:right w:val="nil"/>
            </w:tcBorders>
            <w:shd w:val="clear" w:color="auto" w:fill="auto"/>
            <w:noWrap/>
            <w:hideMark/>
          </w:tcPr>
          <w:p w14:paraId="403C349A"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K01077</w:t>
            </w:r>
          </w:p>
        </w:tc>
        <w:tc>
          <w:tcPr>
            <w:tcW w:w="6553" w:type="dxa"/>
            <w:tcBorders>
              <w:top w:val="nil"/>
              <w:left w:val="nil"/>
              <w:bottom w:val="nil"/>
              <w:right w:val="nil"/>
            </w:tcBorders>
            <w:shd w:val="clear" w:color="auto" w:fill="auto"/>
            <w:noWrap/>
            <w:hideMark/>
          </w:tcPr>
          <w:p w14:paraId="60BAC2CC"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Alkaline phosphatase [EC:3.1.3.1]</w:t>
            </w:r>
          </w:p>
        </w:tc>
      </w:tr>
      <w:tr w:rsidR="00FB281E" w:rsidRPr="00FB281E" w14:paraId="0B3C10DF" w14:textId="77777777" w:rsidTr="00FB281E">
        <w:trPr>
          <w:trHeight w:val="113"/>
          <w:jc w:val="center"/>
        </w:trPr>
        <w:tc>
          <w:tcPr>
            <w:tcW w:w="960" w:type="dxa"/>
            <w:tcBorders>
              <w:top w:val="nil"/>
              <w:left w:val="nil"/>
              <w:bottom w:val="nil"/>
              <w:right w:val="nil"/>
            </w:tcBorders>
            <w:shd w:val="clear" w:color="auto" w:fill="auto"/>
            <w:noWrap/>
            <w:hideMark/>
          </w:tcPr>
          <w:p w14:paraId="0058EE90"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K01078</w:t>
            </w:r>
          </w:p>
        </w:tc>
        <w:tc>
          <w:tcPr>
            <w:tcW w:w="6553" w:type="dxa"/>
            <w:tcBorders>
              <w:top w:val="nil"/>
              <w:left w:val="nil"/>
              <w:bottom w:val="nil"/>
              <w:right w:val="nil"/>
            </w:tcBorders>
            <w:shd w:val="clear" w:color="auto" w:fill="auto"/>
            <w:noWrap/>
            <w:hideMark/>
          </w:tcPr>
          <w:p w14:paraId="6EC4B40C"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Acid phosphatase [EC:3.1.3.2]</w:t>
            </w:r>
          </w:p>
        </w:tc>
      </w:tr>
      <w:tr w:rsidR="00FB281E" w:rsidRPr="00FB281E" w14:paraId="1CB193A7" w14:textId="77777777" w:rsidTr="00FB281E">
        <w:trPr>
          <w:trHeight w:val="113"/>
          <w:jc w:val="center"/>
        </w:trPr>
        <w:tc>
          <w:tcPr>
            <w:tcW w:w="960" w:type="dxa"/>
            <w:tcBorders>
              <w:top w:val="nil"/>
              <w:left w:val="nil"/>
              <w:bottom w:val="nil"/>
              <w:right w:val="nil"/>
            </w:tcBorders>
            <w:shd w:val="clear" w:color="auto" w:fill="auto"/>
            <w:noWrap/>
            <w:hideMark/>
          </w:tcPr>
          <w:p w14:paraId="1A5FFB14"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K01079</w:t>
            </w:r>
          </w:p>
        </w:tc>
        <w:tc>
          <w:tcPr>
            <w:tcW w:w="6553" w:type="dxa"/>
            <w:tcBorders>
              <w:top w:val="nil"/>
              <w:left w:val="nil"/>
              <w:bottom w:val="nil"/>
              <w:right w:val="nil"/>
            </w:tcBorders>
            <w:shd w:val="clear" w:color="auto" w:fill="auto"/>
            <w:noWrap/>
            <w:hideMark/>
          </w:tcPr>
          <w:p w14:paraId="6F2FED5A"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Phosphoserine phosphatase [EC:3.1.3.3]</w:t>
            </w:r>
          </w:p>
        </w:tc>
      </w:tr>
      <w:tr w:rsidR="00FB281E" w:rsidRPr="00FB281E" w14:paraId="02A7DCE7" w14:textId="77777777" w:rsidTr="00FB281E">
        <w:trPr>
          <w:trHeight w:val="113"/>
          <w:jc w:val="center"/>
        </w:trPr>
        <w:tc>
          <w:tcPr>
            <w:tcW w:w="960" w:type="dxa"/>
            <w:tcBorders>
              <w:top w:val="nil"/>
              <w:left w:val="nil"/>
              <w:bottom w:val="nil"/>
              <w:right w:val="nil"/>
            </w:tcBorders>
            <w:shd w:val="clear" w:color="auto" w:fill="auto"/>
            <w:noWrap/>
            <w:hideMark/>
          </w:tcPr>
          <w:p w14:paraId="637A2E2E"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K01083</w:t>
            </w:r>
          </w:p>
        </w:tc>
        <w:tc>
          <w:tcPr>
            <w:tcW w:w="6553" w:type="dxa"/>
            <w:tcBorders>
              <w:top w:val="nil"/>
              <w:left w:val="nil"/>
              <w:bottom w:val="nil"/>
              <w:right w:val="nil"/>
            </w:tcBorders>
            <w:shd w:val="clear" w:color="auto" w:fill="auto"/>
            <w:noWrap/>
            <w:hideMark/>
          </w:tcPr>
          <w:p w14:paraId="614A839C"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3-phytase [EC:3.1.3.8]</w:t>
            </w:r>
          </w:p>
        </w:tc>
      </w:tr>
      <w:tr w:rsidR="00FB281E" w:rsidRPr="00FB281E" w14:paraId="476B60FB" w14:textId="77777777" w:rsidTr="00FB281E">
        <w:trPr>
          <w:trHeight w:val="113"/>
          <w:jc w:val="center"/>
        </w:trPr>
        <w:tc>
          <w:tcPr>
            <w:tcW w:w="960" w:type="dxa"/>
            <w:tcBorders>
              <w:top w:val="nil"/>
              <w:left w:val="nil"/>
              <w:bottom w:val="nil"/>
              <w:right w:val="nil"/>
            </w:tcBorders>
            <w:shd w:val="clear" w:color="auto" w:fill="auto"/>
            <w:noWrap/>
            <w:hideMark/>
          </w:tcPr>
          <w:p w14:paraId="7CD24C9A"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K01085</w:t>
            </w:r>
          </w:p>
        </w:tc>
        <w:tc>
          <w:tcPr>
            <w:tcW w:w="6553" w:type="dxa"/>
            <w:tcBorders>
              <w:top w:val="nil"/>
              <w:left w:val="nil"/>
              <w:bottom w:val="nil"/>
              <w:right w:val="nil"/>
            </w:tcBorders>
            <w:shd w:val="clear" w:color="auto" w:fill="auto"/>
            <w:noWrap/>
            <w:hideMark/>
          </w:tcPr>
          <w:p w14:paraId="2AD1A31D"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Glucose-1-phosphatase [EC:3.1.3.10]</w:t>
            </w:r>
          </w:p>
        </w:tc>
      </w:tr>
      <w:tr w:rsidR="00FB281E" w:rsidRPr="00FB281E" w14:paraId="0E5633D8" w14:textId="77777777" w:rsidTr="00FB281E">
        <w:trPr>
          <w:trHeight w:val="113"/>
          <w:jc w:val="center"/>
        </w:trPr>
        <w:tc>
          <w:tcPr>
            <w:tcW w:w="960" w:type="dxa"/>
            <w:tcBorders>
              <w:top w:val="nil"/>
              <w:left w:val="nil"/>
              <w:bottom w:val="nil"/>
              <w:right w:val="nil"/>
            </w:tcBorders>
            <w:shd w:val="clear" w:color="auto" w:fill="auto"/>
            <w:noWrap/>
            <w:hideMark/>
          </w:tcPr>
          <w:p w14:paraId="7D746807"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K01087</w:t>
            </w:r>
          </w:p>
        </w:tc>
        <w:tc>
          <w:tcPr>
            <w:tcW w:w="6553" w:type="dxa"/>
            <w:tcBorders>
              <w:top w:val="nil"/>
              <w:left w:val="nil"/>
              <w:bottom w:val="nil"/>
              <w:right w:val="nil"/>
            </w:tcBorders>
            <w:shd w:val="clear" w:color="auto" w:fill="auto"/>
            <w:noWrap/>
            <w:hideMark/>
          </w:tcPr>
          <w:p w14:paraId="75C7D57E"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Trehalose 6-phosphate phosphatase [EC:3.1.3.12]</w:t>
            </w:r>
          </w:p>
        </w:tc>
      </w:tr>
      <w:tr w:rsidR="00FB281E" w:rsidRPr="00FB281E" w14:paraId="424CFB6A" w14:textId="77777777" w:rsidTr="00FB281E">
        <w:trPr>
          <w:trHeight w:val="113"/>
          <w:jc w:val="center"/>
        </w:trPr>
        <w:tc>
          <w:tcPr>
            <w:tcW w:w="960" w:type="dxa"/>
            <w:tcBorders>
              <w:top w:val="nil"/>
              <w:left w:val="nil"/>
              <w:bottom w:val="nil"/>
              <w:right w:val="nil"/>
            </w:tcBorders>
            <w:shd w:val="clear" w:color="auto" w:fill="auto"/>
            <w:noWrap/>
            <w:hideMark/>
          </w:tcPr>
          <w:p w14:paraId="1C0F9CB2"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K01089</w:t>
            </w:r>
          </w:p>
        </w:tc>
        <w:tc>
          <w:tcPr>
            <w:tcW w:w="6553" w:type="dxa"/>
            <w:tcBorders>
              <w:top w:val="nil"/>
              <w:left w:val="nil"/>
              <w:bottom w:val="nil"/>
              <w:right w:val="nil"/>
            </w:tcBorders>
            <w:shd w:val="clear" w:color="auto" w:fill="auto"/>
            <w:noWrap/>
            <w:hideMark/>
          </w:tcPr>
          <w:p w14:paraId="1DFB071F"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Imidazoleglycerol-phosphate dehydratase / histidinol-phosphatase [EC:4.2.1.19 3.1.3.15]</w:t>
            </w:r>
          </w:p>
        </w:tc>
      </w:tr>
      <w:tr w:rsidR="00FB281E" w:rsidRPr="00FB281E" w14:paraId="5693565D" w14:textId="77777777" w:rsidTr="00FB281E">
        <w:trPr>
          <w:trHeight w:val="113"/>
          <w:jc w:val="center"/>
        </w:trPr>
        <w:tc>
          <w:tcPr>
            <w:tcW w:w="960" w:type="dxa"/>
            <w:tcBorders>
              <w:top w:val="nil"/>
              <w:left w:val="nil"/>
              <w:bottom w:val="nil"/>
              <w:right w:val="nil"/>
            </w:tcBorders>
            <w:shd w:val="clear" w:color="auto" w:fill="auto"/>
            <w:noWrap/>
            <w:hideMark/>
          </w:tcPr>
          <w:p w14:paraId="1E55F278"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K01090</w:t>
            </w:r>
          </w:p>
        </w:tc>
        <w:tc>
          <w:tcPr>
            <w:tcW w:w="6553" w:type="dxa"/>
            <w:tcBorders>
              <w:top w:val="nil"/>
              <w:left w:val="nil"/>
              <w:bottom w:val="nil"/>
              <w:right w:val="nil"/>
            </w:tcBorders>
            <w:shd w:val="clear" w:color="auto" w:fill="auto"/>
            <w:noWrap/>
            <w:hideMark/>
          </w:tcPr>
          <w:p w14:paraId="62439AB7"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Protein phosphatase [EC:3.1.3.16]</w:t>
            </w:r>
          </w:p>
        </w:tc>
      </w:tr>
      <w:tr w:rsidR="00FB281E" w:rsidRPr="00FB281E" w14:paraId="792D06A8" w14:textId="77777777" w:rsidTr="00FB281E">
        <w:trPr>
          <w:trHeight w:val="113"/>
          <w:jc w:val="center"/>
        </w:trPr>
        <w:tc>
          <w:tcPr>
            <w:tcW w:w="960" w:type="dxa"/>
            <w:tcBorders>
              <w:top w:val="nil"/>
              <w:left w:val="nil"/>
              <w:bottom w:val="nil"/>
              <w:right w:val="nil"/>
            </w:tcBorders>
            <w:shd w:val="clear" w:color="auto" w:fill="auto"/>
            <w:noWrap/>
            <w:hideMark/>
          </w:tcPr>
          <w:p w14:paraId="6D651F99"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K01091</w:t>
            </w:r>
          </w:p>
        </w:tc>
        <w:tc>
          <w:tcPr>
            <w:tcW w:w="6553" w:type="dxa"/>
            <w:tcBorders>
              <w:top w:val="nil"/>
              <w:left w:val="nil"/>
              <w:bottom w:val="nil"/>
              <w:right w:val="nil"/>
            </w:tcBorders>
            <w:shd w:val="clear" w:color="auto" w:fill="auto"/>
            <w:noWrap/>
            <w:hideMark/>
          </w:tcPr>
          <w:p w14:paraId="5B7A2D69"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Phosphoglycolate phosphatase [EC:3.1.3.18]</w:t>
            </w:r>
          </w:p>
        </w:tc>
      </w:tr>
      <w:tr w:rsidR="00FB281E" w:rsidRPr="00524F64" w14:paraId="2AAF8657" w14:textId="77777777" w:rsidTr="00FB281E">
        <w:trPr>
          <w:trHeight w:val="113"/>
          <w:jc w:val="center"/>
        </w:trPr>
        <w:tc>
          <w:tcPr>
            <w:tcW w:w="960" w:type="dxa"/>
            <w:tcBorders>
              <w:top w:val="nil"/>
              <w:left w:val="nil"/>
              <w:bottom w:val="nil"/>
              <w:right w:val="nil"/>
            </w:tcBorders>
            <w:shd w:val="clear" w:color="auto" w:fill="auto"/>
            <w:noWrap/>
            <w:hideMark/>
          </w:tcPr>
          <w:p w14:paraId="4F65625A"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K01092</w:t>
            </w:r>
          </w:p>
        </w:tc>
        <w:tc>
          <w:tcPr>
            <w:tcW w:w="6553" w:type="dxa"/>
            <w:tcBorders>
              <w:top w:val="nil"/>
              <w:left w:val="nil"/>
              <w:bottom w:val="nil"/>
              <w:right w:val="nil"/>
            </w:tcBorders>
            <w:shd w:val="clear" w:color="auto" w:fill="auto"/>
            <w:noWrap/>
            <w:hideMark/>
          </w:tcPr>
          <w:p w14:paraId="7F7AF254" w14:textId="77777777" w:rsidR="00FB281E" w:rsidRPr="005F5F53" w:rsidRDefault="00FB281E" w:rsidP="00FB281E">
            <w:pPr>
              <w:jc w:val="left"/>
              <w:rPr>
                <w:rFonts w:ascii="Arial" w:hAnsi="Arial"/>
                <w:color w:val="000000"/>
                <w:sz w:val="20"/>
                <w:szCs w:val="20"/>
                <w:lang w:val="en-GB"/>
              </w:rPr>
            </w:pPr>
            <w:r w:rsidRPr="005F5F53">
              <w:rPr>
                <w:rFonts w:ascii="Arial" w:hAnsi="Arial"/>
                <w:color w:val="000000"/>
                <w:sz w:val="20"/>
                <w:szCs w:val="20"/>
                <w:lang w:val="en-GB"/>
              </w:rPr>
              <w:t>Myo-inositol-1(or 4)-monophosphatase [EC:3.1.3.25]</w:t>
            </w:r>
          </w:p>
        </w:tc>
      </w:tr>
      <w:tr w:rsidR="00FB281E" w:rsidRPr="00FB281E" w14:paraId="53BAD22F" w14:textId="77777777" w:rsidTr="00FB281E">
        <w:trPr>
          <w:trHeight w:val="113"/>
          <w:jc w:val="center"/>
        </w:trPr>
        <w:tc>
          <w:tcPr>
            <w:tcW w:w="960" w:type="dxa"/>
            <w:tcBorders>
              <w:top w:val="nil"/>
              <w:left w:val="nil"/>
              <w:bottom w:val="nil"/>
              <w:right w:val="nil"/>
            </w:tcBorders>
            <w:shd w:val="clear" w:color="auto" w:fill="auto"/>
            <w:noWrap/>
            <w:hideMark/>
          </w:tcPr>
          <w:p w14:paraId="2AC17AF8"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K01093</w:t>
            </w:r>
          </w:p>
        </w:tc>
        <w:tc>
          <w:tcPr>
            <w:tcW w:w="6553" w:type="dxa"/>
            <w:tcBorders>
              <w:top w:val="nil"/>
              <w:left w:val="nil"/>
              <w:bottom w:val="nil"/>
              <w:right w:val="nil"/>
            </w:tcBorders>
            <w:shd w:val="clear" w:color="auto" w:fill="auto"/>
            <w:noWrap/>
            <w:hideMark/>
          </w:tcPr>
          <w:p w14:paraId="5B973AE2"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4-phytase / acid phosphatase [EC:3.1.3.26 3.1.3.2]</w:t>
            </w:r>
          </w:p>
        </w:tc>
      </w:tr>
      <w:tr w:rsidR="00FB281E" w:rsidRPr="00FB281E" w14:paraId="0F04EB9D" w14:textId="77777777" w:rsidTr="00FB281E">
        <w:trPr>
          <w:trHeight w:val="113"/>
          <w:jc w:val="center"/>
        </w:trPr>
        <w:tc>
          <w:tcPr>
            <w:tcW w:w="960" w:type="dxa"/>
            <w:tcBorders>
              <w:top w:val="nil"/>
              <w:left w:val="nil"/>
              <w:bottom w:val="nil"/>
              <w:right w:val="nil"/>
            </w:tcBorders>
            <w:shd w:val="clear" w:color="auto" w:fill="auto"/>
            <w:noWrap/>
            <w:hideMark/>
          </w:tcPr>
          <w:p w14:paraId="411E25FF"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K01101</w:t>
            </w:r>
          </w:p>
        </w:tc>
        <w:tc>
          <w:tcPr>
            <w:tcW w:w="6553" w:type="dxa"/>
            <w:tcBorders>
              <w:top w:val="nil"/>
              <w:left w:val="nil"/>
              <w:bottom w:val="nil"/>
              <w:right w:val="nil"/>
            </w:tcBorders>
            <w:shd w:val="clear" w:color="auto" w:fill="auto"/>
            <w:noWrap/>
            <w:hideMark/>
          </w:tcPr>
          <w:p w14:paraId="3CA48812"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4-nitrophenyl phosphatase [EC:3.1.3.41]</w:t>
            </w:r>
          </w:p>
        </w:tc>
      </w:tr>
      <w:tr w:rsidR="00FB281E" w:rsidRPr="00FB281E" w14:paraId="764421C5" w14:textId="77777777" w:rsidTr="00FB281E">
        <w:trPr>
          <w:trHeight w:val="113"/>
          <w:jc w:val="center"/>
        </w:trPr>
        <w:tc>
          <w:tcPr>
            <w:tcW w:w="960" w:type="dxa"/>
            <w:tcBorders>
              <w:top w:val="nil"/>
              <w:left w:val="nil"/>
              <w:bottom w:val="nil"/>
              <w:right w:val="nil"/>
            </w:tcBorders>
            <w:shd w:val="clear" w:color="auto" w:fill="auto"/>
            <w:noWrap/>
            <w:hideMark/>
          </w:tcPr>
          <w:p w14:paraId="4ACFAE0A"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K01113</w:t>
            </w:r>
          </w:p>
        </w:tc>
        <w:tc>
          <w:tcPr>
            <w:tcW w:w="6553" w:type="dxa"/>
            <w:tcBorders>
              <w:top w:val="nil"/>
              <w:left w:val="nil"/>
              <w:bottom w:val="nil"/>
              <w:right w:val="nil"/>
            </w:tcBorders>
            <w:shd w:val="clear" w:color="auto" w:fill="auto"/>
            <w:noWrap/>
            <w:hideMark/>
          </w:tcPr>
          <w:p w14:paraId="1C54A4D4"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Alkaline phosphatase D [EC:3.1.3.1]</w:t>
            </w:r>
          </w:p>
        </w:tc>
      </w:tr>
      <w:tr w:rsidR="00FB281E" w:rsidRPr="00FB281E" w14:paraId="2BCCA364" w14:textId="77777777" w:rsidTr="00FB281E">
        <w:trPr>
          <w:trHeight w:val="113"/>
          <w:jc w:val="center"/>
        </w:trPr>
        <w:tc>
          <w:tcPr>
            <w:tcW w:w="960" w:type="dxa"/>
            <w:tcBorders>
              <w:top w:val="nil"/>
              <w:left w:val="nil"/>
              <w:bottom w:val="nil"/>
              <w:right w:val="nil"/>
            </w:tcBorders>
            <w:shd w:val="clear" w:color="auto" w:fill="auto"/>
            <w:noWrap/>
            <w:hideMark/>
          </w:tcPr>
          <w:p w14:paraId="2ED06AB8"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K01114</w:t>
            </w:r>
          </w:p>
        </w:tc>
        <w:tc>
          <w:tcPr>
            <w:tcW w:w="6553" w:type="dxa"/>
            <w:tcBorders>
              <w:top w:val="nil"/>
              <w:left w:val="nil"/>
              <w:bottom w:val="nil"/>
              <w:right w:val="nil"/>
            </w:tcBorders>
            <w:shd w:val="clear" w:color="auto" w:fill="auto"/>
            <w:noWrap/>
            <w:hideMark/>
          </w:tcPr>
          <w:p w14:paraId="0C9ADAE8"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Phospholipase C [EC:3.1.4.3]</w:t>
            </w:r>
          </w:p>
        </w:tc>
      </w:tr>
      <w:tr w:rsidR="00FB281E" w:rsidRPr="00FB281E" w14:paraId="005B7B29" w14:textId="77777777" w:rsidTr="00FB281E">
        <w:trPr>
          <w:trHeight w:val="113"/>
          <w:jc w:val="center"/>
        </w:trPr>
        <w:tc>
          <w:tcPr>
            <w:tcW w:w="960" w:type="dxa"/>
            <w:tcBorders>
              <w:top w:val="nil"/>
              <w:left w:val="nil"/>
              <w:bottom w:val="nil"/>
              <w:right w:val="nil"/>
            </w:tcBorders>
            <w:shd w:val="clear" w:color="auto" w:fill="auto"/>
            <w:noWrap/>
            <w:hideMark/>
          </w:tcPr>
          <w:p w14:paraId="64A4F424"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K01115</w:t>
            </w:r>
          </w:p>
        </w:tc>
        <w:tc>
          <w:tcPr>
            <w:tcW w:w="6553" w:type="dxa"/>
            <w:tcBorders>
              <w:top w:val="nil"/>
              <w:left w:val="nil"/>
              <w:bottom w:val="nil"/>
              <w:right w:val="nil"/>
            </w:tcBorders>
            <w:shd w:val="clear" w:color="auto" w:fill="auto"/>
            <w:noWrap/>
            <w:hideMark/>
          </w:tcPr>
          <w:p w14:paraId="2736E77D"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Phospholipase D [EC:3.1.4.4]</w:t>
            </w:r>
          </w:p>
        </w:tc>
      </w:tr>
      <w:tr w:rsidR="00FB281E" w:rsidRPr="00FB281E" w14:paraId="28A37D73" w14:textId="77777777" w:rsidTr="00FB281E">
        <w:trPr>
          <w:trHeight w:val="113"/>
          <w:jc w:val="center"/>
        </w:trPr>
        <w:tc>
          <w:tcPr>
            <w:tcW w:w="960" w:type="dxa"/>
            <w:tcBorders>
              <w:top w:val="nil"/>
              <w:left w:val="nil"/>
              <w:bottom w:val="nil"/>
              <w:right w:val="nil"/>
            </w:tcBorders>
            <w:shd w:val="clear" w:color="auto" w:fill="auto"/>
            <w:noWrap/>
            <w:hideMark/>
          </w:tcPr>
          <w:p w14:paraId="509071B7"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K01126</w:t>
            </w:r>
          </w:p>
        </w:tc>
        <w:tc>
          <w:tcPr>
            <w:tcW w:w="6553" w:type="dxa"/>
            <w:tcBorders>
              <w:top w:val="nil"/>
              <w:left w:val="nil"/>
              <w:bottom w:val="nil"/>
              <w:right w:val="nil"/>
            </w:tcBorders>
            <w:shd w:val="clear" w:color="auto" w:fill="auto"/>
            <w:noWrap/>
            <w:hideMark/>
          </w:tcPr>
          <w:p w14:paraId="50675E8F"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Glycerophosphoryl diester phosphodiesterase [EC:3.1.4.46]</w:t>
            </w:r>
          </w:p>
        </w:tc>
      </w:tr>
      <w:tr w:rsidR="00FB281E" w:rsidRPr="00524F64" w14:paraId="75EFAAEC" w14:textId="77777777" w:rsidTr="00FB281E">
        <w:trPr>
          <w:trHeight w:val="113"/>
          <w:jc w:val="center"/>
        </w:trPr>
        <w:tc>
          <w:tcPr>
            <w:tcW w:w="960" w:type="dxa"/>
            <w:tcBorders>
              <w:top w:val="nil"/>
              <w:left w:val="nil"/>
              <w:bottom w:val="nil"/>
              <w:right w:val="nil"/>
            </w:tcBorders>
            <w:shd w:val="clear" w:color="auto" w:fill="auto"/>
            <w:noWrap/>
            <w:hideMark/>
          </w:tcPr>
          <w:p w14:paraId="23107507"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K02036</w:t>
            </w:r>
          </w:p>
        </w:tc>
        <w:tc>
          <w:tcPr>
            <w:tcW w:w="6553" w:type="dxa"/>
            <w:tcBorders>
              <w:top w:val="nil"/>
              <w:left w:val="nil"/>
              <w:bottom w:val="nil"/>
              <w:right w:val="nil"/>
            </w:tcBorders>
            <w:shd w:val="clear" w:color="auto" w:fill="auto"/>
            <w:noWrap/>
            <w:hideMark/>
          </w:tcPr>
          <w:p w14:paraId="496655A0" w14:textId="77777777" w:rsidR="00FB281E" w:rsidRPr="005F5F53" w:rsidRDefault="00FB281E" w:rsidP="00FB281E">
            <w:pPr>
              <w:jc w:val="left"/>
              <w:rPr>
                <w:rFonts w:ascii="Arial" w:hAnsi="Arial"/>
                <w:color w:val="000000"/>
                <w:sz w:val="20"/>
                <w:szCs w:val="20"/>
                <w:lang w:val="en-GB"/>
              </w:rPr>
            </w:pPr>
            <w:r w:rsidRPr="005F5F53">
              <w:rPr>
                <w:rFonts w:ascii="Arial" w:hAnsi="Arial"/>
                <w:color w:val="000000"/>
                <w:sz w:val="20"/>
                <w:szCs w:val="20"/>
                <w:lang w:val="en-GB"/>
              </w:rPr>
              <w:t>Phosphate transport system ATP-binding protein [EC:3.6.3.27]</w:t>
            </w:r>
          </w:p>
        </w:tc>
      </w:tr>
      <w:tr w:rsidR="00FB281E" w:rsidRPr="00524F64" w14:paraId="6ADFC140" w14:textId="77777777" w:rsidTr="00FB281E">
        <w:trPr>
          <w:trHeight w:val="113"/>
          <w:jc w:val="center"/>
        </w:trPr>
        <w:tc>
          <w:tcPr>
            <w:tcW w:w="960" w:type="dxa"/>
            <w:tcBorders>
              <w:top w:val="nil"/>
              <w:left w:val="nil"/>
              <w:bottom w:val="nil"/>
              <w:right w:val="nil"/>
            </w:tcBorders>
            <w:shd w:val="clear" w:color="auto" w:fill="auto"/>
            <w:noWrap/>
            <w:hideMark/>
          </w:tcPr>
          <w:p w14:paraId="067D0ABC"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K02037</w:t>
            </w:r>
          </w:p>
        </w:tc>
        <w:tc>
          <w:tcPr>
            <w:tcW w:w="6553" w:type="dxa"/>
            <w:tcBorders>
              <w:top w:val="nil"/>
              <w:left w:val="nil"/>
              <w:bottom w:val="nil"/>
              <w:right w:val="nil"/>
            </w:tcBorders>
            <w:shd w:val="clear" w:color="auto" w:fill="auto"/>
            <w:noWrap/>
            <w:hideMark/>
          </w:tcPr>
          <w:p w14:paraId="06119076" w14:textId="77777777" w:rsidR="00FB281E" w:rsidRPr="005F5F53" w:rsidRDefault="00FB281E" w:rsidP="00FB281E">
            <w:pPr>
              <w:jc w:val="left"/>
              <w:rPr>
                <w:rFonts w:ascii="Arial" w:hAnsi="Arial"/>
                <w:color w:val="000000"/>
                <w:sz w:val="20"/>
                <w:szCs w:val="20"/>
                <w:lang w:val="en-GB"/>
              </w:rPr>
            </w:pPr>
            <w:r w:rsidRPr="005F5F53">
              <w:rPr>
                <w:rFonts w:ascii="Arial" w:hAnsi="Arial"/>
                <w:color w:val="000000"/>
                <w:sz w:val="20"/>
                <w:szCs w:val="20"/>
                <w:lang w:val="en-GB"/>
              </w:rPr>
              <w:t>Phosphate transport system permease protein</w:t>
            </w:r>
          </w:p>
        </w:tc>
      </w:tr>
      <w:tr w:rsidR="00FB281E" w:rsidRPr="00524F64" w14:paraId="5EBDAF8A" w14:textId="77777777" w:rsidTr="00FB281E">
        <w:trPr>
          <w:trHeight w:val="113"/>
          <w:jc w:val="center"/>
        </w:trPr>
        <w:tc>
          <w:tcPr>
            <w:tcW w:w="960" w:type="dxa"/>
            <w:tcBorders>
              <w:top w:val="nil"/>
              <w:left w:val="nil"/>
              <w:bottom w:val="nil"/>
              <w:right w:val="nil"/>
            </w:tcBorders>
            <w:shd w:val="clear" w:color="auto" w:fill="auto"/>
            <w:noWrap/>
            <w:hideMark/>
          </w:tcPr>
          <w:p w14:paraId="2505B1E8"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K02038</w:t>
            </w:r>
          </w:p>
        </w:tc>
        <w:tc>
          <w:tcPr>
            <w:tcW w:w="6553" w:type="dxa"/>
            <w:tcBorders>
              <w:top w:val="nil"/>
              <w:left w:val="nil"/>
              <w:bottom w:val="nil"/>
              <w:right w:val="nil"/>
            </w:tcBorders>
            <w:shd w:val="clear" w:color="auto" w:fill="auto"/>
            <w:noWrap/>
            <w:hideMark/>
          </w:tcPr>
          <w:p w14:paraId="6686DC48" w14:textId="77777777" w:rsidR="00FB281E" w:rsidRPr="005F5F53" w:rsidRDefault="00FB281E" w:rsidP="00FB281E">
            <w:pPr>
              <w:jc w:val="left"/>
              <w:rPr>
                <w:rFonts w:ascii="Arial" w:hAnsi="Arial"/>
                <w:color w:val="000000"/>
                <w:sz w:val="20"/>
                <w:szCs w:val="20"/>
                <w:lang w:val="en-GB"/>
              </w:rPr>
            </w:pPr>
            <w:r w:rsidRPr="005F5F53">
              <w:rPr>
                <w:rFonts w:ascii="Arial" w:hAnsi="Arial"/>
                <w:color w:val="000000"/>
                <w:sz w:val="20"/>
                <w:szCs w:val="20"/>
                <w:lang w:val="en-GB"/>
              </w:rPr>
              <w:t>Phosphate transport system permease protein</w:t>
            </w:r>
          </w:p>
        </w:tc>
      </w:tr>
      <w:tr w:rsidR="00FB281E" w:rsidRPr="00FB281E" w14:paraId="580D28F2" w14:textId="77777777" w:rsidTr="00FB281E">
        <w:trPr>
          <w:trHeight w:val="113"/>
          <w:jc w:val="center"/>
        </w:trPr>
        <w:tc>
          <w:tcPr>
            <w:tcW w:w="960" w:type="dxa"/>
            <w:tcBorders>
              <w:top w:val="nil"/>
              <w:left w:val="nil"/>
              <w:bottom w:val="nil"/>
              <w:right w:val="nil"/>
            </w:tcBorders>
            <w:shd w:val="clear" w:color="auto" w:fill="auto"/>
            <w:noWrap/>
            <w:hideMark/>
          </w:tcPr>
          <w:p w14:paraId="2E0424DD"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K02039</w:t>
            </w:r>
          </w:p>
        </w:tc>
        <w:tc>
          <w:tcPr>
            <w:tcW w:w="6553" w:type="dxa"/>
            <w:tcBorders>
              <w:top w:val="nil"/>
              <w:left w:val="nil"/>
              <w:bottom w:val="nil"/>
              <w:right w:val="nil"/>
            </w:tcBorders>
            <w:shd w:val="clear" w:color="auto" w:fill="auto"/>
            <w:noWrap/>
            <w:hideMark/>
          </w:tcPr>
          <w:p w14:paraId="7007030E"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Phosphate transport system protein</w:t>
            </w:r>
          </w:p>
        </w:tc>
      </w:tr>
      <w:tr w:rsidR="00FB281E" w:rsidRPr="00524F64" w14:paraId="4C36B311" w14:textId="77777777" w:rsidTr="00FB281E">
        <w:trPr>
          <w:trHeight w:val="113"/>
          <w:jc w:val="center"/>
        </w:trPr>
        <w:tc>
          <w:tcPr>
            <w:tcW w:w="960" w:type="dxa"/>
            <w:tcBorders>
              <w:top w:val="nil"/>
              <w:left w:val="nil"/>
              <w:bottom w:val="nil"/>
              <w:right w:val="nil"/>
            </w:tcBorders>
            <w:shd w:val="clear" w:color="auto" w:fill="auto"/>
            <w:noWrap/>
            <w:hideMark/>
          </w:tcPr>
          <w:p w14:paraId="0BE8A54F"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K02040</w:t>
            </w:r>
          </w:p>
        </w:tc>
        <w:tc>
          <w:tcPr>
            <w:tcW w:w="6553" w:type="dxa"/>
            <w:tcBorders>
              <w:top w:val="nil"/>
              <w:left w:val="nil"/>
              <w:bottom w:val="nil"/>
              <w:right w:val="nil"/>
            </w:tcBorders>
            <w:shd w:val="clear" w:color="auto" w:fill="auto"/>
            <w:noWrap/>
            <w:hideMark/>
          </w:tcPr>
          <w:p w14:paraId="771A6F8F" w14:textId="77777777" w:rsidR="00FB281E" w:rsidRPr="005F5F53" w:rsidRDefault="00FB281E" w:rsidP="00FB281E">
            <w:pPr>
              <w:jc w:val="left"/>
              <w:rPr>
                <w:rFonts w:ascii="Arial" w:hAnsi="Arial"/>
                <w:color w:val="000000"/>
                <w:sz w:val="20"/>
                <w:szCs w:val="20"/>
                <w:lang w:val="en-GB"/>
              </w:rPr>
            </w:pPr>
            <w:r w:rsidRPr="005F5F53">
              <w:rPr>
                <w:rFonts w:ascii="Arial" w:hAnsi="Arial"/>
                <w:color w:val="000000"/>
                <w:sz w:val="20"/>
                <w:szCs w:val="20"/>
                <w:lang w:val="en-GB"/>
              </w:rPr>
              <w:t>Phosphate transport system substrate-binding protein</w:t>
            </w:r>
          </w:p>
        </w:tc>
      </w:tr>
      <w:tr w:rsidR="00FB281E" w:rsidRPr="00524F64" w14:paraId="2385FD22" w14:textId="77777777" w:rsidTr="00FB281E">
        <w:trPr>
          <w:trHeight w:val="113"/>
          <w:jc w:val="center"/>
        </w:trPr>
        <w:tc>
          <w:tcPr>
            <w:tcW w:w="960" w:type="dxa"/>
            <w:tcBorders>
              <w:top w:val="nil"/>
              <w:left w:val="nil"/>
              <w:bottom w:val="nil"/>
              <w:right w:val="nil"/>
            </w:tcBorders>
            <w:shd w:val="clear" w:color="auto" w:fill="auto"/>
            <w:noWrap/>
            <w:hideMark/>
          </w:tcPr>
          <w:p w14:paraId="69805F3A"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K02041</w:t>
            </w:r>
          </w:p>
        </w:tc>
        <w:tc>
          <w:tcPr>
            <w:tcW w:w="6553" w:type="dxa"/>
            <w:tcBorders>
              <w:top w:val="nil"/>
              <w:left w:val="nil"/>
              <w:bottom w:val="nil"/>
              <w:right w:val="nil"/>
            </w:tcBorders>
            <w:shd w:val="clear" w:color="auto" w:fill="auto"/>
            <w:noWrap/>
            <w:hideMark/>
          </w:tcPr>
          <w:p w14:paraId="7CD21BEB" w14:textId="77777777" w:rsidR="00FB281E" w:rsidRPr="005F5F53" w:rsidRDefault="00FB281E" w:rsidP="00FB281E">
            <w:pPr>
              <w:jc w:val="left"/>
              <w:rPr>
                <w:rFonts w:ascii="Arial" w:hAnsi="Arial"/>
                <w:color w:val="000000"/>
                <w:sz w:val="20"/>
                <w:szCs w:val="20"/>
                <w:lang w:val="en-GB"/>
              </w:rPr>
            </w:pPr>
            <w:r w:rsidRPr="005F5F53">
              <w:rPr>
                <w:rFonts w:ascii="Arial" w:hAnsi="Arial"/>
                <w:color w:val="000000"/>
                <w:sz w:val="20"/>
                <w:szCs w:val="20"/>
                <w:lang w:val="en-GB"/>
              </w:rPr>
              <w:t>Phosphonate transport system ATP-binding protein [EC:3.6.3.28]</w:t>
            </w:r>
          </w:p>
        </w:tc>
      </w:tr>
      <w:tr w:rsidR="00FB281E" w:rsidRPr="00524F64" w14:paraId="5ACE24D0" w14:textId="77777777" w:rsidTr="00FB281E">
        <w:trPr>
          <w:trHeight w:val="113"/>
          <w:jc w:val="center"/>
        </w:trPr>
        <w:tc>
          <w:tcPr>
            <w:tcW w:w="960" w:type="dxa"/>
            <w:tcBorders>
              <w:top w:val="nil"/>
              <w:left w:val="nil"/>
              <w:bottom w:val="nil"/>
              <w:right w:val="nil"/>
            </w:tcBorders>
            <w:shd w:val="clear" w:color="auto" w:fill="auto"/>
            <w:noWrap/>
            <w:hideMark/>
          </w:tcPr>
          <w:p w14:paraId="664CD771"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K02042</w:t>
            </w:r>
          </w:p>
        </w:tc>
        <w:tc>
          <w:tcPr>
            <w:tcW w:w="6553" w:type="dxa"/>
            <w:tcBorders>
              <w:top w:val="nil"/>
              <w:left w:val="nil"/>
              <w:bottom w:val="nil"/>
              <w:right w:val="nil"/>
            </w:tcBorders>
            <w:shd w:val="clear" w:color="auto" w:fill="auto"/>
            <w:noWrap/>
            <w:hideMark/>
          </w:tcPr>
          <w:p w14:paraId="2CF1FEF1" w14:textId="77777777" w:rsidR="00FB281E" w:rsidRPr="005F5F53" w:rsidRDefault="00FB281E" w:rsidP="00FB281E">
            <w:pPr>
              <w:jc w:val="left"/>
              <w:rPr>
                <w:rFonts w:ascii="Arial" w:hAnsi="Arial"/>
                <w:color w:val="000000"/>
                <w:sz w:val="20"/>
                <w:szCs w:val="20"/>
                <w:lang w:val="en-GB"/>
              </w:rPr>
            </w:pPr>
            <w:r w:rsidRPr="005F5F53">
              <w:rPr>
                <w:rFonts w:ascii="Arial" w:hAnsi="Arial"/>
                <w:color w:val="000000"/>
                <w:sz w:val="20"/>
                <w:szCs w:val="20"/>
                <w:lang w:val="en-GB"/>
              </w:rPr>
              <w:t>Phosphonate transport system permease protein</w:t>
            </w:r>
          </w:p>
        </w:tc>
      </w:tr>
      <w:tr w:rsidR="00FB281E" w:rsidRPr="00524F64" w14:paraId="4BCFCC0C" w14:textId="77777777" w:rsidTr="00FB281E">
        <w:trPr>
          <w:trHeight w:val="113"/>
          <w:jc w:val="center"/>
        </w:trPr>
        <w:tc>
          <w:tcPr>
            <w:tcW w:w="960" w:type="dxa"/>
            <w:tcBorders>
              <w:top w:val="nil"/>
              <w:left w:val="nil"/>
              <w:bottom w:val="nil"/>
              <w:right w:val="nil"/>
            </w:tcBorders>
            <w:shd w:val="clear" w:color="auto" w:fill="auto"/>
            <w:noWrap/>
            <w:hideMark/>
          </w:tcPr>
          <w:p w14:paraId="3167216C"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K02044</w:t>
            </w:r>
          </w:p>
        </w:tc>
        <w:tc>
          <w:tcPr>
            <w:tcW w:w="6553" w:type="dxa"/>
            <w:tcBorders>
              <w:top w:val="nil"/>
              <w:left w:val="nil"/>
              <w:bottom w:val="nil"/>
              <w:right w:val="nil"/>
            </w:tcBorders>
            <w:shd w:val="clear" w:color="auto" w:fill="auto"/>
            <w:noWrap/>
            <w:hideMark/>
          </w:tcPr>
          <w:p w14:paraId="5C79E840" w14:textId="77777777" w:rsidR="00FB281E" w:rsidRPr="005F5F53" w:rsidRDefault="00FB281E" w:rsidP="00FB281E">
            <w:pPr>
              <w:jc w:val="left"/>
              <w:rPr>
                <w:rFonts w:ascii="Arial" w:hAnsi="Arial"/>
                <w:color w:val="000000"/>
                <w:sz w:val="20"/>
                <w:szCs w:val="20"/>
                <w:lang w:val="en-GB"/>
              </w:rPr>
            </w:pPr>
            <w:r w:rsidRPr="005F5F53">
              <w:rPr>
                <w:rFonts w:ascii="Arial" w:hAnsi="Arial"/>
                <w:color w:val="000000"/>
                <w:sz w:val="20"/>
                <w:szCs w:val="20"/>
                <w:lang w:val="en-GB"/>
              </w:rPr>
              <w:t>Phosphonate transport system substrate-binding protein</w:t>
            </w:r>
          </w:p>
        </w:tc>
      </w:tr>
      <w:tr w:rsidR="00FB281E" w:rsidRPr="00524F64" w14:paraId="7E36147F" w14:textId="77777777" w:rsidTr="00FB281E">
        <w:trPr>
          <w:trHeight w:val="113"/>
          <w:jc w:val="center"/>
        </w:trPr>
        <w:tc>
          <w:tcPr>
            <w:tcW w:w="960" w:type="dxa"/>
            <w:tcBorders>
              <w:top w:val="nil"/>
              <w:left w:val="nil"/>
              <w:bottom w:val="nil"/>
              <w:right w:val="nil"/>
            </w:tcBorders>
            <w:shd w:val="clear" w:color="auto" w:fill="auto"/>
            <w:noWrap/>
            <w:hideMark/>
          </w:tcPr>
          <w:p w14:paraId="7DD3B84E"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K03306</w:t>
            </w:r>
          </w:p>
        </w:tc>
        <w:tc>
          <w:tcPr>
            <w:tcW w:w="6553" w:type="dxa"/>
            <w:tcBorders>
              <w:top w:val="nil"/>
              <w:left w:val="nil"/>
              <w:bottom w:val="nil"/>
              <w:right w:val="nil"/>
            </w:tcBorders>
            <w:shd w:val="clear" w:color="auto" w:fill="auto"/>
            <w:noWrap/>
            <w:hideMark/>
          </w:tcPr>
          <w:p w14:paraId="3E528145" w14:textId="77777777" w:rsidR="00FB281E" w:rsidRPr="005F5F53" w:rsidRDefault="00FB281E" w:rsidP="00FB281E">
            <w:pPr>
              <w:jc w:val="left"/>
              <w:rPr>
                <w:rFonts w:ascii="Arial" w:hAnsi="Arial"/>
                <w:color w:val="000000"/>
                <w:sz w:val="20"/>
                <w:szCs w:val="20"/>
                <w:lang w:val="en-GB"/>
              </w:rPr>
            </w:pPr>
            <w:r w:rsidRPr="005F5F53">
              <w:rPr>
                <w:rFonts w:ascii="Arial" w:hAnsi="Arial"/>
                <w:color w:val="000000"/>
                <w:sz w:val="20"/>
                <w:szCs w:val="20"/>
                <w:lang w:val="en-GB"/>
              </w:rPr>
              <w:t>Inorganic phosphate transporter, PiT family</w:t>
            </w:r>
          </w:p>
        </w:tc>
      </w:tr>
      <w:tr w:rsidR="00FB281E" w:rsidRPr="00FB281E" w14:paraId="009212CC" w14:textId="77777777" w:rsidTr="00FB281E">
        <w:trPr>
          <w:trHeight w:val="113"/>
          <w:jc w:val="center"/>
        </w:trPr>
        <w:tc>
          <w:tcPr>
            <w:tcW w:w="960" w:type="dxa"/>
            <w:tcBorders>
              <w:top w:val="nil"/>
              <w:left w:val="nil"/>
              <w:bottom w:val="nil"/>
              <w:right w:val="nil"/>
            </w:tcBorders>
            <w:shd w:val="clear" w:color="auto" w:fill="auto"/>
            <w:noWrap/>
            <w:hideMark/>
          </w:tcPr>
          <w:p w14:paraId="7BBD4392"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K05306</w:t>
            </w:r>
          </w:p>
        </w:tc>
        <w:tc>
          <w:tcPr>
            <w:tcW w:w="6553" w:type="dxa"/>
            <w:tcBorders>
              <w:top w:val="nil"/>
              <w:left w:val="nil"/>
              <w:bottom w:val="nil"/>
              <w:right w:val="nil"/>
            </w:tcBorders>
            <w:shd w:val="clear" w:color="auto" w:fill="auto"/>
            <w:noWrap/>
            <w:hideMark/>
          </w:tcPr>
          <w:p w14:paraId="26D6268F"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Phosphonoacetaldehyde hydrolase [EC:3.11.1.1]</w:t>
            </w:r>
          </w:p>
        </w:tc>
      </w:tr>
      <w:tr w:rsidR="00FB281E" w:rsidRPr="00524F64" w14:paraId="639EFC0C" w14:textId="77777777" w:rsidTr="00FB281E">
        <w:trPr>
          <w:trHeight w:val="113"/>
          <w:jc w:val="center"/>
        </w:trPr>
        <w:tc>
          <w:tcPr>
            <w:tcW w:w="960" w:type="dxa"/>
            <w:tcBorders>
              <w:top w:val="nil"/>
              <w:left w:val="nil"/>
              <w:bottom w:val="nil"/>
              <w:right w:val="nil"/>
            </w:tcBorders>
            <w:shd w:val="clear" w:color="auto" w:fill="auto"/>
            <w:noWrap/>
            <w:hideMark/>
          </w:tcPr>
          <w:p w14:paraId="7EE7BD39"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K05780</w:t>
            </w:r>
          </w:p>
        </w:tc>
        <w:tc>
          <w:tcPr>
            <w:tcW w:w="6553" w:type="dxa"/>
            <w:tcBorders>
              <w:top w:val="nil"/>
              <w:left w:val="nil"/>
              <w:bottom w:val="nil"/>
              <w:right w:val="nil"/>
            </w:tcBorders>
            <w:shd w:val="clear" w:color="auto" w:fill="auto"/>
            <w:noWrap/>
            <w:hideMark/>
          </w:tcPr>
          <w:p w14:paraId="1B533EDA" w14:textId="77777777" w:rsidR="00FB281E" w:rsidRPr="005F5F53" w:rsidRDefault="00FB281E" w:rsidP="00FB281E">
            <w:pPr>
              <w:jc w:val="left"/>
              <w:rPr>
                <w:rFonts w:ascii="Arial" w:hAnsi="Arial"/>
                <w:color w:val="000000"/>
                <w:sz w:val="20"/>
                <w:szCs w:val="20"/>
                <w:lang w:val="en-GB"/>
              </w:rPr>
            </w:pPr>
            <w:r w:rsidRPr="005F5F53">
              <w:rPr>
                <w:rFonts w:ascii="Arial" w:hAnsi="Arial"/>
                <w:color w:val="000000"/>
                <w:sz w:val="20"/>
                <w:szCs w:val="20"/>
                <w:lang w:val="en-GB"/>
              </w:rPr>
              <w:t>Putative phosphonate transport system ATP-binding protein</w:t>
            </w:r>
          </w:p>
        </w:tc>
      </w:tr>
      <w:tr w:rsidR="00FB281E" w:rsidRPr="00524F64" w14:paraId="79B3D238" w14:textId="77777777" w:rsidTr="00FB281E">
        <w:trPr>
          <w:trHeight w:val="113"/>
          <w:jc w:val="center"/>
        </w:trPr>
        <w:tc>
          <w:tcPr>
            <w:tcW w:w="960" w:type="dxa"/>
            <w:tcBorders>
              <w:top w:val="nil"/>
              <w:left w:val="nil"/>
              <w:bottom w:val="nil"/>
              <w:right w:val="nil"/>
            </w:tcBorders>
            <w:shd w:val="clear" w:color="auto" w:fill="auto"/>
            <w:noWrap/>
            <w:hideMark/>
          </w:tcPr>
          <w:p w14:paraId="653843CE"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K05781</w:t>
            </w:r>
          </w:p>
        </w:tc>
        <w:tc>
          <w:tcPr>
            <w:tcW w:w="6553" w:type="dxa"/>
            <w:tcBorders>
              <w:top w:val="nil"/>
              <w:left w:val="nil"/>
              <w:bottom w:val="nil"/>
              <w:right w:val="nil"/>
            </w:tcBorders>
            <w:shd w:val="clear" w:color="auto" w:fill="auto"/>
            <w:noWrap/>
            <w:hideMark/>
          </w:tcPr>
          <w:p w14:paraId="3A8E21CF" w14:textId="77777777" w:rsidR="00FB281E" w:rsidRPr="005F5F53" w:rsidRDefault="00FB281E" w:rsidP="00FB281E">
            <w:pPr>
              <w:jc w:val="left"/>
              <w:rPr>
                <w:rFonts w:ascii="Arial" w:hAnsi="Arial"/>
                <w:color w:val="000000"/>
                <w:sz w:val="20"/>
                <w:szCs w:val="20"/>
                <w:lang w:val="en-GB"/>
              </w:rPr>
            </w:pPr>
            <w:r w:rsidRPr="005F5F53">
              <w:rPr>
                <w:rFonts w:ascii="Arial" w:hAnsi="Arial"/>
                <w:color w:val="000000"/>
                <w:sz w:val="20"/>
                <w:szCs w:val="20"/>
                <w:lang w:val="en-GB"/>
              </w:rPr>
              <w:t>Putative phosphonate transport system ATP-binding protein</w:t>
            </w:r>
          </w:p>
        </w:tc>
      </w:tr>
      <w:tr w:rsidR="00FB281E" w:rsidRPr="00524F64" w14:paraId="5ECC2D1B" w14:textId="77777777" w:rsidTr="00FB281E">
        <w:trPr>
          <w:trHeight w:val="113"/>
          <w:jc w:val="center"/>
        </w:trPr>
        <w:tc>
          <w:tcPr>
            <w:tcW w:w="960" w:type="dxa"/>
            <w:tcBorders>
              <w:top w:val="nil"/>
              <w:left w:val="nil"/>
              <w:bottom w:val="nil"/>
              <w:right w:val="nil"/>
            </w:tcBorders>
            <w:shd w:val="clear" w:color="auto" w:fill="auto"/>
            <w:noWrap/>
            <w:hideMark/>
          </w:tcPr>
          <w:p w14:paraId="0294AE40"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K05813</w:t>
            </w:r>
          </w:p>
        </w:tc>
        <w:tc>
          <w:tcPr>
            <w:tcW w:w="6553" w:type="dxa"/>
            <w:tcBorders>
              <w:top w:val="nil"/>
              <w:left w:val="nil"/>
              <w:bottom w:val="nil"/>
              <w:right w:val="nil"/>
            </w:tcBorders>
            <w:shd w:val="clear" w:color="auto" w:fill="auto"/>
            <w:noWrap/>
            <w:hideMark/>
          </w:tcPr>
          <w:p w14:paraId="1CED8320" w14:textId="77777777" w:rsidR="00FB281E" w:rsidRPr="005F5F53" w:rsidRDefault="00FB281E" w:rsidP="00FB281E">
            <w:pPr>
              <w:jc w:val="left"/>
              <w:rPr>
                <w:rFonts w:ascii="Arial" w:hAnsi="Arial"/>
                <w:color w:val="000000"/>
                <w:sz w:val="20"/>
                <w:szCs w:val="20"/>
                <w:lang w:val="en-GB"/>
              </w:rPr>
            </w:pPr>
            <w:r w:rsidRPr="005F5F53">
              <w:rPr>
                <w:rFonts w:ascii="Arial" w:hAnsi="Arial"/>
                <w:color w:val="000000"/>
                <w:sz w:val="20"/>
                <w:szCs w:val="20"/>
                <w:lang w:val="en-GB"/>
              </w:rPr>
              <w:t>sn-glycerol 3-phosphate transport system substrate-binding protein</w:t>
            </w:r>
          </w:p>
        </w:tc>
      </w:tr>
      <w:tr w:rsidR="00FB281E" w:rsidRPr="00524F64" w14:paraId="43D124CA" w14:textId="77777777" w:rsidTr="00FB281E">
        <w:trPr>
          <w:trHeight w:val="113"/>
          <w:jc w:val="center"/>
        </w:trPr>
        <w:tc>
          <w:tcPr>
            <w:tcW w:w="960" w:type="dxa"/>
            <w:tcBorders>
              <w:top w:val="nil"/>
              <w:left w:val="nil"/>
              <w:bottom w:val="nil"/>
              <w:right w:val="nil"/>
            </w:tcBorders>
            <w:shd w:val="clear" w:color="auto" w:fill="auto"/>
            <w:noWrap/>
            <w:hideMark/>
          </w:tcPr>
          <w:p w14:paraId="59EB446A"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K05814</w:t>
            </w:r>
          </w:p>
        </w:tc>
        <w:tc>
          <w:tcPr>
            <w:tcW w:w="6553" w:type="dxa"/>
            <w:tcBorders>
              <w:top w:val="nil"/>
              <w:left w:val="nil"/>
              <w:bottom w:val="nil"/>
              <w:right w:val="nil"/>
            </w:tcBorders>
            <w:shd w:val="clear" w:color="auto" w:fill="auto"/>
            <w:noWrap/>
            <w:hideMark/>
          </w:tcPr>
          <w:p w14:paraId="31AC8E05" w14:textId="77777777" w:rsidR="00FB281E" w:rsidRPr="005F5F53" w:rsidRDefault="00FB281E" w:rsidP="00FB281E">
            <w:pPr>
              <w:jc w:val="left"/>
              <w:rPr>
                <w:rFonts w:ascii="Arial" w:hAnsi="Arial"/>
                <w:color w:val="000000"/>
                <w:sz w:val="20"/>
                <w:szCs w:val="20"/>
                <w:lang w:val="en-GB"/>
              </w:rPr>
            </w:pPr>
            <w:r w:rsidRPr="005F5F53">
              <w:rPr>
                <w:rFonts w:ascii="Arial" w:hAnsi="Arial"/>
                <w:color w:val="000000"/>
                <w:sz w:val="20"/>
                <w:szCs w:val="20"/>
                <w:lang w:val="en-GB"/>
              </w:rPr>
              <w:t>sn-glycerol 3-phosphate transport system permease protein</w:t>
            </w:r>
          </w:p>
        </w:tc>
      </w:tr>
      <w:tr w:rsidR="00FB281E" w:rsidRPr="00524F64" w14:paraId="5FBCFC7B" w14:textId="77777777" w:rsidTr="00FB281E">
        <w:trPr>
          <w:trHeight w:val="113"/>
          <w:jc w:val="center"/>
        </w:trPr>
        <w:tc>
          <w:tcPr>
            <w:tcW w:w="960" w:type="dxa"/>
            <w:tcBorders>
              <w:top w:val="nil"/>
              <w:left w:val="nil"/>
              <w:bottom w:val="nil"/>
              <w:right w:val="nil"/>
            </w:tcBorders>
            <w:shd w:val="clear" w:color="auto" w:fill="auto"/>
            <w:noWrap/>
            <w:hideMark/>
          </w:tcPr>
          <w:p w14:paraId="497D4475"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K05815</w:t>
            </w:r>
          </w:p>
        </w:tc>
        <w:tc>
          <w:tcPr>
            <w:tcW w:w="6553" w:type="dxa"/>
            <w:tcBorders>
              <w:top w:val="nil"/>
              <w:left w:val="nil"/>
              <w:bottom w:val="nil"/>
              <w:right w:val="nil"/>
            </w:tcBorders>
            <w:shd w:val="clear" w:color="auto" w:fill="auto"/>
            <w:noWrap/>
            <w:hideMark/>
          </w:tcPr>
          <w:p w14:paraId="65B805A2" w14:textId="77777777" w:rsidR="00FB281E" w:rsidRPr="005F5F53" w:rsidRDefault="00FB281E" w:rsidP="00FB281E">
            <w:pPr>
              <w:jc w:val="left"/>
              <w:rPr>
                <w:rFonts w:ascii="Arial" w:hAnsi="Arial"/>
                <w:color w:val="000000"/>
                <w:sz w:val="20"/>
                <w:szCs w:val="20"/>
                <w:lang w:val="en-GB"/>
              </w:rPr>
            </w:pPr>
            <w:r w:rsidRPr="005F5F53">
              <w:rPr>
                <w:rFonts w:ascii="Arial" w:hAnsi="Arial"/>
                <w:color w:val="000000"/>
                <w:sz w:val="20"/>
                <w:szCs w:val="20"/>
                <w:lang w:val="en-GB"/>
              </w:rPr>
              <w:t>sn-glycerol 3-phosphate transport system permease protein</w:t>
            </w:r>
          </w:p>
        </w:tc>
      </w:tr>
      <w:tr w:rsidR="00FB281E" w:rsidRPr="00524F64" w14:paraId="2D805955" w14:textId="77777777" w:rsidTr="00FB281E">
        <w:trPr>
          <w:trHeight w:val="113"/>
          <w:jc w:val="center"/>
        </w:trPr>
        <w:tc>
          <w:tcPr>
            <w:tcW w:w="960" w:type="dxa"/>
            <w:tcBorders>
              <w:top w:val="nil"/>
              <w:left w:val="nil"/>
              <w:bottom w:val="nil"/>
              <w:right w:val="nil"/>
            </w:tcBorders>
            <w:shd w:val="clear" w:color="auto" w:fill="auto"/>
            <w:noWrap/>
            <w:hideMark/>
          </w:tcPr>
          <w:p w14:paraId="702ED259"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K05816</w:t>
            </w:r>
          </w:p>
        </w:tc>
        <w:tc>
          <w:tcPr>
            <w:tcW w:w="6553" w:type="dxa"/>
            <w:tcBorders>
              <w:top w:val="nil"/>
              <w:left w:val="nil"/>
              <w:bottom w:val="nil"/>
              <w:right w:val="nil"/>
            </w:tcBorders>
            <w:shd w:val="clear" w:color="auto" w:fill="auto"/>
            <w:noWrap/>
            <w:hideMark/>
          </w:tcPr>
          <w:p w14:paraId="4F488E1A" w14:textId="77777777" w:rsidR="00FB281E" w:rsidRPr="005F5F53" w:rsidRDefault="00FB281E" w:rsidP="00FB281E">
            <w:pPr>
              <w:jc w:val="left"/>
              <w:rPr>
                <w:rFonts w:ascii="Arial" w:hAnsi="Arial"/>
                <w:color w:val="000000"/>
                <w:sz w:val="20"/>
                <w:szCs w:val="20"/>
                <w:lang w:val="en-GB"/>
              </w:rPr>
            </w:pPr>
            <w:r w:rsidRPr="005F5F53">
              <w:rPr>
                <w:rFonts w:ascii="Arial" w:hAnsi="Arial"/>
                <w:color w:val="000000"/>
                <w:sz w:val="20"/>
                <w:szCs w:val="20"/>
                <w:lang w:val="en-GB"/>
              </w:rPr>
              <w:t>sn-glycerol 3-phosphate transport system ATP-binding protein [EC:3.6.3.20]</w:t>
            </w:r>
          </w:p>
        </w:tc>
      </w:tr>
      <w:tr w:rsidR="00FB281E" w:rsidRPr="00FB281E" w14:paraId="6593D8F9" w14:textId="77777777" w:rsidTr="00FB281E">
        <w:trPr>
          <w:trHeight w:val="113"/>
          <w:jc w:val="center"/>
        </w:trPr>
        <w:tc>
          <w:tcPr>
            <w:tcW w:w="960" w:type="dxa"/>
            <w:tcBorders>
              <w:top w:val="nil"/>
              <w:left w:val="nil"/>
              <w:bottom w:val="nil"/>
              <w:right w:val="nil"/>
            </w:tcBorders>
            <w:shd w:val="clear" w:color="auto" w:fill="auto"/>
            <w:noWrap/>
            <w:hideMark/>
          </w:tcPr>
          <w:p w14:paraId="2FEFDC36"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K06162</w:t>
            </w:r>
          </w:p>
        </w:tc>
        <w:tc>
          <w:tcPr>
            <w:tcW w:w="6553" w:type="dxa"/>
            <w:tcBorders>
              <w:top w:val="nil"/>
              <w:left w:val="nil"/>
              <w:bottom w:val="nil"/>
              <w:right w:val="nil"/>
            </w:tcBorders>
            <w:shd w:val="clear" w:color="auto" w:fill="auto"/>
            <w:noWrap/>
            <w:hideMark/>
          </w:tcPr>
          <w:p w14:paraId="1FDFBE4A"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PhnM protein</w:t>
            </w:r>
          </w:p>
        </w:tc>
      </w:tr>
      <w:tr w:rsidR="00FB281E" w:rsidRPr="00FB281E" w14:paraId="53F434B7" w14:textId="77777777" w:rsidTr="00FB281E">
        <w:trPr>
          <w:trHeight w:val="113"/>
          <w:jc w:val="center"/>
        </w:trPr>
        <w:tc>
          <w:tcPr>
            <w:tcW w:w="960" w:type="dxa"/>
            <w:tcBorders>
              <w:top w:val="nil"/>
              <w:left w:val="nil"/>
              <w:bottom w:val="nil"/>
              <w:right w:val="nil"/>
            </w:tcBorders>
            <w:shd w:val="clear" w:color="auto" w:fill="auto"/>
            <w:noWrap/>
            <w:hideMark/>
          </w:tcPr>
          <w:p w14:paraId="73F7BC38"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K06163</w:t>
            </w:r>
          </w:p>
        </w:tc>
        <w:tc>
          <w:tcPr>
            <w:tcW w:w="6553" w:type="dxa"/>
            <w:tcBorders>
              <w:top w:val="nil"/>
              <w:left w:val="nil"/>
              <w:bottom w:val="nil"/>
              <w:right w:val="nil"/>
            </w:tcBorders>
            <w:shd w:val="clear" w:color="auto" w:fill="auto"/>
            <w:noWrap/>
            <w:hideMark/>
          </w:tcPr>
          <w:p w14:paraId="01FCA28A"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PhnJ protein</w:t>
            </w:r>
          </w:p>
        </w:tc>
      </w:tr>
      <w:tr w:rsidR="00FB281E" w:rsidRPr="00FB281E" w14:paraId="0E1DEB4B" w14:textId="77777777" w:rsidTr="00FB281E">
        <w:trPr>
          <w:trHeight w:val="113"/>
          <w:jc w:val="center"/>
        </w:trPr>
        <w:tc>
          <w:tcPr>
            <w:tcW w:w="960" w:type="dxa"/>
            <w:tcBorders>
              <w:top w:val="nil"/>
              <w:left w:val="nil"/>
              <w:bottom w:val="nil"/>
              <w:right w:val="nil"/>
            </w:tcBorders>
            <w:shd w:val="clear" w:color="auto" w:fill="auto"/>
            <w:noWrap/>
            <w:hideMark/>
          </w:tcPr>
          <w:p w14:paraId="5A972D3E"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K06164</w:t>
            </w:r>
          </w:p>
        </w:tc>
        <w:tc>
          <w:tcPr>
            <w:tcW w:w="6553" w:type="dxa"/>
            <w:tcBorders>
              <w:top w:val="nil"/>
              <w:left w:val="nil"/>
              <w:bottom w:val="nil"/>
              <w:right w:val="nil"/>
            </w:tcBorders>
            <w:shd w:val="clear" w:color="auto" w:fill="auto"/>
            <w:noWrap/>
            <w:hideMark/>
          </w:tcPr>
          <w:p w14:paraId="74AF8F6B"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PhnI protein</w:t>
            </w:r>
          </w:p>
        </w:tc>
      </w:tr>
      <w:tr w:rsidR="00FB281E" w:rsidRPr="00FB281E" w14:paraId="3CDB3C71" w14:textId="77777777" w:rsidTr="00FB281E">
        <w:trPr>
          <w:trHeight w:val="113"/>
          <w:jc w:val="center"/>
        </w:trPr>
        <w:tc>
          <w:tcPr>
            <w:tcW w:w="960" w:type="dxa"/>
            <w:tcBorders>
              <w:top w:val="nil"/>
              <w:left w:val="nil"/>
              <w:bottom w:val="nil"/>
              <w:right w:val="nil"/>
            </w:tcBorders>
            <w:shd w:val="clear" w:color="auto" w:fill="auto"/>
            <w:noWrap/>
            <w:hideMark/>
          </w:tcPr>
          <w:p w14:paraId="2CD8539F"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K06165</w:t>
            </w:r>
          </w:p>
        </w:tc>
        <w:tc>
          <w:tcPr>
            <w:tcW w:w="6553" w:type="dxa"/>
            <w:tcBorders>
              <w:top w:val="nil"/>
              <w:left w:val="nil"/>
              <w:bottom w:val="nil"/>
              <w:right w:val="nil"/>
            </w:tcBorders>
            <w:shd w:val="clear" w:color="auto" w:fill="auto"/>
            <w:noWrap/>
            <w:hideMark/>
          </w:tcPr>
          <w:p w14:paraId="020CB728"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PhnH protein</w:t>
            </w:r>
          </w:p>
        </w:tc>
      </w:tr>
      <w:tr w:rsidR="00FB281E" w:rsidRPr="00FB281E" w14:paraId="1D1FAEB5" w14:textId="77777777" w:rsidTr="00FB281E">
        <w:trPr>
          <w:trHeight w:val="113"/>
          <w:jc w:val="center"/>
        </w:trPr>
        <w:tc>
          <w:tcPr>
            <w:tcW w:w="960" w:type="dxa"/>
            <w:tcBorders>
              <w:top w:val="nil"/>
              <w:left w:val="nil"/>
              <w:bottom w:val="nil"/>
              <w:right w:val="nil"/>
            </w:tcBorders>
            <w:shd w:val="clear" w:color="auto" w:fill="auto"/>
            <w:noWrap/>
            <w:hideMark/>
          </w:tcPr>
          <w:p w14:paraId="41AA9CC3"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K06166</w:t>
            </w:r>
          </w:p>
        </w:tc>
        <w:tc>
          <w:tcPr>
            <w:tcW w:w="6553" w:type="dxa"/>
            <w:tcBorders>
              <w:top w:val="nil"/>
              <w:left w:val="nil"/>
              <w:bottom w:val="nil"/>
              <w:right w:val="nil"/>
            </w:tcBorders>
            <w:shd w:val="clear" w:color="auto" w:fill="auto"/>
            <w:noWrap/>
            <w:hideMark/>
          </w:tcPr>
          <w:p w14:paraId="494CA9EC"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PhnG protein</w:t>
            </w:r>
          </w:p>
        </w:tc>
      </w:tr>
      <w:tr w:rsidR="00FB281E" w:rsidRPr="00FB281E" w14:paraId="296AF38B" w14:textId="77777777" w:rsidTr="00FB281E">
        <w:trPr>
          <w:trHeight w:val="113"/>
          <w:jc w:val="center"/>
        </w:trPr>
        <w:tc>
          <w:tcPr>
            <w:tcW w:w="960" w:type="dxa"/>
            <w:tcBorders>
              <w:top w:val="nil"/>
              <w:left w:val="nil"/>
              <w:bottom w:val="nil"/>
              <w:right w:val="nil"/>
            </w:tcBorders>
            <w:shd w:val="clear" w:color="auto" w:fill="auto"/>
            <w:noWrap/>
            <w:hideMark/>
          </w:tcPr>
          <w:p w14:paraId="637E25C7"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K06167</w:t>
            </w:r>
          </w:p>
        </w:tc>
        <w:tc>
          <w:tcPr>
            <w:tcW w:w="6553" w:type="dxa"/>
            <w:tcBorders>
              <w:top w:val="nil"/>
              <w:left w:val="nil"/>
              <w:bottom w:val="nil"/>
              <w:right w:val="nil"/>
            </w:tcBorders>
            <w:shd w:val="clear" w:color="auto" w:fill="auto"/>
            <w:noWrap/>
            <w:hideMark/>
          </w:tcPr>
          <w:p w14:paraId="797C1CD4"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PhnP protein</w:t>
            </w:r>
          </w:p>
        </w:tc>
      </w:tr>
      <w:tr w:rsidR="00FB281E" w:rsidRPr="00FB281E" w14:paraId="65AA3BC2" w14:textId="77777777" w:rsidTr="00FB281E">
        <w:trPr>
          <w:trHeight w:val="113"/>
          <w:jc w:val="center"/>
        </w:trPr>
        <w:tc>
          <w:tcPr>
            <w:tcW w:w="960" w:type="dxa"/>
            <w:tcBorders>
              <w:top w:val="nil"/>
              <w:left w:val="nil"/>
              <w:bottom w:val="nil"/>
              <w:right w:val="nil"/>
            </w:tcBorders>
            <w:shd w:val="clear" w:color="auto" w:fill="auto"/>
            <w:noWrap/>
            <w:hideMark/>
          </w:tcPr>
          <w:p w14:paraId="070DDF29"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K07048</w:t>
            </w:r>
          </w:p>
        </w:tc>
        <w:tc>
          <w:tcPr>
            <w:tcW w:w="6553" w:type="dxa"/>
            <w:tcBorders>
              <w:top w:val="nil"/>
              <w:left w:val="nil"/>
              <w:bottom w:val="nil"/>
              <w:right w:val="nil"/>
            </w:tcBorders>
            <w:shd w:val="clear" w:color="auto" w:fill="auto"/>
            <w:noWrap/>
            <w:hideMark/>
          </w:tcPr>
          <w:p w14:paraId="3A36DC32"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Phosphotriesterase-related protein</w:t>
            </w:r>
          </w:p>
        </w:tc>
      </w:tr>
      <w:tr w:rsidR="00FB281E" w:rsidRPr="00524F64" w14:paraId="05A9E152" w14:textId="77777777" w:rsidTr="00FB281E">
        <w:trPr>
          <w:trHeight w:val="113"/>
          <w:jc w:val="center"/>
        </w:trPr>
        <w:tc>
          <w:tcPr>
            <w:tcW w:w="960" w:type="dxa"/>
            <w:tcBorders>
              <w:top w:val="nil"/>
              <w:left w:val="nil"/>
              <w:bottom w:val="nil"/>
              <w:right w:val="nil"/>
            </w:tcBorders>
            <w:shd w:val="clear" w:color="auto" w:fill="auto"/>
            <w:noWrap/>
            <w:hideMark/>
          </w:tcPr>
          <w:p w14:paraId="4EC37A43"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K07636</w:t>
            </w:r>
          </w:p>
        </w:tc>
        <w:tc>
          <w:tcPr>
            <w:tcW w:w="6553" w:type="dxa"/>
            <w:tcBorders>
              <w:top w:val="nil"/>
              <w:left w:val="nil"/>
              <w:bottom w:val="nil"/>
              <w:right w:val="nil"/>
            </w:tcBorders>
            <w:shd w:val="clear" w:color="auto" w:fill="auto"/>
            <w:noWrap/>
            <w:hideMark/>
          </w:tcPr>
          <w:p w14:paraId="3C362EB0" w14:textId="77777777" w:rsidR="00FB281E" w:rsidRPr="005F5F53" w:rsidRDefault="00FB281E" w:rsidP="00FB281E">
            <w:pPr>
              <w:jc w:val="left"/>
              <w:rPr>
                <w:rFonts w:ascii="Arial" w:hAnsi="Arial"/>
                <w:color w:val="000000"/>
                <w:sz w:val="20"/>
                <w:szCs w:val="20"/>
                <w:lang w:val="en-GB"/>
              </w:rPr>
            </w:pPr>
            <w:r w:rsidRPr="005F5F53">
              <w:rPr>
                <w:rFonts w:ascii="Arial" w:hAnsi="Arial"/>
                <w:color w:val="000000"/>
                <w:sz w:val="20"/>
                <w:szCs w:val="20"/>
                <w:lang w:val="en-GB"/>
              </w:rPr>
              <w:t>Two-component system, OmpR family, phosphate regulon sensor histidine kinase PhoR [EC:2.7.13.3]</w:t>
            </w:r>
          </w:p>
        </w:tc>
      </w:tr>
      <w:tr w:rsidR="00FB281E" w:rsidRPr="00524F64" w14:paraId="2E4EEB5B" w14:textId="77777777" w:rsidTr="00FB281E">
        <w:trPr>
          <w:trHeight w:val="113"/>
          <w:jc w:val="center"/>
        </w:trPr>
        <w:tc>
          <w:tcPr>
            <w:tcW w:w="960" w:type="dxa"/>
            <w:tcBorders>
              <w:top w:val="nil"/>
              <w:left w:val="nil"/>
              <w:bottom w:val="nil"/>
              <w:right w:val="nil"/>
            </w:tcBorders>
            <w:shd w:val="clear" w:color="auto" w:fill="auto"/>
            <w:noWrap/>
            <w:hideMark/>
          </w:tcPr>
          <w:p w14:paraId="6135AFEC"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K07637</w:t>
            </w:r>
          </w:p>
        </w:tc>
        <w:tc>
          <w:tcPr>
            <w:tcW w:w="6553" w:type="dxa"/>
            <w:tcBorders>
              <w:top w:val="nil"/>
              <w:left w:val="nil"/>
              <w:bottom w:val="nil"/>
              <w:right w:val="nil"/>
            </w:tcBorders>
            <w:shd w:val="clear" w:color="auto" w:fill="auto"/>
            <w:noWrap/>
            <w:hideMark/>
          </w:tcPr>
          <w:p w14:paraId="63AAE638" w14:textId="77777777" w:rsidR="00FB281E" w:rsidRPr="005F5F53" w:rsidRDefault="00FB281E" w:rsidP="00FB281E">
            <w:pPr>
              <w:jc w:val="left"/>
              <w:rPr>
                <w:rFonts w:ascii="Arial" w:hAnsi="Arial"/>
                <w:color w:val="000000"/>
                <w:sz w:val="20"/>
                <w:szCs w:val="20"/>
                <w:lang w:val="en-GB"/>
              </w:rPr>
            </w:pPr>
            <w:r w:rsidRPr="005F5F53">
              <w:rPr>
                <w:rFonts w:ascii="Arial" w:hAnsi="Arial"/>
                <w:color w:val="000000"/>
                <w:sz w:val="20"/>
                <w:szCs w:val="20"/>
                <w:lang w:val="en-GB"/>
              </w:rPr>
              <w:t>Two-component system, OmpR family, sensor histidine kinase PhoQ [EC:2.7.13.3]</w:t>
            </w:r>
          </w:p>
        </w:tc>
      </w:tr>
      <w:tr w:rsidR="00FB281E" w:rsidRPr="00524F64" w14:paraId="27FB44DF" w14:textId="77777777" w:rsidTr="00FB281E">
        <w:trPr>
          <w:trHeight w:val="113"/>
          <w:jc w:val="center"/>
        </w:trPr>
        <w:tc>
          <w:tcPr>
            <w:tcW w:w="960" w:type="dxa"/>
            <w:tcBorders>
              <w:top w:val="nil"/>
              <w:left w:val="nil"/>
              <w:bottom w:val="nil"/>
              <w:right w:val="nil"/>
            </w:tcBorders>
            <w:shd w:val="clear" w:color="auto" w:fill="auto"/>
            <w:noWrap/>
            <w:hideMark/>
          </w:tcPr>
          <w:p w14:paraId="24A7C2F3"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K07657</w:t>
            </w:r>
          </w:p>
        </w:tc>
        <w:tc>
          <w:tcPr>
            <w:tcW w:w="6553" w:type="dxa"/>
            <w:tcBorders>
              <w:top w:val="nil"/>
              <w:left w:val="nil"/>
              <w:bottom w:val="nil"/>
              <w:right w:val="nil"/>
            </w:tcBorders>
            <w:shd w:val="clear" w:color="auto" w:fill="auto"/>
            <w:noWrap/>
            <w:hideMark/>
          </w:tcPr>
          <w:p w14:paraId="52EEA34B" w14:textId="77777777" w:rsidR="00FB281E" w:rsidRPr="005F5F53" w:rsidRDefault="00FB281E" w:rsidP="00FB281E">
            <w:pPr>
              <w:jc w:val="left"/>
              <w:rPr>
                <w:rFonts w:ascii="Arial" w:hAnsi="Arial"/>
                <w:color w:val="000000"/>
                <w:sz w:val="20"/>
                <w:szCs w:val="20"/>
                <w:lang w:val="en-GB"/>
              </w:rPr>
            </w:pPr>
            <w:r w:rsidRPr="005F5F53">
              <w:rPr>
                <w:rFonts w:ascii="Arial" w:hAnsi="Arial"/>
                <w:color w:val="000000"/>
                <w:sz w:val="20"/>
                <w:szCs w:val="20"/>
                <w:lang w:val="en-GB"/>
              </w:rPr>
              <w:t>Two-component system, OmpR family, phosphate regulon response regulator PhoB</w:t>
            </w:r>
          </w:p>
        </w:tc>
      </w:tr>
      <w:tr w:rsidR="00FB281E" w:rsidRPr="00524F64" w14:paraId="418E693D" w14:textId="77777777" w:rsidTr="00FB281E">
        <w:trPr>
          <w:trHeight w:val="113"/>
          <w:jc w:val="center"/>
        </w:trPr>
        <w:tc>
          <w:tcPr>
            <w:tcW w:w="960" w:type="dxa"/>
            <w:tcBorders>
              <w:top w:val="nil"/>
              <w:left w:val="nil"/>
              <w:bottom w:val="nil"/>
              <w:right w:val="nil"/>
            </w:tcBorders>
            <w:shd w:val="clear" w:color="auto" w:fill="auto"/>
            <w:noWrap/>
            <w:hideMark/>
          </w:tcPr>
          <w:p w14:paraId="6D8DE392"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K07658</w:t>
            </w:r>
          </w:p>
        </w:tc>
        <w:tc>
          <w:tcPr>
            <w:tcW w:w="6553" w:type="dxa"/>
            <w:tcBorders>
              <w:top w:val="nil"/>
              <w:left w:val="nil"/>
              <w:bottom w:val="nil"/>
              <w:right w:val="nil"/>
            </w:tcBorders>
            <w:shd w:val="clear" w:color="auto" w:fill="auto"/>
            <w:noWrap/>
            <w:hideMark/>
          </w:tcPr>
          <w:p w14:paraId="77603998" w14:textId="77777777" w:rsidR="00FB281E" w:rsidRPr="005F5F53" w:rsidRDefault="00FB281E" w:rsidP="00FB281E">
            <w:pPr>
              <w:jc w:val="left"/>
              <w:rPr>
                <w:rFonts w:ascii="Arial" w:hAnsi="Arial"/>
                <w:color w:val="000000"/>
                <w:sz w:val="20"/>
                <w:szCs w:val="20"/>
                <w:lang w:val="en-GB"/>
              </w:rPr>
            </w:pPr>
            <w:r w:rsidRPr="005F5F53">
              <w:rPr>
                <w:rFonts w:ascii="Arial" w:hAnsi="Arial"/>
                <w:color w:val="000000"/>
                <w:sz w:val="20"/>
                <w:szCs w:val="20"/>
                <w:lang w:val="en-GB"/>
              </w:rPr>
              <w:t>Two-component system, OmpR family, alkaline phosphatase synthesis response regulator PhoP</w:t>
            </w:r>
          </w:p>
        </w:tc>
      </w:tr>
      <w:tr w:rsidR="00FB281E" w:rsidRPr="00FB281E" w14:paraId="2E243FB2" w14:textId="77777777" w:rsidTr="00FB281E">
        <w:trPr>
          <w:trHeight w:val="113"/>
          <w:jc w:val="center"/>
        </w:trPr>
        <w:tc>
          <w:tcPr>
            <w:tcW w:w="960" w:type="dxa"/>
            <w:tcBorders>
              <w:top w:val="nil"/>
              <w:left w:val="nil"/>
              <w:bottom w:val="nil"/>
              <w:right w:val="nil"/>
            </w:tcBorders>
            <w:shd w:val="clear" w:color="auto" w:fill="auto"/>
            <w:noWrap/>
            <w:hideMark/>
          </w:tcPr>
          <w:p w14:paraId="0F682E18"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K09474</w:t>
            </w:r>
          </w:p>
        </w:tc>
        <w:tc>
          <w:tcPr>
            <w:tcW w:w="6553" w:type="dxa"/>
            <w:tcBorders>
              <w:top w:val="nil"/>
              <w:left w:val="nil"/>
              <w:bottom w:val="nil"/>
              <w:right w:val="nil"/>
            </w:tcBorders>
            <w:shd w:val="clear" w:color="auto" w:fill="auto"/>
            <w:noWrap/>
            <w:hideMark/>
          </w:tcPr>
          <w:p w14:paraId="2ABCF589"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 xml:space="preserve">Acid phosphatase (class A) </w:t>
            </w:r>
          </w:p>
        </w:tc>
      </w:tr>
      <w:tr w:rsidR="00FB281E" w:rsidRPr="00FB281E" w14:paraId="3F970A29" w14:textId="77777777" w:rsidTr="00FB281E">
        <w:trPr>
          <w:trHeight w:val="113"/>
          <w:jc w:val="center"/>
        </w:trPr>
        <w:tc>
          <w:tcPr>
            <w:tcW w:w="960" w:type="dxa"/>
            <w:tcBorders>
              <w:top w:val="nil"/>
              <w:left w:val="nil"/>
              <w:bottom w:val="single" w:sz="4" w:space="0" w:color="auto"/>
              <w:right w:val="nil"/>
            </w:tcBorders>
            <w:shd w:val="clear" w:color="auto" w:fill="auto"/>
            <w:noWrap/>
            <w:hideMark/>
          </w:tcPr>
          <w:p w14:paraId="3FAC489C"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K11929</w:t>
            </w:r>
          </w:p>
        </w:tc>
        <w:tc>
          <w:tcPr>
            <w:tcW w:w="6553" w:type="dxa"/>
            <w:tcBorders>
              <w:top w:val="nil"/>
              <w:left w:val="nil"/>
              <w:bottom w:val="single" w:sz="4" w:space="0" w:color="auto"/>
              <w:right w:val="nil"/>
            </w:tcBorders>
            <w:shd w:val="clear" w:color="auto" w:fill="auto"/>
            <w:noWrap/>
            <w:hideMark/>
          </w:tcPr>
          <w:p w14:paraId="4F6A644F" w14:textId="77777777" w:rsidR="00FB281E" w:rsidRPr="005F5F53" w:rsidRDefault="00FB281E" w:rsidP="00FB281E">
            <w:pPr>
              <w:jc w:val="left"/>
              <w:rPr>
                <w:rFonts w:ascii="Arial" w:hAnsi="Arial"/>
                <w:color w:val="000000"/>
                <w:sz w:val="20"/>
                <w:szCs w:val="20"/>
              </w:rPr>
            </w:pPr>
            <w:r w:rsidRPr="005F5F53">
              <w:rPr>
                <w:rFonts w:ascii="Arial" w:hAnsi="Arial"/>
                <w:color w:val="000000"/>
                <w:sz w:val="20"/>
                <w:szCs w:val="20"/>
              </w:rPr>
              <w:t>Outer membrane pore protein E</w:t>
            </w:r>
          </w:p>
        </w:tc>
      </w:tr>
    </w:tbl>
    <w:p w14:paraId="206D8A1C" w14:textId="4E708C2D" w:rsidR="005F5F53" w:rsidRDefault="005F5F53">
      <w:pPr>
        <w:rPr>
          <w:rFonts w:ascii="Arial" w:hAnsi="Arial"/>
          <w:sz w:val="20"/>
          <w:szCs w:val="20"/>
        </w:rPr>
      </w:pPr>
    </w:p>
    <w:p w14:paraId="4EBE681F" w14:textId="77777777" w:rsidR="005F5F53" w:rsidRDefault="005F5F53">
      <w:pPr>
        <w:spacing w:after="160" w:line="259" w:lineRule="auto"/>
        <w:jc w:val="left"/>
        <w:rPr>
          <w:rFonts w:ascii="Arial" w:hAnsi="Arial"/>
          <w:sz w:val="20"/>
          <w:szCs w:val="20"/>
        </w:rPr>
      </w:pPr>
      <w:r>
        <w:rPr>
          <w:rFonts w:ascii="Arial" w:hAnsi="Arial"/>
          <w:sz w:val="20"/>
          <w:szCs w:val="20"/>
        </w:rPr>
        <w:br w:type="page"/>
      </w:r>
    </w:p>
    <w:p w14:paraId="3CC5A181" w14:textId="6FC10A71" w:rsidR="00CE5987" w:rsidRDefault="00CE5987" w:rsidP="00AD7D22">
      <w:pPr>
        <w:pStyle w:val="Legenda"/>
        <w:jc w:val="left"/>
        <w:rPr>
          <w:rFonts w:ascii="Arial" w:hAnsi="Arial"/>
          <w:b w:val="0"/>
          <w:lang w:val="en-GB"/>
        </w:rPr>
      </w:pPr>
      <w:bookmarkStart w:id="15" w:name="_Ref515536311"/>
      <w:bookmarkStart w:id="16" w:name="_Toc516056667"/>
      <w:r w:rsidRPr="005F5F53">
        <w:rPr>
          <w:rFonts w:ascii="Arial" w:hAnsi="Arial"/>
          <w:lang w:val="en-GB"/>
        </w:rPr>
        <w:lastRenderedPageBreak/>
        <w:t xml:space="preserve">Supplementary Table </w:t>
      </w:r>
      <w:bookmarkEnd w:id="15"/>
      <w:r w:rsidRPr="005F5F53">
        <w:rPr>
          <w:rFonts w:ascii="Arial" w:hAnsi="Arial"/>
          <w:lang w:val="en-GB"/>
        </w:rPr>
        <w:t>4</w:t>
      </w:r>
      <w:r w:rsidRPr="005F5F53">
        <w:rPr>
          <w:rFonts w:ascii="Arial" w:hAnsi="Arial"/>
          <w:b w:val="0"/>
          <w:lang w:val="en-GB"/>
        </w:rPr>
        <w:t xml:space="preserve"> Differences between the genotype features during the early stage V3</w:t>
      </w:r>
      <w:bookmarkEnd w:id="16"/>
      <w:r w:rsidR="00AD7D22">
        <w:rPr>
          <w:rFonts w:ascii="Arial" w:hAnsi="Arial"/>
          <w:b w:val="0"/>
          <w:lang w:val="en-GB"/>
        </w:rPr>
        <w:t>.</w:t>
      </w:r>
    </w:p>
    <w:p w14:paraId="5BBA7FA5" w14:textId="77777777" w:rsidR="00AD7D22" w:rsidRPr="00AD7D22" w:rsidRDefault="00AD7D22" w:rsidP="00AD7D22">
      <w:pPr>
        <w:rPr>
          <w:lang w:val="en-GB"/>
        </w:rPr>
      </w:pPr>
    </w:p>
    <w:tbl>
      <w:tblPr>
        <w:tblW w:w="9063" w:type="dxa"/>
        <w:tblCellMar>
          <w:top w:w="15" w:type="dxa"/>
          <w:left w:w="70" w:type="dxa"/>
          <w:bottom w:w="15" w:type="dxa"/>
          <w:right w:w="70" w:type="dxa"/>
        </w:tblCellMar>
        <w:tblLook w:val="04A0" w:firstRow="1" w:lastRow="0" w:firstColumn="1" w:lastColumn="0" w:noHBand="0" w:noVBand="1"/>
      </w:tblPr>
      <w:tblGrid>
        <w:gridCol w:w="1560"/>
        <w:gridCol w:w="1275"/>
        <w:gridCol w:w="752"/>
        <w:gridCol w:w="728"/>
        <w:gridCol w:w="1212"/>
        <w:gridCol w:w="641"/>
        <w:gridCol w:w="647"/>
        <w:gridCol w:w="1039"/>
        <w:gridCol w:w="642"/>
        <w:gridCol w:w="567"/>
      </w:tblGrid>
      <w:tr w:rsidR="00AD7D22" w:rsidRPr="005F5F53" w14:paraId="450A6220" w14:textId="77777777" w:rsidTr="00AD7D22">
        <w:trPr>
          <w:trHeight w:val="300"/>
        </w:trPr>
        <w:tc>
          <w:tcPr>
            <w:tcW w:w="1560" w:type="dxa"/>
            <w:vMerge w:val="restart"/>
            <w:tcBorders>
              <w:top w:val="single" w:sz="4" w:space="0" w:color="auto"/>
              <w:left w:val="nil"/>
              <w:right w:val="nil"/>
            </w:tcBorders>
            <w:noWrap/>
            <w:vAlign w:val="center"/>
            <w:hideMark/>
          </w:tcPr>
          <w:p w14:paraId="04D1A20A" w14:textId="7C8F5357" w:rsidR="00AD7D22" w:rsidRPr="00AD7D22" w:rsidRDefault="00AD7D22" w:rsidP="00AD7D22">
            <w:pPr>
              <w:jc w:val="center"/>
              <w:rPr>
                <w:rFonts w:ascii="Arial" w:hAnsi="Arial"/>
                <w:b/>
                <w:bCs/>
                <w:sz w:val="20"/>
                <w:szCs w:val="20"/>
                <w:lang w:val="en-GB"/>
              </w:rPr>
            </w:pPr>
            <w:r w:rsidRPr="00AD7D22">
              <w:rPr>
                <w:rFonts w:ascii="Arial" w:hAnsi="Arial"/>
                <w:b/>
                <w:bCs/>
                <w:sz w:val="20"/>
                <w:szCs w:val="20"/>
                <w:lang w:val="en-GB"/>
              </w:rPr>
              <w:t>Plant genotype</w:t>
            </w:r>
          </w:p>
        </w:tc>
        <w:tc>
          <w:tcPr>
            <w:tcW w:w="2755" w:type="dxa"/>
            <w:gridSpan w:val="3"/>
            <w:tcBorders>
              <w:top w:val="single" w:sz="4" w:space="0" w:color="auto"/>
              <w:left w:val="nil"/>
              <w:bottom w:val="single" w:sz="4" w:space="0" w:color="auto"/>
              <w:right w:val="nil"/>
            </w:tcBorders>
            <w:noWrap/>
            <w:vAlign w:val="bottom"/>
            <w:hideMark/>
          </w:tcPr>
          <w:p w14:paraId="79421ABE" w14:textId="77777777" w:rsidR="00AD7D22" w:rsidRPr="005F5F53" w:rsidRDefault="00AD7D22" w:rsidP="00745C1F">
            <w:pPr>
              <w:jc w:val="center"/>
              <w:rPr>
                <w:rFonts w:ascii="Arial" w:hAnsi="Arial"/>
                <w:b/>
                <w:bCs/>
                <w:color w:val="000000"/>
                <w:sz w:val="20"/>
                <w:szCs w:val="20"/>
                <w:lang w:val="en-GB"/>
              </w:rPr>
            </w:pPr>
            <w:r w:rsidRPr="005F5F53">
              <w:rPr>
                <w:rFonts w:ascii="Arial" w:hAnsi="Arial"/>
                <w:b/>
                <w:bCs/>
                <w:color w:val="000000"/>
                <w:sz w:val="20"/>
                <w:szCs w:val="20"/>
                <w:lang w:val="en-GB"/>
              </w:rPr>
              <w:t>RChI</w:t>
            </w:r>
            <w:r w:rsidRPr="005F5F53">
              <w:rPr>
                <w:rFonts w:ascii="Arial" w:hAnsi="Arial"/>
                <w:b/>
                <w:bCs/>
                <w:color w:val="000000"/>
                <w:sz w:val="20"/>
                <w:szCs w:val="20"/>
                <w:vertAlign w:val="superscript"/>
                <w:lang w:val="en-GB"/>
              </w:rPr>
              <w:t>1</w:t>
            </w:r>
          </w:p>
        </w:tc>
        <w:tc>
          <w:tcPr>
            <w:tcW w:w="2500" w:type="dxa"/>
            <w:gridSpan w:val="3"/>
            <w:tcBorders>
              <w:top w:val="single" w:sz="4" w:space="0" w:color="auto"/>
              <w:left w:val="nil"/>
              <w:bottom w:val="single" w:sz="4" w:space="0" w:color="auto"/>
              <w:right w:val="nil"/>
            </w:tcBorders>
            <w:noWrap/>
            <w:vAlign w:val="bottom"/>
            <w:hideMark/>
          </w:tcPr>
          <w:p w14:paraId="7808E54E" w14:textId="77777777" w:rsidR="00AD7D22" w:rsidRPr="005F5F53" w:rsidRDefault="00AD7D22" w:rsidP="00745C1F">
            <w:pPr>
              <w:jc w:val="center"/>
              <w:rPr>
                <w:rFonts w:ascii="Arial" w:hAnsi="Arial"/>
                <w:b/>
                <w:bCs/>
                <w:color w:val="000000"/>
                <w:sz w:val="20"/>
                <w:szCs w:val="20"/>
                <w:lang w:val="en-GB"/>
              </w:rPr>
            </w:pPr>
            <w:r w:rsidRPr="005F5F53">
              <w:rPr>
                <w:rFonts w:ascii="Arial" w:hAnsi="Arial"/>
                <w:b/>
                <w:bCs/>
                <w:color w:val="000000"/>
                <w:sz w:val="20"/>
                <w:szCs w:val="20"/>
                <w:lang w:val="en-GB"/>
              </w:rPr>
              <w:t>H</w:t>
            </w:r>
            <w:r w:rsidRPr="005F5F53">
              <w:rPr>
                <w:rFonts w:ascii="Arial" w:hAnsi="Arial"/>
                <w:b/>
                <w:bCs/>
                <w:color w:val="000000"/>
                <w:sz w:val="20"/>
                <w:szCs w:val="20"/>
                <w:vertAlign w:val="superscript"/>
                <w:lang w:val="en-GB"/>
              </w:rPr>
              <w:t>2</w:t>
            </w:r>
          </w:p>
        </w:tc>
        <w:tc>
          <w:tcPr>
            <w:tcW w:w="2248" w:type="dxa"/>
            <w:gridSpan w:val="3"/>
            <w:tcBorders>
              <w:top w:val="single" w:sz="4" w:space="0" w:color="auto"/>
              <w:left w:val="nil"/>
              <w:bottom w:val="single" w:sz="4" w:space="0" w:color="auto"/>
              <w:right w:val="nil"/>
            </w:tcBorders>
            <w:noWrap/>
            <w:vAlign w:val="bottom"/>
            <w:hideMark/>
          </w:tcPr>
          <w:p w14:paraId="0851CBF6" w14:textId="77777777" w:rsidR="00AD7D22" w:rsidRPr="005F5F53" w:rsidRDefault="00AD7D22" w:rsidP="00745C1F">
            <w:pPr>
              <w:jc w:val="center"/>
              <w:rPr>
                <w:rFonts w:ascii="Arial" w:hAnsi="Arial"/>
                <w:b/>
                <w:bCs/>
                <w:color w:val="000000"/>
                <w:sz w:val="20"/>
                <w:szCs w:val="20"/>
                <w:lang w:val="en-GB"/>
              </w:rPr>
            </w:pPr>
            <w:r w:rsidRPr="005F5F53">
              <w:rPr>
                <w:rFonts w:ascii="Arial" w:hAnsi="Arial"/>
                <w:b/>
                <w:bCs/>
                <w:color w:val="000000"/>
                <w:sz w:val="20"/>
                <w:szCs w:val="20"/>
                <w:lang w:val="en-GB"/>
              </w:rPr>
              <w:t>ShDi</w:t>
            </w:r>
            <w:r w:rsidRPr="005F5F53">
              <w:rPr>
                <w:rFonts w:ascii="Arial" w:hAnsi="Arial"/>
                <w:b/>
                <w:bCs/>
                <w:color w:val="000000"/>
                <w:sz w:val="20"/>
                <w:szCs w:val="20"/>
                <w:vertAlign w:val="superscript"/>
                <w:lang w:val="en-GB"/>
              </w:rPr>
              <w:t>3</w:t>
            </w:r>
          </w:p>
        </w:tc>
      </w:tr>
      <w:tr w:rsidR="00AD7D22" w:rsidRPr="005F5F53" w14:paraId="36E73E5A" w14:textId="77777777" w:rsidTr="00AD7D22">
        <w:trPr>
          <w:trHeight w:val="315"/>
        </w:trPr>
        <w:tc>
          <w:tcPr>
            <w:tcW w:w="1560" w:type="dxa"/>
            <w:vMerge/>
            <w:tcBorders>
              <w:left w:val="nil"/>
              <w:bottom w:val="single" w:sz="12" w:space="0" w:color="000000"/>
              <w:right w:val="nil"/>
            </w:tcBorders>
            <w:noWrap/>
            <w:vAlign w:val="bottom"/>
            <w:hideMark/>
          </w:tcPr>
          <w:p w14:paraId="3A634396" w14:textId="77777777" w:rsidR="00AD7D22" w:rsidRPr="005F5F53" w:rsidRDefault="00AD7D22" w:rsidP="00745C1F">
            <w:pPr>
              <w:jc w:val="center"/>
              <w:rPr>
                <w:rFonts w:ascii="Arial" w:hAnsi="Arial"/>
                <w:b/>
                <w:bCs/>
                <w:color w:val="000000"/>
                <w:sz w:val="20"/>
                <w:szCs w:val="20"/>
                <w:lang w:val="en-GB"/>
              </w:rPr>
            </w:pPr>
          </w:p>
        </w:tc>
        <w:tc>
          <w:tcPr>
            <w:tcW w:w="1275" w:type="dxa"/>
            <w:tcBorders>
              <w:top w:val="single" w:sz="4" w:space="0" w:color="auto"/>
              <w:left w:val="nil"/>
              <w:bottom w:val="single" w:sz="12" w:space="0" w:color="000000"/>
              <w:right w:val="nil"/>
            </w:tcBorders>
            <w:noWrap/>
            <w:vAlign w:val="bottom"/>
            <w:hideMark/>
          </w:tcPr>
          <w:p w14:paraId="0D24A2CB" w14:textId="77777777" w:rsidR="00AD7D22" w:rsidRPr="005F5F53" w:rsidRDefault="00AD7D22" w:rsidP="00745C1F">
            <w:pPr>
              <w:jc w:val="center"/>
              <w:rPr>
                <w:rFonts w:ascii="Arial" w:hAnsi="Arial"/>
                <w:b/>
                <w:bCs/>
                <w:color w:val="000000"/>
                <w:sz w:val="20"/>
                <w:szCs w:val="20"/>
                <w:lang w:val="en-GB"/>
              </w:rPr>
            </w:pPr>
            <w:r w:rsidRPr="005F5F53">
              <w:rPr>
                <w:rFonts w:ascii="Arial" w:hAnsi="Arial"/>
                <w:b/>
                <w:bCs/>
                <w:color w:val="000000"/>
                <w:sz w:val="20"/>
                <w:szCs w:val="20"/>
                <w:lang w:val="en-GB"/>
              </w:rPr>
              <w:t>Mean±SD</w:t>
            </w:r>
          </w:p>
        </w:tc>
        <w:tc>
          <w:tcPr>
            <w:tcW w:w="752" w:type="dxa"/>
            <w:tcBorders>
              <w:top w:val="single" w:sz="4" w:space="0" w:color="auto"/>
              <w:left w:val="nil"/>
              <w:bottom w:val="single" w:sz="12" w:space="0" w:color="000000"/>
              <w:right w:val="nil"/>
            </w:tcBorders>
            <w:noWrap/>
            <w:vAlign w:val="bottom"/>
            <w:hideMark/>
          </w:tcPr>
          <w:p w14:paraId="5185FC4B" w14:textId="77777777" w:rsidR="00AD7D22" w:rsidRPr="005F5F53" w:rsidRDefault="00AD7D22" w:rsidP="00745C1F">
            <w:pPr>
              <w:jc w:val="center"/>
              <w:rPr>
                <w:rFonts w:ascii="Arial" w:hAnsi="Arial"/>
                <w:b/>
                <w:bCs/>
                <w:color w:val="000000"/>
                <w:sz w:val="20"/>
                <w:szCs w:val="20"/>
                <w:lang w:val="en-GB"/>
              </w:rPr>
            </w:pPr>
            <w:r w:rsidRPr="005F5F53">
              <w:rPr>
                <w:rFonts w:ascii="Arial" w:hAnsi="Arial"/>
                <w:b/>
                <w:bCs/>
                <w:color w:val="000000"/>
                <w:sz w:val="20"/>
                <w:szCs w:val="20"/>
                <w:lang w:val="en-GB"/>
              </w:rPr>
              <w:t>F</w:t>
            </w:r>
          </w:p>
        </w:tc>
        <w:tc>
          <w:tcPr>
            <w:tcW w:w="728" w:type="dxa"/>
            <w:tcBorders>
              <w:top w:val="single" w:sz="4" w:space="0" w:color="auto"/>
              <w:left w:val="nil"/>
              <w:bottom w:val="single" w:sz="12" w:space="0" w:color="000000"/>
              <w:right w:val="nil"/>
            </w:tcBorders>
            <w:noWrap/>
            <w:vAlign w:val="bottom"/>
            <w:hideMark/>
          </w:tcPr>
          <w:p w14:paraId="1C2CAC14" w14:textId="77777777" w:rsidR="00AD7D22" w:rsidRPr="005F5F53" w:rsidRDefault="00AD7D22" w:rsidP="00745C1F">
            <w:pPr>
              <w:jc w:val="center"/>
              <w:rPr>
                <w:rFonts w:ascii="Arial" w:hAnsi="Arial"/>
                <w:b/>
                <w:bCs/>
                <w:i/>
                <w:color w:val="000000"/>
                <w:sz w:val="20"/>
                <w:szCs w:val="20"/>
                <w:lang w:val="en-GB"/>
              </w:rPr>
            </w:pPr>
            <w:r w:rsidRPr="005F5F53">
              <w:rPr>
                <w:rFonts w:ascii="Arial" w:hAnsi="Arial"/>
                <w:b/>
                <w:bCs/>
                <w:i/>
                <w:color w:val="000000"/>
                <w:sz w:val="20"/>
                <w:szCs w:val="20"/>
                <w:lang w:val="en-GB"/>
              </w:rPr>
              <w:t>p</w:t>
            </w:r>
          </w:p>
        </w:tc>
        <w:tc>
          <w:tcPr>
            <w:tcW w:w="1212" w:type="dxa"/>
            <w:tcBorders>
              <w:top w:val="single" w:sz="4" w:space="0" w:color="auto"/>
              <w:left w:val="nil"/>
              <w:bottom w:val="single" w:sz="12" w:space="0" w:color="000000"/>
              <w:right w:val="nil"/>
            </w:tcBorders>
            <w:noWrap/>
            <w:vAlign w:val="bottom"/>
            <w:hideMark/>
          </w:tcPr>
          <w:p w14:paraId="78D24524" w14:textId="77777777" w:rsidR="00AD7D22" w:rsidRPr="005F5F53" w:rsidRDefault="00AD7D22" w:rsidP="00745C1F">
            <w:pPr>
              <w:jc w:val="center"/>
              <w:rPr>
                <w:rFonts w:ascii="Arial" w:hAnsi="Arial"/>
                <w:b/>
                <w:bCs/>
                <w:color w:val="000000"/>
                <w:sz w:val="20"/>
                <w:szCs w:val="20"/>
                <w:lang w:val="en-GB"/>
              </w:rPr>
            </w:pPr>
            <w:r w:rsidRPr="005F5F53">
              <w:rPr>
                <w:rFonts w:ascii="Arial" w:hAnsi="Arial"/>
                <w:b/>
                <w:bCs/>
                <w:color w:val="000000"/>
                <w:sz w:val="20"/>
                <w:szCs w:val="20"/>
                <w:lang w:val="en-GB"/>
              </w:rPr>
              <w:t>Mean±SD</w:t>
            </w:r>
          </w:p>
        </w:tc>
        <w:tc>
          <w:tcPr>
            <w:tcW w:w="641" w:type="dxa"/>
            <w:tcBorders>
              <w:top w:val="single" w:sz="4" w:space="0" w:color="auto"/>
              <w:left w:val="nil"/>
              <w:bottom w:val="single" w:sz="12" w:space="0" w:color="000000"/>
              <w:right w:val="nil"/>
            </w:tcBorders>
            <w:noWrap/>
            <w:vAlign w:val="bottom"/>
            <w:hideMark/>
          </w:tcPr>
          <w:p w14:paraId="35B37A07" w14:textId="77777777" w:rsidR="00AD7D22" w:rsidRPr="005F5F53" w:rsidRDefault="00AD7D22" w:rsidP="00745C1F">
            <w:pPr>
              <w:jc w:val="center"/>
              <w:rPr>
                <w:rFonts w:ascii="Arial" w:hAnsi="Arial"/>
                <w:b/>
                <w:bCs/>
                <w:color w:val="000000"/>
                <w:sz w:val="20"/>
                <w:szCs w:val="20"/>
                <w:lang w:val="en-GB"/>
              </w:rPr>
            </w:pPr>
            <w:r w:rsidRPr="005F5F53">
              <w:rPr>
                <w:rFonts w:ascii="Arial" w:hAnsi="Arial"/>
                <w:b/>
                <w:bCs/>
                <w:color w:val="000000"/>
                <w:sz w:val="20"/>
                <w:szCs w:val="20"/>
                <w:lang w:val="en-GB"/>
              </w:rPr>
              <w:t>F</w:t>
            </w:r>
          </w:p>
        </w:tc>
        <w:tc>
          <w:tcPr>
            <w:tcW w:w="647" w:type="dxa"/>
            <w:tcBorders>
              <w:top w:val="single" w:sz="4" w:space="0" w:color="auto"/>
              <w:left w:val="nil"/>
              <w:bottom w:val="single" w:sz="12" w:space="0" w:color="000000"/>
              <w:right w:val="nil"/>
            </w:tcBorders>
            <w:noWrap/>
            <w:vAlign w:val="bottom"/>
            <w:hideMark/>
          </w:tcPr>
          <w:p w14:paraId="415D3370" w14:textId="77777777" w:rsidR="00AD7D22" w:rsidRPr="005F5F53" w:rsidRDefault="00AD7D22" w:rsidP="00745C1F">
            <w:pPr>
              <w:jc w:val="center"/>
              <w:rPr>
                <w:rFonts w:ascii="Arial" w:hAnsi="Arial"/>
                <w:b/>
                <w:bCs/>
                <w:i/>
                <w:color w:val="000000"/>
                <w:sz w:val="20"/>
                <w:szCs w:val="20"/>
                <w:lang w:val="en-GB"/>
              </w:rPr>
            </w:pPr>
            <w:r w:rsidRPr="005F5F53">
              <w:rPr>
                <w:rFonts w:ascii="Arial" w:hAnsi="Arial"/>
                <w:b/>
                <w:bCs/>
                <w:i/>
                <w:color w:val="000000"/>
                <w:sz w:val="20"/>
                <w:szCs w:val="20"/>
                <w:lang w:val="en-GB"/>
              </w:rPr>
              <w:t>p</w:t>
            </w:r>
          </w:p>
        </w:tc>
        <w:tc>
          <w:tcPr>
            <w:tcW w:w="1039" w:type="dxa"/>
            <w:tcBorders>
              <w:top w:val="single" w:sz="4" w:space="0" w:color="auto"/>
              <w:left w:val="nil"/>
              <w:bottom w:val="single" w:sz="12" w:space="0" w:color="000000"/>
              <w:right w:val="nil"/>
            </w:tcBorders>
            <w:noWrap/>
            <w:vAlign w:val="bottom"/>
            <w:hideMark/>
          </w:tcPr>
          <w:p w14:paraId="2F8B21CF" w14:textId="77777777" w:rsidR="00AD7D22" w:rsidRPr="005F5F53" w:rsidRDefault="00AD7D22" w:rsidP="00745C1F">
            <w:pPr>
              <w:jc w:val="center"/>
              <w:rPr>
                <w:rFonts w:ascii="Arial" w:hAnsi="Arial"/>
                <w:b/>
                <w:bCs/>
                <w:color w:val="000000"/>
                <w:sz w:val="20"/>
                <w:szCs w:val="20"/>
                <w:lang w:val="en-GB"/>
              </w:rPr>
            </w:pPr>
            <w:r w:rsidRPr="005F5F53">
              <w:rPr>
                <w:rFonts w:ascii="Arial" w:hAnsi="Arial"/>
                <w:b/>
                <w:bCs/>
                <w:color w:val="000000"/>
                <w:sz w:val="20"/>
                <w:szCs w:val="20"/>
                <w:lang w:val="en-GB"/>
              </w:rPr>
              <w:t>Mean±SD</w:t>
            </w:r>
          </w:p>
        </w:tc>
        <w:tc>
          <w:tcPr>
            <w:tcW w:w="642" w:type="dxa"/>
            <w:tcBorders>
              <w:top w:val="single" w:sz="4" w:space="0" w:color="auto"/>
              <w:left w:val="nil"/>
              <w:bottom w:val="single" w:sz="12" w:space="0" w:color="000000"/>
              <w:right w:val="nil"/>
            </w:tcBorders>
            <w:noWrap/>
            <w:vAlign w:val="bottom"/>
            <w:hideMark/>
          </w:tcPr>
          <w:p w14:paraId="079CDF0A" w14:textId="77777777" w:rsidR="00AD7D22" w:rsidRPr="005F5F53" w:rsidRDefault="00AD7D22" w:rsidP="00745C1F">
            <w:pPr>
              <w:jc w:val="center"/>
              <w:rPr>
                <w:rFonts w:ascii="Arial" w:hAnsi="Arial"/>
                <w:b/>
                <w:bCs/>
                <w:color w:val="000000"/>
                <w:sz w:val="20"/>
                <w:szCs w:val="20"/>
                <w:lang w:val="en-GB"/>
              </w:rPr>
            </w:pPr>
            <w:r w:rsidRPr="005F5F53">
              <w:rPr>
                <w:rFonts w:ascii="Arial" w:hAnsi="Arial"/>
                <w:b/>
                <w:bCs/>
                <w:color w:val="000000"/>
                <w:sz w:val="20"/>
                <w:szCs w:val="20"/>
                <w:lang w:val="en-GB"/>
              </w:rPr>
              <w:t>F</w:t>
            </w:r>
          </w:p>
        </w:tc>
        <w:tc>
          <w:tcPr>
            <w:tcW w:w="567" w:type="dxa"/>
            <w:tcBorders>
              <w:top w:val="single" w:sz="4" w:space="0" w:color="auto"/>
              <w:left w:val="nil"/>
              <w:bottom w:val="single" w:sz="12" w:space="0" w:color="000000"/>
              <w:right w:val="nil"/>
            </w:tcBorders>
            <w:noWrap/>
            <w:vAlign w:val="bottom"/>
            <w:hideMark/>
          </w:tcPr>
          <w:p w14:paraId="28253822" w14:textId="77777777" w:rsidR="00AD7D22" w:rsidRPr="005F5F53" w:rsidRDefault="00AD7D22" w:rsidP="00745C1F">
            <w:pPr>
              <w:jc w:val="center"/>
              <w:rPr>
                <w:rFonts w:ascii="Arial" w:hAnsi="Arial"/>
                <w:b/>
                <w:bCs/>
                <w:i/>
                <w:color w:val="000000"/>
                <w:sz w:val="20"/>
                <w:szCs w:val="20"/>
                <w:lang w:val="en-GB"/>
              </w:rPr>
            </w:pPr>
            <w:r w:rsidRPr="005F5F53">
              <w:rPr>
                <w:rFonts w:ascii="Arial" w:hAnsi="Arial"/>
                <w:b/>
                <w:bCs/>
                <w:i/>
                <w:color w:val="000000"/>
                <w:sz w:val="20"/>
                <w:szCs w:val="20"/>
                <w:lang w:val="en-GB"/>
              </w:rPr>
              <w:t>p</w:t>
            </w:r>
          </w:p>
        </w:tc>
      </w:tr>
      <w:tr w:rsidR="00CE5987" w:rsidRPr="005F5F53" w14:paraId="0638C93B" w14:textId="77777777" w:rsidTr="00AD7D22">
        <w:trPr>
          <w:trHeight w:val="300"/>
        </w:trPr>
        <w:tc>
          <w:tcPr>
            <w:tcW w:w="1560" w:type="dxa"/>
            <w:tcBorders>
              <w:top w:val="single" w:sz="12" w:space="0" w:color="000000"/>
              <w:left w:val="nil"/>
              <w:bottom w:val="nil"/>
              <w:right w:val="nil"/>
            </w:tcBorders>
            <w:noWrap/>
            <w:vAlign w:val="bottom"/>
            <w:hideMark/>
          </w:tcPr>
          <w:p w14:paraId="604FDFE8" w14:textId="77777777" w:rsidR="00CE5987" w:rsidRPr="005F5F53" w:rsidRDefault="00CE5987" w:rsidP="00745C1F">
            <w:pPr>
              <w:jc w:val="center"/>
              <w:rPr>
                <w:rFonts w:ascii="Arial" w:hAnsi="Arial"/>
                <w:b/>
                <w:bCs/>
                <w:color w:val="000000"/>
                <w:sz w:val="20"/>
                <w:szCs w:val="20"/>
                <w:lang w:val="en-GB"/>
              </w:rPr>
            </w:pPr>
            <w:r w:rsidRPr="005F5F53">
              <w:rPr>
                <w:rFonts w:ascii="Arial" w:hAnsi="Arial"/>
                <w:b/>
                <w:bCs/>
                <w:color w:val="000000"/>
                <w:sz w:val="20"/>
                <w:szCs w:val="20"/>
                <w:lang w:val="en-GB"/>
              </w:rPr>
              <w:t>IAC Imperador</w:t>
            </w:r>
          </w:p>
        </w:tc>
        <w:tc>
          <w:tcPr>
            <w:tcW w:w="1275" w:type="dxa"/>
            <w:tcBorders>
              <w:top w:val="single" w:sz="12" w:space="0" w:color="000000"/>
              <w:left w:val="nil"/>
              <w:bottom w:val="nil"/>
              <w:right w:val="nil"/>
            </w:tcBorders>
            <w:noWrap/>
            <w:vAlign w:val="bottom"/>
            <w:hideMark/>
          </w:tcPr>
          <w:p w14:paraId="734D9F9E" w14:textId="77777777" w:rsidR="00CE5987" w:rsidRPr="005F5F53" w:rsidRDefault="00CE5987" w:rsidP="00745C1F">
            <w:pPr>
              <w:jc w:val="center"/>
              <w:rPr>
                <w:rFonts w:ascii="Arial" w:hAnsi="Arial"/>
                <w:color w:val="000000"/>
                <w:sz w:val="20"/>
                <w:szCs w:val="20"/>
                <w:lang w:val="en-GB"/>
              </w:rPr>
            </w:pPr>
            <w:r w:rsidRPr="005F5F53">
              <w:rPr>
                <w:rFonts w:ascii="Arial" w:hAnsi="Arial"/>
                <w:color w:val="000000"/>
                <w:sz w:val="20"/>
                <w:szCs w:val="20"/>
                <w:lang w:val="en-GB"/>
              </w:rPr>
              <w:t>34.28</w:t>
            </w:r>
            <w:r w:rsidRPr="005F5F53">
              <w:rPr>
                <w:rFonts w:ascii="Arial" w:hAnsi="Arial"/>
                <w:b/>
                <w:bCs/>
                <w:color w:val="000000"/>
                <w:sz w:val="20"/>
                <w:szCs w:val="20"/>
                <w:lang w:val="en-GB"/>
              </w:rPr>
              <w:t>±</w:t>
            </w:r>
            <w:r w:rsidRPr="005F5F53">
              <w:rPr>
                <w:rFonts w:ascii="Arial" w:hAnsi="Arial"/>
                <w:color w:val="000000"/>
                <w:sz w:val="20"/>
                <w:szCs w:val="20"/>
                <w:lang w:val="en-GB"/>
              </w:rPr>
              <w:t>1.32</w:t>
            </w:r>
            <w:r w:rsidRPr="005F5F53">
              <w:rPr>
                <w:rFonts w:ascii="Arial" w:hAnsi="Arial"/>
                <w:color w:val="000000"/>
                <w:sz w:val="20"/>
                <w:szCs w:val="20"/>
                <w:vertAlign w:val="superscript"/>
                <w:lang w:val="en-GB"/>
              </w:rPr>
              <w:t>a*</w:t>
            </w:r>
          </w:p>
        </w:tc>
        <w:tc>
          <w:tcPr>
            <w:tcW w:w="752" w:type="dxa"/>
            <w:vMerge w:val="restart"/>
            <w:tcBorders>
              <w:top w:val="single" w:sz="12" w:space="0" w:color="000000"/>
              <w:left w:val="nil"/>
              <w:bottom w:val="nil"/>
              <w:right w:val="nil"/>
            </w:tcBorders>
            <w:noWrap/>
            <w:vAlign w:val="center"/>
            <w:hideMark/>
          </w:tcPr>
          <w:p w14:paraId="03F17686" w14:textId="77777777" w:rsidR="00CE5987" w:rsidRPr="005F5F53" w:rsidRDefault="00CE5987" w:rsidP="00745C1F">
            <w:pPr>
              <w:jc w:val="center"/>
              <w:rPr>
                <w:rFonts w:ascii="Arial" w:hAnsi="Arial"/>
                <w:color w:val="000000"/>
                <w:sz w:val="20"/>
                <w:szCs w:val="20"/>
                <w:lang w:val="en-GB"/>
              </w:rPr>
            </w:pPr>
            <w:r w:rsidRPr="005F5F53">
              <w:rPr>
                <w:rFonts w:ascii="Arial" w:hAnsi="Arial"/>
                <w:color w:val="000000"/>
                <w:sz w:val="20"/>
                <w:szCs w:val="20"/>
                <w:lang w:val="en-GB"/>
              </w:rPr>
              <w:t>99.305</w:t>
            </w:r>
          </w:p>
        </w:tc>
        <w:tc>
          <w:tcPr>
            <w:tcW w:w="728" w:type="dxa"/>
            <w:vMerge w:val="restart"/>
            <w:tcBorders>
              <w:top w:val="single" w:sz="12" w:space="0" w:color="000000"/>
              <w:left w:val="nil"/>
              <w:bottom w:val="nil"/>
              <w:right w:val="nil"/>
            </w:tcBorders>
            <w:noWrap/>
            <w:vAlign w:val="center"/>
            <w:hideMark/>
          </w:tcPr>
          <w:p w14:paraId="615CAB8C" w14:textId="77777777" w:rsidR="00CE5987" w:rsidRPr="005F5F53" w:rsidRDefault="00CE5987" w:rsidP="00745C1F">
            <w:pPr>
              <w:jc w:val="center"/>
              <w:rPr>
                <w:rFonts w:ascii="Arial" w:hAnsi="Arial"/>
                <w:color w:val="000000"/>
                <w:sz w:val="20"/>
                <w:szCs w:val="20"/>
                <w:lang w:val="en-GB"/>
              </w:rPr>
            </w:pPr>
            <w:r w:rsidRPr="005F5F53">
              <w:rPr>
                <w:rFonts w:ascii="Arial" w:hAnsi="Arial"/>
                <w:color w:val="000000"/>
                <w:sz w:val="20"/>
                <w:szCs w:val="20"/>
                <w:lang w:val="en-GB"/>
              </w:rPr>
              <w:t>&lt;0.01</w:t>
            </w:r>
          </w:p>
        </w:tc>
        <w:tc>
          <w:tcPr>
            <w:tcW w:w="1212" w:type="dxa"/>
            <w:tcBorders>
              <w:top w:val="single" w:sz="12" w:space="0" w:color="000000"/>
              <w:left w:val="nil"/>
              <w:bottom w:val="nil"/>
              <w:right w:val="nil"/>
            </w:tcBorders>
            <w:noWrap/>
            <w:vAlign w:val="bottom"/>
            <w:hideMark/>
          </w:tcPr>
          <w:p w14:paraId="3B2E14E4" w14:textId="77777777" w:rsidR="00CE5987" w:rsidRPr="005F5F53" w:rsidRDefault="00CE5987" w:rsidP="00745C1F">
            <w:pPr>
              <w:jc w:val="center"/>
              <w:rPr>
                <w:rFonts w:ascii="Arial" w:hAnsi="Arial"/>
                <w:color w:val="000000"/>
                <w:sz w:val="20"/>
                <w:szCs w:val="20"/>
                <w:lang w:val="en-GB"/>
              </w:rPr>
            </w:pPr>
            <w:r w:rsidRPr="005F5F53">
              <w:rPr>
                <w:rFonts w:ascii="Arial" w:hAnsi="Arial"/>
                <w:color w:val="000000"/>
                <w:sz w:val="20"/>
                <w:szCs w:val="20"/>
                <w:lang w:val="en-GB"/>
              </w:rPr>
              <w:t>12.34</w:t>
            </w:r>
            <w:r w:rsidRPr="005F5F53">
              <w:rPr>
                <w:rFonts w:ascii="Arial" w:hAnsi="Arial"/>
                <w:b/>
                <w:bCs/>
                <w:color w:val="000000"/>
                <w:sz w:val="20"/>
                <w:szCs w:val="20"/>
                <w:lang w:val="en-GB"/>
              </w:rPr>
              <w:t>±</w:t>
            </w:r>
            <w:r w:rsidRPr="005F5F53">
              <w:rPr>
                <w:rFonts w:ascii="Arial" w:hAnsi="Arial"/>
                <w:color w:val="000000"/>
                <w:sz w:val="20"/>
                <w:szCs w:val="20"/>
                <w:lang w:val="en-GB"/>
              </w:rPr>
              <w:t>1.98</w:t>
            </w:r>
            <w:r w:rsidRPr="005F5F53">
              <w:rPr>
                <w:rFonts w:ascii="Arial" w:hAnsi="Arial"/>
                <w:color w:val="000000"/>
                <w:sz w:val="20"/>
                <w:szCs w:val="20"/>
                <w:vertAlign w:val="superscript"/>
                <w:lang w:val="en-GB"/>
              </w:rPr>
              <w:t>a</w:t>
            </w:r>
          </w:p>
        </w:tc>
        <w:tc>
          <w:tcPr>
            <w:tcW w:w="641" w:type="dxa"/>
            <w:vMerge w:val="restart"/>
            <w:tcBorders>
              <w:top w:val="single" w:sz="12" w:space="0" w:color="000000"/>
              <w:left w:val="nil"/>
              <w:bottom w:val="nil"/>
              <w:right w:val="nil"/>
            </w:tcBorders>
            <w:noWrap/>
            <w:vAlign w:val="center"/>
            <w:hideMark/>
          </w:tcPr>
          <w:p w14:paraId="71E45268" w14:textId="77777777" w:rsidR="00CE5987" w:rsidRPr="005F5F53" w:rsidRDefault="00CE5987" w:rsidP="00745C1F">
            <w:pPr>
              <w:jc w:val="center"/>
              <w:rPr>
                <w:rFonts w:ascii="Arial" w:hAnsi="Arial"/>
                <w:color w:val="000000"/>
                <w:sz w:val="20"/>
                <w:szCs w:val="20"/>
                <w:lang w:val="en-GB"/>
              </w:rPr>
            </w:pPr>
            <w:r w:rsidRPr="005F5F53">
              <w:rPr>
                <w:rFonts w:ascii="Arial" w:hAnsi="Arial"/>
                <w:color w:val="000000"/>
                <w:sz w:val="20"/>
                <w:szCs w:val="20"/>
                <w:lang w:val="en-GB"/>
              </w:rPr>
              <w:t>40.06</w:t>
            </w:r>
          </w:p>
        </w:tc>
        <w:tc>
          <w:tcPr>
            <w:tcW w:w="647" w:type="dxa"/>
            <w:vMerge w:val="restart"/>
            <w:tcBorders>
              <w:top w:val="single" w:sz="12" w:space="0" w:color="000000"/>
              <w:left w:val="nil"/>
              <w:bottom w:val="nil"/>
              <w:right w:val="nil"/>
            </w:tcBorders>
            <w:noWrap/>
            <w:vAlign w:val="center"/>
            <w:hideMark/>
          </w:tcPr>
          <w:p w14:paraId="5F3A48FB" w14:textId="77777777" w:rsidR="00CE5987" w:rsidRPr="005F5F53" w:rsidRDefault="00CE5987" w:rsidP="00745C1F">
            <w:pPr>
              <w:jc w:val="center"/>
              <w:rPr>
                <w:rFonts w:ascii="Arial" w:hAnsi="Arial"/>
                <w:color w:val="000000"/>
                <w:sz w:val="20"/>
                <w:szCs w:val="20"/>
                <w:lang w:val="en-GB"/>
              </w:rPr>
            </w:pPr>
            <w:r w:rsidRPr="005F5F53">
              <w:rPr>
                <w:rFonts w:ascii="Arial" w:hAnsi="Arial"/>
                <w:color w:val="000000"/>
                <w:sz w:val="20"/>
                <w:szCs w:val="20"/>
                <w:lang w:val="en-GB"/>
              </w:rPr>
              <w:t>&lt;0.01</w:t>
            </w:r>
          </w:p>
        </w:tc>
        <w:tc>
          <w:tcPr>
            <w:tcW w:w="1039" w:type="dxa"/>
            <w:tcBorders>
              <w:top w:val="single" w:sz="12" w:space="0" w:color="000000"/>
              <w:left w:val="nil"/>
              <w:bottom w:val="nil"/>
              <w:right w:val="nil"/>
            </w:tcBorders>
            <w:noWrap/>
            <w:vAlign w:val="bottom"/>
            <w:hideMark/>
          </w:tcPr>
          <w:p w14:paraId="5A0E9FEC" w14:textId="77777777" w:rsidR="00CE5987" w:rsidRPr="005F5F53" w:rsidRDefault="00CE5987" w:rsidP="00745C1F">
            <w:pPr>
              <w:jc w:val="center"/>
              <w:rPr>
                <w:rFonts w:ascii="Arial" w:hAnsi="Arial"/>
                <w:color w:val="000000"/>
                <w:sz w:val="20"/>
                <w:szCs w:val="20"/>
                <w:lang w:val="en-GB"/>
              </w:rPr>
            </w:pPr>
            <w:r w:rsidRPr="005F5F53">
              <w:rPr>
                <w:rFonts w:ascii="Arial" w:hAnsi="Arial"/>
                <w:color w:val="000000"/>
                <w:sz w:val="20"/>
                <w:szCs w:val="20"/>
                <w:lang w:val="en-GB"/>
              </w:rPr>
              <w:t>3.41</w:t>
            </w:r>
            <w:r w:rsidRPr="005F5F53">
              <w:rPr>
                <w:rFonts w:ascii="Arial" w:hAnsi="Arial"/>
                <w:b/>
                <w:bCs/>
                <w:color w:val="000000"/>
                <w:sz w:val="20"/>
                <w:szCs w:val="20"/>
                <w:lang w:val="en-GB"/>
              </w:rPr>
              <w:t>±</w:t>
            </w:r>
            <w:r w:rsidRPr="005F5F53">
              <w:rPr>
                <w:rFonts w:ascii="Arial" w:hAnsi="Arial"/>
                <w:color w:val="000000"/>
                <w:sz w:val="20"/>
                <w:szCs w:val="20"/>
                <w:lang w:val="en-GB"/>
              </w:rPr>
              <w:t>0.3</w:t>
            </w:r>
          </w:p>
        </w:tc>
        <w:tc>
          <w:tcPr>
            <w:tcW w:w="642" w:type="dxa"/>
            <w:vMerge w:val="restart"/>
            <w:tcBorders>
              <w:top w:val="single" w:sz="12" w:space="0" w:color="000000"/>
              <w:left w:val="nil"/>
              <w:bottom w:val="nil"/>
              <w:right w:val="nil"/>
            </w:tcBorders>
            <w:noWrap/>
            <w:vAlign w:val="center"/>
            <w:hideMark/>
          </w:tcPr>
          <w:p w14:paraId="7E19F94C" w14:textId="77777777" w:rsidR="00CE5987" w:rsidRPr="005F5F53" w:rsidRDefault="00CE5987" w:rsidP="00745C1F">
            <w:pPr>
              <w:jc w:val="center"/>
              <w:rPr>
                <w:rFonts w:ascii="Arial" w:hAnsi="Arial"/>
                <w:color w:val="000000"/>
                <w:sz w:val="20"/>
                <w:szCs w:val="20"/>
                <w:lang w:val="en-GB"/>
              </w:rPr>
            </w:pPr>
            <w:r w:rsidRPr="005F5F53">
              <w:rPr>
                <w:rFonts w:ascii="Arial" w:hAnsi="Arial"/>
                <w:color w:val="000000"/>
                <w:sz w:val="20"/>
                <w:szCs w:val="20"/>
                <w:lang w:val="en-GB"/>
              </w:rPr>
              <w:t>1.20</w:t>
            </w:r>
          </w:p>
        </w:tc>
        <w:tc>
          <w:tcPr>
            <w:tcW w:w="567" w:type="dxa"/>
            <w:vMerge w:val="restart"/>
            <w:tcBorders>
              <w:top w:val="single" w:sz="12" w:space="0" w:color="000000"/>
              <w:left w:val="nil"/>
              <w:bottom w:val="nil"/>
              <w:right w:val="nil"/>
            </w:tcBorders>
            <w:noWrap/>
            <w:vAlign w:val="center"/>
            <w:hideMark/>
          </w:tcPr>
          <w:p w14:paraId="457DCD46" w14:textId="77777777" w:rsidR="00CE5987" w:rsidRPr="005F5F53" w:rsidRDefault="00CE5987" w:rsidP="00745C1F">
            <w:pPr>
              <w:jc w:val="center"/>
              <w:rPr>
                <w:rFonts w:ascii="Arial" w:hAnsi="Arial"/>
                <w:color w:val="000000"/>
                <w:sz w:val="20"/>
                <w:szCs w:val="20"/>
                <w:lang w:val="en-GB"/>
              </w:rPr>
            </w:pPr>
            <w:r w:rsidRPr="005F5F53">
              <w:rPr>
                <w:rFonts w:ascii="Arial" w:hAnsi="Arial"/>
                <w:color w:val="000000"/>
                <w:sz w:val="20"/>
                <w:szCs w:val="20"/>
                <w:lang w:val="en-GB"/>
              </w:rPr>
              <w:t>0.27</w:t>
            </w:r>
          </w:p>
        </w:tc>
      </w:tr>
      <w:tr w:rsidR="00CE5987" w:rsidRPr="005F5F53" w14:paraId="4B5900E8" w14:textId="77777777" w:rsidTr="00AD7D22">
        <w:trPr>
          <w:trHeight w:val="300"/>
        </w:trPr>
        <w:tc>
          <w:tcPr>
            <w:tcW w:w="1560" w:type="dxa"/>
            <w:tcBorders>
              <w:top w:val="nil"/>
              <w:left w:val="nil"/>
              <w:bottom w:val="single" w:sz="4" w:space="0" w:color="auto"/>
              <w:right w:val="nil"/>
            </w:tcBorders>
            <w:noWrap/>
            <w:vAlign w:val="bottom"/>
            <w:hideMark/>
          </w:tcPr>
          <w:p w14:paraId="4B8C84E5" w14:textId="77777777" w:rsidR="00CE5987" w:rsidRPr="005F5F53" w:rsidRDefault="00CE5987" w:rsidP="00AD7D22">
            <w:pPr>
              <w:jc w:val="left"/>
              <w:rPr>
                <w:rFonts w:ascii="Arial" w:hAnsi="Arial"/>
                <w:b/>
                <w:bCs/>
                <w:color w:val="000000"/>
                <w:sz w:val="20"/>
                <w:szCs w:val="20"/>
                <w:lang w:val="en-GB"/>
              </w:rPr>
            </w:pPr>
            <w:r w:rsidRPr="005F5F53">
              <w:rPr>
                <w:rFonts w:ascii="Arial" w:hAnsi="Arial"/>
                <w:b/>
                <w:bCs/>
                <w:color w:val="000000"/>
                <w:sz w:val="20"/>
                <w:szCs w:val="20"/>
                <w:lang w:val="en-GB"/>
              </w:rPr>
              <w:t>Dor-364</w:t>
            </w:r>
          </w:p>
        </w:tc>
        <w:tc>
          <w:tcPr>
            <w:tcW w:w="1275" w:type="dxa"/>
            <w:tcBorders>
              <w:top w:val="nil"/>
              <w:left w:val="nil"/>
              <w:bottom w:val="single" w:sz="4" w:space="0" w:color="auto"/>
              <w:right w:val="nil"/>
            </w:tcBorders>
            <w:noWrap/>
            <w:vAlign w:val="bottom"/>
            <w:hideMark/>
          </w:tcPr>
          <w:p w14:paraId="68D32253" w14:textId="77777777" w:rsidR="00CE5987" w:rsidRPr="005F5F53" w:rsidRDefault="00CE5987" w:rsidP="00745C1F">
            <w:pPr>
              <w:jc w:val="center"/>
              <w:rPr>
                <w:rFonts w:ascii="Arial" w:hAnsi="Arial"/>
                <w:color w:val="000000"/>
                <w:sz w:val="20"/>
                <w:szCs w:val="20"/>
                <w:lang w:val="en-GB"/>
              </w:rPr>
            </w:pPr>
            <w:r w:rsidRPr="005F5F53">
              <w:rPr>
                <w:rFonts w:ascii="Arial" w:hAnsi="Arial"/>
                <w:color w:val="000000"/>
                <w:sz w:val="20"/>
                <w:szCs w:val="20"/>
                <w:lang w:val="en-GB"/>
              </w:rPr>
              <w:t>30.29</w:t>
            </w:r>
            <w:r w:rsidRPr="005F5F53">
              <w:rPr>
                <w:rFonts w:ascii="Arial" w:hAnsi="Arial"/>
                <w:b/>
                <w:bCs/>
                <w:color w:val="000000"/>
                <w:sz w:val="20"/>
                <w:szCs w:val="20"/>
                <w:lang w:val="en-GB"/>
              </w:rPr>
              <w:t>±</w:t>
            </w:r>
            <w:r w:rsidRPr="005F5F53">
              <w:rPr>
                <w:rFonts w:ascii="Arial" w:hAnsi="Arial"/>
                <w:color w:val="000000"/>
                <w:sz w:val="20"/>
                <w:szCs w:val="20"/>
                <w:lang w:val="en-GB"/>
              </w:rPr>
              <w:t>1.59</w:t>
            </w:r>
            <w:r w:rsidRPr="005F5F53">
              <w:rPr>
                <w:rFonts w:ascii="Arial" w:hAnsi="Arial"/>
                <w:color w:val="000000"/>
                <w:sz w:val="20"/>
                <w:szCs w:val="20"/>
                <w:vertAlign w:val="superscript"/>
                <w:lang w:val="en-GB"/>
              </w:rPr>
              <w:t>b</w:t>
            </w:r>
          </w:p>
        </w:tc>
        <w:tc>
          <w:tcPr>
            <w:tcW w:w="752" w:type="dxa"/>
            <w:vMerge/>
            <w:tcBorders>
              <w:top w:val="single" w:sz="8" w:space="0" w:color="auto"/>
              <w:left w:val="nil"/>
              <w:bottom w:val="single" w:sz="8" w:space="0" w:color="000000"/>
              <w:right w:val="nil"/>
            </w:tcBorders>
            <w:vAlign w:val="center"/>
            <w:hideMark/>
          </w:tcPr>
          <w:p w14:paraId="06D8C1E4" w14:textId="77777777" w:rsidR="00CE5987" w:rsidRPr="005F5F53" w:rsidRDefault="00CE5987" w:rsidP="00745C1F">
            <w:pPr>
              <w:jc w:val="center"/>
              <w:rPr>
                <w:rFonts w:ascii="Arial" w:hAnsi="Arial"/>
                <w:color w:val="000000"/>
                <w:sz w:val="20"/>
                <w:szCs w:val="20"/>
                <w:lang w:val="en-GB"/>
              </w:rPr>
            </w:pPr>
          </w:p>
        </w:tc>
        <w:tc>
          <w:tcPr>
            <w:tcW w:w="728" w:type="dxa"/>
            <w:vMerge/>
            <w:tcBorders>
              <w:top w:val="single" w:sz="8" w:space="0" w:color="auto"/>
              <w:left w:val="nil"/>
              <w:bottom w:val="single" w:sz="8" w:space="0" w:color="000000"/>
              <w:right w:val="nil"/>
            </w:tcBorders>
            <w:vAlign w:val="center"/>
            <w:hideMark/>
          </w:tcPr>
          <w:p w14:paraId="44930558" w14:textId="77777777" w:rsidR="00CE5987" w:rsidRPr="005F5F53" w:rsidRDefault="00CE5987" w:rsidP="00745C1F">
            <w:pPr>
              <w:jc w:val="center"/>
              <w:rPr>
                <w:rFonts w:ascii="Arial" w:hAnsi="Arial"/>
                <w:color w:val="000000"/>
                <w:sz w:val="20"/>
                <w:szCs w:val="20"/>
                <w:lang w:val="en-GB"/>
              </w:rPr>
            </w:pPr>
          </w:p>
        </w:tc>
        <w:tc>
          <w:tcPr>
            <w:tcW w:w="1212" w:type="dxa"/>
            <w:tcBorders>
              <w:top w:val="nil"/>
              <w:left w:val="nil"/>
              <w:bottom w:val="single" w:sz="4" w:space="0" w:color="auto"/>
              <w:right w:val="nil"/>
            </w:tcBorders>
            <w:noWrap/>
            <w:vAlign w:val="bottom"/>
            <w:hideMark/>
          </w:tcPr>
          <w:p w14:paraId="5740DFAD" w14:textId="77777777" w:rsidR="00CE5987" w:rsidRPr="005F5F53" w:rsidRDefault="00CE5987" w:rsidP="00745C1F">
            <w:pPr>
              <w:jc w:val="center"/>
              <w:rPr>
                <w:rFonts w:ascii="Arial" w:hAnsi="Arial"/>
                <w:color w:val="000000"/>
                <w:sz w:val="20"/>
                <w:szCs w:val="20"/>
                <w:lang w:val="en-GB"/>
              </w:rPr>
            </w:pPr>
            <w:r w:rsidRPr="005F5F53">
              <w:rPr>
                <w:rFonts w:ascii="Arial" w:hAnsi="Arial"/>
                <w:color w:val="000000"/>
                <w:sz w:val="20"/>
                <w:szCs w:val="20"/>
                <w:lang w:val="en-GB"/>
              </w:rPr>
              <w:t>9.96</w:t>
            </w:r>
            <w:r w:rsidRPr="005F5F53">
              <w:rPr>
                <w:rFonts w:ascii="Arial" w:hAnsi="Arial"/>
                <w:b/>
                <w:bCs/>
                <w:color w:val="000000"/>
                <w:sz w:val="20"/>
                <w:szCs w:val="20"/>
                <w:lang w:val="en-GB"/>
              </w:rPr>
              <w:t>±</w:t>
            </w:r>
            <w:r w:rsidRPr="005F5F53">
              <w:rPr>
                <w:rFonts w:ascii="Arial" w:hAnsi="Arial"/>
                <w:color w:val="000000"/>
                <w:sz w:val="20"/>
                <w:szCs w:val="20"/>
                <w:lang w:val="en-GB"/>
              </w:rPr>
              <w:t>1.02</w:t>
            </w:r>
            <w:r w:rsidRPr="005F5F53">
              <w:rPr>
                <w:rFonts w:ascii="Arial" w:hAnsi="Arial"/>
                <w:color w:val="000000"/>
                <w:sz w:val="20"/>
                <w:szCs w:val="20"/>
                <w:vertAlign w:val="superscript"/>
                <w:lang w:val="en-GB"/>
              </w:rPr>
              <w:t>b</w:t>
            </w:r>
          </w:p>
        </w:tc>
        <w:tc>
          <w:tcPr>
            <w:tcW w:w="641" w:type="dxa"/>
            <w:vMerge/>
            <w:tcBorders>
              <w:top w:val="single" w:sz="8" w:space="0" w:color="auto"/>
              <w:left w:val="nil"/>
              <w:bottom w:val="single" w:sz="8" w:space="0" w:color="000000"/>
              <w:right w:val="nil"/>
            </w:tcBorders>
            <w:vAlign w:val="center"/>
            <w:hideMark/>
          </w:tcPr>
          <w:p w14:paraId="6ED1E076" w14:textId="77777777" w:rsidR="00CE5987" w:rsidRPr="005F5F53" w:rsidRDefault="00CE5987" w:rsidP="00745C1F">
            <w:pPr>
              <w:jc w:val="center"/>
              <w:rPr>
                <w:rFonts w:ascii="Arial" w:hAnsi="Arial"/>
                <w:color w:val="000000"/>
                <w:sz w:val="20"/>
                <w:szCs w:val="20"/>
                <w:lang w:val="en-GB"/>
              </w:rPr>
            </w:pPr>
          </w:p>
        </w:tc>
        <w:tc>
          <w:tcPr>
            <w:tcW w:w="647" w:type="dxa"/>
            <w:vMerge/>
            <w:tcBorders>
              <w:top w:val="single" w:sz="8" w:space="0" w:color="auto"/>
              <w:left w:val="nil"/>
              <w:bottom w:val="single" w:sz="8" w:space="0" w:color="000000"/>
              <w:right w:val="nil"/>
            </w:tcBorders>
            <w:vAlign w:val="center"/>
            <w:hideMark/>
          </w:tcPr>
          <w:p w14:paraId="049D0F4C" w14:textId="77777777" w:rsidR="00CE5987" w:rsidRPr="005F5F53" w:rsidRDefault="00CE5987" w:rsidP="00745C1F">
            <w:pPr>
              <w:jc w:val="center"/>
              <w:rPr>
                <w:rFonts w:ascii="Arial" w:hAnsi="Arial"/>
                <w:color w:val="000000"/>
                <w:sz w:val="20"/>
                <w:szCs w:val="20"/>
                <w:lang w:val="en-GB"/>
              </w:rPr>
            </w:pPr>
          </w:p>
        </w:tc>
        <w:tc>
          <w:tcPr>
            <w:tcW w:w="1039" w:type="dxa"/>
            <w:tcBorders>
              <w:top w:val="nil"/>
              <w:left w:val="nil"/>
              <w:bottom w:val="single" w:sz="4" w:space="0" w:color="auto"/>
              <w:right w:val="nil"/>
            </w:tcBorders>
            <w:noWrap/>
            <w:vAlign w:val="bottom"/>
            <w:hideMark/>
          </w:tcPr>
          <w:p w14:paraId="186096FA" w14:textId="77777777" w:rsidR="00CE5987" w:rsidRPr="005F5F53" w:rsidRDefault="00CE5987" w:rsidP="00745C1F">
            <w:pPr>
              <w:jc w:val="center"/>
              <w:rPr>
                <w:rFonts w:ascii="Arial" w:hAnsi="Arial"/>
                <w:color w:val="000000"/>
                <w:sz w:val="20"/>
                <w:szCs w:val="20"/>
                <w:lang w:val="en-GB"/>
              </w:rPr>
            </w:pPr>
            <w:r w:rsidRPr="005F5F53">
              <w:rPr>
                <w:rFonts w:ascii="Arial" w:hAnsi="Arial"/>
                <w:color w:val="000000"/>
                <w:sz w:val="20"/>
                <w:szCs w:val="20"/>
                <w:lang w:val="en-GB"/>
              </w:rPr>
              <w:t>3.33</w:t>
            </w:r>
            <w:r w:rsidRPr="005F5F53">
              <w:rPr>
                <w:rFonts w:ascii="Arial" w:hAnsi="Arial"/>
                <w:b/>
                <w:bCs/>
                <w:color w:val="000000"/>
                <w:sz w:val="20"/>
                <w:szCs w:val="20"/>
                <w:lang w:val="en-GB"/>
              </w:rPr>
              <w:t>±</w:t>
            </w:r>
            <w:r w:rsidRPr="005F5F53">
              <w:rPr>
                <w:rFonts w:ascii="Arial" w:hAnsi="Arial"/>
                <w:color w:val="000000"/>
                <w:sz w:val="20"/>
                <w:szCs w:val="20"/>
                <w:lang w:val="en-GB"/>
              </w:rPr>
              <w:t>0.25</w:t>
            </w:r>
          </w:p>
        </w:tc>
        <w:tc>
          <w:tcPr>
            <w:tcW w:w="642" w:type="dxa"/>
            <w:vMerge/>
            <w:tcBorders>
              <w:top w:val="single" w:sz="8" w:space="0" w:color="auto"/>
              <w:left w:val="nil"/>
              <w:bottom w:val="single" w:sz="8" w:space="0" w:color="000000"/>
              <w:right w:val="nil"/>
            </w:tcBorders>
            <w:vAlign w:val="center"/>
            <w:hideMark/>
          </w:tcPr>
          <w:p w14:paraId="4C8CA96B" w14:textId="77777777" w:rsidR="00CE5987" w:rsidRPr="005F5F53" w:rsidRDefault="00CE5987" w:rsidP="00745C1F">
            <w:pPr>
              <w:jc w:val="center"/>
              <w:rPr>
                <w:rFonts w:ascii="Arial" w:hAnsi="Arial"/>
                <w:color w:val="000000"/>
                <w:sz w:val="20"/>
                <w:szCs w:val="20"/>
                <w:lang w:val="en-GB"/>
              </w:rPr>
            </w:pPr>
          </w:p>
        </w:tc>
        <w:tc>
          <w:tcPr>
            <w:tcW w:w="567" w:type="dxa"/>
            <w:vMerge/>
            <w:tcBorders>
              <w:top w:val="single" w:sz="8" w:space="0" w:color="auto"/>
              <w:left w:val="nil"/>
              <w:bottom w:val="single" w:sz="8" w:space="0" w:color="000000"/>
              <w:right w:val="nil"/>
            </w:tcBorders>
            <w:vAlign w:val="center"/>
            <w:hideMark/>
          </w:tcPr>
          <w:p w14:paraId="4B4C5B57" w14:textId="77777777" w:rsidR="00CE5987" w:rsidRPr="005F5F53" w:rsidRDefault="00CE5987" w:rsidP="00745C1F">
            <w:pPr>
              <w:jc w:val="center"/>
              <w:rPr>
                <w:rFonts w:ascii="Arial" w:hAnsi="Arial"/>
                <w:color w:val="000000"/>
                <w:sz w:val="20"/>
                <w:szCs w:val="20"/>
                <w:lang w:val="en-GB"/>
              </w:rPr>
            </w:pPr>
          </w:p>
        </w:tc>
      </w:tr>
    </w:tbl>
    <w:p w14:paraId="30849821" w14:textId="77777777" w:rsidR="00CE5987" w:rsidRPr="005F5F53" w:rsidRDefault="00CE5987" w:rsidP="00AD7D22">
      <w:pPr>
        <w:pStyle w:val="PargrafodaTese"/>
        <w:spacing w:line="240" w:lineRule="auto"/>
        <w:ind w:firstLine="0"/>
        <w:rPr>
          <w:rFonts w:ascii="Arial" w:hAnsi="Arial"/>
          <w:sz w:val="16"/>
          <w:szCs w:val="16"/>
          <w:lang w:val="en-GB"/>
        </w:rPr>
      </w:pPr>
      <w:r w:rsidRPr="005F5F53">
        <w:rPr>
          <w:rFonts w:ascii="Arial" w:hAnsi="Arial"/>
          <w:sz w:val="16"/>
          <w:szCs w:val="16"/>
          <w:vertAlign w:val="superscript"/>
          <w:lang w:val="en-GB"/>
        </w:rPr>
        <w:t>1</w:t>
      </w:r>
      <w:r w:rsidRPr="005F5F53">
        <w:rPr>
          <w:rFonts w:ascii="Arial" w:hAnsi="Arial"/>
          <w:sz w:val="16"/>
          <w:szCs w:val="16"/>
          <w:lang w:val="en-GB"/>
        </w:rPr>
        <w:t>RChl, Relative chlorophyll index</w:t>
      </w:r>
    </w:p>
    <w:p w14:paraId="69CCE747" w14:textId="77777777" w:rsidR="00CE5987" w:rsidRPr="005F5F53" w:rsidRDefault="00CE5987" w:rsidP="00AD7D22">
      <w:pPr>
        <w:pStyle w:val="PargrafodaTese"/>
        <w:spacing w:line="240" w:lineRule="auto"/>
        <w:ind w:firstLine="0"/>
        <w:rPr>
          <w:rFonts w:ascii="Arial" w:hAnsi="Arial"/>
          <w:sz w:val="16"/>
          <w:szCs w:val="16"/>
          <w:lang w:val="en-GB"/>
        </w:rPr>
      </w:pPr>
      <w:r w:rsidRPr="005F5F53">
        <w:rPr>
          <w:rFonts w:ascii="Arial" w:hAnsi="Arial"/>
          <w:sz w:val="16"/>
          <w:szCs w:val="16"/>
          <w:vertAlign w:val="superscript"/>
          <w:lang w:val="en-GB"/>
        </w:rPr>
        <w:t>2</w:t>
      </w:r>
      <w:r w:rsidRPr="005F5F53">
        <w:rPr>
          <w:rFonts w:ascii="Arial" w:hAnsi="Arial"/>
          <w:sz w:val="16"/>
          <w:szCs w:val="16"/>
          <w:lang w:val="en-GB"/>
        </w:rPr>
        <w:t>H, Height (cm)</w:t>
      </w:r>
    </w:p>
    <w:p w14:paraId="74D17EF5" w14:textId="77777777" w:rsidR="00CE5987" w:rsidRPr="005F5F53" w:rsidRDefault="00CE5987" w:rsidP="00AD7D22">
      <w:pPr>
        <w:pStyle w:val="PargrafodaTese"/>
        <w:spacing w:line="240" w:lineRule="auto"/>
        <w:ind w:firstLine="0"/>
        <w:rPr>
          <w:rFonts w:ascii="Arial" w:hAnsi="Arial"/>
          <w:sz w:val="16"/>
          <w:szCs w:val="16"/>
          <w:lang w:val="en-GB"/>
        </w:rPr>
      </w:pPr>
      <w:r w:rsidRPr="005F5F53">
        <w:rPr>
          <w:rFonts w:ascii="Arial" w:hAnsi="Arial"/>
          <w:sz w:val="16"/>
          <w:szCs w:val="16"/>
          <w:vertAlign w:val="superscript"/>
          <w:lang w:val="en-GB"/>
        </w:rPr>
        <w:t>3</w:t>
      </w:r>
      <w:r w:rsidRPr="005F5F53">
        <w:rPr>
          <w:rFonts w:ascii="Arial" w:hAnsi="Arial"/>
          <w:sz w:val="16"/>
          <w:szCs w:val="16"/>
          <w:lang w:val="en-GB"/>
        </w:rPr>
        <w:t>ShDi, shoot diameter (mm)</w:t>
      </w:r>
    </w:p>
    <w:p w14:paraId="240079FC" w14:textId="77777777" w:rsidR="00CE5987" w:rsidRPr="005F5F53" w:rsidRDefault="00CE5987" w:rsidP="00AD7D22">
      <w:pPr>
        <w:pStyle w:val="PargrafodaTese"/>
        <w:spacing w:line="240" w:lineRule="auto"/>
        <w:ind w:firstLine="0"/>
        <w:rPr>
          <w:rFonts w:ascii="Arial" w:hAnsi="Arial"/>
          <w:szCs w:val="20"/>
          <w:lang w:val="en-GB"/>
        </w:rPr>
      </w:pPr>
      <w:r w:rsidRPr="005F5F53">
        <w:rPr>
          <w:rFonts w:ascii="Arial" w:hAnsi="Arial"/>
          <w:sz w:val="16"/>
          <w:szCs w:val="16"/>
          <w:lang w:val="en-GB"/>
        </w:rPr>
        <w:t>*Different letters indicate significant differences accord Tukey test considering p&lt;0.05.</w:t>
      </w:r>
    </w:p>
    <w:p w14:paraId="4154917D" w14:textId="77777777" w:rsidR="00B543E3" w:rsidRPr="005F5F53" w:rsidRDefault="00B543E3" w:rsidP="00FB281E">
      <w:pPr>
        <w:ind w:right="1133"/>
        <w:rPr>
          <w:rFonts w:ascii="Arial" w:hAnsi="Arial"/>
          <w:sz w:val="16"/>
          <w:szCs w:val="16"/>
          <w:lang w:val="en-GB"/>
        </w:rPr>
      </w:pPr>
    </w:p>
    <w:p w14:paraId="645E3330" w14:textId="1CBFBAAE" w:rsidR="00CE5987" w:rsidRDefault="00CE5987" w:rsidP="00FB281E">
      <w:pPr>
        <w:ind w:right="1133"/>
        <w:rPr>
          <w:rFonts w:ascii="Arial" w:hAnsi="Arial"/>
          <w:sz w:val="20"/>
          <w:szCs w:val="20"/>
          <w:lang w:val="en-GB"/>
        </w:rPr>
      </w:pPr>
    </w:p>
    <w:p w14:paraId="0269619B" w14:textId="1FD23A39" w:rsidR="00AD7D22" w:rsidRDefault="00AD7D22" w:rsidP="00FB281E">
      <w:pPr>
        <w:ind w:right="1133"/>
        <w:rPr>
          <w:rFonts w:ascii="Arial" w:hAnsi="Arial"/>
          <w:sz w:val="20"/>
          <w:szCs w:val="20"/>
          <w:lang w:val="en-GB"/>
        </w:rPr>
      </w:pPr>
    </w:p>
    <w:p w14:paraId="5F10580D" w14:textId="539E663E" w:rsidR="00AD7D22" w:rsidRDefault="00AD7D22" w:rsidP="00FB281E">
      <w:pPr>
        <w:ind w:right="1133"/>
        <w:rPr>
          <w:rFonts w:ascii="Arial" w:hAnsi="Arial"/>
          <w:sz w:val="20"/>
          <w:szCs w:val="20"/>
          <w:lang w:val="en-GB"/>
        </w:rPr>
      </w:pPr>
    </w:p>
    <w:p w14:paraId="7EC5320F" w14:textId="77777777" w:rsidR="00AD7D22" w:rsidRDefault="00AD7D22" w:rsidP="00FB281E">
      <w:pPr>
        <w:ind w:right="1133"/>
        <w:rPr>
          <w:rFonts w:ascii="Arial" w:hAnsi="Arial"/>
          <w:sz w:val="20"/>
          <w:szCs w:val="20"/>
          <w:lang w:val="en-GB"/>
        </w:rPr>
      </w:pPr>
    </w:p>
    <w:p w14:paraId="0CDE9CEB" w14:textId="58C52581" w:rsidR="00CE5987" w:rsidRDefault="00CE5987" w:rsidP="00AD7D22">
      <w:pPr>
        <w:pStyle w:val="Legenda"/>
        <w:keepNext/>
        <w:jc w:val="left"/>
        <w:rPr>
          <w:rFonts w:ascii="Arial" w:hAnsi="Arial"/>
          <w:b w:val="0"/>
          <w:lang w:val="en-GB"/>
        </w:rPr>
      </w:pPr>
      <w:bookmarkStart w:id="17" w:name="_Ref515536362"/>
      <w:bookmarkStart w:id="18" w:name="_Toc516056668"/>
      <w:bookmarkStart w:id="19" w:name="_Hlk38982954"/>
      <w:r w:rsidRPr="005F5F53">
        <w:rPr>
          <w:rFonts w:ascii="Arial" w:hAnsi="Arial"/>
          <w:lang w:val="en-GB"/>
        </w:rPr>
        <w:t>Supplementary Table</w:t>
      </w:r>
      <w:bookmarkEnd w:id="17"/>
      <w:r w:rsidRPr="005F5F53">
        <w:rPr>
          <w:rFonts w:ascii="Arial" w:hAnsi="Arial"/>
          <w:lang w:val="en-GB"/>
        </w:rPr>
        <w:t xml:space="preserve"> 5</w:t>
      </w:r>
      <w:r w:rsidRPr="005F5F53">
        <w:rPr>
          <w:rFonts w:ascii="Arial" w:hAnsi="Arial"/>
          <w:b w:val="0"/>
          <w:lang w:val="en-GB"/>
        </w:rPr>
        <w:t>. Differences between the genotypes features during the stage V4-R5</w:t>
      </w:r>
      <w:bookmarkEnd w:id="18"/>
      <w:r w:rsidR="00AD7D22">
        <w:rPr>
          <w:rFonts w:ascii="Arial" w:hAnsi="Arial"/>
          <w:b w:val="0"/>
          <w:lang w:val="en-GB"/>
        </w:rPr>
        <w:t>.</w:t>
      </w:r>
    </w:p>
    <w:p w14:paraId="1E3CBA9B" w14:textId="77777777" w:rsidR="00AD7D22" w:rsidRPr="00AD7D22" w:rsidRDefault="00AD7D22" w:rsidP="00AD7D22">
      <w:pPr>
        <w:rPr>
          <w:lang w:val="en-GB"/>
        </w:rPr>
      </w:pPr>
    </w:p>
    <w:tbl>
      <w:tblPr>
        <w:tblW w:w="8834" w:type="dxa"/>
        <w:tblCellMar>
          <w:top w:w="15" w:type="dxa"/>
          <w:left w:w="70" w:type="dxa"/>
          <w:bottom w:w="15" w:type="dxa"/>
          <w:right w:w="70" w:type="dxa"/>
        </w:tblCellMar>
        <w:tblLook w:val="04A0" w:firstRow="1" w:lastRow="0" w:firstColumn="1" w:lastColumn="0" w:noHBand="0" w:noVBand="1"/>
      </w:tblPr>
      <w:tblGrid>
        <w:gridCol w:w="1560"/>
        <w:gridCol w:w="1275"/>
        <w:gridCol w:w="690"/>
        <w:gridCol w:w="728"/>
        <w:gridCol w:w="1140"/>
        <w:gridCol w:w="590"/>
        <w:gridCol w:w="603"/>
        <w:gridCol w:w="1039"/>
        <w:gridCol w:w="642"/>
        <w:gridCol w:w="567"/>
      </w:tblGrid>
      <w:tr w:rsidR="00AD7D22" w:rsidRPr="005F5F53" w14:paraId="56D66131" w14:textId="77777777" w:rsidTr="00AD7D22">
        <w:trPr>
          <w:trHeight w:val="300"/>
        </w:trPr>
        <w:tc>
          <w:tcPr>
            <w:tcW w:w="1560" w:type="dxa"/>
            <w:vMerge w:val="restart"/>
            <w:tcBorders>
              <w:top w:val="single" w:sz="4" w:space="0" w:color="auto"/>
              <w:left w:val="nil"/>
              <w:bottom w:val="single" w:sz="12" w:space="0" w:color="000000"/>
              <w:right w:val="nil"/>
            </w:tcBorders>
            <w:noWrap/>
            <w:vAlign w:val="center"/>
            <w:hideMark/>
          </w:tcPr>
          <w:bookmarkEnd w:id="19"/>
          <w:p w14:paraId="5336AD1A" w14:textId="17EA89B7" w:rsidR="00AD7D22" w:rsidRPr="00AD7D22" w:rsidRDefault="00AD7D22" w:rsidP="00AD7D22">
            <w:pPr>
              <w:jc w:val="center"/>
              <w:rPr>
                <w:rFonts w:ascii="Arial" w:hAnsi="Arial"/>
                <w:b/>
                <w:bCs/>
                <w:sz w:val="20"/>
                <w:szCs w:val="20"/>
                <w:lang w:val="en-GB"/>
              </w:rPr>
            </w:pPr>
            <w:r w:rsidRPr="00AD7D22">
              <w:rPr>
                <w:rFonts w:ascii="Arial" w:hAnsi="Arial"/>
                <w:b/>
                <w:bCs/>
                <w:sz w:val="20"/>
                <w:szCs w:val="20"/>
                <w:lang w:val="en-GB"/>
              </w:rPr>
              <w:t>Plant genotype</w:t>
            </w:r>
          </w:p>
        </w:tc>
        <w:tc>
          <w:tcPr>
            <w:tcW w:w="2693" w:type="dxa"/>
            <w:gridSpan w:val="3"/>
            <w:tcBorders>
              <w:top w:val="single" w:sz="4" w:space="0" w:color="auto"/>
              <w:left w:val="nil"/>
              <w:bottom w:val="single" w:sz="4" w:space="0" w:color="auto"/>
              <w:right w:val="nil"/>
            </w:tcBorders>
            <w:noWrap/>
            <w:vAlign w:val="center"/>
            <w:hideMark/>
          </w:tcPr>
          <w:p w14:paraId="739B8E17" w14:textId="77777777" w:rsidR="00AD7D22" w:rsidRPr="005F5F53" w:rsidRDefault="00AD7D22" w:rsidP="00745C1F">
            <w:pPr>
              <w:jc w:val="center"/>
              <w:rPr>
                <w:rFonts w:ascii="Arial" w:hAnsi="Arial"/>
                <w:b/>
                <w:bCs/>
                <w:color w:val="000000"/>
                <w:sz w:val="20"/>
                <w:szCs w:val="20"/>
                <w:lang w:val="en-GB"/>
              </w:rPr>
            </w:pPr>
            <w:r w:rsidRPr="005F5F53">
              <w:rPr>
                <w:rFonts w:ascii="Arial" w:hAnsi="Arial"/>
                <w:b/>
                <w:bCs/>
                <w:color w:val="000000"/>
                <w:sz w:val="20"/>
                <w:szCs w:val="20"/>
                <w:lang w:val="en-GB"/>
              </w:rPr>
              <w:t>RChI</w:t>
            </w:r>
            <w:r w:rsidRPr="005F5F53">
              <w:rPr>
                <w:rFonts w:ascii="Arial" w:hAnsi="Arial"/>
                <w:b/>
                <w:bCs/>
                <w:color w:val="000000"/>
                <w:sz w:val="20"/>
                <w:szCs w:val="20"/>
                <w:vertAlign w:val="superscript"/>
                <w:lang w:val="en-GB"/>
              </w:rPr>
              <w:t>1</w:t>
            </w:r>
          </w:p>
        </w:tc>
        <w:tc>
          <w:tcPr>
            <w:tcW w:w="2333" w:type="dxa"/>
            <w:gridSpan w:val="3"/>
            <w:tcBorders>
              <w:top w:val="single" w:sz="4" w:space="0" w:color="auto"/>
              <w:left w:val="nil"/>
              <w:bottom w:val="single" w:sz="4" w:space="0" w:color="auto"/>
              <w:right w:val="nil"/>
            </w:tcBorders>
            <w:noWrap/>
            <w:vAlign w:val="center"/>
            <w:hideMark/>
          </w:tcPr>
          <w:p w14:paraId="31A70BC8" w14:textId="77777777" w:rsidR="00AD7D22" w:rsidRPr="005F5F53" w:rsidRDefault="00AD7D22" w:rsidP="00745C1F">
            <w:pPr>
              <w:jc w:val="center"/>
              <w:rPr>
                <w:rFonts w:ascii="Arial" w:hAnsi="Arial"/>
                <w:b/>
                <w:bCs/>
                <w:color w:val="000000"/>
                <w:sz w:val="20"/>
                <w:szCs w:val="20"/>
                <w:lang w:val="en-GB"/>
              </w:rPr>
            </w:pPr>
            <w:r w:rsidRPr="005F5F53">
              <w:rPr>
                <w:rFonts w:ascii="Arial" w:hAnsi="Arial"/>
                <w:b/>
                <w:bCs/>
                <w:color w:val="000000"/>
                <w:sz w:val="20"/>
                <w:szCs w:val="20"/>
                <w:lang w:val="en-GB"/>
              </w:rPr>
              <w:t>H</w:t>
            </w:r>
            <w:r w:rsidRPr="005F5F53">
              <w:rPr>
                <w:rFonts w:ascii="Arial" w:hAnsi="Arial"/>
                <w:b/>
                <w:bCs/>
                <w:color w:val="000000"/>
                <w:sz w:val="20"/>
                <w:szCs w:val="20"/>
                <w:vertAlign w:val="superscript"/>
                <w:lang w:val="en-GB"/>
              </w:rPr>
              <w:t>2</w:t>
            </w:r>
          </w:p>
        </w:tc>
        <w:tc>
          <w:tcPr>
            <w:tcW w:w="2248" w:type="dxa"/>
            <w:gridSpan w:val="3"/>
            <w:tcBorders>
              <w:top w:val="single" w:sz="4" w:space="0" w:color="auto"/>
              <w:left w:val="nil"/>
              <w:bottom w:val="single" w:sz="4" w:space="0" w:color="auto"/>
              <w:right w:val="nil"/>
            </w:tcBorders>
            <w:noWrap/>
            <w:vAlign w:val="center"/>
            <w:hideMark/>
          </w:tcPr>
          <w:p w14:paraId="707BC235" w14:textId="77777777" w:rsidR="00AD7D22" w:rsidRPr="005F5F53" w:rsidRDefault="00AD7D22" w:rsidP="00745C1F">
            <w:pPr>
              <w:jc w:val="center"/>
              <w:rPr>
                <w:rFonts w:ascii="Arial" w:hAnsi="Arial"/>
                <w:b/>
                <w:bCs/>
                <w:color w:val="000000"/>
                <w:sz w:val="20"/>
                <w:szCs w:val="20"/>
                <w:lang w:val="en-GB"/>
              </w:rPr>
            </w:pPr>
            <w:r w:rsidRPr="005F5F53">
              <w:rPr>
                <w:rFonts w:ascii="Arial" w:hAnsi="Arial"/>
                <w:b/>
                <w:bCs/>
                <w:color w:val="000000"/>
                <w:sz w:val="20"/>
                <w:szCs w:val="20"/>
                <w:lang w:val="en-GB"/>
              </w:rPr>
              <w:t>ShDi</w:t>
            </w:r>
            <w:r w:rsidRPr="005F5F53">
              <w:rPr>
                <w:rFonts w:ascii="Arial" w:hAnsi="Arial"/>
                <w:b/>
                <w:bCs/>
                <w:color w:val="000000"/>
                <w:sz w:val="20"/>
                <w:szCs w:val="20"/>
                <w:vertAlign w:val="superscript"/>
                <w:lang w:val="en-GB"/>
              </w:rPr>
              <w:t>3</w:t>
            </w:r>
          </w:p>
        </w:tc>
      </w:tr>
      <w:tr w:rsidR="00AD7D22" w:rsidRPr="005F5F53" w14:paraId="0E2F4730" w14:textId="77777777" w:rsidTr="00AD7D22">
        <w:trPr>
          <w:trHeight w:val="315"/>
        </w:trPr>
        <w:tc>
          <w:tcPr>
            <w:tcW w:w="1560" w:type="dxa"/>
            <w:vMerge/>
            <w:tcBorders>
              <w:left w:val="nil"/>
              <w:bottom w:val="single" w:sz="12" w:space="0" w:color="000000"/>
              <w:right w:val="nil"/>
            </w:tcBorders>
            <w:noWrap/>
            <w:vAlign w:val="bottom"/>
            <w:hideMark/>
          </w:tcPr>
          <w:p w14:paraId="795B6B0A" w14:textId="77777777" w:rsidR="00AD7D22" w:rsidRPr="00AD7D22" w:rsidRDefault="00AD7D22" w:rsidP="00AD7D22">
            <w:pPr>
              <w:jc w:val="center"/>
              <w:rPr>
                <w:rFonts w:ascii="Arial" w:hAnsi="Arial"/>
                <w:b/>
                <w:bCs/>
                <w:sz w:val="20"/>
                <w:szCs w:val="20"/>
                <w:lang w:val="en-GB"/>
              </w:rPr>
            </w:pPr>
          </w:p>
        </w:tc>
        <w:tc>
          <w:tcPr>
            <w:tcW w:w="1275" w:type="dxa"/>
            <w:tcBorders>
              <w:top w:val="single" w:sz="4" w:space="0" w:color="auto"/>
              <w:left w:val="nil"/>
              <w:bottom w:val="single" w:sz="12" w:space="0" w:color="000000"/>
              <w:right w:val="nil"/>
            </w:tcBorders>
            <w:noWrap/>
            <w:vAlign w:val="center"/>
            <w:hideMark/>
          </w:tcPr>
          <w:p w14:paraId="43266175" w14:textId="77777777" w:rsidR="00AD7D22" w:rsidRPr="005F5F53" w:rsidRDefault="00AD7D22" w:rsidP="00745C1F">
            <w:pPr>
              <w:jc w:val="center"/>
              <w:rPr>
                <w:rFonts w:ascii="Arial" w:hAnsi="Arial"/>
                <w:b/>
                <w:bCs/>
                <w:color w:val="000000"/>
                <w:sz w:val="20"/>
                <w:szCs w:val="20"/>
                <w:lang w:val="en-GB"/>
              </w:rPr>
            </w:pPr>
            <w:r w:rsidRPr="005F5F53">
              <w:rPr>
                <w:rFonts w:ascii="Arial" w:hAnsi="Arial"/>
                <w:b/>
                <w:bCs/>
                <w:color w:val="000000"/>
                <w:sz w:val="20"/>
                <w:szCs w:val="20"/>
                <w:lang w:val="en-GB"/>
              </w:rPr>
              <w:t>Mean±SD</w:t>
            </w:r>
          </w:p>
        </w:tc>
        <w:tc>
          <w:tcPr>
            <w:tcW w:w="690" w:type="dxa"/>
            <w:tcBorders>
              <w:top w:val="single" w:sz="4" w:space="0" w:color="auto"/>
              <w:left w:val="nil"/>
              <w:bottom w:val="single" w:sz="12" w:space="0" w:color="000000"/>
              <w:right w:val="nil"/>
            </w:tcBorders>
            <w:noWrap/>
            <w:vAlign w:val="center"/>
            <w:hideMark/>
          </w:tcPr>
          <w:p w14:paraId="3275A50A" w14:textId="77777777" w:rsidR="00AD7D22" w:rsidRPr="005F5F53" w:rsidRDefault="00AD7D22" w:rsidP="00745C1F">
            <w:pPr>
              <w:jc w:val="center"/>
              <w:rPr>
                <w:rFonts w:ascii="Arial" w:hAnsi="Arial"/>
                <w:b/>
                <w:bCs/>
                <w:color w:val="000000"/>
                <w:sz w:val="20"/>
                <w:szCs w:val="20"/>
                <w:lang w:val="en-GB"/>
              </w:rPr>
            </w:pPr>
            <w:r w:rsidRPr="005F5F53">
              <w:rPr>
                <w:rFonts w:ascii="Arial" w:hAnsi="Arial"/>
                <w:b/>
                <w:bCs/>
                <w:color w:val="000000"/>
                <w:sz w:val="20"/>
                <w:szCs w:val="20"/>
                <w:lang w:val="en-GB"/>
              </w:rPr>
              <w:t>F</w:t>
            </w:r>
          </w:p>
        </w:tc>
        <w:tc>
          <w:tcPr>
            <w:tcW w:w="728" w:type="dxa"/>
            <w:tcBorders>
              <w:top w:val="single" w:sz="4" w:space="0" w:color="auto"/>
              <w:left w:val="nil"/>
              <w:bottom w:val="single" w:sz="12" w:space="0" w:color="000000"/>
              <w:right w:val="nil"/>
            </w:tcBorders>
            <w:noWrap/>
            <w:vAlign w:val="center"/>
            <w:hideMark/>
          </w:tcPr>
          <w:p w14:paraId="66493ACF" w14:textId="77777777" w:rsidR="00AD7D22" w:rsidRPr="005F5F53" w:rsidRDefault="00AD7D22" w:rsidP="00745C1F">
            <w:pPr>
              <w:jc w:val="center"/>
              <w:rPr>
                <w:rFonts w:ascii="Arial" w:hAnsi="Arial"/>
                <w:b/>
                <w:bCs/>
                <w:i/>
                <w:color w:val="000000"/>
                <w:sz w:val="20"/>
                <w:szCs w:val="20"/>
                <w:lang w:val="en-GB"/>
              </w:rPr>
            </w:pPr>
            <w:r w:rsidRPr="005F5F53">
              <w:rPr>
                <w:rFonts w:ascii="Arial" w:hAnsi="Arial"/>
                <w:b/>
                <w:bCs/>
                <w:i/>
                <w:color w:val="000000"/>
                <w:sz w:val="20"/>
                <w:szCs w:val="20"/>
                <w:lang w:val="en-GB"/>
              </w:rPr>
              <w:t>p</w:t>
            </w:r>
          </w:p>
        </w:tc>
        <w:tc>
          <w:tcPr>
            <w:tcW w:w="1140" w:type="dxa"/>
            <w:tcBorders>
              <w:top w:val="single" w:sz="4" w:space="0" w:color="auto"/>
              <w:left w:val="nil"/>
              <w:bottom w:val="single" w:sz="12" w:space="0" w:color="000000"/>
              <w:right w:val="nil"/>
            </w:tcBorders>
            <w:noWrap/>
            <w:vAlign w:val="center"/>
            <w:hideMark/>
          </w:tcPr>
          <w:p w14:paraId="226210A9" w14:textId="77777777" w:rsidR="00AD7D22" w:rsidRPr="005F5F53" w:rsidRDefault="00AD7D22" w:rsidP="00745C1F">
            <w:pPr>
              <w:jc w:val="center"/>
              <w:rPr>
                <w:rFonts w:ascii="Arial" w:hAnsi="Arial"/>
                <w:b/>
                <w:bCs/>
                <w:color w:val="000000"/>
                <w:sz w:val="20"/>
                <w:szCs w:val="20"/>
                <w:lang w:val="en-GB"/>
              </w:rPr>
            </w:pPr>
            <w:r w:rsidRPr="005F5F53">
              <w:rPr>
                <w:rFonts w:ascii="Arial" w:hAnsi="Arial"/>
                <w:b/>
                <w:bCs/>
                <w:color w:val="000000"/>
                <w:sz w:val="20"/>
                <w:szCs w:val="20"/>
                <w:lang w:val="en-GB"/>
              </w:rPr>
              <w:t>Mean±SD</w:t>
            </w:r>
          </w:p>
        </w:tc>
        <w:tc>
          <w:tcPr>
            <w:tcW w:w="590" w:type="dxa"/>
            <w:tcBorders>
              <w:top w:val="single" w:sz="4" w:space="0" w:color="auto"/>
              <w:left w:val="nil"/>
              <w:bottom w:val="single" w:sz="12" w:space="0" w:color="000000"/>
              <w:right w:val="nil"/>
            </w:tcBorders>
            <w:noWrap/>
            <w:vAlign w:val="center"/>
            <w:hideMark/>
          </w:tcPr>
          <w:p w14:paraId="2725E7BB" w14:textId="77777777" w:rsidR="00AD7D22" w:rsidRPr="005F5F53" w:rsidRDefault="00AD7D22" w:rsidP="00745C1F">
            <w:pPr>
              <w:jc w:val="center"/>
              <w:rPr>
                <w:rFonts w:ascii="Arial" w:hAnsi="Arial"/>
                <w:b/>
                <w:bCs/>
                <w:color w:val="000000"/>
                <w:sz w:val="20"/>
                <w:szCs w:val="20"/>
                <w:lang w:val="en-GB"/>
              </w:rPr>
            </w:pPr>
            <w:r w:rsidRPr="005F5F53">
              <w:rPr>
                <w:rFonts w:ascii="Arial" w:hAnsi="Arial"/>
                <w:b/>
                <w:bCs/>
                <w:color w:val="000000"/>
                <w:sz w:val="20"/>
                <w:szCs w:val="20"/>
                <w:lang w:val="en-GB"/>
              </w:rPr>
              <w:t>F</w:t>
            </w:r>
          </w:p>
        </w:tc>
        <w:tc>
          <w:tcPr>
            <w:tcW w:w="603" w:type="dxa"/>
            <w:tcBorders>
              <w:top w:val="single" w:sz="4" w:space="0" w:color="auto"/>
              <w:left w:val="nil"/>
              <w:bottom w:val="single" w:sz="12" w:space="0" w:color="000000"/>
              <w:right w:val="nil"/>
            </w:tcBorders>
            <w:noWrap/>
            <w:vAlign w:val="center"/>
            <w:hideMark/>
          </w:tcPr>
          <w:p w14:paraId="7437BD95" w14:textId="77777777" w:rsidR="00AD7D22" w:rsidRPr="005F5F53" w:rsidRDefault="00AD7D22" w:rsidP="00745C1F">
            <w:pPr>
              <w:jc w:val="center"/>
              <w:rPr>
                <w:rFonts w:ascii="Arial" w:hAnsi="Arial"/>
                <w:b/>
                <w:bCs/>
                <w:i/>
                <w:color w:val="000000"/>
                <w:sz w:val="20"/>
                <w:szCs w:val="20"/>
                <w:lang w:val="en-GB"/>
              </w:rPr>
            </w:pPr>
            <w:r w:rsidRPr="005F5F53">
              <w:rPr>
                <w:rFonts w:ascii="Arial" w:hAnsi="Arial"/>
                <w:b/>
                <w:bCs/>
                <w:i/>
                <w:color w:val="000000"/>
                <w:sz w:val="20"/>
                <w:szCs w:val="20"/>
                <w:lang w:val="en-GB"/>
              </w:rPr>
              <w:t>p</w:t>
            </w:r>
          </w:p>
        </w:tc>
        <w:tc>
          <w:tcPr>
            <w:tcW w:w="1039" w:type="dxa"/>
            <w:tcBorders>
              <w:top w:val="single" w:sz="4" w:space="0" w:color="auto"/>
              <w:left w:val="nil"/>
              <w:bottom w:val="single" w:sz="12" w:space="0" w:color="000000"/>
              <w:right w:val="nil"/>
            </w:tcBorders>
            <w:noWrap/>
            <w:vAlign w:val="center"/>
            <w:hideMark/>
          </w:tcPr>
          <w:p w14:paraId="1970F65E" w14:textId="77777777" w:rsidR="00AD7D22" w:rsidRPr="005F5F53" w:rsidRDefault="00AD7D22" w:rsidP="00745C1F">
            <w:pPr>
              <w:jc w:val="center"/>
              <w:rPr>
                <w:rFonts w:ascii="Arial" w:hAnsi="Arial"/>
                <w:b/>
                <w:bCs/>
                <w:color w:val="000000"/>
                <w:sz w:val="20"/>
                <w:szCs w:val="20"/>
                <w:lang w:val="en-GB"/>
              </w:rPr>
            </w:pPr>
            <w:r w:rsidRPr="005F5F53">
              <w:rPr>
                <w:rFonts w:ascii="Arial" w:hAnsi="Arial"/>
                <w:b/>
                <w:bCs/>
                <w:color w:val="000000"/>
                <w:sz w:val="20"/>
                <w:szCs w:val="20"/>
                <w:lang w:val="en-GB"/>
              </w:rPr>
              <w:t>Mean±SD</w:t>
            </w:r>
          </w:p>
        </w:tc>
        <w:tc>
          <w:tcPr>
            <w:tcW w:w="642" w:type="dxa"/>
            <w:tcBorders>
              <w:top w:val="single" w:sz="4" w:space="0" w:color="auto"/>
              <w:left w:val="nil"/>
              <w:bottom w:val="single" w:sz="12" w:space="0" w:color="000000"/>
              <w:right w:val="nil"/>
            </w:tcBorders>
            <w:noWrap/>
            <w:vAlign w:val="center"/>
            <w:hideMark/>
          </w:tcPr>
          <w:p w14:paraId="1DA823BB" w14:textId="77777777" w:rsidR="00AD7D22" w:rsidRPr="005F5F53" w:rsidRDefault="00AD7D22" w:rsidP="00745C1F">
            <w:pPr>
              <w:jc w:val="center"/>
              <w:rPr>
                <w:rFonts w:ascii="Arial" w:hAnsi="Arial"/>
                <w:b/>
                <w:bCs/>
                <w:color w:val="000000"/>
                <w:sz w:val="20"/>
                <w:szCs w:val="20"/>
                <w:lang w:val="en-GB"/>
              </w:rPr>
            </w:pPr>
            <w:r w:rsidRPr="005F5F53">
              <w:rPr>
                <w:rFonts w:ascii="Arial" w:hAnsi="Arial"/>
                <w:b/>
                <w:bCs/>
                <w:color w:val="000000"/>
                <w:sz w:val="20"/>
                <w:szCs w:val="20"/>
                <w:lang w:val="en-GB"/>
              </w:rPr>
              <w:t>F</w:t>
            </w:r>
          </w:p>
        </w:tc>
        <w:tc>
          <w:tcPr>
            <w:tcW w:w="567" w:type="dxa"/>
            <w:tcBorders>
              <w:top w:val="single" w:sz="4" w:space="0" w:color="auto"/>
              <w:left w:val="nil"/>
              <w:bottom w:val="single" w:sz="12" w:space="0" w:color="000000"/>
              <w:right w:val="nil"/>
            </w:tcBorders>
            <w:noWrap/>
            <w:vAlign w:val="center"/>
            <w:hideMark/>
          </w:tcPr>
          <w:p w14:paraId="566F7D85" w14:textId="77777777" w:rsidR="00AD7D22" w:rsidRPr="005F5F53" w:rsidRDefault="00AD7D22" w:rsidP="00745C1F">
            <w:pPr>
              <w:jc w:val="center"/>
              <w:rPr>
                <w:rFonts w:ascii="Arial" w:hAnsi="Arial"/>
                <w:b/>
                <w:bCs/>
                <w:i/>
                <w:color w:val="000000"/>
                <w:sz w:val="20"/>
                <w:szCs w:val="20"/>
                <w:lang w:val="en-GB"/>
              </w:rPr>
            </w:pPr>
            <w:r w:rsidRPr="005F5F53">
              <w:rPr>
                <w:rFonts w:ascii="Arial" w:hAnsi="Arial"/>
                <w:b/>
                <w:bCs/>
                <w:i/>
                <w:color w:val="000000"/>
                <w:sz w:val="20"/>
                <w:szCs w:val="20"/>
                <w:lang w:val="en-GB"/>
              </w:rPr>
              <w:t>p</w:t>
            </w:r>
          </w:p>
        </w:tc>
      </w:tr>
      <w:tr w:rsidR="00CE5987" w:rsidRPr="005F5F53" w14:paraId="5E254968" w14:textId="77777777" w:rsidTr="00AD7D22">
        <w:trPr>
          <w:trHeight w:val="300"/>
        </w:trPr>
        <w:tc>
          <w:tcPr>
            <w:tcW w:w="1560" w:type="dxa"/>
            <w:tcBorders>
              <w:top w:val="single" w:sz="12" w:space="0" w:color="000000"/>
              <w:left w:val="nil"/>
              <w:bottom w:val="nil"/>
              <w:right w:val="nil"/>
            </w:tcBorders>
            <w:noWrap/>
            <w:vAlign w:val="bottom"/>
            <w:hideMark/>
          </w:tcPr>
          <w:p w14:paraId="46CAB72E" w14:textId="77777777" w:rsidR="00CE5987" w:rsidRPr="005F5F53" w:rsidRDefault="00CE5987" w:rsidP="00745C1F">
            <w:pPr>
              <w:rPr>
                <w:rFonts w:ascii="Arial" w:hAnsi="Arial"/>
                <w:b/>
                <w:bCs/>
                <w:color w:val="000000"/>
                <w:sz w:val="20"/>
                <w:szCs w:val="20"/>
                <w:lang w:val="en-GB"/>
              </w:rPr>
            </w:pPr>
            <w:r w:rsidRPr="005F5F53">
              <w:rPr>
                <w:rFonts w:ascii="Arial" w:hAnsi="Arial"/>
                <w:b/>
                <w:bCs/>
                <w:color w:val="000000"/>
                <w:sz w:val="20"/>
                <w:szCs w:val="20"/>
                <w:lang w:val="en-GB"/>
              </w:rPr>
              <w:t>IAC Imperador</w:t>
            </w:r>
          </w:p>
        </w:tc>
        <w:tc>
          <w:tcPr>
            <w:tcW w:w="1275" w:type="dxa"/>
            <w:tcBorders>
              <w:top w:val="single" w:sz="12" w:space="0" w:color="000000"/>
              <w:left w:val="nil"/>
              <w:bottom w:val="nil"/>
              <w:right w:val="nil"/>
            </w:tcBorders>
            <w:noWrap/>
            <w:vAlign w:val="bottom"/>
            <w:hideMark/>
          </w:tcPr>
          <w:p w14:paraId="69E24922" w14:textId="77777777" w:rsidR="00CE5987" w:rsidRPr="005F5F53" w:rsidRDefault="00CE5987" w:rsidP="00745C1F">
            <w:pPr>
              <w:rPr>
                <w:rFonts w:ascii="Arial" w:hAnsi="Arial"/>
                <w:color w:val="000000"/>
                <w:sz w:val="20"/>
                <w:szCs w:val="20"/>
                <w:lang w:val="en-GB"/>
              </w:rPr>
            </w:pPr>
            <w:r w:rsidRPr="005F5F53">
              <w:rPr>
                <w:rFonts w:ascii="Arial" w:hAnsi="Arial"/>
                <w:color w:val="000000"/>
                <w:sz w:val="20"/>
                <w:szCs w:val="20"/>
                <w:lang w:val="en-GB"/>
              </w:rPr>
              <w:t>27.69</w:t>
            </w:r>
            <w:r w:rsidRPr="005F5F53">
              <w:rPr>
                <w:rFonts w:ascii="Arial" w:hAnsi="Arial"/>
                <w:b/>
                <w:bCs/>
                <w:color w:val="000000"/>
                <w:sz w:val="20"/>
                <w:szCs w:val="20"/>
                <w:lang w:val="en-GB"/>
              </w:rPr>
              <w:t>±</w:t>
            </w:r>
            <w:r w:rsidRPr="005F5F53">
              <w:rPr>
                <w:rFonts w:ascii="Arial" w:hAnsi="Arial"/>
                <w:color w:val="000000"/>
                <w:sz w:val="20"/>
                <w:szCs w:val="20"/>
                <w:lang w:val="en-GB"/>
              </w:rPr>
              <w:t>2.98</w:t>
            </w:r>
            <w:r w:rsidRPr="005F5F53">
              <w:rPr>
                <w:rFonts w:ascii="Arial" w:hAnsi="Arial"/>
                <w:color w:val="000000"/>
                <w:sz w:val="20"/>
                <w:szCs w:val="20"/>
                <w:vertAlign w:val="superscript"/>
                <w:lang w:val="en-GB"/>
              </w:rPr>
              <w:t>a*</w:t>
            </w:r>
          </w:p>
        </w:tc>
        <w:tc>
          <w:tcPr>
            <w:tcW w:w="690" w:type="dxa"/>
            <w:vMerge w:val="restart"/>
            <w:tcBorders>
              <w:top w:val="single" w:sz="12" w:space="0" w:color="000000"/>
              <w:left w:val="nil"/>
              <w:bottom w:val="nil"/>
              <w:right w:val="nil"/>
            </w:tcBorders>
            <w:noWrap/>
            <w:vAlign w:val="center"/>
            <w:hideMark/>
          </w:tcPr>
          <w:p w14:paraId="291C8CFF" w14:textId="77777777" w:rsidR="00CE5987" w:rsidRPr="005F5F53" w:rsidRDefault="00CE5987" w:rsidP="00745C1F">
            <w:pPr>
              <w:rPr>
                <w:rFonts w:ascii="Arial" w:hAnsi="Arial"/>
                <w:color w:val="000000"/>
                <w:sz w:val="20"/>
                <w:szCs w:val="20"/>
                <w:lang w:val="en-GB"/>
              </w:rPr>
            </w:pPr>
            <w:r w:rsidRPr="005F5F53">
              <w:rPr>
                <w:rFonts w:ascii="Arial" w:hAnsi="Arial"/>
                <w:color w:val="000000"/>
                <w:sz w:val="20"/>
                <w:szCs w:val="20"/>
                <w:lang w:val="en-GB"/>
              </w:rPr>
              <w:t>58.85</w:t>
            </w:r>
          </w:p>
        </w:tc>
        <w:tc>
          <w:tcPr>
            <w:tcW w:w="728" w:type="dxa"/>
            <w:vMerge w:val="restart"/>
            <w:tcBorders>
              <w:top w:val="single" w:sz="12" w:space="0" w:color="000000"/>
              <w:left w:val="nil"/>
              <w:bottom w:val="nil"/>
              <w:right w:val="nil"/>
            </w:tcBorders>
            <w:noWrap/>
            <w:vAlign w:val="center"/>
            <w:hideMark/>
          </w:tcPr>
          <w:p w14:paraId="4759DED7" w14:textId="77777777" w:rsidR="00CE5987" w:rsidRPr="005F5F53" w:rsidRDefault="00CE5987" w:rsidP="00745C1F">
            <w:pPr>
              <w:rPr>
                <w:rFonts w:ascii="Arial" w:hAnsi="Arial"/>
                <w:color w:val="000000"/>
                <w:sz w:val="20"/>
                <w:szCs w:val="20"/>
                <w:lang w:val="en-GB"/>
              </w:rPr>
            </w:pPr>
            <w:r w:rsidRPr="005F5F53">
              <w:rPr>
                <w:rFonts w:ascii="Arial" w:hAnsi="Arial"/>
                <w:color w:val="000000"/>
                <w:sz w:val="20"/>
                <w:szCs w:val="20"/>
                <w:lang w:val="en-GB"/>
              </w:rPr>
              <w:t>&lt;0.01</w:t>
            </w:r>
          </w:p>
        </w:tc>
        <w:tc>
          <w:tcPr>
            <w:tcW w:w="1140" w:type="dxa"/>
            <w:tcBorders>
              <w:top w:val="single" w:sz="12" w:space="0" w:color="000000"/>
              <w:left w:val="nil"/>
              <w:bottom w:val="nil"/>
              <w:right w:val="nil"/>
            </w:tcBorders>
            <w:noWrap/>
            <w:vAlign w:val="bottom"/>
            <w:hideMark/>
          </w:tcPr>
          <w:p w14:paraId="5DC6AD87" w14:textId="77777777" w:rsidR="00CE5987" w:rsidRPr="005F5F53" w:rsidRDefault="00CE5987" w:rsidP="00745C1F">
            <w:pPr>
              <w:rPr>
                <w:rFonts w:ascii="Arial" w:hAnsi="Arial"/>
                <w:color w:val="000000"/>
                <w:sz w:val="20"/>
                <w:szCs w:val="20"/>
                <w:lang w:val="en-GB"/>
              </w:rPr>
            </w:pPr>
            <w:r w:rsidRPr="005F5F53">
              <w:rPr>
                <w:rFonts w:ascii="Arial" w:hAnsi="Arial"/>
                <w:color w:val="000000"/>
                <w:sz w:val="20"/>
                <w:szCs w:val="20"/>
                <w:lang w:val="en-GB"/>
              </w:rPr>
              <w:t>17.39</w:t>
            </w:r>
            <w:r w:rsidRPr="005F5F53">
              <w:rPr>
                <w:rFonts w:ascii="Arial" w:hAnsi="Arial"/>
                <w:b/>
                <w:bCs/>
                <w:color w:val="000000"/>
                <w:sz w:val="20"/>
                <w:szCs w:val="20"/>
                <w:lang w:val="en-GB"/>
              </w:rPr>
              <w:t>±</w:t>
            </w:r>
            <w:r w:rsidRPr="005F5F53">
              <w:rPr>
                <w:rFonts w:ascii="Arial" w:hAnsi="Arial"/>
                <w:color w:val="000000"/>
                <w:sz w:val="20"/>
                <w:szCs w:val="20"/>
                <w:lang w:val="en-GB"/>
              </w:rPr>
              <w:t>5.96</w:t>
            </w:r>
          </w:p>
        </w:tc>
        <w:tc>
          <w:tcPr>
            <w:tcW w:w="590" w:type="dxa"/>
            <w:vMerge w:val="restart"/>
            <w:tcBorders>
              <w:top w:val="single" w:sz="12" w:space="0" w:color="000000"/>
              <w:left w:val="nil"/>
              <w:bottom w:val="nil"/>
              <w:right w:val="nil"/>
            </w:tcBorders>
            <w:noWrap/>
            <w:vAlign w:val="center"/>
            <w:hideMark/>
          </w:tcPr>
          <w:p w14:paraId="29FC0290" w14:textId="77777777" w:rsidR="00CE5987" w:rsidRPr="005F5F53" w:rsidRDefault="00CE5987" w:rsidP="00745C1F">
            <w:pPr>
              <w:rPr>
                <w:rFonts w:ascii="Arial" w:hAnsi="Arial"/>
                <w:color w:val="000000"/>
                <w:sz w:val="20"/>
                <w:szCs w:val="20"/>
                <w:lang w:val="en-GB"/>
              </w:rPr>
            </w:pPr>
            <w:r w:rsidRPr="005F5F53">
              <w:rPr>
                <w:rFonts w:ascii="Arial" w:hAnsi="Arial"/>
                <w:color w:val="000000"/>
                <w:sz w:val="20"/>
                <w:szCs w:val="20"/>
                <w:lang w:val="en-GB"/>
              </w:rPr>
              <w:t>2.18</w:t>
            </w:r>
          </w:p>
        </w:tc>
        <w:tc>
          <w:tcPr>
            <w:tcW w:w="603" w:type="dxa"/>
            <w:vMerge w:val="restart"/>
            <w:tcBorders>
              <w:top w:val="single" w:sz="12" w:space="0" w:color="000000"/>
              <w:left w:val="nil"/>
              <w:bottom w:val="nil"/>
              <w:right w:val="nil"/>
            </w:tcBorders>
            <w:noWrap/>
            <w:vAlign w:val="center"/>
            <w:hideMark/>
          </w:tcPr>
          <w:p w14:paraId="43FB2514" w14:textId="77777777" w:rsidR="00CE5987" w:rsidRPr="005F5F53" w:rsidRDefault="00CE5987" w:rsidP="00745C1F">
            <w:pPr>
              <w:rPr>
                <w:rFonts w:ascii="Arial" w:hAnsi="Arial"/>
                <w:color w:val="000000"/>
                <w:sz w:val="20"/>
                <w:szCs w:val="20"/>
                <w:lang w:val="en-GB"/>
              </w:rPr>
            </w:pPr>
            <w:r w:rsidRPr="005F5F53">
              <w:rPr>
                <w:rFonts w:ascii="Arial" w:hAnsi="Arial"/>
                <w:color w:val="000000"/>
                <w:sz w:val="20"/>
                <w:szCs w:val="20"/>
                <w:lang w:val="en-GB"/>
              </w:rPr>
              <w:t>0.14</w:t>
            </w:r>
          </w:p>
        </w:tc>
        <w:tc>
          <w:tcPr>
            <w:tcW w:w="1039" w:type="dxa"/>
            <w:tcBorders>
              <w:top w:val="single" w:sz="12" w:space="0" w:color="000000"/>
              <w:left w:val="nil"/>
              <w:bottom w:val="nil"/>
              <w:right w:val="nil"/>
            </w:tcBorders>
            <w:noWrap/>
            <w:vAlign w:val="bottom"/>
            <w:hideMark/>
          </w:tcPr>
          <w:p w14:paraId="14CA5725" w14:textId="77777777" w:rsidR="00CE5987" w:rsidRPr="005F5F53" w:rsidRDefault="00CE5987" w:rsidP="00745C1F">
            <w:pPr>
              <w:rPr>
                <w:rFonts w:ascii="Arial" w:hAnsi="Arial"/>
                <w:color w:val="000000"/>
                <w:sz w:val="20"/>
                <w:szCs w:val="20"/>
                <w:lang w:val="en-GB"/>
              </w:rPr>
            </w:pPr>
            <w:r w:rsidRPr="005F5F53">
              <w:rPr>
                <w:rFonts w:ascii="Arial" w:hAnsi="Arial"/>
                <w:color w:val="000000"/>
                <w:sz w:val="20"/>
                <w:szCs w:val="20"/>
                <w:lang w:val="en-GB"/>
              </w:rPr>
              <w:t>4.15</w:t>
            </w:r>
            <w:r w:rsidRPr="005F5F53">
              <w:rPr>
                <w:rFonts w:ascii="Arial" w:hAnsi="Arial"/>
                <w:b/>
                <w:bCs/>
                <w:color w:val="000000"/>
                <w:sz w:val="20"/>
                <w:szCs w:val="20"/>
                <w:lang w:val="en-GB"/>
              </w:rPr>
              <w:t>±</w:t>
            </w:r>
            <w:r w:rsidRPr="005F5F53">
              <w:rPr>
                <w:rFonts w:ascii="Arial" w:hAnsi="Arial"/>
                <w:color w:val="000000"/>
                <w:sz w:val="20"/>
                <w:szCs w:val="20"/>
                <w:lang w:val="en-GB"/>
              </w:rPr>
              <w:t>0.68</w:t>
            </w:r>
          </w:p>
        </w:tc>
        <w:tc>
          <w:tcPr>
            <w:tcW w:w="642" w:type="dxa"/>
            <w:vMerge w:val="restart"/>
            <w:tcBorders>
              <w:top w:val="single" w:sz="12" w:space="0" w:color="000000"/>
              <w:left w:val="nil"/>
              <w:bottom w:val="nil"/>
              <w:right w:val="nil"/>
            </w:tcBorders>
            <w:noWrap/>
            <w:vAlign w:val="center"/>
            <w:hideMark/>
          </w:tcPr>
          <w:p w14:paraId="317DE8FB" w14:textId="77777777" w:rsidR="00CE5987" w:rsidRPr="005F5F53" w:rsidRDefault="00CE5987" w:rsidP="00745C1F">
            <w:pPr>
              <w:rPr>
                <w:rFonts w:ascii="Arial" w:hAnsi="Arial"/>
                <w:color w:val="000000"/>
                <w:sz w:val="20"/>
                <w:szCs w:val="20"/>
                <w:lang w:val="en-GB"/>
              </w:rPr>
            </w:pPr>
            <w:r w:rsidRPr="005F5F53">
              <w:rPr>
                <w:rFonts w:ascii="Arial" w:hAnsi="Arial"/>
                <w:color w:val="000000"/>
                <w:sz w:val="20"/>
                <w:szCs w:val="20"/>
                <w:lang w:val="en-GB"/>
              </w:rPr>
              <w:t>0.026</w:t>
            </w:r>
          </w:p>
        </w:tc>
        <w:tc>
          <w:tcPr>
            <w:tcW w:w="567" w:type="dxa"/>
            <w:vMerge w:val="restart"/>
            <w:tcBorders>
              <w:top w:val="single" w:sz="12" w:space="0" w:color="000000"/>
              <w:left w:val="nil"/>
              <w:bottom w:val="nil"/>
              <w:right w:val="nil"/>
            </w:tcBorders>
            <w:noWrap/>
            <w:vAlign w:val="center"/>
            <w:hideMark/>
          </w:tcPr>
          <w:p w14:paraId="465FA40C" w14:textId="77777777" w:rsidR="00CE5987" w:rsidRPr="005F5F53" w:rsidRDefault="00CE5987" w:rsidP="00745C1F">
            <w:pPr>
              <w:rPr>
                <w:rFonts w:ascii="Arial" w:hAnsi="Arial"/>
                <w:color w:val="000000"/>
                <w:sz w:val="20"/>
                <w:szCs w:val="20"/>
                <w:lang w:val="en-GB"/>
              </w:rPr>
            </w:pPr>
            <w:r w:rsidRPr="005F5F53">
              <w:rPr>
                <w:rFonts w:ascii="Arial" w:hAnsi="Arial"/>
                <w:color w:val="000000"/>
                <w:sz w:val="20"/>
                <w:szCs w:val="20"/>
                <w:lang w:val="en-GB"/>
              </w:rPr>
              <w:t>0.87</w:t>
            </w:r>
          </w:p>
        </w:tc>
      </w:tr>
      <w:tr w:rsidR="00CE5987" w:rsidRPr="005F5F53" w14:paraId="77B31120" w14:textId="77777777" w:rsidTr="00AD7D22">
        <w:trPr>
          <w:trHeight w:val="300"/>
        </w:trPr>
        <w:tc>
          <w:tcPr>
            <w:tcW w:w="1560" w:type="dxa"/>
            <w:tcBorders>
              <w:top w:val="nil"/>
              <w:left w:val="nil"/>
              <w:bottom w:val="single" w:sz="4" w:space="0" w:color="auto"/>
              <w:right w:val="nil"/>
            </w:tcBorders>
            <w:noWrap/>
            <w:vAlign w:val="bottom"/>
            <w:hideMark/>
          </w:tcPr>
          <w:p w14:paraId="577E0DF2" w14:textId="77777777" w:rsidR="00CE5987" w:rsidRPr="005F5F53" w:rsidRDefault="00CE5987" w:rsidP="00745C1F">
            <w:pPr>
              <w:rPr>
                <w:rFonts w:ascii="Arial" w:hAnsi="Arial"/>
                <w:b/>
                <w:bCs/>
                <w:color w:val="000000"/>
                <w:sz w:val="20"/>
                <w:szCs w:val="20"/>
                <w:lang w:val="en-GB"/>
              </w:rPr>
            </w:pPr>
            <w:r w:rsidRPr="005F5F53">
              <w:rPr>
                <w:rFonts w:ascii="Arial" w:hAnsi="Arial"/>
                <w:b/>
                <w:bCs/>
                <w:color w:val="000000"/>
                <w:sz w:val="20"/>
                <w:szCs w:val="20"/>
                <w:lang w:val="en-GB"/>
              </w:rPr>
              <w:t>Dor-364</w:t>
            </w:r>
          </w:p>
        </w:tc>
        <w:tc>
          <w:tcPr>
            <w:tcW w:w="1275" w:type="dxa"/>
            <w:tcBorders>
              <w:top w:val="nil"/>
              <w:left w:val="nil"/>
              <w:bottom w:val="single" w:sz="4" w:space="0" w:color="auto"/>
              <w:right w:val="nil"/>
            </w:tcBorders>
            <w:noWrap/>
            <w:vAlign w:val="bottom"/>
            <w:hideMark/>
          </w:tcPr>
          <w:p w14:paraId="19E9DDB9" w14:textId="77777777" w:rsidR="00CE5987" w:rsidRPr="005F5F53" w:rsidRDefault="00CE5987" w:rsidP="00745C1F">
            <w:pPr>
              <w:rPr>
                <w:rFonts w:ascii="Arial" w:hAnsi="Arial"/>
                <w:color w:val="000000"/>
                <w:sz w:val="20"/>
                <w:szCs w:val="20"/>
                <w:lang w:val="en-GB"/>
              </w:rPr>
            </w:pPr>
            <w:r w:rsidRPr="005F5F53">
              <w:rPr>
                <w:rFonts w:ascii="Arial" w:hAnsi="Arial"/>
                <w:color w:val="000000"/>
                <w:sz w:val="20"/>
                <w:szCs w:val="20"/>
                <w:lang w:val="en-GB"/>
              </w:rPr>
              <w:t>21.46</w:t>
            </w:r>
            <w:r w:rsidRPr="005F5F53">
              <w:rPr>
                <w:rFonts w:ascii="Arial" w:hAnsi="Arial"/>
                <w:b/>
                <w:bCs/>
                <w:color w:val="000000"/>
                <w:sz w:val="20"/>
                <w:szCs w:val="20"/>
                <w:lang w:val="en-GB"/>
              </w:rPr>
              <w:t>±</w:t>
            </w:r>
            <w:r w:rsidRPr="005F5F53">
              <w:rPr>
                <w:rFonts w:ascii="Arial" w:hAnsi="Arial"/>
                <w:color w:val="000000"/>
                <w:sz w:val="20"/>
                <w:szCs w:val="20"/>
                <w:lang w:val="en-GB"/>
              </w:rPr>
              <w:t>3.77</w:t>
            </w:r>
            <w:r w:rsidRPr="005F5F53">
              <w:rPr>
                <w:rFonts w:ascii="Arial" w:hAnsi="Arial"/>
                <w:color w:val="000000"/>
                <w:sz w:val="20"/>
                <w:szCs w:val="20"/>
                <w:vertAlign w:val="superscript"/>
                <w:lang w:val="en-GB"/>
              </w:rPr>
              <w:t>b</w:t>
            </w:r>
          </w:p>
        </w:tc>
        <w:tc>
          <w:tcPr>
            <w:tcW w:w="690" w:type="dxa"/>
            <w:vMerge/>
            <w:tcBorders>
              <w:top w:val="single" w:sz="8" w:space="0" w:color="auto"/>
              <w:left w:val="nil"/>
              <w:bottom w:val="single" w:sz="8" w:space="0" w:color="000000"/>
              <w:right w:val="nil"/>
            </w:tcBorders>
            <w:vAlign w:val="center"/>
            <w:hideMark/>
          </w:tcPr>
          <w:p w14:paraId="3BEBCFC2" w14:textId="77777777" w:rsidR="00CE5987" w:rsidRPr="005F5F53" w:rsidRDefault="00CE5987" w:rsidP="00745C1F">
            <w:pPr>
              <w:rPr>
                <w:rFonts w:ascii="Arial" w:hAnsi="Arial"/>
                <w:color w:val="000000"/>
                <w:sz w:val="20"/>
                <w:szCs w:val="20"/>
                <w:lang w:val="en-GB"/>
              </w:rPr>
            </w:pPr>
          </w:p>
        </w:tc>
        <w:tc>
          <w:tcPr>
            <w:tcW w:w="728" w:type="dxa"/>
            <w:vMerge/>
            <w:tcBorders>
              <w:top w:val="single" w:sz="8" w:space="0" w:color="auto"/>
              <w:left w:val="nil"/>
              <w:bottom w:val="single" w:sz="8" w:space="0" w:color="000000"/>
              <w:right w:val="nil"/>
            </w:tcBorders>
            <w:vAlign w:val="center"/>
            <w:hideMark/>
          </w:tcPr>
          <w:p w14:paraId="608E1F3D" w14:textId="77777777" w:rsidR="00CE5987" w:rsidRPr="005F5F53" w:rsidRDefault="00CE5987" w:rsidP="00745C1F">
            <w:pPr>
              <w:rPr>
                <w:rFonts w:ascii="Arial" w:hAnsi="Arial"/>
                <w:color w:val="000000"/>
                <w:sz w:val="20"/>
                <w:szCs w:val="20"/>
                <w:lang w:val="en-GB"/>
              </w:rPr>
            </w:pPr>
          </w:p>
        </w:tc>
        <w:tc>
          <w:tcPr>
            <w:tcW w:w="1140" w:type="dxa"/>
            <w:tcBorders>
              <w:top w:val="nil"/>
              <w:left w:val="nil"/>
              <w:bottom w:val="single" w:sz="4" w:space="0" w:color="auto"/>
              <w:right w:val="nil"/>
            </w:tcBorders>
            <w:noWrap/>
            <w:vAlign w:val="bottom"/>
            <w:hideMark/>
          </w:tcPr>
          <w:p w14:paraId="4751583A" w14:textId="77777777" w:rsidR="00CE5987" w:rsidRPr="005F5F53" w:rsidRDefault="00CE5987" w:rsidP="00745C1F">
            <w:pPr>
              <w:rPr>
                <w:rFonts w:ascii="Arial" w:hAnsi="Arial"/>
                <w:color w:val="000000"/>
                <w:sz w:val="20"/>
                <w:szCs w:val="20"/>
                <w:lang w:val="en-GB"/>
              </w:rPr>
            </w:pPr>
            <w:r w:rsidRPr="005F5F53">
              <w:rPr>
                <w:rFonts w:ascii="Arial" w:hAnsi="Arial"/>
                <w:color w:val="000000"/>
                <w:sz w:val="20"/>
                <w:szCs w:val="20"/>
                <w:lang w:val="en-GB"/>
              </w:rPr>
              <w:t>15.59</w:t>
            </w:r>
            <w:r w:rsidRPr="005F5F53">
              <w:rPr>
                <w:rFonts w:ascii="Arial" w:hAnsi="Arial"/>
                <w:b/>
                <w:bCs/>
                <w:color w:val="000000"/>
                <w:sz w:val="20"/>
                <w:szCs w:val="20"/>
                <w:lang w:val="en-GB"/>
              </w:rPr>
              <w:t>±</w:t>
            </w:r>
            <w:r w:rsidRPr="005F5F53">
              <w:rPr>
                <w:rFonts w:ascii="Arial" w:hAnsi="Arial"/>
                <w:color w:val="000000"/>
                <w:sz w:val="20"/>
                <w:szCs w:val="20"/>
                <w:lang w:val="en-GB"/>
              </w:rPr>
              <w:t>4.05</w:t>
            </w:r>
          </w:p>
        </w:tc>
        <w:tc>
          <w:tcPr>
            <w:tcW w:w="590" w:type="dxa"/>
            <w:vMerge/>
            <w:tcBorders>
              <w:top w:val="single" w:sz="8" w:space="0" w:color="auto"/>
              <w:left w:val="nil"/>
              <w:bottom w:val="single" w:sz="8" w:space="0" w:color="000000"/>
              <w:right w:val="nil"/>
            </w:tcBorders>
            <w:vAlign w:val="center"/>
            <w:hideMark/>
          </w:tcPr>
          <w:p w14:paraId="16B28695" w14:textId="77777777" w:rsidR="00CE5987" w:rsidRPr="005F5F53" w:rsidRDefault="00CE5987" w:rsidP="00745C1F">
            <w:pPr>
              <w:rPr>
                <w:rFonts w:ascii="Arial" w:hAnsi="Arial"/>
                <w:color w:val="000000"/>
                <w:sz w:val="20"/>
                <w:szCs w:val="20"/>
                <w:lang w:val="en-GB"/>
              </w:rPr>
            </w:pPr>
          </w:p>
        </w:tc>
        <w:tc>
          <w:tcPr>
            <w:tcW w:w="603" w:type="dxa"/>
            <w:vMerge/>
            <w:tcBorders>
              <w:top w:val="single" w:sz="8" w:space="0" w:color="auto"/>
              <w:left w:val="nil"/>
              <w:bottom w:val="single" w:sz="8" w:space="0" w:color="000000"/>
              <w:right w:val="nil"/>
            </w:tcBorders>
            <w:vAlign w:val="center"/>
            <w:hideMark/>
          </w:tcPr>
          <w:p w14:paraId="59E1CFFA" w14:textId="77777777" w:rsidR="00CE5987" w:rsidRPr="005F5F53" w:rsidRDefault="00CE5987" w:rsidP="00745C1F">
            <w:pPr>
              <w:rPr>
                <w:rFonts w:ascii="Arial" w:hAnsi="Arial"/>
                <w:color w:val="000000"/>
                <w:sz w:val="20"/>
                <w:szCs w:val="20"/>
                <w:lang w:val="en-GB"/>
              </w:rPr>
            </w:pPr>
          </w:p>
        </w:tc>
        <w:tc>
          <w:tcPr>
            <w:tcW w:w="1039" w:type="dxa"/>
            <w:tcBorders>
              <w:top w:val="nil"/>
              <w:left w:val="nil"/>
              <w:bottom w:val="single" w:sz="4" w:space="0" w:color="auto"/>
              <w:right w:val="nil"/>
            </w:tcBorders>
            <w:noWrap/>
            <w:vAlign w:val="bottom"/>
            <w:hideMark/>
          </w:tcPr>
          <w:p w14:paraId="46F49F75" w14:textId="77777777" w:rsidR="00CE5987" w:rsidRPr="005F5F53" w:rsidRDefault="00CE5987" w:rsidP="00745C1F">
            <w:pPr>
              <w:rPr>
                <w:rFonts w:ascii="Arial" w:hAnsi="Arial"/>
                <w:color w:val="000000"/>
                <w:sz w:val="20"/>
                <w:szCs w:val="20"/>
                <w:lang w:val="en-GB"/>
              </w:rPr>
            </w:pPr>
            <w:r w:rsidRPr="005F5F53">
              <w:rPr>
                <w:rFonts w:ascii="Arial" w:hAnsi="Arial"/>
                <w:color w:val="000000"/>
                <w:sz w:val="20"/>
                <w:szCs w:val="20"/>
                <w:lang w:val="en-GB"/>
              </w:rPr>
              <w:t>4.12</w:t>
            </w:r>
            <w:r w:rsidRPr="005F5F53">
              <w:rPr>
                <w:rFonts w:ascii="Arial" w:hAnsi="Arial"/>
                <w:b/>
                <w:bCs/>
                <w:color w:val="000000"/>
                <w:sz w:val="20"/>
                <w:szCs w:val="20"/>
                <w:lang w:val="en-GB"/>
              </w:rPr>
              <w:t>±</w:t>
            </w:r>
            <w:r w:rsidRPr="005F5F53">
              <w:rPr>
                <w:rFonts w:ascii="Arial" w:hAnsi="Arial"/>
                <w:color w:val="000000"/>
                <w:sz w:val="20"/>
                <w:szCs w:val="20"/>
                <w:lang w:val="en-GB"/>
              </w:rPr>
              <w:t>0.55</w:t>
            </w:r>
          </w:p>
        </w:tc>
        <w:tc>
          <w:tcPr>
            <w:tcW w:w="642" w:type="dxa"/>
            <w:vMerge/>
            <w:tcBorders>
              <w:top w:val="single" w:sz="8" w:space="0" w:color="auto"/>
              <w:left w:val="nil"/>
              <w:bottom w:val="single" w:sz="8" w:space="0" w:color="000000"/>
              <w:right w:val="nil"/>
            </w:tcBorders>
            <w:vAlign w:val="center"/>
            <w:hideMark/>
          </w:tcPr>
          <w:p w14:paraId="31962C16" w14:textId="77777777" w:rsidR="00CE5987" w:rsidRPr="005F5F53" w:rsidRDefault="00CE5987" w:rsidP="00745C1F">
            <w:pPr>
              <w:rPr>
                <w:rFonts w:ascii="Arial" w:hAnsi="Arial"/>
                <w:color w:val="000000"/>
                <w:sz w:val="20"/>
                <w:szCs w:val="20"/>
                <w:lang w:val="en-GB"/>
              </w:rPr>
            </w:pPr>
          </w:p>
        </w:tc>
        <w:tc>
          <w:tcPr>
            <w:tcW w:w="567" w:type="dxa"/>
            <w:vMerge/>
            <w:tcBorders>
              <w:top w:val="single" w:sz="8" w:space="0" w:color="auto"/>
              <w:left w:val="nil"/>
              <w:bottom w:val="single" w:sz="8" w:space="0" w:color="000000"/>
              <w:right w:val="nil"/>
            </w:tcBorders>
            <w:vAlign w:val="center"/>
            <w:hideMark/>
          </w:tcPr>
          <w:p w14:paraId="69262700" w14:textId="77777777" w:rsidR="00CE5987" w:rsidRPr="005F5F53" w:rsidRDefault="00CE5987" w:rsidP="00745C1F">
            <w:pPr>
              <w:rPr>
                <w:rFonts w:ascii="Arial" w:hAnsi="Arial"/>
                <w:color w:val="000000"/>
                <w:sz w:val="20"/>
                <w:szCs w:val="20"/>
                <w:lang w:val="en-GB"/>
              </w:rPr>
            </w:pPr>
          </w:p>
        </w:tc>
      </w:tr>
    </w:tbl>
    <w:p w14:paraId="2BA4E892" w14:textId="77777777" w:rsidR="00CE5987" w:rsidRPr="005F5F53" w:rsidRDefault="00CE5987" w:rsidP="00AD7D22">
      <w:pPr>
        <w:pStyle w:val="PargrafodaTese"/>
        <w:spacing w:line="240" w:lineRule="auto"/>
        <w:ind w:firstLine="0"/>
        <w:rPr>
          <w:rFonts w:ascii="Arial" w:hAnsi="Arial"/>
          <w:sz w:val="16"/>
          <w:szCs w:val="16"/>
          <w:lang w:val="en-GB"/>
        </w:rPr>
      </w:pPr>
      <w:r w:rsidRPr="005F5F53">
        <w:rPr>
          <w:rFonts w:ascii="Arial" w:hAnsi="Arial"/>
          <w:sz w:val="16"/>
          <w:szCs w:val="16"/>
          <w:vertAlign w:val="superscript"/>
          <w:lang w:val="en-GB"/>
        </w:rPr>
        <w:t>1</w:t>
      </w:r>
      <w:r w:rsidRPr="005F5F53">
        <w:rPr>
          <w:rFonts w:ascii="Arial" w:hAnsi="Arial"/>
          <w:sz w:val="16"/>
          <w:szCs w:val="16"/>
          <w:lang w:val="en-GB"/>
        </w:rPr>
        <w:t>RChl, Relative chlorophyll index</w:t>
      </w:r>
    </w:p>
    <w:p w14:paraId="707AEAE6" w14:textId="77777777" w:rsidR="00CE5987" w:rsidRPr="005F5F53" w:rsidRDefault="00CE5987" w:rsidP="00AD7D22">
      <w:pPr>
        <w:pStyle w:val="PargrafodaTese"/>
        <w:spacing w:line="240" w:lineRule="auto"/>
        <w:ind w:firstLine="0"/>
        <w:rPr>
          <w:rFonts w:ascii="Arial" w:hAnsi="Arial"/>
          <w:sz w:val="16"/>
          <w:szCs w:val="16"/>
          <w:lang w:val="en-GB"/>
        </w:rPr>
      </w:pPr>
      <w:r w:rsidRPr="005F5F53">
        <w:rPr>
          <w:rFonts w:ascii="Arial" w:hAnsi="Arial"/>
          <w:sz w:val="16"/>
          <w:szCs w:val="16"/>
          <w:vertAlign w:val="superscript"/>
          <w:lang w:val="en-GB"/>
        </w:rPr>
        <w:t>2</w:t>
      </w:r>
      <w:r w:rsidRPr="005F5F53">
        <w:rPr>
          <w:rFonts w:ascii="Arial" w:hAnsi="Arial"/>
          <w:sz w:val="16"/>
          <w:szCs w:val="16"/>
          <w:lang w:val="en-GB"/>
        </w:rPr>
        <w:t>H, Height (cm)</w:t>
      </w:r>
    </w:p>
    <w:p w14:paraId="36926CCC" w14:textId="77777777" w:rsidR="00CE5987" w:rsidRPr="005F5F53" w:rsidRDefault="00CE5987" w:rsidP="00AD7D22">
      <w:pPr>
        <w:pStyle w:val="PargrafodaTese"/>
        <w:spacing w:line="240" w:lineRule="auto"/>
        <w:ind w:firstLine="0"/>
        <w:rPr>
          <w:rFonts w:ascii="Arial" w:hAnsi="Arial"/>
          <w:sz w:val="16"/>
          <w:szCs w:val="16"/>
          <w:lang w:val="en-GB"/>
        </w:rPr>
      </w:pPr>
      <w:r w:rsidRPr="005F5F53">
        <w:rPr>
          <w:rFonts w:ascii="Arial" w:hAnsi="Arial"/>
          <w:sz w:val="16"/>
          <w:szCs w:val="16"/>
          <w:vertAlign w:val="superscript"/>
          <w:lang w:val="en-GB"/>
        </w:rPr>
        <w:t>3</w:t>
      </w:r>
      <w:r w:rsidRPr="005F5F53">
        <w:rPr>
          <w:rFonts w:ascii="Arial" w:hAnsi="Arial"/>
          <w:sz w:val="16"/>
          <w:szCs w:val="16"/>
          <w:lang w:val="en-GB"/>
        </w:rPr>
        <w:t>ShDi, shoot diameter (mm)</w:t>
      </w:r>
    </w:p>
    <w:p w14:paraId="2A648FAC" w14:textId="7338E035" w:rsidR="00CE5987" w:rsidRDefault="00CE5987" w:rsidP="00AD7D22">
      <w:pPr>
        <w:pStyle w:val="PargrafodaTese"/>
        <w:spacing w:line="240" w:lineRule="auto"/>
        <w:ind w:firstLine="0"/>
        <w:rPr>
          <w:rFonts w:ascii="Arial" w:hAnsi="Arial"/>
          <w:sz w:val="16"/>
          <w:szCs w:val="16"/>
          <w:lang w:val="en-GB"/>
        </w:rPr>
      </w:pPr>
      <w:r w:rsidRPr="005F5F53">
        <w:rPr>
          <w:rFonts w:ascii="Arial" w:hAnsi="Arial"/>
          <w:sz w:val="16"/>
          <w:szCs w:val="16"/>
          <w:lang w:val="en-GB"/>
        </w:rPr>
        <w:t>*Different letters indicate significant differences accord Tukey test considering p&lt;0.05.</w:t>
      </w:r>
    </w:p>
    <w:p w14:paraId="67FE4C36" w14:textId="77777777" w:rsidR="005F5F53" w:rsidRPr="005F5F53" w:rsidRDefault="005F5F53" w:rsidP="00CE5987">
      <w:pPr>
        <w:pStyle w:val="PargrafodaTese"/>
        <w:spacing w:line="240" w:lineRule="auto"/>
        <w:rPr>
          <w:rFonts w:ascii="Arial" w:hAnsi="Arial"/>
          <w:sz w:val="16"/>
          <w:szCs w:val="16"/>
          <w:lang w:val="en-GB"/>
        </w:rPr>
      </w:pPr>
    </w:p>
    <w:p w14:paraId="7517B2EE" w14:textId="77777777" w:rsidR="00AD7D22" w:rsidRDefault="00AD7D22" w:rsidP="003F44BF">
      <w:pPr>
        <w:pStyle w:val="Legenda"/>
        <w:keepNext/>
        <w:jc w:val="center"/>
        <w:rPr>
          <w:rFonts w:ascii="Arial" w:hAnsi="Arial"/>
          <w:lang w:val="en-GB"/>
        </w:rPr>
      </w:pPr>
      <w:bookmarkStart w:id="20" w:name="_Ref515536416"/>
      <w:bookmarkStart w:id="21" w:name="_Toc516056669"/>
    </w:p>
    <w:p w14:paraId="6F09A70A" w14:textId="77777777" w:rsidR="00AD7D22" w:rsidRDefault="00AD7D22" w:rsidP="003F44BF">
      <w:pPr>
        <w:pStyle w:val="Legenda"/>
        <w:keepNext/>
        <w:jc w:val="center"/>
        <w:rPr>
          <w:rFonts w:ascii="Arial" w:hAnsi="Arial"/>
          <w:lang w:val="en-GB"/>
        </w:rPr>
      </w:pPr>
    </w:p>
    <w:p w14:paraId="7C8F17E7" w14:textId="77777777" w:rsidR="00AD7D22" w:rsidRDefault="00AD7D22" w:rsidP="003F44BF">
      <w:pPr>
        <w:pStyle w:val="Legenda"/>
        <w:keepNext/>
        <w:jc w:val="center"/>
        <w:rPr>
          <w:rFonts w:ascii="Arial" w:hAnsi="Arial"/>
          <w:lang w:val="en-GB"/>
        </w:rPr>
      </w:pPr>
    </w:p>
    <w:p w14:paraId="282874F0" w14:textId="77777777" w:rsidR="00AD7D22" w:rsidRDefault="00AD7D22" w:rsidP="003F44BF">
      <w:pPr>
        <w:pStyle w:val="Legenda"/>
        <w:keepNext/>
        <w:jc w:val="center"/>
        <w:rPr>
          <w:rFonts w:ascii="Arial" w:hAnsi="Arial"/>
          <w:lang w:val="en-GB"/>
        </w:rPr>
      </w:pPr>
    </w:p>
    <w:p w14:paraId="4E1A2121" w14:textId="272C3949" w:rsidR="007A5D37" w:rsidRDefault="007A5D37" w:rsidP="00AD7D22">
      <w:pPr>
        <w:pStyle w:val="Legenda"/>
        <w:keepNext/>
        <w:jc w:val="left"/>
        <w:rPr>
          <w:rFonts w:ascii="Arial" w:hAnsi="Arial"/>
          <w:b w:val="0"/>
          <w:lang w:val="en-GB"/>
        </w:rPr>
      </w:pPr>
      <w:r w:rsidRPr="005F5F53">
        <w:rPr>
          <w:rFonts w:ascii="Arial" w:hAnsi="Arial"/>
          <w:lang w:val="en-GB"/>
        </w:rPr>
        <w:t xml:space="preserve">Supplementary Table </w:t>
      </w:r>
      <w:bookmarkEnd w:id="20"/>
      <w:r w:rsidRPr="005F5F53">
        <w:rPr>
          <w:rFonts w:ascii="Arial" w:hAnsi="Arial"/>
          <w:lang w:val="en-GB"/>
        </w:rPr>
        <w:t xml:space="preserve">6. </w:t>
      </w:r>
      <w:r w:rsidRPr="005F5F53">
        <w:rPr>
          <w:rFonts w:ascii="Arial" w:hAnsi="Arial"/>
          <w:b w:val="0"/>
          <w:lang w:val="en-GB"/>
        </w:rPr>
        <w:t>Root architectural analysis</w:t>
      </w:r>
      <w:bookmarkEnd w:id="21"/>
      <w:r w:rsidR="00AD7D22">
        <w:rPr>
          <w:rFonts w:ascii="Arial" w:hAnsi="Arial"/>
          <w:b w:val="0"/>
          <w:lang w:val="en-GB"/>
        </w:rPr>
        <w:t>.</w:t>
      </w:r>
    </w:p>
    <w:p w14:paraId="669E6176" w14:textId="77777777" w:rsidR="00AD7D22" w:rsidRPr="00AD7D22" w:rsidRDefault="00AD7D22" w:rsidP="00AD7D22">
      <w:pPr>
        <w:rPr>
          <w:lang w:val="en-GB"/>
        </w:rPr>
      </w:pPr>
    </w:p>
    <w:tbl>
      <w:tblPr>
        <w:tblW w:w="9335" w:type="dxa"/>
        <w:jc w:val="center"/>
        <w:tblCellMar>
          <w:left w:w="70" w:type="dxa"/>
          <w:right w:w="70" w:type="dxa"/>
        </w:tblCellMar>
        <w:tblLook w:val="04A0" w:firstRow="1" w:lastRow="0" w:firstColumn="1" w:lastColumn="0" w:noHBand="0" w:noVBand="1"/>
      </w:tblPr>
      <w:tblGrid>
        <w:gridCol w:w="1276"/>
        <w:gridCol w:w="992"/>
        <w:gridCol w:w="652"/>
        <w:gridCol w:w="1655"/>
        <w:gridCol w:w="1490"/>
        <w:gridCol w:w="1090"/>
        <w:gridCol w:w="1090"/>
        <w:gridCol w:w="1090"/>
      </w:tblGrid>
      <w:tr w:rsidR="007A5D37" w:rsidRPr="005F5F53" w14:paraId="74C1EF3F" w14:textId="77777777" w:rsidTr="00AD7D22">
        <w:trPr>
          <w:trHeight w:val="330"/>
          <w:jc w:val="center"/>
        </w:trPr>
        <w:tc>
          <w:tcPr>
            <w:tcW w:w="1276" w:type="dxa"/>
            <w:tcBorders>
              <w:top w:val="single" w:sz="12" w:space="0" w:color="auto"/>
              <w:left w:val="nil"/>
              <w:bottom w:val="single" w:sz="12" w:space="0" w:color="auto"/>
              <w:right w:val="nil"/>
            </w:tcBorders>
            <w:shd w:val="clear" w:color="auto" w:fill="auto"/>
            <w:noWrap/>
            <w:vAlign w:val="center"/>
            <w:hideMark/>
          </w:tcPr>
          <w:p w14:paraId="5B75D38A" w14:textId="77777777" w:rsidR="007A5D37" w:rsidRPr="005F5F53" w:rsidRDefault="007A5D37" w:rsidP="00745C1F">
            <w:pPr>
              <w:jc w:val="center"/>
              <w:rPr>
                <w:rFonts w:ascii="Arial" w:hAnsi="Arial"/>
                <w:b/>
                <w:bCs/>
                <w:color w:val="000000"/>
                <w:sz w:val="20"/>
                <w:szCs w:val="20"/>
                <w:lang w:val="en-GB"/>
              </w:rPr>
            </w:pPr>
            <w:r w:rsidRPr="005F5F53">
              <w:rPr>
                <w:rFonts w:ascii="Arial" w:hAnsi="Arial"/>
                <w:b/>
                <w:bCs/>
                <w:color w:val="000000"/>
                <w:sz w:val="20"/>
                <w:szCs w:val="20"/>
                <w:lang w:val="en-GB"/>
              </w:rPr>
              <w:t>Genotype</w:t>
            </w:r>
          </w:p>
        </w:tc>
        <w:tc>
          <w:tcPr>
            <w:tcW w:w="992" w:type="dxa"/>
            <w:tcBorders>
              <w:top w:val="single" w:sz="12" w:space="0" w:color="auto"/>
              <w:left w:val="nil"/>
              <w:bottom w:val="single" w:sz="12" w:space="0" w:color="auto"/>
              <w:right w:val="nil"/>
            </w:tcBorders>
            <w:shd w:val="clear" w:color="auto" w:fill="auto"/>
            <w:noWrap/>
            <w:vAlign w:val="center"/>
            <w:hideMark/>
          </w:tcPr>
          <w:p w14:paraId="52414C31" w14:textId="77777777" w:rsidR="007A5D37" w:rsidRPr="005F5F53" w:rsidRDefault="007A5D37" w:rsidP="00745C1F">
            <w:pPr>
              <w:jc w:val="center"/>
              <w:rPr>
                <w:rFonts w:ascii="Arial" w:hAnsi="Arial"/>
                <w:b/>
                <w:bCs/>
                <w:color w:val="000000"/>
                <w:sz w:val="20"/>
                <w:szCs w:val="20"/>
                <w:lang w:val="en-GB"/>
              </w:rPr>
            </w:pPr>
            <w:r w:rsidRPr="005F5F53">
              <w:rPr>
                <w:rFonts w:ascii="Arial" w:hAnsi="Arial"/>
                <w:b/>
                <w:bCs/>
                <w:color w:val="000000"/>
                <w:sz w:val="20"/>
                <w:szCs w:val="20"/>
                <w:lang w:val="en-GB"/>
              </w:rPr>
              <w:t>Source</w:t>
            </w:r>
          </w:p>
        </w:tc>
        <w:tc>
          <w:tcPr>
            <w:tcW w:w="652" w:type="dxa"/>
            <w:tcBorders>
              <w:top w:val="single" w:sz="12" w:space="0" w:color="auto"/>
              <w:left w:val="nil"/>
              <w:bottom w:val="single" w:sz="12" w:space="0" w:color="auto"/>
              <w:right w:val="nil"/>
            </w:tcBorders>
            <w:shd w:val="clear" w:color="auto" w:fill="auto"/>
            <w:noWrap/>
            <w:vAlign w:val="center"/>
            <w:hideMark/>
          </w:tcPr>
          <w:p w14:paraId="2E14E5B1" w14:textId="77777777" w:rsidR="007A5D37" w:rsidRPr="005F5F53" w:rsidRDefault="007A5D37" w:rsidP="00745C1F">
            <w:pPr>
              <w:jc w:val="center"/>
              <w:rPr>
                <w:rFonts w:ascii="Arial" w:hAnsi="Arial"/>
                <w:b/>
                <w:bCs/>
                <w:color w:val="000000"/>
                <w:sz w:val="20"/>
                <w:szCs w:val="20"/>
                <w:lang w:val="en-GB"/>
              </w:rPr>
            </w:pPr>
            <w:r w:rsidRPr="005F5F53">
              <w:rPr>
                <w:rFonts w:ascii="Arial" w:hAnsi="Arial"/>
                <w:b/>
                <w:bCs/>
                <w:color w:val="000000"/>
                <w:sz w:val="20"/>
                <w:szCs w:val="20"/>
                <w:lang w:val="en-GB"/>
              </w:rPr>
              <w:t>Level</w:t>
            </w:r>
          </w:p>
        </w:tc>
        <w:tc>
          <w:tcPr>
            <w:tcW w:w="1655" w:type="dxa"/>
            <w:tcBorders>
              <w:top w:val="single" w:sz="12" w:space="0" w:color="auto"/>
              <w:left w:val="nil"/>
              <w:bottom w:val="single" w:sz="12" w:space="0" w:color="auto"/>
              <w:right w:val="nil"/>
            </w:tcBorders>
            <w:shd w:val="clear" w:color="auto" w:fill="auto"/>
            <w:noWrap/>
            <w:vAlign w:val="center"/>
            <w:hideMark/>
          </w:tcPr>
          <w:p w14:paraId="72BC94BC" w14:textId="77777777" w:rsidR="007A5D37" w:rsidRPr="005F5F53" w:rsidRDefault="007A5D37" w:rsidP="00745C1F">
            <w:pPr>
              <w:jc w:val="center"/>
              <w:rPr>
                <w:rFonts w:ascii="Arial" w:hAnsi="Arial"/>
                <w:b/>
                <w:bCs/>
                <w:color w:val="000000"/>
                <w:sz w:val="20"/>
                <w:szCs w:val="20"/>
                <w:lang w:val="en-GB"/>
              </w:rPr>
            </w:pPr>
            <w:r w:rsidRPr="005F5F53">
              <w:rPr>
                <w:rFonts w:ascii="Arial" w:hAnsi="Arial"/>
                <w:b/>
                <w:bCs/>
                <w:color w:val="000000"/>
                <w:sz w:val="20"/>
                <w:szCs w:val="20"/>
                <w:lang w:val="en-GB"/>
              </w:rPr>
              <w:t>Lenght</w:t>
            </w:r>
            <w:r w:rsidRPr="005F5F53">
              <w:rPr>
                <w:rFonts w:ascii="Arial" w:hAnsi="Arial"/>
                <w:sz w:val="20"/>
                <w:szCs w:val="20"/>
                <w:vertAlign w:val="superscript"/>
                <w:lang w:val="en-GB"/>
              </w:rPr>
              <w:t>1</w:t>
            </w:r>
          </w:p>
        </w:tc>
        <w:tc>
          <w:tcPr>
            <w:tcW w:w="1490" w:type="dxa"/>
            <w:tcBorders>
              <w:top w:val="single" w:sz="12" w:space="0" w:color="auto"/>
              <w:left w:val="nil"/>
              <w:bottom w:val="single" w:sz="12" w:space="0" w:color="auto"/>
              <w:right w:val="nil"/>
            </w:tcBorders>
            <w:shd w:val="clear" w:color="auto" w:fill="auto"/>
            <w:noWrap/>
            <w:vAlign w:val="center"/>
            <w:hideMark/>
          </w:tcPr>
          <w:p w14:paraId="47A2DD8B" w14:textId="77777777" w:rsidR="007A5D37" w:rsidRPr="005F5F53" w:rsidRDefault="007A5D37" w:rsidP="00745C1F">
            <w:pPr>
              <w:jc w:val="center"/>
              <w:rPr>
                <w:rFonts w:ascii="Arial" w:hAnsi="Arial"/>
                <w:b/>
                <w:bCs/>
                <w:color w:val="000000"/>
                <w:sz w:val="20"/>
                <w:szCs w:val="20"/>
                <w:lang w:val="en-GB"/>
              </w:rPr>
            </w:pPr>
            <w:r w:rsidRPr="005F5F53">
              <w:rPr>
                <w:rFonts w:ascii="Arial" w:hAnsi="Arial"/>
                <w:b/>
                <w:bCs/>
                <w:color w:val="000000"/>
                <w:sz w:val="20"/>
                <w:szCs w:val="20"/>
                <w:lang w:val="en-GB"/>
              </w:rPr>
              <w:t>Area (cm2)</w:t>
            </w:r>
          </w:p>
        </w:tc>
        <w:tc>
          <w:tcPr>
            <w:tcW w:w="1090" w:type="dxa"/>
            <w:tcBorders>
              <w:top w:val="single" w:sz="12" w:space="0" w:color="auto"/>
              <w:left w:val="nil"/>
              <w:bottom w:val="single" w:sz="12" w:space="0" w:color="auto"/>
              <w:right w:val="nil"/>
            </w:tcBorders>
            <w:shd w:val="clear" w:color="auto" w:fill="auto"/>
            <w:noWrap/>
            <w:vAlign w:val="center"/>
            <w:hideMark/>
          </w:tcPr>
          <w:p w14:paraId="4E19F10A" w14:textId="77777777" w:rsidR="007A5D37" w:rsidRPr="005F5F53" w:rsidRDefault="007A5D37" w:rsidP="00745C1F">
            <w:pPr>
              <w:jc w:val="center"/>
              <w:rPr>
                <w:rFonts w:ascii="Arial" w:hAnsi="Arial"/>
                <w:b/>
                <w:bCs/>
                <w:color w:val="000000"/>
                <w:sz w:val="20"/>
                <w:szCs w:val="20"/>
                <w:lang w:val="en-GB"/>
              </w:rPr>
            </w:pPr>
            <w:r w:rsidRPr="005F5F53">
              <w:rPr>
                <w:rFonts w:ascii="Arial" w:hAnsi="Arial"/>
                <w:b/>
                <w:bCs/>
                <w:color w:val="000000"/>
                <w:sz w:val="20"/>
                <w:szCs w:val="20"/>
                <w:lang w:val="en-GB"/>
              </w:rPr>
              <w:t>Volume (cm3)</w:t>
            </w:r>
          </w:p>
        </w:tc>
        <w:tc>
          <w:tcPr>
            <w:tcW w:w="1090" w:type="dxa"/>
            <w:tcBorders>
              <w:top w:val="single" w:sz="12" w:space="0" w:color="auto"/>
              <w:left w:val="nil"/>
              <w:bottom w:val="single" w:sz="12" w:space="0" w:color="auto"/>
              <w:right w:val="nil"/>
            </w:tcBorders>
            <w:shd w:val="clear" w:color="auto" w:fill="auto"/>
            <w:noWrap/>
            <w:vAlign w:val="center"/>
            <w:hideMark/>
          </w:tcPr>
          <w:p w14:paraId="5440FAC7" w14:textId="77777777" w:rsidR="007A5D37" w:rsidRPr="005F5F53" w:rsidRDefault="007A5D37" w:rsidP="00745C1F">
            <w:pPr>
              <w:jc w:val="center"/>
              <w:rPr>
                <w:rFonts w:ascii="Arial" w:hAnsi="Arial"/>
                <w:b/>
                <w:bCs/>
                <w:color w:val="000000"/>
                <w:sz w:val="20"/>
                <w:szCs w:val="20"/>
                <w:lang w:val="en-GB"/>
              </w:rPr>
            </w:pPr>
            <w:r w:rsidRPr="005F5F53">
              <w:rPr>
                <w:rFonts w:ascii="Arial" w:hAnsi="Arial"/>
                <w:b/>
                <w:bCs/>
                <w:color w:val="000000"/>
                <w:sz w:val="20"/>
                <w:szCs w:val="20"/>
                <w:lang w:val="en-GB"/>
              </w:rPr>
              <w:t>Diameter (mm)</w:t>
            </w:r>
          </w:p>
        </w:tc>
        <w:tc>
          <w:tcPr>
            <w:tcW w:w="1090" w:type="dxa"/>
            <w:tcBorders>
              <w:top w:val="single" w:sz="12" w:space="0" w:color="auto"/>
              <w:left w:val="nil"/>
              <w:bottom w:val="single" w:sz="12" w:space="0" w:color="auto"/>
              <w:right w:val="nil"/>
            </w:tcBorders>
            <w:shd w:val="clear" w:color="auto" w:fill="auto"/>
            <w:noWrap/>
            <w:vAlign w:val="center"/>
            <w:hideMark/>
          </w:tcPr>
          <w:p w14:paraId="5BE17E95" w14:textId="77777777" w:rsidR="007A5D37" w:rsidRPr="005F5F53" w:rsidRDefault="007A5D37" w:rsidP="00745C1F">
            <w:pPr>
              <w:jc w:val="center"/>
              <w:rPr>
                <w:rFonts w:ascii="Arial" w:hAnsi="Arial"/>
                <w:b/>
                <w:bCs/>
                <w:color w:val="000000"/>
                <w:sz w:val="20"/>
                <w:szCs w:val="20"/>
                <w:lang w:val="en-GB"/>
              </w:rPr>
            </w:pPr>
            <w:r w:rsidRPr="005F5F53">
              <w:rPr>
                <w:rFonts w:ascii="Arial" w:hAnsi="Arial"/>
                <w:b/>
                <w:bCs/>
                <w:color w:val="000000"/>
                <w:sz w:val="20"/>
                <w:szCs w:val="20"/>
                <w:lang w:val="en-GB"/>
              </w:rPr>
              <w:t>Biomass (g)</w:t>
            </w:r>
          </w:p>
        </w:tc>
      </w:tr>
      <w:tr w:rsidR="007A5D37" w:rsidRPr="005F5F53" w14:paraId="101A958F" w14:textId="77777777" w:rsidTr="00AD7D22">
        <w:trPr>
          <w:trHeight w:val="315"/>
          <w:jc w:val="center"/>
        </w:trPr>
        <w:tc>
          <w:tcPr>
            <w:tcW w:w="1276" w:type="dxa"/>
            <w:vMerge w:val="restart"/>
            <w:tcBorders>
              <w:top w:val="nil"/>
              <w:left w:val="nil"/>
              <w:bottom w:val="nil"/>
              <w:right w:val="nil"/>
            </w:tcBorders>
            <w:shd w:val="clear" w:color="auto" w:fill="auto"/>
            <w:noWrap/>
            <w:vAlign w:val="center"/>
            <w:hideMark/>
          </w:tcPr>
          <w:p w14:paraId="4F042AEA" w14:textId="77777777" w:rsidR="007A5D37" w:rsidRPr="005F5F53" w:rsidRDefault="007A5D37" w:rsidP="00745C1F">
            <w:pPr>
              <w:jc w:val="center"/>
              <w:rPr>
                <w:rFonts w:ascii="Arial" w:hAnsi="Arial"/>
                <w:b/>
                <w:bCs/>
                <w:color w:val="000000"/>
                <w:sz w:val="20"/>
                <w:szCs w:val="20"/>
                <w:lang w:val="en-GB"/>
              </w:rPr>
            </w:pPr>
            <w:r w:rsidRPr="005F5F53">
              <w:rPr>
                <w:rFonts w:ascii="Arial" w:hAnsi="Arial"/>
                <w:b/>
                <w:bCs/>
                <w:color w:val="000000"/>
                <w:sz w:val="20"/>
                <w:szCs w:val="20"/>
                <w:lang w:val="en-GB"/>
              </w:rPr>
              <w:t>IAC-Imperador</w:t>
            </w:r>
          </w:p>
        </w:tc>
        <w:tc>
          <w:tcPr>
            <w:tcW w:w="992" w:type="dxa"/>
            <w:tcBorders>
              <w:top w:val="nil"/>
              <w:left w:val="nil"/>
              <w:bottom w:val="nil"/>
              <w:right w:val="nil"/>
            </w:tcBorders>
            <w:shd w:val="clear" w:color="auto" w:fill="auto"/>
            <w:noWrap/>
            <w:vAlign w:val="center"/>
            <w:hideMark/>
          </w:tcPr>
          <w:p w14:paraId="6DEF238E" w14:textId="77777777" w:rsidR="007A5D37" w:rsidRPr="005F5F53" w:rsidRDefault="007A5D37" w:rsidP="00745C1F">
            <w:pPr>
              <w:jc w:val="center"/>
              <w:rPr>
                <w:rFonts w:ascii="Arial" w:hAnsi="Arial"/>
                <w:b/>
                <w:bCs/>
                <w:color w:val="000000"/>
                <w:sz w:val="20"/>
                <w:szCs w:val="20"/>
                <w:lang w:val="en-GB"/>
              </w:rPr>
            </w:pPr>
            <w:r w:rsidRPr="005F5F53">
              <w:rPr>
                <w:rFonts w:ascii="Arial" w:hAnsi="Arial"/>
                <w:b/>
                <w:bCs/>
                <w:color w:val="000000"/>
                <w:sz w:val="20"/>
                <w:szCs w:val="20"/>
                <w:lang w:val="en-GB"/>
              </w:rPr>
              <w:t>L0</w:t>
            </w:r>
          </w:p>
        </w:tc>
        <w:tc>
          <w:tcPr>
            <w:tcW w:w="652" w:type="dxa"/>
            <w:tcBorders>
              <w:top w:val="nil"/>
              <w:left w:val="nil"/>
              <w:bottom w:val="nil"/>
              <w:right w:val="nil"/>
            </w:tcBorders>
            <w:shd w:val="clear" w:color="auto" w:fill="auto"/>
            <w:noWrap/>
            <w:vAlign w:val="center"/>
            <w:hideMark/>
          </w:tcPr>
          <w:p w14:paraId="0A33E28B" w14:textId="77777777" w:rsidR="007A5D37" w:rsidRPr="005F5F53" w:rsidRDefault="007A5D37" w:rsidP="00745C1F">
            <w:pPr>
              <w:jc w:val="center"/>
              <w:rPr>
                <w:rFonts w:ascii="Arial" w:hAnsi="Arial"/>
                <w:b/>
                <w:bCs/>
                <w:color w:val="000000"/>
                <w:sz w:val="20"/>
                <w:szCs w:val="20"/>
                <w:lang w:val="en-GB"/>
              </w:rPr>
            </w:pPr>
            <w:r w:rsidRPr="005F5F53">
              <w:rPr>
                <w:rFonts w:ascii="Arial" w:hAnsi="Arial"/>
                <w:b/>
                <w:bCs/>
                <w:color w:val="000000"/>
                <w:sz w:val="20"/>
                <w:szCs w:val="20"/>
                <w:lang w:val="en-GB"/>
              </w:rPr>
              <w:t>L0</w:t>
            </w:r>
          </w:p>
        </w:tc>
        <w:tc>
          <w:tcPr>
            <w:tcW w:w="1655" w:type="dxa"/>
            <w:tcBorders>
              <w:top w:val="nil"/>
              <w:left w:val="nil"/>
              <w:bottom w:val="nil"/>
              <w:right w:val="nil"/>
            </w:tcBorders>
            <w:shd w:val="clear" w:color="auto" w:fill="auto"/>
            <w:noWrap/>
            <w:vAlign w:val="center"/>
            <w:hideMark/>
          </w:tcPr>
          <w:p w14:paraId="0386ADF7"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4894.53</w:t>
            </w:r>
            <w:r w:rsidRPr="005F5F53">
              <w:rPr>
                <w:rFonts w:ascii="Arial" w:hAnsi="Arial"/>
                <w:sz w:val="20"/>
                <w:szCs w:val="20"/>
                <w:lang w:val="en-GB"/>
              </w:rPr>
              <w:t>±1215</w:t>
            </w:r>
          </w:p>
        </w:tc>
        <w:tc>
          <w:tcPr>
            <w:tcW w:w="1490" w:type="dxa"/>
            <w:tcBorders>
              <w:top w:val="nil"/>
              <w:left w:val="nil"/>
              <w:bottom w:val="nil"/>
              <w:right w:val="nil"/>
            </w:tcBorders>
            <w:shd w:val="clear" w:color="auto" w:fill="auto"/>
            <w:noWrap/>
            <w:vAlign w:val="center"/>
            <w:hideMark/>
          </w:tcPr>
          <w:p w14:paraId="60CC8A6F"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470.10</w:t>
            </w:r>
            <w:r w:rsidRPr="005F5F53">
              <w:rPr>
                <w:rFonts w:ascii="Arial" w:hAnsi="Arial"/>
                <w:sz w:val="20"/>
                <w:szCs w:val="20"/>
                <w:lang w:val="en-GB"/>
              </w:rPr>
              <w:t>±</w:t>
            </w:r>
            <w:r w:rsidRPr="005F5F53">
              <w:rPr>
                <w:rFonts w:ascii="Arial" w:hAnsi="Arial"/>
                <w:color w:val="000000"/>
                <w:sz w:val="20"/>
                <w:szCs w:val="20"/>
                <w:lang w:val="en-GB"/>
              </w:rPr>
              <w:t>119.53</w:t>
            </w:r>
          </w:p>
        </w:tc>
        <w:tc>
          <w:tcPr>
            <w:tcW w:w="1090" w:type="dxa"/>
            <w:tcBorders>
              <w:top w:val="nil"/>
              <w:left w:val="nil"/>
              <w:bottom w:val="nil"/>
              <w:right w:val="nil"/>
            </w:tcBorders>
            <w:shd w:val="clear" w:color="auto" w:fill="auto"/>
            <w:noWrap/>
            <w:vAlign w:val="center"/>
            <w:hideMark/>
          </w:tcPr>
          <w:p w14:paraId="21E7BCE3"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3.60</w:t>
            </w:r>
            <w:r w:rsidRPr="005F5F53">
              <w:rPr>
                <w:rFonts w:ascii="Arial" w:hAnsi="Arial"/>
                <w:sz w:val="20"/>
                <w:szCs w:val="20"/>
                <w:lang w:val="en-GB"/>
              </w:rPr>
              <w:t>±</w:t>
            </w:r>
            <w:r w:rsidRPr="005F5F53">
              <w:rPr>
                <w:rFonts w:ascii="Arial" w:hAnsi="Arial"/>
                <w:color w:val="000000"/>
                <w:sz w:val="20"/>
                <w:szCs w:val="20"/>
                <w:lang w:val="en-GB"/>
              </w:rPr>
              <w:t>0.96</w:t>
            </w:r>
          </w:p>
        </w:tc>
        <w:tc>
          <w:tcPr>
            <w:tcW w:w="1090" w:type="dxa"/>
            <w:tcBorders>
              <w:top w:val="nil"/>
              <w:left w:val="nil"/>
              <w:bottom w:val="single" w:sz="4" w:space="0" w:color="auto"/>
              <w:right w:val="nil"/>
            </w:tcBorders>
            <w:shd w:val="clear" w:color="auto" w:fill="auto"/>
            <w:noWrap/>
            <w:vAlign w:val="center"/>
            <w:hideMark/>
          </w:tcPr>
          <w:p w14:paraId="52460DE8"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0.31</w:t>
            </w:r>
            <w:r w:rsidRPr="005F5F53">
              <w:rPr>
                <w:rFonts w:ascii="Arial" w:hAnsi="Arial"/>
                <w:sz w:val="20"/>
                <w:szCs w:val="20"/>
                <w:lang w:val="en-GB"/>
              </w:rPr>
              <w:t>±</w:t>
            </w:r>
            <w:r w:rsidRPr="005F5F53">
              <w:rPr>
                <w:rFonts w:ascii="Arial" w:hAnsi="Arial"/>
                <w:color w:val="000000"/>
                <w:sz w:val="20"/>
                <w:szCs w:val="20"/>
                <w:lang w:val="en-GB"/>
              </w:rPr>
              <w:t>0.01</w:t>
            </w:r>
          </w:p>
        </w:tc>
        <w:tc>
          <w:tcPr>
            <w:tcW w:w="1090" w:type="dxa"/>
            <w:tcBorders>
              <w:top w:val="nil"/>
              <w:left w:val="nil"/>
              <w:bottom w:val="nil"/>
              <w:right w:val="nil"/>
            </w:tcBorders>
            <w:shd w:val="clear" w:color="auto" w:fill="auto"/>
            <w:noWrap/>
            <w:vAlign w:val="center"/>
            <w:hideMark/>
          </w:tcPr>
          <w:p w14:paraId="64905505"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0.19</w:t>
            </w:r>
            <w:r w:rsidRPr="005F5F53">
              <w:rPr>
                <w:rFonts w:ascii="Arial" w:hAnsi="Arial"/>
                <w:sz w:val="20"/>
                <w:szCs w:val="20"/>
                <w:lang w:val="en-GB"/>
              </w:rPr>
              <w:t>±</w:t>
            </w:r>
            <w:r w:rsidRPr="005F5F53">
              <w:rPr>
                <w:rFonts w:ascii="Arial" w:hAnsi="Arial"/>
                <w:color w:val="000000"/>
                <w:sz w:val="20"/>
                <w:szCs w:val="20"/>
                <w:lang w:val="en-GB"/>
              </w:rPr>
              <w:t>0.06</w:t>
            </w:r>
          </w:p>
        </w:tc>
      </w:tr>
      <w:tr w:rsidR="007A5D37" w:rsidRPr="005F5F53" w14:paraId="075AD1A9" w14:textId="77777777" w:rsidTr="00AD7D22">
        <w:trPr>
          <w:trHeight w:val="300"/>
          <w:jc w:val="center"/>
        </w:trPr>
        <w:tc>
          <w:tcPr>
            <w:tcW w:w="1276" w:type="dxa"/>
            <w:vMerge/>
            <w:tcBorders>
              <w:top w:val="nil"/>
              <w:left w:val="nil"/>
              <w:bottom w:val="nil"/>
              <w:right w:val="nil"/>
            </w:tcBorders>
            <w:vAlign w:val="center"/>
            <w:hideMark/>
          </w:tcPr>
          <w:p w14:paraId="66E84246" w14:textId="77777777" w:rsidR="007A5D37" w:rsidRPr="005F5F53" w:rsidRDefault="007A5D37" w:rsidP="00745C1F">
            <w:pPr>
              <w:rPr>
                <w:rFonts w:ascii="Arial" w:hAnsi="Arial"/>
                <w:b/>
                <w:bCs/>
                <w:color w:val="000000"/>
                <w:sz w:val="20"/>
                <w:szCs w:val="20"/>
                <w:lang w:val="en-GB"/>
              </w:rPr>
            </w:pPr>
          </w:p>
        </w:tc>
        <w:tc>
          <w:tcPr>
            <w:tcW w:w="992" w:type="dxa"/>
            <w:vMerge w:val="restart"/>
            <w:tcBorders>
              <w:top w:val="single" w:sz="4" w:space="0" w:color="auto"/>
              <w:left w:val="nil"/>
              <w:bottom w:val="single" w:sz="4" w:space="0" w:color="000000"/>
              <w:right w:val="nil"/>
            </w:tcBorders>
            <w:shd w:val="clear" w:color="auto" w:fill="auto"/>
            <w:noWrap/>
            <w:vAlign w:val="center"/>
            <w:hideMark/>
          </w:tcPr>
          <w:p w14:paraId="77436186" w14:textId="77777777" w:rsidR="007A5D37" w:rsidRPr="005F5F53" w:rsidRDefault="007A5D37" w:rsidP="00745C1F">
            <w:pPr>
              <w:jc w:val="center"/>
              <w:rPr>
                <w:rFonts w:ascii="Arial" w:hAnsi="Arial"/>
                <w:b/>
                <w:bCs/>
                <w:color w:val="000000"/>
                <w:sz w:val="20"/>
                <w:szCs w:val="20"/>
                <w:lang w:val="en-GB"/>
              </w:rPr>
            </w:pPr>
            <w:r w:rsidRPr="005F5F53">
              <w:rPr>
                <w:rFonts w:ascii="Arial" w:hAnsi="Arial"/>
                <w:b/>
                <w:bCs/>
                <w:color w:val="000000"/>
                <w:sz w:val="20"/>
                <w:szCs w:val="20"/>
                <w:lang w:val="en-GB"/>
              </w:rPr>
              <w:t>TSP</w:t>
            </w:r>
          </w:p>
        </w:tc>
        <w:tc>
          <w:tcPr>
            <w:tcW w:w="652" w:type="dxa"/>
            <w:tcBorders>
              <w:top w:val="single" w:sz="4" w:space="0" w:color="auto"/>
              <w:left w:val="nil"/>
              <w:bottom w:val="nil"/>
              <w:right w:val="nil"/>
            </w:tcBorders>
            <w:shd w:val="clear" w:color="auto" w:fill="auto"/>
            <w:noWrap/>
            <w:vAlign w:val="center"/>
            <w:hideMark/>
          </w:tcPr>
          <w:p w14:paraId="6F0159AC" w14:textId="77777777" w:rsidR="007A5D37" w:rsidRPr="005F5F53" w:rsidRDefault="007A5D37" w:rsidP="00745C1F">
            <w:pPr>
              <w:jc w:val="center"/>
              <w:rPr>
                <w:rFonts w:ascii="Arial" w:hAnsi="Arial"/>
                <w:b/>
                <w:bCs/>
                <w:color w:val="000000"/>
                <w:sz w:val="20"/>
                <w:szCs w:val="20"/>
                <w:lang w:val="en-GB"/>
              </w:rPr>
            </w:pPr>
            <w:r w:rsidRPr="005F5F53">
              <w:rPr>
                <w:rFonts w:ascii="Arial" w:hAnsi="Arial"/>
                <w:b/>
                <w:bCs/>
                <w:color w:val="000000"/>
                <w:sz w:val="20"/>
                <w:szCs w:val="20"/>
                <w:lang w:val="en-GB"/>
              </w:rPr>
              <w:t>L50</w:t>
            </w:r>
          </w:p>
        </w:tc>
        <w:tc>
          <w:tcPr>
            <w:tcW w:w="1655" w:type="dxa"/>
            <w:tcBorders>
              <w:top w:val="single" w:sz="4" w:space="0" w:color="auto"/>
              <w:left w:val="nil"/>
              <w:bottom w:val="nil"/>
              <w:right w:val="nil"/>
            </w:tcBorders>
            <w:shd w:val="clear" w:color="auto" w:fill="auto"/>
            <w:noWrap/>
            <w:vAlign w:val="center"/>
            <w:hideMark/>
          </w:tcPr>
          <w:p w14:paraId="21DA0F67"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5888.11</w:t>
            </w:r>
            <w:r w:rsidRPr="005F5F53">
              <w:rPr>
                <w:rFonts w:ascii="Arial" w:hAnsi="Arial"/>
                <w:sz w:val="20"/>
                <w:szCs w:val="20"/>
                <w:lang w:val="en-GB"/>
              </w:rPr>
              <w:t>±397</w:t>
            </w:r>
          </w:p>
        </w:tc>
        <w:tc>
          <w:tcPr>
            <w:tcW w:w="1490" w:type="dxa"/>
            <w:tcBorders>
              <w:top w:val="single" w:sz="4" w:space="0" w:color="auto"/>
              <w:left w:val="nil"/>
              <w:bottom w:val="nil"/>
              <w:right w:val="nil"/>
            </w:tcBorders>
            <w:shd w:val="clear" w:color="auto" w:fill="auto"/>
            <w:noWrap/>
            <w:vAlign w:val="center"/>
            <w:hideMark/>
          </w:tcPr>
          <w:p w14:paraId="458D95E5"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553.35</w:t>
            </w:r>
            <w:r w:rsidRPr="005F5F53">
              <w:rPr>
                <w:rFonts w:ascii="Arial" w:hAnsi="Arial"/>
                <w:sz w:val="20"/>
                <w:szCs w:val="20"/>
                <w:lang w:val="en-GB"/>
              </w:rPr>
              <w:t>±</w:t>
            </w:r>
            <w:r w:rsidRPr="005F5F53">
              <w:rPr>
                <w:rFonts w:ascii="Arial" w:hAnsi="Arial"/>
                <w:color w:val="000000"/>
                <w:sz w:val="20"/>
                <w:szCs w:val="20"/>
                <w:lang w:val="en-GB"/>
              </w:rPr>
              <w:t>32.53</w:t>
            </w:r>
          </w:p>
        </w:tc>
        <w:tc>
          <w:tcPr>
            <w:tcW w:w="1090" w:type="dxa"/>
            <w:tcBorders>
              <w:top w:val="single" w:sz="4" w:space="0" w:color="auto"/>
              <w:left w:val="nil"/>
              <w:bottom w:val="nil"/>
              <w:right w:val="nil"/>
            </w:tcBorders>
            <w:shd w:val="clear" w:color="auto" w:fill="auto"/>
            <w:noWrap/>
            <w:vAlign w:val="center"/>
            <w:hideMark/>
          </w:tcPr>
          <w:p w14:paraId="63BC43DD"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4.14</w:t>
            </w:r>
            <w:r w:rsidRPr="005F5F53">
              <w:rPr>
                <w:rFonts w:ascii="Arial" w:hAnsi="Arial"/>
                <w:sz w:val="20"/>
                <w:szCs w:val="20"/>
                <w:lang w:val="en-GB"/>
              </w:rPr>
              <w:t>±</w:t>
            </w:r>
            <w:r w:rsidRPr="005F5F53">
              <w:rPr>
                <w:rFonts w:ascii="Arial" w:hAnsi="Arial"/>
                <w:color w:val="000000"/>
                <w:sz w:val="20"/>
                <w:szCs w:val="20"/>
                <w:lang w:val="en-GB"/>
              </w:rPr>
              <w:t>0.31</w:t>
            </w:r>
          </w:p>
        </w:tc>
        <w:tc>
          <w:tcPr>
            <w:tcW w:w="1090" w:type="dxa"/>
            <w:tcBorders>
              <w:top w:val="nil"/>
              <w:left w:val="nil"/>
              <w:bottom w:val="nil"/>
              <w:right w:val="nil"/>
            </w:tcBorders>
            <w:shd w:val="clear" w:color="auto" w:fill="auto"/>
            <w:noWrap/>
            <w:vAlign w:val="center"/>
            <w:hideMark/>
          </w:tcPr>
          <w:p w14:paraId="48844EAD"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0.30</w:t>
            </w:r>
            <w:r w:rsidRPr="005F5F53">
              <w:rPr>
                <w:rFonts w:ascii="Arial" w:hAnsi="Arial"/>
                <w:sz w:val="20"/>
                <w:szCs w:val="20"/>
                <w:lang w:val="en-GB"/>
              </w:rPr>
              <w:t>±</w:t>
            </w:r>
            <w:r w:rsidRPr="005F5F53">
              <w:rPr>
                <w:rFonts w:ascii="Arial" w:hAnsi="Arial"/>
                <w:color w:val="000000"/>
                <w:sz w:val="20"/>
                <w:szCs w:val="20"/>
                <w:lang w:val="en-GB"/>
              </w:rPr>
              <w:t>0.01</w:t>
            </w:r>
          </w:p>
        </w:tc>
        <w:tc>
          <w:tcPr>
            <w:tcW w:w="1090" w:type="dxa"/>
            <w:tcBorders>
              <w:top w:val="single" w:sz="4" w:space="0" w:color="auto"/>
              <w:left w:val="nil"/>
              <w:bottom w:val="nil"/>
              <w:right w:val="nil"/>
            </w:tcBorders>
            <w:shd w:val="clear" w:color="auto" w:fill="auto"/>
            <w:noWrap/>
            <w:vAlign w:val="center"/>
            <w:hideMark/>
          </w:tcPr>
          <w:p w14:paraId="16CB1113"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0.27</w:t>
            </w:r>
            <w:r w:rsidRPr="005F5F53">
              <w:rPr>
                <w:rFonts w:ascii="Arial" w:hAnsi="Arial"/>
                <w:sz w:val="20"/>
                <w:szCs w:val="20"/>
                <w:lang w:val="en-GB"/>
              </w:rPr>
              <w:t>±</w:t>
            </w:r>
            <w:r w:rsidRPr="005F5F53">
              <w:rPr>
                <w:rFonts w:ascii="Arial" w:hAnsi="Arial"/>
                <w:color w:val="000000"/>
                <w:sz w:val="20"/>
                <w:szCs w:val="20"/>
                <w:lang w:val="en-GB"/>
              </w:rPr>
              <w:t>0.05</w:t>
            </w:r>
          </w:p>
        </w:tc>
      </w:tr>
      <w:tr w:rsidR="007A5D37" w:rsidRPr="005F5F53" w14:paraId="25349B39" w14:textId="77777777" w:rsidTr="00AD7D22">
        <w:trPr>
          <w:trHeight w:val="300"/>
          <w:jc w:val="center"/>
        </w:trPr>
        <w:tc>
          <w:tcPr>
            <w:tcW w:w="1276" w:type="dxa"/>
            <w:vMerge/>
            <w:tcBorders>
              <w:top w:val="nil"/>
              <w:left w:val="nil"/>
              <w:bottom w:val="nil"/>
              <w:right w:val="nil"/>
            </w:tcBorders>
            <w:vAlign w:val="center"/>
            <w:hideMark/>
          </w:tcPr>
          <w:p w14:paraId="4229E602" w14:textId="77777777" w:rsidR="007A5D37" w:rsidRPr="005F5F53" w:rsidRDefault="007A5D37" w:rsidP="00745C1F">
            <w:pPr>
              <w:rPr>
                <w:rFonts w:ascii="Arial" w:hAnsi="Arial"/>
                <w:b/>
                <w:bCs/>
                <w:color w:val="000000"/>
                <w:sz w:val="20"/>
                <w:szCs w:val="20"/>
                <w:lang w:val="en-GB"/>
              </w:rPr>
            </w:pPr>
          </w:p>
        </w:tc>
        <w:tc>
          <w:tcPr>
            <w:tcW w:w="992" w:type="dxa"/>
            <w:vMerge/>
            <w:tcBorders>
              <w:top w:val="single" w:sz="4" w:space="0" w:color="auto"/>
              <w:left w:val="nil"/>
              <w:bottom w:val="single" w:sz="4" w:space="0" w:color="000000"/>
              <w:right w:val="nil"/>
            </w:tcBorders>
            <w:vAlign w:val="center"/>
            <w:hideMark/>
          </w:tcPr>
          <w:p w14:paraId="5C69BB9C" w14:textId="77777777" w:rsidR="007A5D37" w:rsidRPr="005F5F53" w:rsidRDefault="007A5D37" w:rsidP="00745C1F">
            <w:pPr>
              <w:jc w:val="center"/>
              <w:rPr>
                <w:rFonts w:ascii="Arial" w:hAnsi="Arial"/>
                <w:b/>
                <w:bCs/>
                <w:color w:val="000000"/>
                <w:sz w:val="20"/>
                <w:szCs w:val="20"/>
                <w:lang w:val="en-GB"/>
              </w:rPr>
            </w:pPr>
          </w:p>
        </w:tc>
        <w:tc>
          <w:tcPr>
            <w:tcW w:w="652" w:type="dxa"/>
            <w:tcBorders>
              <w:top w:val="nil"/>
              <w:left w:val="nil"/>
              <w:bottom w:val="nil"/>
              <w:right w:val="nil"/>
            </w:tcBorders>
            <w:shd w:val="clear" w:color="auto" w:fill="auto"/>
            <w:noWrap/>
            <w:vAlign w:val="center"/>
            <w:hideMark/>
          </w:tcPr>
          <w:p w14:paraId="5F4F2430" w14:textId="77777777" w:rsidR="007A5D37" w:rsidRPr="005F5F53" w:rsidRDefault="007A5D37" w:rsidP="00745C1F">
            <w:pPr>
              <w:jc w:val="center"/>
              <w:rPr>
                <w:rFonts w:ascii="Arial" w:hAnsi="Arial"/>
                <w:b/>
                <w:bCs/>
                <w:color w:val="000000"/>
                <w:sz w:val="20"/>
                <w:szCs w:val="20"/>
                <w:lang w:val="en-GB"/>
              </w:rPr>
            </w:pPr>
            <w:r w:rsidRPr="005F5F53">
              <w:rPr>
                <w:rFonts w:ascii="Arial" w:hAnsi="Arial"/>
                <w:b/>
                <w:bCs/>
                <w:color w:val="000000"/>
                <w:sz w:val="20"/>
                <w:szCs w:val="20"/>
                <w:lang w:val="en-GB"/>
              </w:rPr>
              <w:t>L100</w:t>
            </w:r>
          </w:p>
        </w:tc>
        <w:tc>
          <w:tcPr>
            <w:tcW w:w="1655" w:type="dxa"/>
            <w:tcBorders>
              <w:top w:val="nil"/>
              <w:left w:val="nil"/>
              <w:bottom w:val="nil"/>
              <w:right w:val="nil"/>
            </w:tcBorders>
            <w:shd w:val="clear" w:color="auto" w:fill="auto"/>
            <w:noWrap/>
            <w:vAlign w:val="center"/>
            <w:hideMark/>
          </w:tcPr>
          <w:p w14:paraId="7A2C4171"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6067.24</w:t>
            </w:r>
            <w:r w:rsidRPr="005F5F53">
              <w:rPr>
                <w:rFonts w:ascii="Arial" w:hAnsi="Arial"/>
                <w:sz w:val="20"/>
                <w:szCs w:val="20"/>
                <w:lang w:val="en-GB"/>
              </w:rPr>
              <w:t>±678</w:t>
            </w:r>
          </w:p>
        </w:tc>
        <w:tc>
          <w:tcPr>
            <w:tcW w:w="1490" w:type="dxa"/>
            <w:tcBorders>
              <w:top w:val="nil"/>
              <w:left w:val="nil"/>
              <w:bottom w:val="nil"/>
              <w:right w:val="nil"/>
            </w:tcBorders>
            <w:shd w:val="clear" w:color="auto" w:fill="auto"/>
            <w:noWrap/>
            <w:vAlign w:val="center"/>
            <w:hideMark/>
          </w:tcPr>
          <w:p w14:paraId="0ED77D7F"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573.28</w:t>
            </w:r>
            <w:r w:rsidRPr="005F5F53">
              <w:rPr>
                <w:rFonts w:ascii="Arial" w:hAnsi="Arial"/>
                <w:sz w:val="20"/>
                <w:szCs w:val="20"/>
                <w:lang w:val="en-GB"/>
              </w:rPr>
              <w:t>±</w:t>
            </w:r>
            <w:r w:rsidRPr="005F5F53">
              <w:rPr>
                <w:rFonts w:ascii="Arial" w:hAnsi="Arial"/>
                <w:color w:val="000000"/>
                <w:sz w:val="20"/>
                <w:szCs w:val="20"/>
                <w:lang w:val="en-GB"/>
              </w:rPr>
              <w:t>75.56</w:t>
            </w:r>
          </w:p>
        </w:tc>
        <w:tc>
          <w:tcPr>
            <w:tcW w:w="1090" w:type="dxa"/>
            <w:tcBorders>
              <w:top w:val="nil"/>
              <w:left w:val="nil"/>
              <w:bottom w:val="nil"/>
              <w:right w:val="nil"/>
            </w:tcBorders>
            <w:shd w:val="clear" w:color="auto" w:fill="auto"/>
            <w:noWrap/>
            <w:vAlign w:val="center"/>
            <w:hideMark/>
          </w:tcPr>
          <w:p w14:paraId="7BF624E9"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4.31</w:t>
            </w:r>
            <w:r w:rsidRPr="005F5F53">
              <w:rPr>
                <w:rFonts w:ascii="Arial" w:hAnsi="Arial"/>
                <w:sz w:val="20"/>
                <w:szCs w:val="20"/>
                <w:lang w:val="en-GB"/>
              </w:rPr>
              <w:t>±</w:t>
            </w:r>
            <w:r w:rsidRPr="005F5F53">
              <w:rPr>
                <w:rFonts w:ascii="Arial" w:hAnsi="Arial"/>
                <w:color w:val="000000"/>
                <w:sz w:val="20"/>
                <w:szCs w:val="20"/>
                <w:lang w:val="en-GB"/>
              </w:rPr>
              <w:t>0.66</w:t>
            </w:r>
          </w:p>
        </w:tc>
        <w:tc>
          <w:tcPr>
            <w:tcW w:w="1090" w:type="dxa"/>
            <w:tcBorders>
              <w:top w:val="nil"/>
              <w:left w:val="nil"/>
              <w:bottom w:val="nil"/>
              <w:right w:val="nil"/>
            </w:tcBorders>
            <w:shd w:val="clear" w:color="auto" w:fill="auto"/>
            <w:noWrap/>
            <w:vAlign w:val="center"/>
            <w:hideMark/>
          </w:tcPr>
          <w:p w14:paraId="2CF2EC31"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0.30</w:t>
            </w:r>
            <w:r w:rsidRPr="005F5F53">
              <w:rPr>
                <w:rFonts w:ascii="Arial" w:hAnsi="Arial"/>
                <w:sz w:val="20"/>
                <w:szCs w:val="20"/>
                <w:lang w:val="en-GB"/>
              </w:rPr>
              <w:t>±</w:t>
            </w:r>
            <w:r w:rsidRPr="005F5F53">
              <w:rPr>
                <w:rFonts w:ascii="Arial" w:hAnsi="Arial"/>
                <w:color w:val="000000"/>
                <w:sz w:val="20"/>
                <w:szCs w:val="20"/>
                <w:lang w:val="en-GB"/>
              </w:rPr>
              <w:t>0.01</w:t>
            </w:r>
          </w:p>
        </w:tc>
        <w:tc>
          <w:tcPr>
            <w:tcW w:w="1090" w:type="dxa"/>
            <w:tcBorders>
              <w:top w:val="nil"/>
              <w:left w:val="nil"/>
              <w:bottom w:val="nil"/>
              <w:right w:val="nil"/>
            </w:tcBorders>
            <w:shd w:val="clear" w:color="auto" w:fill="auto"/>
            <w:noWrap/>
            <w:vAlign w:val="center"/>
            <w:hideMark/>
          </w:tcPr>
          <w:p w14:paraId="7E5BDCDA"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0.28</w:t>
            </w:r>
            <w:r w:rsidRPr="005F5F53">
              <w:rPr>
                <w:rFonts w:ascii="Arial" w:hAnsi="Arial"/>
                <w:sz w:val="20"/>
                <w:szCs w:val="20"/>
                <w:lang w:val="en-GB"/>
              </w:rPr>
              <w:t>±</w:t>
            </w:r>
            <w:r w:rsidRPr="005F5F53">
              <w:rPr>
                <w:rFonts w:ascii="Arial" w:hAnsi="Arial"/>
                <w:color w:val="000000"/>
                <w:sz w:val="20"/>
                <w:szCs w:val="20"/>
                <w:lang w:val="en-GB"/>
              </w:rPr>
              <w:t>0.06</w:t>
            </w:r>
          </w:p>
        </w:tc>
      </w:tr>
      <w:tr w:rsidR="007A5D37" w:rsidRPr="005F5F53" w14:paraId="223FD9A2" w14:textId="77777777" w:rsidTr="00AD7D22">
        <w:trPr>
          <w:trHeight w:val="315"/>
          <w:jc w:val="center"/>
        </w:trPr>
        <w:tc>
          <w:tcPr>
            <w:tcW w:w="1276" w:type="dxa"/>
            <w:vMerge/>
            <w:tcBorders>
              <w:top w:val="nil"/>
              <w:left w:val="nil"/>
              <w:bottom w:val="nil"/>
              <w:right w:val="nil"/>
            </w:tcBorders>
            <w:vAlign w:val="center"/>
            <w:hideMark/>
          </w:tcPr>
          <w:p w14:paraId="6E338F47" w14:textId="77777777" w:rsidR="007A5D37" w:rsidRPr="005F5F53" w:rsidRDefault="007A5D37" w:rsidP="00745C1F">
            <w:pPr>
              <w:rPr>
                <w:rFonts w:ascii="Arial" w:hAnsi="Arial"/>
                <w:b/>
                <w:bCs/>
                <w:color w:val="000000"/>
                <w:sz w:val="20"/>
                <w:szCs w:val="20"/>
                <w:lang w:val="en-GB"/>
              </w:rPr>
            </w:pPr>
          </w:p>
        </w:tc>
        <w:tc>
          <w:tcPr>
            <w:tcW w:w="992" w:type="dxa"/>
            <w:vMerge/>
            <w:tcBorders>
              <w:top w:val="single" w:sz="4" w:space="0" w:color="auto"/>
              <w:left w:val="nil"/>
              <w:bottom w:val="single" w:sz="4" w:space="0" w:color="000000"/>
              <w:right w:val="nil"/>
            </w:tcBorders>
            <w:vAlign w:val="center"/>
            <w:hideMark/>
          </w:tcPr>
          <w:p w14:paraId="4B0C9220" w14:textId="77777777" w:rsidR="007A5D37" w:rsidRPr="005F5F53" w:rsidRDefault="007A5D37" w:rsidP="00745C1F">
            <w:pPr>
              <w:jc w:val="center"/>
              <w:rPr>
                <w:rFonts w:ascii="Arial" w:hAnsi="Arial"/>
                <w:b/>
                <w:bCs/>
                <w:color w:val="000000"/>
                <w:sz w:val="20"/>
                <w:szCs w:val="20"/>
                <w:lang w:val="en-GB"/>
              </w:rPr>
            </w:pPr>
          </w:p>
        </w:tc>
        <w:tc>
          <w:tcPr>
            <w:tcW w:w="652" w:type="dxa"/>
            <w:tcBorders>
              <w:top w:val="nil"/>
              <w:left w:val="nil"/>
              <w:bottom w:val="single" w:sz="4" w:space="0" w:color="auto"/>
              <w:right w:val="nil"/>
            </w:tcBorders>
            <w:shd w:val="clear" w:color="auto" w:fill="auto"/>
            <w:noWrap/>
            <w:vAlign w:val="center"/>
            <w:hideMark/>
          </w:tcPr>
          <w:p w14:paraId="3C4EAEDD" w14:textId="77777777" w:rsidR="007A5D37" w:rsidRPr="005F5F53" w:rsidRDefault="007A5D37" w:rsidP="00745C1F">
            <w:pPr>
              <w:jc w:val="center"/>
              <w:rPr>
                <w:rFonts w:ascii="Arial" w:hAnsi="Arial"/>
                <w:b/>
                <w:bCs/>
                <w:color w:val="000000"/>
                <w:sz w:val="20"/>
                <w:szCs w:val="20"/>
                <w:lang w:val="en-GB"/>
              </w:rPr>
            </w:pPr>
            <w:r w:rsidRPr="005F5F53">
              <w:rPr>
                <w:rFonts w:ascii="Arial" w:hAnsi="Arial"/>
                <w:b/>
                <w:bCs/>
                <w:color w:val="000000"/>
                <w:sz w:val="20"/>
                <w:szCs w:val="20"/>
                <w:lang w:val="en-GB"/>
              </w:rPr>
              <w:t>L200</w:t>
            </w:r>
          </w:p>
        </w:tc>
        <w:tc>
          <w:tcPr>
            <w:tcW w:w="1655" w:type="dxa"/>
            <w:tcBorders>
              <w:top w:val="nil"/>
              <w:left w:val="nil"/>
              <w:bottom w:val="single" w:sz="4" w:space="0" w:color="auto"/>
              <w:right w:val="nil"/>
            </w:tcBorders>
            <w:shd w:val="clear" w:color="auto" w:fill="auto"/>
            <w:noWrap/>
            <w:vAlign w:val="center"/>
            <w:hideMark/>
          </w:tcPr>
          <w:p w14:paraId="31973AF0"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4788.96</w:t>
            </w:r>
            <w:r w:rsidRPr="005F5F53">
              <w:rPr>
                <w:rFonts w:ascii="Arial" w:hAnsi="Arial"/>
                <w:sz w:val="20"/>
                <w:szCs w:val="20"/>
                <w:lang w:val="en-GB"/>
              </w:rPr>
              <w:t>±657</w:t>
            </w:r>
          </w:p>
        </w:tc>
        <w:tc>
          <w:tcPr>
            <w:tcW w:w="1490" w:type="dxa"/>
            <w:tcBorders>
              <w:top w:val="nil"/>
              <w:left w:val="nil"/>
              <w:bottom w:val="single" w:sz="4" w:space="0" w:color="auto"/>
              <w:right w:val="nil"/>
            </w:tcBorders>
            <w:shd w:val="clear" w:color="auto" w:fill="auto"/>
            <w:noWrap/>
            <w:vAlign w:val="center"/>
            <w:hideMark/>
          </w:tcPr>
          <w:p w14:paraId="11BCDD2F"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491.23</w:t>
            </w:r>
            <w:r w:rsidRPr="005F5F53">
              <w:rPr>
                <w:rFonts w:ascii="Arial" w:hAnsi="Arial"/>
                <w:sz w:val="20"/>
                <w:szCs w:val="20"/>
                <w:lang w:val="en-GB"/>
              </w:rPr>
              <w:t>±</w:t>
            </w:r>
            <w:r w:rsidRPr="005F5F53">
              <w:rPr>
                <w:rFonts w:ascii="Arial" w:hAnsi="Arial"/>
                <w:color w:val="000000"/>
                <w:sz w:val="20"/>
                <w:szCs w:val="20"/>
                <w:lang w:val="en-GB"/>
              </w:rPr>
              <w:t>72.60</w:t>
            </w:r>
          </w:p>
        </w:tc>
        <w:tc>
          <w:tcPr>
            <w:tcW w:w="1090" w:type="dxa"/>
            <w:tcBorders>
              <w:top w:val="nil"/>
              <w:left w:val="nil"/>
              <w:bottom w:val="single" w:sz="4" w:space="0" w:color="auto"/>
              <w:right w:val="nil"/>
            </w:tcBorders>
            <w:shd w:val="clear" w:color="auto" w:fill="auto"/>
            <w:noWrap/>
            <w:vAlign w:val="center"/>
            <w:hideMark/>
          </w:tcPr>
          <w:p w14:paraId="157E1F4E"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4.02</w:t>
            </w:r>
            <w:r w:rsidRPr="005F5F53">
              <w:rPr>
                <w:rFonts w:ascii="Arial" w:hAnsi="Arial"/>
                <w:sz w:val="20"/>
                <w:szCs w:val="20"/>
                <w:lang w:val="en-GB"/>
              </w:rPr>
              <w:t>±</w:t>
            </w:r>
            <w:r w:rsidRPr="005F5F53">
              <w:rPr>
                <w:rFonts w:ascii="Arial" w:hAnsi="Arial"/>
                <w:color w:val="000000"/>
                <w:sz w:val="20"/>
                <w:szCs w:val="20"/>
                <w:lang w:val="en-GB"/>
              </w:rPr>
              <w:t>0.72</w:t>
            </w:r>
          </w:p>
        </w:tc>
        <w:tc>
          <w:tcPr>
            <w:tcW w:w="1090" w:type="dxa"/>
            <w:tcBorders>
              <w:top w:val="nil"/>
              <w:left w:val="nil"/>
              <w:bottom w:val="single" w:sz="4" w:space="0" w:color="auto"/>
              <w:right w:val="nil"/>
            </w:tcBorders>
            <w:shd w:val="clear" w:color="auto" w:fill="auto"/>
            <w:noWrap/>
            <w:vAlign w:val="center"/>
            <w:hideMark/>
          </w:tcPr>
          <w:p w14:paraId="2283B4E6"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0.33</w:t>
            </w:r>
            <w:r w:rsidRPr="005F5F53">
              <w:rPr>
                <w:rFonts w:ascii="Arial" w:hAnsi="Arial"/>
                <w:sz w:val="20"/>
                <w:szCs w:val="20"/>
                <w:lang w:val="en-GB"/>
              </w:rPr>
              <w:t>±</w:t>
            </w:r>
            <w:r w:rsidRPr="005F5F53">
              <w:rPr>
                <w:rFonts w:ascii="Arial" w:hAnsi="Arial"/>
                <w:color w:val="000000"/>
                <w:sz w:val="20"/>
                <w:szCs w:val="20"/>
                <w:lang w:val="en-GB"/>
              </w:rPr>
              <w:t>0.02</w:t>
            </w:r>
          </w:p>
        </w:tc>
        <w:tc>
          <w:tcPr>
            <w:tcW w:w="1090" w:type="dxa"/>
            <w:tcBorders>
              <w:top w:val="nil"/>
              <w:left w:val="nil"/>
              <w:bottom w:val="single" w:sz="4" w:space="0" w:color="auto"/>
              <w:right w:val="nil"/>
            </w:tcBorders>
            <w:shd w:val="clear" w:color="auto" w:fill="auto"/>
            <w:noWrap/>
            <w:vAlign w:val="center"/>
            <w:hideMark/>
          </w:tcPr>
          <w:p w14:paraId="31BFB2EC"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0.35</w:t>
            </w:r>
            <w:r w:rsidRPr="005F5F53">
              <w:rPr>
                <w:rFonts w:ascii="Arial" w:hAnsi="Arial"/>
                <w:sz w:val="20"/>
                <w:szCs w:val="20"/>
                <w:lang w:val="en-GB"/>
              </w:rPr>
              <w:t>±</w:t>
            </w:r>
            <w:r w:rsidRPr="005F5F53">
              <w:rPr>
                <w:rFonts w:ascii="Arial" w:hAnsi="Arial"/>
                <w:color w:val="000000"/>
                <w:sz w:val="20"/>
                <w:szCs w:val="20"/>
                <w:lang w:val="en-GB"/>
              </w:rPr>
              <w:t>0.07</w:t>
            </w:r>
          </w:p>
        </w:tc>
      </w:tr>
      <w:tr w:rsidR="007A5D37" w:rsidRPr="005F5F53" w14:paraId="16CD1710" w14:textId="77777777" w:rsidTr="00AD7D22">
        <w:trPr>
          <w:trHeight w:val="315"/>
          <w:jc w:val="center"/>
        </w:trPr>
        <w:tc>
          <w:tcPr>
            <w:tcW w:w="1276" w:type="dxa"/>
            <w:vMerge/>
            <w:tcBorders>
              <w:top w:val="nil"/>
              <w:left w:val="nil"/>
              <w:bottom w:val="nil"/>
              <w:right w:val="nil"/>
            </w:tcBorders>
            <w:vAlign w:val="center"/>
            <w:hideMark/>
          </w:tcPr>
          <w:p w14:paraId="068CE3C9" w14:textId="77777777" w:rsidR="007A5D37" w:rsidRPr="005F5F53" w:rsidRDefault="007A5D37" w:rsidP="00745C1F">
            <w:pPr>
              <w:rPr>
                <w:rFonts w:ascii="Arial" w:hAnsi="Arial"/>
                <w:b/>
                <w:bCs/>
                <w:color w:val="000000"/>
                <w:sz w:val="20"/>
                <w:szCs w:val="20"/>
                <w:lang w:val="en-GB"/>
              </w:rPr>
            </w:pPr>
          </w:p>
        </w:tc>
        <w:tc>
          <w:tcPr>
            <w:tcW w:w="992" w:type="dxa"/>
            <w:vMerge w:val="restart"/>
            <w:tcBorders>
              <w:top w:val="nil"/>
              <w:left w:val="nil"/>
              <w:bottom w:val="single" w:sz="4" w:space="0" w:color="000000"/>
              <w:right w:val="nil"/>
            </w:tcBorders>
            <w:shd w:val="clear" w:color="auto" w:fill="auto"/>
            <w:noWrap/>
            <w:vAlign w:val="center"/>
            <w:hideMark/>
          </w:tcPr>
          <w:p w14:paraId="660B57E1" w14:textId="77777777" w:rsidR="007A5D37" w:rsidRPr="005F5F53" w:rsidRDefault="007A5D37" w:rsidP="00745C1F">
            <w:pPr>
              <w:jc w:val="center"/>
              <w:rPr>
                <w:rFonts w:ascii="Arial" w:hAnsi="Arial"/>
                <w:b/>
                <w:bCs/>
                <w:color w:val="000000"/>
                <w:sz w:val="20"/>
                <w:szCs w:val="20"/>
                <w:lang w:val="en-GB"/>
              </w:rPr>
            </w:pPr>
            <w:r w:rsidRPr="005F5F53">
              <w:rPr>
                <w:rFonts w:ascii="Arial" w:hAnsi="Arial"/>
                <w:b/>
                <w:bCs/>
                <w:color w:val="000000"/>
                <w:sz w:val="20"/>
                <w:szCs w:val="20"/>
                <w:lang w:val="en-GB"/>
              </w:rPr>
              <w:t>RPB</w:t>
            </w:r>
          </w:p>
        </w:tc>
        <w:tc>
          <w:tcPr>
            <w:tcW w:w="652" w:type="dxa"/>
            <w:tcBorders>
              <w:top w:val="nil"/>
              <w:left w:val="nil"/>
              <w:bottom w:val="nil"/>
              <w:right w:val="nil"/>
            </w:tcBorders>
            <w:shd w:val="clear" w:color="auto" w:fill="auto"/>
            <w:noWrap/>
            <w:vAlign w:val="center"/>
            <w:hideMark/>
          </w:tcPr>
          <w:p w14:paraId="5C3745FA" w14:textId="77777777" w:rsidR="007A5D37" w:rsidRPr="005F5F53" w:rsidRDefault="007A5D37" w:rsidP="00745C1F">
            <w:pPr>
              <w:jc w:val="center"/>
              <w:rPr>
                <w:rFonts w:ascii="Arial" w:hAnsi="Arial"/>
                <w:b/>
                <w:bCs/>
                <w:color w:val="000000"/>
                <w:sz w:val="20"/>
                <w:szCs w:val="20"/>
                <w:lang w:val="en-GB"/>
              </w:rPr>
            </w:pPr>
            <w:r w:rsidRPr="005F5F53">
              <w:rPr>
                <w:rFonts w:ascii="Arial" w:hAnsi="Arial"/>
                <w:b/>
                <w:bCs/>
                <w:color w:val="000000"/>
                <w:sz w:val="20"/>
                <w:szCs w:val="20"/>
                <w:lang w:val="en-GB"/>
              </w:rPr>
              <w:t>L50</w:t>
            </w:r>
          </w:p>
        </w:tc>
        <w:tc>
          <w:tcPr>
            <w:tcW w:w="1655" w:type="dxa"/>
            <w:tcBorders>
              <w:top w:val="nil"/>
              <w:left w:val="nil"/>
              <w:bottom w:val="nil"/>
              <w:right w:val="nil"/>
            </w:tcBorders>
            <w:shd w:val="clear" w:color="auto" w:fill="auto"/>
            <w:noWrap/>
            <w:vAlign w:val="center"/>
            <w:hideMark/>
          </w:tcPr>
          <w:p w14:paraId="4F846F98"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5123.47</w:t>
            </w:r>
            <w:r w:rsidRPr="005F5F53">
              <w:rPr>
                <w:rFonts w:ascii="Arial" w:hAnsi="Arial"/>
                <w:sz w:val="20"/>
                <w:szCs w:val="20"/>
                <w:lang w:val="en-GB"/>
              </w:rPr>
              <w:t>±324</w:t>
            </w:r>
          </w:p>
        </w:tc>
        <w:tc>
          <w:tcPr>
            <w:tcW w:w="1490" w:type="dxa"/>
            <w:tcBorders>
              <w:top w:val="nil"/>
              <w:left w:val="nil"/>
              <w:bottom w:val="nil"/>
              <w:right w:val="nil"/>
            </w:tcBorders>
            <w:shd w:val="clear" w:color="auto" w:fill="auto"/>
            <w:noWrap/>
            <w:vAlign w:val="center"/>
            <w:hideMark/>
          </w:tcPr>
          <w:p w14:paraId="26BA0A03"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476.88</w:t>
            </w:r>
            <w:r w:rsidRPr="005F5F53">
              <w:rPr>
                <w:rFonts w:ascii="Arial" w:hAnsi="Arial"/>
                <w:sz w:val="20"/>
                <w:szCs w:val="20"/>
                <w:lang w:val="en-GB"/>
              </w:rPr>
              <w:t>±</w:t>
            </w:r>
            <w:r w:rsidRPr="005F5F53">
              <w:rPr>
                <w:rFonts w:ascii="Arial" w:hAnsi="Arial"/>
                <w:color w:val="000000"/>
                <w:sz w:val="20"/>
                <w:szCs w:val="20"/>
                <w:lang w:val="en-GB"/>
              </w:rPr>
              <w:t>25.75</w:t>
            </w:r>
          </w:p>
        </w:tc>
        <w:tc>
          <w:tcPr>
            <w:tcW w:w="1090" w:type="dxa"/>
            <w:tcBorders>
              <w:top w:val="nil"/>
              <w:left w:val="nil"/>
              <w:bottom w:val="nil"/>
              <w:right w:val="nil"/>
            </w:tcBorders>
            <w:shd w:val="clear" w:color="auto" w:fill="auto"/>
            <w:noWrap/>
            <w:vAlign w:val="center"/>
            <w:hideMark/>
          </w:tcPr>
          <w:p w14:paraId="4A1EEF3A"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3.54</w:t>
            </w:r>
            <w:r w:rsidRPr="005F5F53">
              <w:rPr>
                <w:rFonts w:ascii="Arial" w:hAnsi="Arial"/>
                <w:sz w:val="20"/>
                <w:szCs w:val="20"/>
                <w:lang w:val="en-GB"/>
              </w:rPr>
              <w:t>±</w:t>
            </w:r>
            <w:r w:rsidRPr="005F5F53">
              <w:rPr>
                <w:rFonts w:ascii="Arial" w:hAnsi="Arial"/>
                <w:color w:val="000000"/>
                <w:sz w:val="20"/>
                <w:szCs w:val="20"/>
                <w:lang w:val="en-GB"/>
              </w:rPr>
              <w:t>0.24</w:t>
            </w:r>
          </w:p>
        </w:tc>
        <w:tc>
          <w:tcPr>
            <w:tcW w:w="1090" w:type="dxa"/>
            <w:tcBorders>
              <w:top w:val="nil"/>
              <w:left w:val="nil"/>
              <w:bottom w:val="nil"/>
              <w:right w:val="nil"/>
            </w:tcBorders>
            <w:shd w:val="clear" w:color="auto" w:fill="auto"/>
            <w:noWrap/>
            <w:vAlign w:val="center"/>
            <w:hideMark/>
          </w:tcPr>
          <w:p w14:paraId="1FCC719E"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0.30</w:t>
            </w:r>
            <w:r w:rsidRPr="005F5F53">
              <w:rPr>
                <w:rFonts w:ascii="Arial" w:hAnsi="Arial"/>
                <w:sz w:val="20"/>
                <w:szCs w:val="20"/>
                <w:lang w:val="en-GB"/>
              </w:rPr>
              <w:t>±</w:t>
            </w:r>
            <w:r w:rsidRPr="005F5F53">
              <w:rPr>
                <w:rFonts w:ascii="Arial" w:hAnsi="Arial"/>
                <w:color w:val="000000"/>
                <w:sz w:val="20"/>
                <w:szCs w:val="20"/>
                <w:lang w:val="en-GB"/>
              </w:rPr>
              <w:t>0.01</w:t>
            </w:r>
          </w:p>
        </w:tc>
        <w:tc>
          <w:tcPr>
            <w:tcW w:w="1090" w:type="dxa"/>
            <w:tcBorders>
              <w:top w:val="nil"/>
              <w:left w:val="nil"/>
              <w:bottom w:val="nil"/>
              <w:right w:val="nil"/>
            </w:tcBorders>
            <w:shd w:val="clear" w:color="auto" w:fill="auto"/>
            <w:noWrap/>
            <w:vAlign w:val="center"/>
            <w:hideMark/>
          </w:tcPr>
          <w:p w14:paraId="012F834F"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0.25</w:t>
            </w:r>
            <w:r w:rsidRPr="005F5F53">
              <w:rPr>
                <w:rFonts w:ascii="Arial" w:hAnsi="Arial"/>
                <w:sz w:val="20"/>
                <w:szCs w:val="20"/>
                <w:lang w:val="en-GB"/>
              </w:rPr>
              <w:t>±</w:t>
            </w:r>
            <w:r w:rsidRPr="005F5F53">
              <w:rPr>
                <w:rFonts w:ascii="Arial" w:hAnsi="Arial"/>
                <w:color w:val="000000"/>
                <w:sz w:val="20"/>
                <w:szCs w:val="20"/>
                <w:lang w:val="en-GB"/>
              </w:rPr>
              <w:t>0.02</w:t>
            </w:r>
          </w:p>
        </w:tc>
      </w:tr>
      <w:tr w:rsidR="007A5D37" w:rsidRPr="005F5F53" w14:paraId="796584D8" w14:textId="77777777" w:rsidTr="00AD7D22">
        <w:trPr>
          <w:trHeight w:val="300"/>
          <w:jc w:val="center"/>
        </w:trPr>
        <w:tc>
          <w:tcPr>
            <w:tcW w:w="1276" w:type="dxa"/>
            <w:vMerge/>
            <w:tcBorders>
              <w:top w:val="nil"/>
              <w:left w:val="nil"/>
              <w:bottom w:val="nil"/>
              <w:right w:val="nil"/>
            </w:tcBorders>
            <w:vAlign w:val="center"/>
            <w:hideMark/>
          </w:tcPr>
          <w:p w14:paraId="54FA7E7B" w14:textId="77777777" w:rsidR="007A5D37" w:rsidRPr="005F5F53" w:rsidRDefault="007A5D37" w:rsidP="00745C1F">
            <w:pPr>
              <w:rPr>
                <w:rFonts w:ascii="Arial" w:hAnsi="Arial"/>
                <w:b/>
                <w:bCs/>
                <w:color w:val="000000"/>
                <w:sz w:val="20"/>
                <w:szCs w:val="20"/>
                <w:lang w:val="en-GB"/>
              </w:rPr>
            </w:pPr>
          </w:p>
        </w:tc>
        <w:tc>
          <w:tcPr>
            <w:tcW w:w="992" w:type="dxa"/>
            <w:vMerge/>
            <w:tcBorders>
              <w:top w:val="nil"/>
              <w:left w:val="nil"/>
              <w:bottom w:val="single" w:sz="4" w:space="0" w:color="000000"/>
              <w:right w:val="nil"/>
            </w:tcBorders>
            <w:vAlign w:val="center"/>
            <w:hideMark/>
          </w:tcPr>
          <w:p w14:paraId="28D30678" w14:textId="77777777" w:rsidR="007A5D37" w:rsidRPr="005F5F53" w:rsidRDefault="007A5D37" w:rsidP="00745C1F">
            <w:pPr>
              <w:jc w:val="center"/>
              <w:rPr>
                <w:rFonts w:ascii="Arial" w:hAnsi="Arial"/>
                <w:b/>
                <w:bCs/>
                <w:color w:val="000000"/>
                <w:sz w:val="20"/>
                <w:szCs w:val="20"/>
                <w:lang w:val="en-GB"/>
              </w:rPr>
            </w:pPr>
          </w:p>
        </w:tc>
        <w:tc>
          <w:tcPr>
            <w:tcW w:w="652" w:type="dxa"/>
            <w:tcBorders>
              <w:top w:val="nil"/>
              <w:left w:val="nil"/>
              <w:bottom w:val="nil"/>
              <w:right w:val="nil"/>
            </w:tcBorders>
            <w:shd w:val="clear" w:color="auto" w:fill="auto"/>
            <w:noWrap/>
            <w:vAlign w:val="center"/>
            <w:hideMark/>
          </w:tcPr>
          <w:p w14:paraId="42ABFA37" w14:textId="77777777" w:rsidR="007A5D37" w:rsidRPr="005F5F53" w:rsidRDefault="007A5D37" w:rsidP="00745C1F">
            <w:pPr>
              <w:jc w:val="center"/>
              <w:rPr>
                <w:rFonts w:ascii="Arial" w:hAnsi="Arial"/>
                <w:b/>
                <w:bCs/>
                <w:color w:val="000000"/>
                <w:sz w:val="20"/>
                <w:szCs w:val="20"/>
                <w:lang w:val="en-GB"/>
              </w:rPr>
            </w:pPr>
            <w:r w:rsidRPr="005F5F53">
              <w:rPr>
                <w:rFonts w:ascii="Arial" w:hAnsi="Arial"/>
                <w:b/>
                <w:bCs/>
                <w:color w:val="000000"/>
                <w:sz w:val="20"/>
                <w:szCs w:val="20"/>
                <w:lang w:val="en-GB"/>
              </w:rPr>
              <w:t>L100</w:t>
            </w:r>
          </w:p>
        </w:tc>
        <w:tc>
          <w:tcPr>
            <w:tcW w:w="1655" w:type="dxa"/>
            <w:tcBorders>
              <w:top w:val="nil"/>
              <w:left w:val="nil"/>
              <w:bottom w:val="nil"/>
              <w:right w:val="nil"/>
            </w:tcBorders>
            <w:shd w:val="clear" w:color="auto" w:fill="auto"/>
            <w:noWrap/>
            <w:vAlign w:val="center"/>
            <w:hideMark/>
          </w:tcPr>
          <w:p w14:paraId="5AAAFAE7"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5426.49</w:t>
            </w:r>
            <w:r w:rsidRPr="005F5F53">
              <w:rPr>
                <w:rFonts w:ascii="Arial" w:hAnsi="Arial"/>
                <w:sz w:val="20"/>
                <w:szCs w:val="20"/>
                <w:lang w:val="en-GB"/>
              </w:rPr>
              <w:t>±592</w:t>
            </w:r>
          </w:p>
        </w:tc>
        <w:tc>
          <w:tcPr>
            <w:tcW w:w="1490" w:type="dxa"/>
            <w:tcBorders>
              <w:top w:val="nil"/>
              <w:left w:val="nil"/>
              <w:bottom w:val="nil"/>
              <w:right w:val="nil"/>
            </w:tcBorders>
            <w:shd w:val="clear" w:color="auto" w:fill="auto"/>
            <w:noWrap/>
            <w:vAlign w:val="center"/>
            <w:hideMark/>
          </w:tcPr>
          <w:p w14:paraId="6C685179"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484.98</w:t>
            </w:r>
            <w:r w:rsidRPr="005F5F53">
              <w:rPr>
                <w:rFonts w:ascii="Arial" w:hAnsi="Arial"/>
                <w:sz w:val="20"/>
                <w:szCs w:val="20"/>
                <w:lang w:val="en-GB"/>
              </w:rPr>
              <w:t>±</w:t>
            </w:r>
            <w:r w:rsidRPr="005F5F53">
              <w:rPr>
                <w:rFonts w:ascii="Arial" w:hAnsi="Arial"/>
                <w:color w:val="000000"/>
                <w:sz w:val="20"/>
                <w:szCs w:val="20"/>
                <w:lang w:val="en-GB"/>
              </w:rPr>
              <w:t>119.46</w:t>
            </w:r>
          </w:p>
        </w:tc>
        <w:tc>
          <w:tcPr>
            <w:tcW w:w="1090" w:type="dxa"/>
            <w:tcBorders>
              <w:top w:val="nil"/>
              <w:left w:val="nil"/>
              <w:bottom w:val="nil"/>
              <w:right w:val="nil"/>
            </w:tcBorders>
            <w:shd w:val="clear" w:color="auto" w:fill="auto"/>
            <w:noWrap/>
            <w:vAlign w:val="center"/>
            <w:hideMark/>
          </w:tcPr>
          <w:p w14:paraId="790A7BD3"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4.04</w:t>
            </w:r>
            <w:r w:rsidRPr="005F5F53">
              <w:rPr>
                <w:rFonts w:ascii="Arial" w:hAnsi="Arial"/>
                <w:sz w:val="20"/>
                <w:szCs w:val="20"/>
                <w:lang w:val="en-GB"/>
              </w:rPr>
              <w:t>±</w:t>
            </w:r>
            <w:r w:rsidRPr="005F5F53">
              <w:rPr>
                <w:rFonts w:ascii="Arial" w:hAnsi="Arial"/>
                <w:color w:val="000000"/>
                <w:sz w:val="20"/>
                <w:szCs w:val="20"/>
                <w:lang w:val="en-GB"/>
              </w:rPr>
              <w:t>0.43</w:t>
            </w:r>
          </w:p>
        </w:tc>
        <w:tc>
          <w:tcPr>
            <w:tcW w:w="1090" w:type="dxa"/>
            <w:tcBorders>
              <w:top w:val="nil"/>
              <w:left w:val="nil"/>
              <w:bottom w:val="nil"/>
              <w:right w:val="nil"/>
            </w:tcBorders>
            <w:shd w:val="clear" w:color="auto" w:fill="auto"/>
            <w:noWrap/>
            <w:vAlign w:val="center"/>
            <w:hideMark/>
          </w:tcPr>
          <w:p w14:paraId="223D4B02"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0.31</w:t>
            </w:r>
            <w:r w:rsidRPr="005F5F53">
              <w:rPr>
                <w:rFonts w:ascii="Arial" w:hAnsi="Arial"/>
                <w:sz w:val="20"/>
                <w:szCs w:val="20"/>
                <w:lang w:val="en-GB"/>
              </w:rPr>
              <w:t>±</w:t>
            </w:r>
            <w:r w:rsidRPr="005F5F53">
              <w:rPr>
                <w:rFonts w:ascii="Arial" w:hAnsi="Arial"/>
                <w:color w:val="000000"/>
                <w:sz w:val="20"/>
                <w:szCs w:val="20"/>
                <w:lang w:val="en-GB"/>
              </w:rPr>
              <w:t>0.01</w:t>
            </w:r>
          </w:p>
        </w:tc>
        <w:tc>
          <w:tcPr>
            <w:tcW w:w="1090" w:type="dxa"/>
            <w:tcBorders>
              <w:top w:val="nil"/>
              <w:left w:val="nil"/>
              <w:bottom w:val="nil"/>
              <w:right w:val="nil"/>
            </w:tcBorders>
            <w:shd w:val="clear" w:color="auto" w:fill="auto"/>
            <w:noWrap/>
            <w:vAlign w:val="center"/>
            <w:hideMark/>
          </w:tcPr>
          <w:p w14:paraId="24736139"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0.26</w:t>
            </w:r>
            <w:r w:rsidRPr="005F5F53">
              <w:rPr>
                <w:rFonts w:ascii="Arial" w:hAnsi="Arial"/>
                <w:sz w:val="20"/>
                <w:szCs w:val="20"/>
                <w:lang w:val="en-GB"/>
              </w:rPr>
              <w:t>±</w:t>
            </w:r>
            <w:r w:rsidRPr="005F5F53">
              <w:rPr>
                <w:rFonts w:ascii="Arial" w:hAnsi="Arial"/>
                <w:color w:val="000000"/>
                <w:sz w:val="20"/>
                <w:szCs w:val="20"/>
                <w:lang w:val="en-GB"/>
              </w:rPr>
              <w:t>0.04</w:t>
            </w:r>
          </w:p>
        </w:tc>
      </w:tr>
      <w:tr w:rsidR="007A5D37" w:rsidRPr="005F5F53" w14:paraId="36F90895" w14:textId="77777777" w:rsidTr="00AD7D22">
        <w:trPr>
          <w:trHeight w:val="300"/>
          <w:jc w:val="center"/>
        </w:trPr>
        <w:tc>
          <w:tcPr>
            <w:tcW w:w="1276" w:type="dxa"/>
            <w:vMerge/>
            <w:tcBorders>
              <w:top w:val="nil"/>
              <w:left w:val="nil"/>
              <w:bottom w:val="nil"/>
              <w:right w:val="nil"/>
            </w:tcBorders>
            <w:vAlign w:val="center"/>
            <w:hideMark/>
          </w:tcPr>
          <w:p w14:paraId="46A65B10" w14:textId="77777777" w:rsidR="007A5D37" w:rsidRPr="005F5F53" w:rsidRDefault="007A5D37" w:rsidP="00745C1F">
            <w:pPr>
              <w:rPr>
                <w:rFonts w:ascii="Arial" w:hAnsi="Arial"/>
                <w:b/>
                <w:bCs/>
                <w:color w:val="000000"/>
                <w:sz w:val="20"/>
                <w:szCs w:val="20"/>
                <w:lang w:val="en-GB"/>
              </w:rPr>
            </w:pPr>
          </w:p>
        </w:tc>
        <w:tc>
          <w:tcPr>
            <w:tcW w:w="992" w:type="dxa"/>
            <w:vMerge/>
            <w:tcBorders>
              <w:top w:val="nil"/>
              <w:left w:val="nil"/>
              <w:bottom w:val="single" w:sz="4" w:space="0" w:color="000000"/>
              <w:right w:val="nil"/>
            </w:tcBorders>
            <w:vAlign w:val="center"/>
            <w:hideMark/>
          </w:tcPr>
          <w:p w14:paraId="770053BE" w14:textId="77777777" w:rsidR="007A5D37" w:rsidRPr="005F5F53" w:rsidRDefault="007A5D37" w:rsidP="00745C1F">
            <w:pPr>
              <w:jc w:val="center"/>
              <w:rPr>
                <w:rFonts w:ascii="Arial" w:hAnsi="Arial"/>
                <w:b/>
                <w:bCs/>
                <w:color w:val="000000"/>
                <w:sz w:val="20"/>
                <w:szCs w:val="20"/>
                <w:lang w:val="en-GB"/>
              </w:rPr>
            </w:pPr>
          </w:p>
        </w:tc>
        <w:tc>
          <w:tcPr>
            <w:tcW w:w="652" w:type="dxa"/>
            <w:tcBorders>
              <w:top w:val="nil"/>
              <w:left w:val="nil"/>
              <w:bottom w:val="single" w:sz="4" w:space="0" w:color="auto"/>
              <w:right w:val="nil"/>
            </w:tcBorders>
            <w:shd w:val="clear" w:color="auto" w:fill="auto"/>
            <w:noWrap/>
            <w:vAlign w:val="center"/>
            <w:hideMark/>
          </w:tcPr>
          <w:p w14:paraId="6299A58B" w14:textId="77777777" w:rsidR="007A5D37" w:rsidRPr="005F5F53" w:rsidRDefault="007A5D37" w:rsidP="00745C1F">
            <w:pPr>
              <w:jc w:val="center"/>
              <w:rPr>
                <w:rFonts w:ascii="Arial" w:hAnsi="Arial"/>
                <w:b/>
                <w:bCs/>
                <w:color w:val="000000"/>
                <w:sz w:val="20"/>
                <w:szCs w:val="20"/>
                <w:lang w:val="en-GB"/>
              </w:rPr>
            </w:pPr>
            <w:r w:rsidRPr="005F5F53">
              <w:rPr>
                <w:rFonts w:ascii="Arial" w:hAnsi="Arial"/>
                <w:b/>
                <w:bCs/>
                <w:color w:val="000000"/>
                <w:sz w:val="20"/>
                <w:szCs w:val="20"/>
                <w:lang w:val="en-GB"/>
              </w:rPr>
              <w:t>L200</w:t>
            </w:r>
          </w:p>
        </w:tc>
        <w:tc>
          <w:tcPr>
            <w:tcW w:w="1655" w:type="dxa"/>
            <w:tcBorders>
              <w:top w:val="nil"/>
              <w:left w:val="nil"/>
              <w:bottom w:val="single" w:sz="4" w:space="0" w:color="auto"/>
              <w:right w:val="nil"/>
            </w:tcBorders>
            <w:shd w:val="clear" w:color="auto" w:fill="auto"/>
            <w:noWrap/>
            <w:vAlign w:val="center"/>
            <w:hideMark/>
          </w:tcPr>
          <w:p w14:paraId="3B70B9B6"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3474.05</w:t>
            </w:r>
            <w:r w:rsidRPr="005F5F53">
              <w:rPr>
                <w:rFonts w:ascii="Arial" w:hAnsi="Arial"/>
                <w:sz w:val="20"/>
                <w:szCs w:val="20"/>
                <w:lang w:val="en-GB"/>
              </w:rPr>
              <w:t>±449</w:t>
            </w:r>
          </w:p>
        </w:tc>
        <w:tc>
          <w:tcPr>
            <w:tcW w:w="1490" w:type="dxa"/>
            <w:tcBorders>
              <w:top w:val="nil"/>
              <w:left w:val="nil"/>
              <w:bottom w:val="single" w:sz="4" w:space="0" w:color="auto"/>
              <w:right w:val="nil"/>
            </w:tcBorders>
            <w:shd w:val="clear" w:color="auto" w:fill="auto"/>
            <w:noWrap/>
            <w:vAlign w:val="center"/>
            <w:hideMark/>
          </w:tcPr>
          <w:p w14:paraId="6E914A64"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368.77</w:t>
            </w:r>
            <w:r w:rsidRPr="005F5F53">
              <w:rPr>
                <w:rFonts w:ascii="Arial" w:hAnsi="Arial"/>
                <w:sz w:val="20"/>
                <w:szCs w:val="20"/>
                <w:lang w:val="en-GB"/>
              </w:rPr>
              <w:t>±</w:t>
            </w:r>
            <w:r w:rsidRPr="005F5F53">
              <w:rPr>
                <w:rFonts w:ascii="Arial" w:hAnsi="Arial"/>
                <w:color w:val="000000"/>
                <w:sz w:val="20"/>
                <w:szCs w:val="20"/>
                <w:lang w:val="en-GB"/>
              </w:rPr>
              <w:t>48.13</w:t>
            </w:r>
          </w:p>
        </w:tc>
        <w:tc>
          <w:tcPr>
            <w:tcW w:w="1090" w:type="dxa"/>
            <w:tcBorders>
              <w:top w:val="nil"/>
              <w:left w:val="nil"/>
              <w:bottom w:val="single" w:sz="4" w:space="0" w:color="auto"/>
              <w:right w:val="nil"/>
            </w:tcBorders>
            <w:shd w:val="clear" w:color="auto" w:fill="auto"/>
            <w:noWrap/>
            <w:vAlign w:val="center"/>
            <w:hideMark/>
          </w:tcPr>
          <w:p w14:paraId="56DFBEE9"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3.12</w:t>
            </w:r>
            <w:r w:rsidRPr="005F5F53">
              <w:rPr>
                <w:rFonts w:ascii="Arial" w:hAnsi="Arial"/>
                <w:sz w:val="20"/>
                <w:szCs w:val="20"/>
                <w:lang w:val="en-GB"/>
              </w:rPr>
              <w:t>±</w:t>
            </w:r>
            <w:r w:rsidRPr="005F5F53">
              <w:rPr>
                <w:rFonts w:ascii="Arial" w:hAnsi="Arial"/>
                <w:color w:val="000000"/>
                <w:sz w:val="20"/>
                <w:szCs w:val="20"/>
                <w:lang w:val="en-GB"/>
              </w:rPr>
              <w:t>0.42</w:t>
            </w:r>
          </w:p>
        </w:tc>
        <w:tc>
          <w:tcPr>
            <w:tcW w:w="1090" w:type="dxa"/>
            <w:tcBorders>
              <w:top w:val="nil"/>
              <w:left w:val="nil"/>
              <w:bottom w:val="single" w:sz="4" w:space="0" w:color="auto"/>
              <w:right w:val="nil"/>
            </w:tcBorders>
            <w:shd w:val="clear" w:color="auto" w:fill="auto"/>
            <w:noWrap/>
            <w:vAlign w:val="center"/>
            <w:hideMark/>
          </w:tcPr>
          <w:p w14:paraId="60ABCFBA"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0.34</w:t>
            </w:r>
            <w:r w:rsidRPr="005F5F53">
              <w:rPr>
                <w:rFonts w:ascii="Arial" w:hAnsi="Arial"/>
                <w:sz w:val="20"/>
                <w:szCs w:val="20"/>
                <w:lang w:val="en-GB"/>
              </w:rPr>
              <w:t>±</w:t>
            </w:r>
            <w:r w:rsidRPr="005F5F53">
              <w:rPr>
                <w:rFonts w:ascii="Arial" w:hAnsi="Arial"/>
                <w:color w:val="000000"/>
                <w:sz w:val="20"/>
                <w:szCs w:val="20"/>
                <w:lang w:val="en-GB"/>
              </w:rPr>
              <w:t>0.01</w:t>
            </w:r>
          </w:p>
        </w:tc>
        <w:tc>
          <w:tcPr>
            <w:tcW w:w="1090" w:type="dxa"/>
            <w:tcBorders>
              <w:top w:val="nil"/>
              <w:left w:val="nil"/>
              <w:bottom w:val="single" w:sz="4" w:space="0" w:color="auto"/>
              <w:right w:val="nil"/>
            </w:tcBorders>
            <w:shd w:val="clear" w:color="auto" w:fill="auto"/>
            <w:noWrap/>
            <w:vAlign w:val="center"/>
            <w:hideMark/>
          </w:tcPr>
          <w:p w14:paraId="3A4CFFAB"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0.17</w:t>
            </w:r>
            <w:r w:rsidRPr="005F5F53">
              <w:rPr>
                <w:rFonts w:ascii="Arial" w:hAnsi="Arial"/>
                <w:sz w:val="20"/>
                <w:szCs w:val="20"/>
                <w:lang w:val="en-GB"/>
              </w:rPr>
              <w:t>±</w:t>
            </w:r>
            <w:r w:rsidRPr="005F5F53">
              <w:rPr>
                <w:rFonts w:ascii="Arial" w:hAnsi="Arial"/>
                <w:color w:val="000000"/>
                <w:sz w:val="20"/>
                <w:szCs w:val="20"/>
                <w:lang w:val="en-GB"/>
              </w:rPr>
              <w:t>0.05</w:t>
            </w:r>
          </w:p>
        </w:tc>
      </w:tr>
      <w:tr w:rsidR="007A5D37" w:rsidRPr="005F5F53" w14:paraId="75A9F2A1" w14:textId="77777777" w:rsidTr="00AD7D22">
        <w:trPr>
          <w:trHeight w:val="300"/>
          <w:jc w:val="center"/>
        </w:trPr>
        <w:tc>
          <w:tcPr>
            <w:tcW w:w="1276" w:type="dxa"/>
            <w:vMerge w:val="restart"/>
            <w:tcBorders>
              <w:top w:val="single" w:sz="4" w:space="0" w:color="auto"/>
              <w:left w:val="nil"/>
              <w:bottom w:val="single" w:sz="12" w:space="0" w:color="000000"/>
              <w:right w:val="nil"/>
            </w:tcBorders>
            <w:shd w:val="clear" w:color="auto" w:fill="auto"/>
            <w:noWrap/>
            <w:vAlign w:val="center"/>
            <w:hideMark/>
          </w:tcPr>
          <w:p w14:paraId="0ACAFE38" w14:textId="77777777" w:rsidR="007A5D37" w:rsidRPr="005F5F53" w:rsidRDefault="007A5D37" w:rsidP="00745C1F">
            <w:pPr>
              <w:jc w:val="center"/>
              <w:rPr>
                <w:rFonts w:ascii="Arial" w:hAnsi="Arial"/>
                <w:b/>
                <w:bCs/>
                <w:color w:val="000000"/>
                <w:sz w:val="20"/>
                <w:szCs w:val="20"/>
                <w:lang w:val="en-GB"/>
              </w:rPr>
            </w:pPr>
            <w:r w:rsidRPr="005F5F53">
              <w:rPr>
                <w:rFonts w:ascii="Arial" w:hAnsi="Arial"/>
                <w:b/>
                <w:bCs/>
                <w:color w:val="000000"/>
                <w:sz w:val="20"/>
                <w:szCs w:val="20"/>
                <w:lang w:val="en-GB"/>
              </w:rPr>
              <w:t>Dor-364</w:t>
            </w:r>
          </w:p>
        </w:tc>
        <w:tc>
          <w:tcPr>
            <w:tcW w:w="992" w:type="dxa"/>
            <w:tcBorders>
              <w:top w:val="nil"/>
              <w:left w:val="nil"/>
              <w:bottom w:val="nil"/>
              <w:right w:val="nil"/>
            </w:tcBorders>
            <w:shd w:val="clear" w:color="auto" w:fill="auto"/>
            <w:noWrap/>
            <w:vAlign w:val="center"/>
            <w:hideMark/>
          </w:tcPr>
          <w:p w14:paraId="288765C3" w14:textId="77777777" w:rsidR="007A5D37" w:rsidRPr="005F5F53" w:rsidRDefault="007A5D37" w:rsidP="00745C1F">
            <w:pPr>
              <w:jc w:val="center"/>
              <w:rPr>
                <w:rFonts w:ascii="Arial" w:hAnsi="Arial"/>
                <w:b/>
                <w:bCs/>
                <w:color w:val="000000"/>
                <w:sz w:val="20"/>
                <w:szCs w:val="20"/>
                <w:lang w:val="en-GB"/>
              </w:rPr>
            </w:pPr>
            <w:r w:rsidRPr="005F5F53">
              <w:rPr>
                <w:rFonts w:ascii="Arial" w:hAnsi="Arial"/>
                <w:b/>
                <w:bCs/>
                <w:color w:val="000000"/>
                <w:sz w:val="20"/>
                <w:szCs w:val="20"/>
                <w:lang w:val="en-GB"/>
              </w:rPr>
              <w:t>L0</w:t>
            </w:r>
          </w:p>
        </w:tc>
        <w:tc>
          <w:tcPr>
            <w:tcW w:w="652" w:type="dxa"/>
            <w:tcBorders>
              <w:top w:val="nil"/>
              <w:left w:val="nil"/>
              <w:bottom w:val="nil"/>
              <w:right w:val="nil"/>
            </w:tcBorders>
            <w:shd w:val="clear" w:color="auto" w:fill="auto"/>
            <w:noWrap/>
            <w:vAlign w:val="center"/>
            <w:hideMark/>
          </w:tcPr>
          <w:p w14:paraId="6D57C540" w14:textId="77777777" w:rsidR="007A5D37" w:rsidRPr="005F5F53" w:rsidRDefault="007A5D37" w:rsidP="00745C1F">
            <w:pPr>
              <w:jc w:val="center"/>
              <w:rPr>
                <w:rFonts w:ascii="Arial" w:hAnsi="Arial"/>
                <w:b/>
                <w:bCs/>
                <w:color w:val="000000"/>
                <w:sz w:val="20"/>
                <w:szCs w:val="20"/>
                <w:lang w:val="en-GB"/>
              </w:rPr>
            </w:pPr>
            <w:r w:rsidRPr="005F5F53">
              <w:rPr>
                <w:rFonts w:ascii="Arial" w:hAnsi="Arial"/>
                <w:b/>
                <w:bCs/>
                <w:color w:val="000000"/>
                <w:sz w:val="20"/>
                <w:szCs w:val="20"/>
                <w:lang w:val="en-GB"/>
              </w:rPr>
              <w:t>L0</w:t>
            </w:r>
          </w:p>
        </w:tc>
        <w:tc>
          <w:tcPr>
            <w:tcW w:w="1655" w:type="dxa"/>
            <w:tcBorders>
              <w:top w:val="nil"/>
              <w:left w:val="nil"/>
              <w:bottom w:val="nil"/>
              <w:right w:val="nil"/>
            </w:tcBorders>
            <w:shd w:val="clear" w:color="auto" w:fill="auto"/>
            <w:noWrap/>
            <w:vAlign w:val="center"/>
            <w:hideMark/>
          </w:tcPr>
          <w:p w14:paraId="5B37192A"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3446.53</w:t>
            </w:r>
            <w:r w:rsidRPr="005F5F53">
              <w:rPr>
                <w:rFonts w:ascii="Arial" w:hAnsi="Arial"/>
                <w:sz w:val="20"/>
                <w:szCs w:val="20"/>
                <w:lang w:val="en-GB"/>
              </w:rPr>
              <w:t>±252</w:t>
            </w:r>
          </w:p>
        </w:tc>
        <w:tc>
          <w:tcPr>
            <w:tcW w:w="1490" w:type="dxa"/>
            <w:tcBorders>
              <w:top w:val="nil"/>
              <w:left w:val="nil"/>
              <w:bottom w:val="nil"/>
              <w:right w:val="nil"/>
            </w:tcBorders>
            <w:shd w:val="clear" w:color="auto" w:fill="auto"/>
            <w:noWrap/>
            <w:vAlign w:val="center"/>
            <w:hideMark/>
          </w:tcPr>
          <w:p w14:paraId="6BCD5644"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336.31</w:t>
            </w:r>
            <w:r w:rsidRPr="005F5F53">
              <w:rPr>
                <w:rFonts w:ascii="Arial" w:hAnsi="Arial"/>
                <w:sz w:val="20"/>
                <w:szCs w:val="20"/>
                <w:lang w:val="en-GB"/>
              </w:rPr>
              <w:t>±</w:t>
            </w:r>
            <w:r w:rsidRPr="005F5F53">
              <w:rPr>
                <w:rFonts w:ascii="Arial" w:hAnsi="Arial"/>
                <w:color w:val="000000"/>
                <w:sz w:val="20"/>
                <w:szCs w:val="20"/>
                <w:lang w:val="en-GB"/>
              </w:rPr>
              <w:t>21.89</w:t>
            </w:r>
          </w:p>
        </w:tc>
        <w:tc>
          <w:tcPr>
            <w:tcW w:w="1090" w:type="dxa"/>
            <w:tcBorders>
              <w:top w:val="nil"/>
              <w:left w:val="nil"/>
              <w:bottom w:val="nil"/>
              <w:right w:val="nil"/>
            </w:tcBorders>
            <w:shd w:val="clear" w:color="auto" w:fill="auto"/>
            <w:noWrap/>
            <w:vAlign w:val="center"/>
            <w:hideMark/>
          </w:tcPr>
          <w:p w14:paraId="3F737221"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2.61</w:t>
            </w:r>
            <w:r w:rsidRPr="005F5F53">
              <w:rPr>
                <w:rFonts w:ascii="Arial" w:hAnsi="Arial"/>
                <w:sz w:val="20"/>
                <w:szCs w:val="20"/>
                <w:lang w:val="en-GB"/>
              </w:rPr>
              <w:t>±</w:t>
            </w:r>
            <w:r w:rsidRPr="005F5F53">
              <w:rPr>
                <w:rFonts w:ascii="Arial" w:hAnsi="Arial"/>
                <w:color w:val="000000"/>
                <w:sz w:val="20"/>
                <w:szCs w:val="20"/>
                <w:lang w:val="en-GB"/>
              </w:rPr>
              <w:t>0.17</w:t>
            </w:r>
          </w:p>
        </w:tc>
        <w:tc>
          <w:tcPr>
            <w:tcW w:w="1090" w:type="dxa"/>
            <w:tcBorders>
              <w:top w:val="nil"/>
              <w:left w:val="nil"/>
              <w:bottom w:val="nil"/>
              <w:right w:val="nil"/>
            </w:tcBorders>
            <w:shd w:val="clear" w:color="auto" w:fill="auto"/>
            <w:noWrap/>
            <w:vAlign w:val="center"/>
            <w:hideMark/>
          </w:tcPr>
          <w:p w14:paraId="4AEE268B"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0.31</w:t>
            </w:r>
            <w:r w:rsidRPr="005F5F53">
              <w:rPr>
                <w:rFonts w:ascii="Arial" w:hAnsi="Arial"/>
                <w:sz w:val="20"/>
                <w:szCs w:val="20"/>
                <w:lang w:val="en-GB"/>
              </w:rPr>
              <w:t>±</w:t>
            </w:r>
            <w:r w:rsidRPr="005F5F53">
              <w:rPr>
                <w:rFonts w:ascii="Arial" w:hAnsi="Arial"/>
                <w:color w:val="000000"/>
                <w:sz w:val="20"/>
                <w:szCs w:val="20"/>
                <w:lang w:val="en-GB"/>
              </w:rPr>
              <w:t>0.01</w:t>
            </w:r>
          </w:p>
        </w:tc>
        <w:tc>
          <w:tcPr>
            <w:tcW w:w="1090" w:type="dxa"/>
            <w:tcBorders>
              <w:top w:val="nil"/>
              <w:left w:val="nil"/>
              <w:bottom w:val="nil"/>
              <w:right w:val="nil"/>
            </w:tcBorders>
            <w:shd w:val="clear" w:color="auto" w:fill="auto"/>
            <w:noWrap/>
            <w:vAlign w:val="center"/>
            <w:hideMark/>
          </w:tcPr>
          <w:p w14:paraId="2D497212"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0.22</w:t>
            </w:r>
            <w:r w:rsidRPr="005F5F53">
              <w:rPr>
                <w:rFonts w:ascii="Arial" w:hAnsi="Arial"/>
                <w:sz w:val="20"/>
                <w:szCs w:val="20"/>
                <w:lang w:val="en-GB"/>
              </w:rPr>
              <w:t>±</w:t>
            </w:r>
            <w:r w:rsidRPr="005F5F53">
              <w:rPr>
                <w:rFonts w:ascii="Arial" w:hAnsi="Arial"/>
                <w:color w:val="000000"/>
                <w:sz w:val="20"/>
                <w:szCs w:val="20"/>
                <w:lang w:val="en-GB"/>
              </w:rPr>
              <w:t>0.05</w:t>
            </w:r>
          </w:p>
        </w:tc>
      </w:tr>
      <w:tr w:rsidR="007A5D37" w:rsidRPr="005F5F53" w14:paraId="03624A46" w14:textId="77777777" w:rsidTr="00AD7D22">
        <w:trPr>
          <w:trHeight w:val="300"/>
          <w:jc w:val="center"/>
        </w:trPr>
        <w:tc>
          <w:tcPr>
            <w:tcW w:w="1276" w:type="dxa"/>
            <w:vMerge/>
            <w:tcBorders>
              <w:top w:val="single" w:sz="4" w:space="0" w:color="auto"/>
              <w:left w:val="nil"/>
              <w:bottom w:val="single" w:sz="12" w:space="0" w:color="000000"/>
              <w:right w:val="nil"/>
            </w:tcBorders>
            <w:vAlign w:val="center"/>
            <w:hideMark/>
          </w:tcPr>
          <w:p w14:paraId="13CDFF61" w14:textId="77777777" w:rsidR="007A5D37" w:rsidRPr="005F5F53" w:rsidRDefault="007A5D37" w:rsidP="00745C1F">
            <w:pPr>
              <w:rPr>
                <w:rFonts w:ascii="Arial" w:hAnsi="Arial"/>
                <w:b/>
                <w:bCs/>
                <w:color w:val="000000"/>
                <w:sz w:val="20"/>
                <w:szCs w:val="20"/>
                <w:lang w:val="en-GB"/>
              </w:rPr>
            </w:pPr>
          </w:p>
        </w:tc>
        <w:tc>
          <w:tcPr>
            <w:tcW w:w="992" w:type="dxa"/>
            <w:vMerge w:val="restart"/>
            <w:tcBorders>
              <w:top w:val="single" w:sz="4" w:space="0" w:color="auto"/>
              <w:left w:val="nil"/>
              <w:bottom w:val="single" w:sz="4" w:space="0" w:color="000000"/>
              <w:right w:val="nil"/>
            </w:tcBorders>
            <w:shd w:val="clear" w:color="auto" w:fill="auto"/>
            <w:noWrap/>
            <w:vAlign w:val="center"/>
            <w:hideMark/>
          </w:tcPr>
          <w:p w14:paraId="60CAED80" w14:textId="77777777" w:rsidR="007A5D37" w:rsidRPr="005F5F53" w:rsidRDefault="007A5D37" w:rsidP="00745C1F">
            <w:pPr>
              <w:jc w:val="center"/>
              <w:rPr>
                <w:rFonts w:ascii="Arial" w:hAnsi="Arial"/>
                <w:b/>
                <w:bCs/>
                <w:color w:val="000000"/>
                <w:sz w:val="20"/>
                <w:szCs w:val="20"/>
                <w:lang w:val="en-GB"/>
              </w:rPr>
            </w:pPr>
            <w:r w:rsidRPr="005F5F53">
              <w:rPr>
                <w:rFonts w:ascii="Arial" w:hAnsi="Arial"/>
                <w:b/>
                <w:bCs/>
                <w:color w:val="000000"/>
                <w:sz w:val="20"/>
                <w:szCs w:val="20"/>
                <w:lang w:val="en-GB"/>
              </w:rPr>
              <w:t>TSP</w:t>
            </w:r>
          </w:p>
        </w:tc>
        <w:tc>
          <w:tcPr>
            <w:tcW w:w="652" w:type="dxa"/>
            <w:tcBorders>
              <w:top w:val="single" w:sz="4" w:space="0" w:color="auto"/>
              <w:left w:val="nil"/>
              <w:bottom w:val="nil"/>
              <w:right w:val="nil"/>
            </w:tcBorders>
            <w:shd w:val="clear" w:color="auto" w:fill="auto"/>
            <w:noWrap/>
            <w:vAlign w:val="center"/>
            <w:hideMark/>
          </w:tcPr>
          <w:p w14:paraId="6406295B" w14:textId="77777777" w:rsidR="007A5D37" w:rsidRPr="005F5F53" w:rsidRDefault="007A5D37" w:rsidP="00745C1F">
            <w:pPr>
              <w:jc w:val="center"/>
              <w:rPr>
                <w:rFonts w:ascii="Arial" w:hAnsi="Arial"/>
                <w:b/>
                <w:bCs/>
                <w:color w:val="000000"/>
                <w:sz w:val="20"/>
                <w:szCs w:val="20"/>
                <w:lang w:val="en-GB"/>
              </w:rPr>
            </w:pPr>
            <w:r w:rsidRPr="005F5F53">
              <w:rPr>
                <w:rFonts w:ascii="Arial" w:hAnsi="Arial"/>
                <w:b/>
                <w:bCs/>
                <w:color w:val="000000"/>
                <w:sz w:val="20"/>
                <w:szCs w:val="20"/>
                <w:lang w:val="en-GB"/>
              </w:rPr>
              <w:t>L50</w:t>
            </w:r>
          </w:p>
        </w:tc>
        <w:tc>
          <w:tcPr>
            <w:tcW w:w="1655" w:type="dxa"/>
            <w:tcBorders>
              <w:top w:val="single" w:sz="4" w:space="0" w:color="auto"/>
              <w:left w:val="nil"/>
              <w:bottom w:val="nil"/>
              <w:right w:val="nil"/>
            </w:tcBorders>
            <w:shd w:val="clear" w:color="auto" w:fill="auto"/>
            <w:noWrap/>
            <w:vAlign w:val="center"/>
            <w:hideMark/>
          </w:tcPr>
          <w:p w14:paraId="5B6D6A70"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4862.57</w:t>
            </w:r>
            <w:r w:rsidRPr="005F5F53">
              <w:rPr>
                <w:rFonts w:ascii="Arial" w:hAnsi="Arial"/>
                <w:sz w:val="20"/>
                <w:szCs w:val="20"/>
                <w:lang w:val="en-GB"/>
              </w:rPr>
              <w:t>±931</w:t>
            </w:r>
          </w:p>
        </w:tc>
        <w:tc>
          <w:tcPr>
            <w:tcW w:w="1490" w:type="dxa"/>
            <w:tcBorders>
              <w:top w:val="single" w:sz="4" w:space="0" w:color="auto"/>
              <w:left w:val="nil"/>
              <w:bottom w:val="nil"/>
              <w:right w:val="nil"/>
            </w:tcBorders>
            <w:shd w:val="clear" w:color="auto" w:fill="auto"/>
            <w:noWrap/>
            <w:vAlign w:val="center"/>
            <w:hideMark/>
          </w:tcPr>
          <w:p w14:paraId="0F99377D"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482.94</w:t>
            </w:r>
            <w:r w:rsidRPr="005F5F53">
              <w:rPr>
                <w:rFonts w:ascii="Arial" w:hAnsi="Arial"/>
                <w:sz w:val="20"/>
                <w:szCs w:val="20"/>
                <w:lang w:val="en-GB"/>
              </w:rPr>
              <w:t>±</w:t>
            </w:r>
            <w:r w:rsidRPr="005F5F53">
              <w:rPr>
                <w:rFonts w:ascii="Arial" w:hAnsi="Arial"/>
                <w:color w:val="000000"/>
                <w:sz w:val="20"/>
                <w:szCs w:val="20"/>
                <w:lang w:val="en-GB"/>
              </w:rPr>
              <w:t>77.23</w:t>
            </w:r>
          </w:p>
        </w:tc>
        <w:tc>
          <w:tcPr>
            <w:tcW w:w="1090" w:type="dxa"/>
            <w:tcBorders>
              <w:top w:val="single" w:sz="4" w:space="0" w:color="auto"/>
              <w:left w:val="nil"/>
              <w:bottom w:val="nil"/>
              <w:right w:val="nil"/>
            </w:tcBorders>
            <w:shd w:val="clear" w:color="auto" w:fill="auto"/>
            <w:noWrap/>
            <w:vAlign w:val="center"/>
            <w:hideMark/>
          </w:tcPr>
          <w:p w14:paraId="03F26000"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3.82</w:t>
            </w:r>
            <w:r w:rsidRPr="005F5F53">
              <w:rPr>
                <w:rFonts w:ascii="Arial" w:hAnsi="Arial"/>
                <w:sz w:val="20"/>
                <w:szCs w:val="20"/>
                <w:lang w:val="en-GB"/>
              </w:rPr>
              <w:t>±</w:t>
            </w:r>
            <w:r w:rsidRPr="005F5F53">
              <w:rPr>
                <w:rFonts w:ascii="Arial" w:hAnsi="Arial"/>
                <w:color w:val="000000"/>
                <w:sz w:val="20"/>
                <w:szCs w:val="20"/>
                <w:lang w:val="en-GB"/>
              </w:rPr>
              <w:t>0.51</w:t>
            </w:r>
          </w:p>
        </w:tc>
        <w:tc>
          <w:tcPr>
            <w:tcW w:w="1090" w:type="dxa"/>
            <w:tcBorders>
              <w:top w:val="single" w:sz="4" w:space="0" w:color="auto"/>
              <w:left w:val="nil"/>
              <w:bottom w:val="nil"/>
              <w:right w:val="nil"/>
            </w:tcBorders>
            <w:shd w:val="clear" w:color="auto" w:fill="auto"/>
            <w:noWrap/>
            <w:vAlign w:val="center"/>
            <w:hideMark/>
          </w:tcPr>
          <w:p w14:paraId="04598C36"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0.32</w:t>
            </w:r>
            <w:r w:rsidRPr="005F5F53">
              <w:rPr>
                <w:rFonts w:ascii="Arial" w:hAnsi="Arial"/>
                <w:sz w:val="20"/>
                <w:szCs w:val="20"/>
                <w:lang w:val="en-GB"/>
              </w:rPr>
              <w:t>±</w:t>
            </w:r>
            <w:r w:rsidRPr="005F5F53">
              <w:rPr>
                <w:rFonts w:ascii="Arial" w:hAnsi="Arial"/>
                <w:color w:val="000000"/>
                <w:sz w:val="20"/>
                <w:szCs w:val="20"/>
                <w:lang w:val="en-GB"/>
              </w:rPr>
              <w:t>0.01</w:t>
            </w:r>
          </w:p>
        </w:tc>
        <w:tc>
          <w:tcPr>
            <w:tcW w:w="1090" w:type="dxa"/>
            <w:tcBorders>
              <w:top w:val="single" w:sz="4" w:space="0" w:color="auto"/>
              <w:left w:val="nil"/>
              <w:bottom w:val="nil"/>
              <w:right w:val="nil"/>
            </w:tcBorders>
            <w:shd w:val="clear" w:color="auto" w:fill="auto"/>
            <w:noWrap/>
            <w:vAlign w:val="center"/>
            <w:hideMark/>
          </w:tcPr>
          <w:p w14:paraId="7A64AD89"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0.26</w:t>
            </w:r>
            <w:r w:rsidRPr="005F5F53">
              <w:rPr>
                <w:rFonts w:ascii="Arial" w:hAnsi="Arial"/>
                <w:sz w:val="20"/>
                <w:szCs w:val="20"/>
                <w:lang w:val="en-GB"/>
              </w:rPr>
              <w:t>±</w:t>
            </w:r>
            <w:r w:rsidRPr="005F5F53">
              <w:rPr>
                <w:rFonts w:ascii="Arial" w:hAnsi="Arial"/>
                <w:color w:val="000000"/>
                <w:sz w:val="20"/>
                <w:szCs w:val="20"/>
                <w:lang w:val="en-GB"/>
              </w:rPr>
              <w:t>0.09</w:t>
            </w:r>
          </w:p>
        </w:tc>
      </w:tr>
      <w:tr w:rsidR="007A5D37" w:rsidRPr="005F5F53" w14:paraId="2772B142" w14:textId="77777777" w:rsidTr="00AD7D22">
        <w:trPr>
          <w:trHeight w:val="300"/>
          <w:jc w:val="center"/>
        </w:trPr>
        <w:tc>
          <w:tcPr>
            <w:tcW w:w="1276" w:type="dxa"/>
            <w:vMerge/>
            <w:tcBorders>
              <w:top w:val="single" w:sz="4" w:space="0" w:color="auto"/>
              <w:left w:val="nil"/>
              <w:bottom w:val="single" w:sz="12" w:space="0" w:color="000000"/>
              <w:right w:val="nil"/>
            </w:tcBorders>
            <w:vAlign w:val="center"/>
            <w:hideMark/>
          </w:tcPr>
          <w:p w14:paraId="6CC80950" w14:textId="77777777" w:rsidR="007A5D37" w:rsidRPr="005F5F53" w:rsidRDefault="007A5D37" w:rsidP="00745C1F">
            <w:pPr>
              <w:rPr>
                <w:rFonts w:ascii="Arial" w:hAnsi="Arial"/>
                <w:b/>
                <w:bCs/>
                <w:color w:val="000000"/>
                <w:sz w:val="20"/>
                <w:szCs w:val="20"/>
                <w:lang w:val="en-GB"/>
              </w:rPr>
            </w:pPr>
          </w:p>
        </w:tc>
        <w:tc>
          <w:tcPr>
            <w:tcW w:w="992" w:type="dxa"/>
            <w:vMerge/>
            <w:tcBorders>
              <w:top w:val="single" w:sz="4" w:space="0" w:color="auto"/>
              <w:left w:val="nil"/>
              <w:bottom w:val="single" w:sz="4" w:space="0" w:color="000000"/>
              <w:right w:val="nil"/>
            </w:tcBorders>
            <w:vAlign w:val="center"/>
            <w:hideMark/>
          </w:tcPr>
          <w:p w14:paraId="511A3082" w14:textId="77777777" w:rsidR="007A5D37" w:rsidRPr="005F5F53" w:rsidRDefault="007A5D37" w:rsidP="00745C1F">
            <w:pPr>
              <w:jc w:val="center"/>
              <w:rPr>
                <w:rFonts w:ascii="Arial" w:hAnsi="Arial"/>
                <w:b/>
                <w:bCs/>
                <w:color w:val="000000"/>
                <w:sz w:val="20"/>
                <w:szCs w:val="20"/>
                <w:lang w:val="en-GB"/>
              </w:rPr>
            </w:pPr>
          </w:p>
        </w:tc>
        <w:tc>
          <w:tcPr>
            <w:tcW w:w="652" w:type="dxa"/>
            <w:tcBorders>
              <w:top w:val="nil"/>
              <w:left w:val="nil"/>
              <w:bottom w:val="nil"/>
              <w:right w:val="nil"/>
            </w:tcBorders>
            <w:shd w:val="clear" w:color="auto" w:fill="auto"/>
            <w:noWrap/>
            <w:vAlign w:val="center"/>
            <w:hideMark/>
          </w:tcPr>
          <w:p w14:paraId="74C3BB2C" w14:textId="77777777" w:rsidR="007A5D37" w:rsidRPr="005F5F53" w:rsidRDefault="007A5D37" w:rsidP="00745C1F">
            <w:pPr>
              <w:jc w:val="center"/>
              <w:rPr>
                <w:rFonts w:ascii="Arial" w:hAnsi="Arial"/>
                <w:b/>
                <w:bCs/>
                <w:color w:val="000000"/>
                <w:sz w:val="20"/>
                <w:szCs w:val="20"/>
                <w:lang w:val="en-GB"/>
              </w:rPr>
            </w:pPr>
            <w:r w:rsidRPr="005F5F53">
              <w:rPr>
                <w:rFonts w:ascii="Arial" w:hAnsi="Arial"/>
                <w:b/>
                <w:bCs/>
                <w:color w:val="000000"/>
                <w:sz w:val="20"/>
                <w:szCs w:val="20"/>
                <w:lang w:val="en-GB"/>
              </w:rPr>
              <w:t>L100</w:t>
            </w:r>
          </w:p>
        </w:tc>
        <w:tc>
          <w:tcPr>
            <w:tcW w:w="1655" w:type="dxa"/>
            <w:tcBorders>
              <w:top w:val="nil"/>
              <w:left w:val="nil"/>
              <w:bottom w:val="nil"/>
              <w:right w:val="nil"/>
            </w:tcBorders>
            <w:shd w:val="clear" w:color="auto" w:fill="auto"/>
            <w:noWrap/>
            <w:vAlign w:val="center"/>
            <w:hideMark/>
          </w:tcPr>
          <w:p w14:paraId="13F07FEC"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5221.83</w:t>
            </w:r>
            <w:r w:rsidRPr="005F5F53">
              <w:rPr>
                <w:rFonts w:ascii="Arial" w:hAnsi="Arial"/>
                <w:sz w:val="20"/>
                <w:szCs w:val="20"/>
                <w:lang w:val="en-GB"/>
              </w:rPr>
              <w:t>±793</w:t>
            </w:r>
          </w:p>
        </w:tc>
        <w:tc>
          <w:tcPr>
            <w:tcW w:w="1490" w:type="dxa"/>
            <w:tcBorders>
              <w:top w:val="nil"/>
              <w:left w:val="nil"/>
              <w:bottom w:val="nil"/>
              <w:right w:val="nil"/>
            </w:tcBorders>
            <w:shd w:val="clear" w:color="auto" w:fill="auto"/>
            <w:noWrap/>
            <w:vAlign w:val="center"/>
            <w:hideMark/>
          </w:tcPr>
          <w:p w14:paraId="0C683ACF"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503.32</w:t>
            </w:r>
            <w:r w:rsidRPr="005F5F53">
              <w:rPr>
                <w:rFonts w:ascii="Arial" w:hAnsi="Arial"/>
                <w:sz w:val="20"/>
                <w:szCs w:val="20"/>
                <w:lang w:val="en-GB"/>
              </w:rPr>
              <w:t>±</w:t>
            </w:r>
            <w:r w:rsidRPr="005F5F53">
              <w:rPr>
                <w:rFonts w:ascii="Arial" w:hAnsi="Arial"/>
                <w:color w:val="000000"/>
                <w:sz w:val="20"/>
                <w:szCs w:val="20"/>
                <w:lang w:val="en-GB"/>
              </w:rPr>
              <w:t>42.14</w:t>
            </w:r>
          </w:p>
        </w:tc>
        <w:tc>
          <w:tcPr>
            <w:tcW w:w="1090" w:type="dxa"/>
            <w:tcBorders>
              <w:top w:val="nil"/>
              <w:left w:val="nil"/>
              <w:bottom w:val="nil"/>
              <w:right w:val="nil"/>
            </w:tcBorders>
            <w:shd w:val="clear" w:color="auto" w:fill="auto"/>
            <w:noWrap/>
            <w:vAlign w:val="center"/>
            <w:hideMark/>
          </w:tcPr>
          <w:p w14:paraId="15A4C1E9"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3.87</w:t>
            </w:r>
            <w:r w:rsidRPr="005F5F53">
              <w:rPr>
                <w:rFonts w:ascii="Arial" w:hAnsi="Arial"/>
                <w:sz w:val="20"/>
                <w:szCs w:val="20"/>
                <w:lang w:val="en-GB"/>
              </w:rPr>
              <w:t>±</w:t>
            </w:r>
            <w:r w:rsidRPr="005F5F53">
              <w:rPr>
                <w:rFonts w:ascii="Arial" w:hAnsi="Arial"/>
                <w:color w:val="000000"/>
                <w:sz w:val="20"/>
                <w:szCs w:val="20"/>
                <w:lang w:val="en-GB"/>
              </w:rPr>
              <w:t>0.41</w:t>
            </w:r>
          </w:p>
        </w:tc>
        <w:tc>
          <w:tcPr>
            <w:tcW w:w="1090" w:type="dxa"/>
            <w:tcBorders>
              <w:top w:val="nil"/>
              <w:left w:val="nil"/>
              <w:bottom w:val="nil"/>
              <w:right w:val="nil"/>
            </w:tcBorders>
            <w:shd w:val="clear" w:color="auto" w:fill="auto"/>
            <w:noWrap/>
            <w:vAlign w:val="center"/>
            <w:hideMark/>
          </w:tcPr>
          <w:p w14:paraId="6CAFCFA6"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0.31</w:t>
            </w:r>
            <w:r w:rsidRPr="005F5F53">
              <w:rPr>
                <w:rFonts w:ascii="Arial" w:hAnsi="Arial"/>
                <w:sz w:val="20"/>
                <w:szCs w:val="20"/>
                <w:lang w:val="en-GB"/>
              </w:rPr>
              <w:t>±</w:t>
            </w:r>
            <w:r w:rsidRPr="005F5F53">
              <w:rPr>
                <w:rFonts w:ascii="Arial" w:hAnsi="Arial"/>
                <w:color w:val="000000"/>
                <w:sz w:val="20"/>
                <w:szCs w:val="20"/>
                <w:lang w:val="en-GB"/>
              </w:rPr>
              <w:t>0.01</w:t>
            </w:r>
          </w:p>
        </w:tc>
        <w:tc>
          <w:tcPr>
            <w:tcW w:w="1090" w:type="dxa"/>
            <w:tcBorders>
              <w:top w:val="nil"/>
              <w:left w:val="nil"/>
              <w:bottom w:val="nil"/>
              <w:right w:val="nil"/>
            </w:tcBorders>
            <w:shd w:val="clear" w:color="auto" w:fill="auto"/>
            <w:noWrap/>
            <w:vAlign w:val="center"/>
            <w:hideMark/>
          </w:tcPr>
          <w:p w14:paraId="2FBE0280"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0.32</w:t>
            </w:r>
            <w:r w:rsidRPr="005F5F53">
              <w:rPr>
                <w:rFonts w:ascii="Arial" w:hAnsi="Arial"/>
                <w:sz w:val="20"/>
                <w:szCs w:val="20"/>
                <w:lang w:val="en-GB"/>
              </w:rPr>
              <w:t>±</w:t>
            </w:r>
            <w:r w:rsidRPr="005F5F53">
              <w:rPr>
                <w:rFonts w:ascii="Arial" w:hAnsi="Arial"/>
                <w:color w:val="000000"/>
                <w:sz w:val="20"/>
                <w:szCs w:val="20"/>
                <w:lang w:val="en-GB"/>
              </w:rPr>
              <w:t>0.09</w:t>
            </w:r>
          </w:p>
        </w:tc>
      </w:tr>
      <w:tr w:rsidR="007A5D37" w:rsidRPr="005F5F53" w14:paraId="19DD64CA" w14:textId="77777777" w:rsidTr="00AD7D22">
        <w:trPr>
          <w:trHeight w:val="300"/>
          <w:jc w:val="center"/>
        </w:trPr>
        <w:tc>
          <w:tcPr>
            <w:tcW w:w="1276" w:type="dxa"/>
            <w:vMerge/>
            <w:tcBorders>
              <w:top w:val="single" w:sz="4" w:space="0" w:color="auto"/>
              <w:left w:val="nil"/>
              <w:bottom w:val="single" w:sz="12" w:space="0" w:color="000000"/>
              <w:right w:val="nil"/>
            </w:tcBorders>
            <w:vAlign w:val="center"/>
            <w:hideMark/>
          </w:tcPr>
          <w:p w14:paraId="7606F2C3" w14:textId="77777777" w:rsidR="007A5D37" w:rsidRPr="005F5F53" w:rsidRDefault="007A5D37" w:rsidP="00745C1F">
            <w:pPr>
              <w:rPr>
                <w:rFonts w:ascii="Arial" w:hAnsi="Arial"/>
                <w:b/>
                <w:bCs/>
                <w:color w:val="000000"/>
                <w:sz w:val="20"/>
                <w:szCs w:val="20"/>
                <w:lang w:val="en-GB"/>
              </w:rPr>
            </w:pPr>
          </w:p>
        </w:tc>
        <w:tc>
          <w:tcPr>
            <w:tcW w:w="992" w:type="dxa"/>
            <w:vMerge/>
            <w:tcBorders>
              <w:top w:val="single" w:sz="4" w:space="0" w:color="auto"/>
              <w:left w:val="nil"/>
              <w:bottom w:val="single" w:sz="4" w:space="0" w:color="000000"/>
              <w:right w:val="nil"/>
            </w:tcBorders>
            <w:vAlign w:val="center"/>
            <w:hideMark/>
          </w:tcPr>
          <w:p w14:paraId="039C0F1E" w14:textId="77777777" w:rsidR="007A5D37" w:rsidRPr="005F5F53" w:rsidRDefault="007A5D37" w:rsidP="00745C1F">
            <w:pPr>
              <w:jc w:val="center"/>
              <w:rPr>
                <w:rFonts w:ascii="Arial" w:hAnsi="Arial"/>
                <w:b/>
                <w:bCs/>
                <w:color w:val="000000"/>
                <w:sz w:val="20"/>
                <w:szCs w:val="20"/>
                <w:lang w:val="en-GB"/>
              </w:rPr>
            </w:pPr>
          </w:p>
        </w:tc>
        <w:tc>
          <w:tcPr>
            <w:tcW w:w="652" w:type="dxa"/>
            <w:tcBorders>
              <w:top w:val="nil"/>
              <w:left w:val="nil"/>
              <w:bottom w:val="single" w:sz="4" w:space="0" w:color="auto"/>
              <w:right w:val="nil"/>
            </w:tcBorders>
            <w:shd w:val="clear" w:color="auto" w:fill="auto"/>
            <w:noWrap/>
            <w:vAlign w:val="center"/>
            <w:hideMark/>
          </w:tcPr>
          <w:p w14:paraId="14FC9126" w14:textId="77777777" w:rsidR="007A5D37" w:rsidRPr="005F5F53" w:rsidRDefault="007A5D37" w:rsidP="00745C1F">
            <w:pPr>
              <w:jc w:val="center"/>
              <w:rPr>
                <w:rFonts w:ascii="Arial" w:hAnsi="Arial"/>
                <w:b/>
                <w:bCs/>
                <w:color w:val="000000"/>
                <w:sz w:val="20"/>
                <w:szCs w:val="20"/>
                <w:lang w:val="en-GB"/>
              </w:rPr>
            </w:pPr>
            <w:r w:rsidRPr="005F5F53">
              <w:rPr>
                <w:rFonts w:ascii="Arial" w:hAnsi="Arial"/>
                <w:b/>
                <w:bCs/>
                <w:color w:val="000000"/>
                <w:sz w:val="20"/>
                <w:szCs w:val="20"/>
                <w:lang w:val="en-GB"/>
              </w:rPr>
              <w:t>L200</w:t>
            </w:r>
          </w:p>
        </w:tc>
        <w:tc>
          <w:tcPr>
            <w:tcW w:w="1655" w:type="dxa"/>
            <w:tcBorders>
              <w:top w:val="nil"/>
              <w:left w:val="nil"/>
              <w:bottom w:val="single" w:sz="4" w:space="0" w:color="auto"/>
              <w:right w:val="nil"/>
            </w:tcBorders>
            <w:shd w:val="clear" w:color="auto" w:fill="auto"/>
            <w:noWrap/>
            <w:vAlign w:val="center"/>
            <w:hideMark/>
          </w:tcPr>
          <w:p w14:paraId="38590877"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4529.31</w:t>
            </w:r>
            <w:r w:rsidRPr="005F5F53">
              <w:rPr>
                <w:rFonts w:ascii="Arial" w:hAnsi="Arial"/>
                <w:sz w:val="20"/>
                <w:szCs w:val="20"/>
                <w:lang w:val="en-GB"/>
              </w:rPr>
              <w:t>±417</w:t>
            </w:r>
          </w:p>
        </w:tc>
        <w:tc>
          <w:tcPr>
            <w:tcW w:w="1490" w:type="dxa"/>
            <w:tcBorders>
              <w:top w:val="nil"/>
              <w:left w:val="nil"/>
              <w:bottom w:val="single" w:sz="4" w:space="0" w:color="auto"/>
              <w:right w:val="nil"/>
            </w:tcBorders>
            <w:shd w:val="clear" w:color="auto" w:fill="auto"/>
            <w:noWrap/>
            <w:vAlign w:val="center"/>
            <w:hideMark/>
          </w:tcPr>
          <w:p w14:paraId="4AA696C5"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470.26</w:t>
            </w:r>
            <w:r w:rsidRPr="005F5F53">
              <w:rPr>
                <w:rFonts w:ascii="Arial" w:hAnsi="Arial"/>
                <w:sz w:val="20"/>
                <w:szCs w:val="20"/>
                <w:lang w:val="en-GB"/>
              </w:rPr>
              <w:t>±</w:t>
            </w:r>
            <w:r w:rsidRPr="005F5F53">
              <w:rPr>
                <w:rFonts w:ascii="Arial" w:hAnsi="Arial"/>
                <w:color w:val="000000"/>
                <w:sz w:val="20"/>
                <w:szCs w:val="20"/>
                <w:lang w:val="en-GB"/>
              </w:rPr>
              <w:t>48.66</w:t>
            </w:r>
          </w:p>
        </w:tc>
        <w:tc>
          <w:tcPr>
            <w:tcW w:w="1090" w:type="dxa"/>
            <w:tcBorders>
              <w:top w:val="nil"/>
              <w:left w:val="nil"/>
              <w:bottom w:val="single" w:sz="4" w:space="0" w:color="auto"/>
              <w:right w:val="nil"/>
            </w:tcBorders>
            <w:shd w:val="clear" w:color="auto" w:fill="auto"/>
            <w:noWrap/>
            <w:vAlign w:val="center"/>
            <w:hideMark/>
          </w:tcPr>
          <w:p w14:paraId="73F2DFBA"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3.89</w:t>
            </w:r>
            <w:r w:rsidRPr="005F5F53">
              <w:rPr>
                <w:rFonts w:ascii="Arial" w:hAnsi="Arial"/>
                <w:sz w:val="20"/>
                <w:szCs w:val="20"/>
                <w:lang w:val="en-GB"/>
              </w:rPr>
              <w:t>±</w:t>
            </w:r>
            <w:r w:rsidRPr="005F5F53">
              <w:rPr>
                <w:rFonts w:ascii="Arial" w:hAnsi="Arial"/>
                <w:color w:val="000000"/>
                <w:sz w:val="20"/>
                <w:szCs w:val="20"/>
                <w:lang w:val="en-GB"/>
              </w:rPr>
              <w:t>0.41</w:t>
            </w:r>
          </w:p>
        </w:tc>
        <w:tc>
          <w:tcPr>
            <w:tcW w:w="1090" w:type="dxa"/>
            <w:tcBorders>
              <w:top w:val="nil"/>
              <w:left w:val="nil"/>
              <w:bottom w:val="single" w:sz="4" w:space="0" w:color="auto"/>
              <w:right w:val="nil"/>
            </w:tcBorders>
            <w:shd w:val="clear" w:color="auto" w:fill="auto"/>
            <w:noWrap/>
            <w:vAlign w:val="center"/>
            <w:hideMark/>
          </w:tcPr>
          <w:p w14:paraId="477DCC72"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0.33</w:t>
            </w:r>
            <w:r w:rsidRPr="005F5F53">
              <w:rPr>
                <w:rFonts w:ascii="Arial" w:hAnsi="Arial"/>
                <w:sz w:val="20"/>
                <w:szCs w:val="20"/>
                <w:lang w:val="en-GB"/>
              </w:rPr>
              <w:t>±</w:t>
            </w:r>
            <w:r w:rsidRPr="005F5F53">
              <w:rPr>
                <w:rFonts w:ascii="Arial" w:hAnsi="Arial"/>
                <w:color w:val="000000"/>
                <w:sz w:val="20"/>
                <w:szCs w:val="20"/>
                <w:lang w:val="en-GB"/>
              </w:rPr>
              <w:t>0.01</w:t>
            </w:r>
          </w:p>
        </w:tc>
        <w:tc>
          <w:tcPr>
            <w:tcW w:w="1090" w:type="dxa"/>
            <w:tcBorders>
              <w:top w:val="nil"/>
              <w:left w:val="nil"/>
              <w:bottom w:val="single" w:sz="4" w:space="0" w:color="auto"/>
              <w:right w:val="nil"/>
            </w:tcBorders>
            <w:shd w:val="clear" w:color="auto" w:fill="auto"/>
            <w:noWrap/>
            <w:vAlign w:val="center"/>
            <w:hideMark/>
          </w:tcPr>
          <w:p w14:paraId="4018FE37"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0.34</w:t>
            </w:r>
            <w:r w:rsidRPr="005F5F53">
              <w:rPr>
                <w:rFonts w:ascii="Arial" w:hAnsi="Arial"/>
                <w:sz w:val="20"/>
                <w:szCs w:val="20"/>
                <w:lang w:val="en-GB"/>
              </w:rPr>
              <w:t>±</w:t>
            </w:r>
            <w:r w:rsidRPr="005F5F53">
              <w:rPr>
                <w:rFonts w:ascii="Arial" w:hAnsi="Arial"/>
                <w:color w:val="000000"/>
                <w:sz w:val="20"/>
                <w:szCs w:val="20"/>
                <w:lang w:val="en-GB"/>
              </w:rPr>
              <w:t>0.06</w:t>
            </w:r>
          </w:p>
        </w:tc>
      </w:tr>
      <w:tr w:rsidR="007A5D37" w:rsidRPr="005F5F53" w14:paraId="6D491C6D" w14:textId="77777777" w:rsidTr="00AD7D22">
        <w:trPr>
          <w:trHeight w:val="300"/>
          <w:jc w:val="center"/>
        </w:trPr>
        <w:tc>
          <w:tcPr>
            <w:tcW w:w="1276" w:type="dxa"/>
            <w:vMerge/>
            <w:tcBorders>
              <w:top w:val="single" w:sz="4" w:space="0" w:color="auto"/>
              <w:left w:val="nil"/>
              <w:bottom w:val="single" w:sz="12" w:space="0" w:color="000000"/>
              <w:right w:val="nil"/>
            </w:tcBorders>
            <w:vAlign w:val="center"/>
            <w:hideMark/>
          </w:tcPr>
          <w:p w14:paraId="5D7066EF" w14:textId="77777777" w:rsidR="007A5D37" w:rsidRPr="005F5F53" w:rsidRDefault="007A5D37" w:rsidP="00745C1F">
            <w:pPr>
              <w:rPr>
                <w:rFonts w:ascii="Arial" w:hAnsi="Arial"/>
                <w:b/>
                <w:bCs/>
                <w:color w:val="000000"/>
                <w:sz w:val="20"/>
                <w:szCs w:val="20"/>
                <w:lang w:val="en-GB"/>
              </w:rPr>
            </w:pPr>
          </w:p>
        </w:tc>
        <w:tc>
          <w:tcPr>
            <w:tcW w:w="992" w:type="dxa"/>
            <w:vMerge w:val="restart"/>
            <w:tcBorders>
              <w:top w:val="nil"/>
              <w:left w:val="nil"/>
              <w:bottom w:val="single" w:sz="12" w:space="0" w:color="000000"/>
              <w:right w:val="nil"/>
            </w:tcBorders>
            <w:shd w:val="clear" w:color="auto" w:fill="auto"/>
            <w:noWrap/>
            <w:vAlign w:val="center"/>
            <w:hideMark/>
          </w:tcPr>
          <w:p w14:paraId="3C29B897" w14:textId="77777777" w:rsidR="007A5D37" w:rsidRPr="005F5F53" w:rsidRDefault="007A5D37" w:rsidP="00745C1F">
            <w:pPr>
              <w:jc w:val="center"/>
              <w:rPr>
                <w:rFonts w:ascii="Arial" w:hAnsi="Arial"/>
                <w:b/>
                <w:bCs/>
                <w:color w:val="000000"/>
                <w:sz w:val="20"/>
                <w:szCs w:val="20"/>
                <w:lang w:val="en-GB"/>
              </w:rPr>
            </w:pPr>
            <w:r w:rsidRPr="005F5F53">
              <w:rPr>
                <w:rFonts w:ascii="Arial" w:hAnsi="Arial"/>
                <w:b/>
                <w:bCs/>
                <w:color w:val="000000"/>
                <w:sz w:val="20"/>
                <w:szCs w:val="20"/>
                <w:lang w:val="en-GB"/>
              </w:rPr>
              <w:t>RPB</w:t>
            </w:r>
          </w:p>
        </w:tc>
        <w:tc>
          <w:tcPr>
            <w:tcW w:w="652" w:type="dxa"/>
            <w:tcBorders>
              <w:top w:val="nil"/>
              <w:left w:val="nil"/>
              <w:bottom w:val="nil"/>
              <w:right w:val="nil"/>
            </w:tcBorders>
            <w:shd w:val="clear" w:color="auto" w:fill="auto"/>
            <w:noWrap/>
            <w:vAlign w:val="center"/>
            <w:hideMark/>
          </w:tcPr>
          <w:p w14:paraId="279B4390" w14:textId="77777777" w:rsidR="007A5D37" w:rsidRPr="005F5F53" w:rsidRDefault="007A5D37" w:rsidP="00745C1F">
            <w:pPr>
              <w:jc w:val="center"/>
              <w:rPr>
                <w:rFonts w:ascii="Arial" w:hAnsi="Arial"/>
                <w:b/>
                <w:bCs/>
                <w:color w:val="000000"/>
                <w:sz w:val="20"/>
                <w:szCs w:val="20"/>
                <w:lang w:val="en-GB"/>
              </w:rPr>
            </w:pPr>
            <w:r w:rsidRPr="005F5F53">
              <w:rPr>
                <w:rFonts w:ascii="Arial" w:hAnsi="Arial"/>
                <w:b/>
                <w:bCs/>
                <w:color w:val="000000"/>
                <w:sz w:val="20"/>
                <w:szCs w:val="20"/>
                <w:lang w:val="en-GB"/>
              </w:rPr>
              <w:t>L50</w:t>
            </w:r>
          </w:p>
        </w:tc>
        <w:tc>
          <w:tcPr>
            <w:tcW w:w="1655" w:type="dxa"/>
            <w:tcBorders>
              <w:top w:val="nil"/>
              <w:left w:val="nil"/>
              <w:bottom w:val="nil"/>
              <w:right w:val="nil"/>
            </w:tcBorders>
            <w:shd w:val="clear" w:color="auto" w:fill="auto"/>
            <w:noWrap/>
            <w:vAlign w:val="center"/>
            <w:hideMark/>
          </w:tcPr>
          <w:p w14:paraId="0A7BA277"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3839.05</w:t>
            </w:r>
            <w:r w:rsidRPr="005F5F53">
              <w:rPr>
                <w:rFonts w:ascii="Arial" w:hAnsi="Arial"/>
                <w:sz w:val="20"/>
                <w:szCs w:val="20"/>
                <w:lang w:val="en-GB"/>
              </w:rPr>
              <w:t>±817</w:t>
            </w:r>
          </w:p>
        </w:tc>
        <w:tc>
          <w:tcPr>
            <w:tcW w:w="1490" w:type="dxa"/>
            <w:tcBorders>
              <w:top w:val="nil"/>
              <w:left w:val="nil"/>
              <w:bottom w:val="nil"/>
              <w:right w:val="nil"/>
            </w:tcBorders>
            <w:shd w:val="clear" w:color="auto" w:fill="auto"/>
            <w:noWrap/>
            <w:vAlign w:val="center"/>
            <w:hideMark/>
          </w:tcPr>
          <w:p w14:paraId="441456B8"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366.13</w:t>
            </w:r>
            <w:r w:rsidRPr="005F5F53">
              <w:rPr>
                <w:rFonts w:ascii="Arial" w:hAnsi="Arial"/>
                <w:sz w:val="20"/>
                <w:szCs w:val="20"/>
                <w:lang w:val="en-GB"/>
              </w:rPr>
              <w:t>±</w:t>
            </w:r>
            <w:r w:rsidRPr="005F5F53">
              <w:rPr>
                <w:rFonts w:ascii="Arial" w:hAnsi="Arial"/>
                <w:color w:val="000000"/>
                <w:sz w:val="20"/>
                <w:szCs w:val="20"/>
                <w:lang w:val="en-GB"/>
              </w:rPr>
              <w:t>69.82</w:t>
            </w:r>
          </w:p>
        </w:tc>
        <w:tc>
          <w:tcPr>
            <w:tcW w:w="1090" w:type="dxa"/>
            <w:tcBorders>
              <w:top w:val="nil"/>
              <w:left w:val="nil"/>
              <w:bottom w:val="nil"/>
              <w:right w:val="nil"/>
            </w:tcBorders>
            <w:shd w:val="clear" w:color="auto" w:fill="auto"/>
            <w:noWrap/>
            <w:vAlign w:val="center"/>
            <w:hideMark/>
          </w:tcPr>
          <w:p w14:paraId="5B4FA01E"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2.78</w:t>
            </w:r>
            <w:r w:rsidRPr="005F5F53">
              <w:rPr>
                <w:rFonts w:ascii="Arial" w:hAnsi="Arial"/>
                <w:sz w:val="20"/>
                <w:szCs w:val="20"/>
                <w:lang w:val="en-GB"/>
              </w:rPr>
              <w:t>±</w:t>
            </w:r>
            <w:r w:rsidRPr="005F5F53">
              <w:rPr>
                <w:rFonts w:ascii="Arial" w:hAnsi="Arial"/>
                <w:color w:val="000000"/>
                <w:sz w:val="20"/>
                <w:szCs w:val="20"/>
                <w:lang w:val="en-GB"/>
              </w:rPr>
              <w:t>0.49</w:t>
            </w:r>
          </w:p>
        </w:tc>
        <w:tc>
          <w:tcPr>
            <w:tcW w:w="1090" w:type="dxa"/>
            <w:tcBorders>
              <w:top w:val="nil"/>
              <w:left w:val="nil"/>
              <w:bottom w:val="nil"/>
              <w:right w:val="nil"/>
            </w:tcBorders>
            <w:shd w:val="clear" w:color="auto" w:fill="auto"/>
            <w:noWrap/>
            <w:vAlign w:val="center"/>
            <w:hideMark/>
          </w:tcPr>
          <w:p w14:paraId="18BE7F7C"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0.31</w:t>
            </w:r>
            <w:r w:rsidRPr="005F5F53">
              <w:rPr>
                <w:rFonts w:ascii="Arial" w:hAnsi="Arial"/>
                <w:sz w:val="20"/>
                <w:szCs w:val="20"/>
                <w:lang w:val="en-GB"/>
              </w:rPr>
              <w:t>±</w:t>
            </w:r>
            <w:r w:rsidRPr="005F5F53">
              <w:rPr>
                <w:rFonts w:ascii="Arial" w:hAnsi="Arial"/>
                <w:color w:val="000000"/>
                <w:sz w:val="20"/>
                <w:szCs w:val="20"/>
                <w:lang w:val="en-GB"/>
              </w:rPr>
              <w:t>0.01</w:t>
            </w:r>
          </w:p>
        </w:tc>
        <w:tc>
          <w:tcPr>
            <w:tcW w:w="1090" w:type="dxa"/>
            <w:tcBorders>
              <w:top w:val="nil"/>
              <w:left w:val="nil"/>
              <w:bottom w:val="nil"/>
              <w:right w:val="nil"/>
            </w:tcBorders>
            <w:shd w:val="clear" w:color="auto" w:fill="auto"/>
            <w:noWrap/>
            <w:vAlign w:val="center"/>
            <w:hideMark/>
          </w:tcPr>
          <w:p w14:paraId="5F2D70B1"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0.26</w:t>
            </w:r>
            <w:r w:rsidRPr="005F5F53">
              <w:rPr>
                <w:rFonts w:ascii="Arial" w:hAnsi="Arial"/>
                <w:sz w:val="20"/>
                <w:szCs w:val="20"/>
                <w:lang w:val="en-GB"/>
              </w:rPr>
              <w:t>±</w:t>
            </w:r>
            <w:r w:rsidRPr="005F5F53">
              <w:rPr>
                <w:rFonts w:ascii="Arial" w:hAnsi="Arial"/>
                <w:color w:val="000000"/>
                <w:sz w:val="20"/>
                <w:szCs w:val="20"/>
                <w:lang w:val="en-GB"/>
              </w:rPr>
              <w:t>0.11</w:t>
            </w:r>
          </w:p>
        </w:tc>
      </w:tr>
      <w:tr w:rsidR="007A5D37" w:rsidRPr="005F5F53" w14:paraId="5CA773E1" w14:textId="77777777" w:rsidTr="00AD7D22">
        <w:trPr>
          <w:trHeight w:val="300"/>
          <w:jc w:val="center"/>
        </w:trPr>
        <w:tc>
          <w:tcPr>
            <w:tcW w:w="1276" w:type="dxa"/>
            <w:vMerge/>
            <w:tcBorders>
              <w:top w:val="single" w:sz="4" w:space="0" w:color="auto"/>
              <w:left w:val="nil"/>
              <w:bottom w:val="single" w:sz="12" w:space="0" w:color="000000"/>
              <w:right w:val="nil"/>
            </w:tcBorders>
            <w:vAlign w:val="center"/>
            <w:hideMark/>
          </w:tcPr>
          <w:p w14:paraId="28D4718B" w14:textId="77777777" w:rsidR="007A5D37" w:rsidRPr="005F5F53" w:rsidRDefault="007A5D37" w:rsidP="00745C1F">
            <w:pPr>
              <w:rPr>
                <w:rFonts w:ascii="Arial" w:hAnsi="Arial"/>
                <w:b/>
                <w:bCs/>
                <w:color w:val="000000"/>
                <w:sz w:val="20"/>
                <w:szCs w:val="20"/>
                <w:lang w:val="en-GB"/>
              </w:rPr>
            </w:pPr>
          </w:p>
        </w:tc>
        <w:tc>
          <w:tcPr>
            <w:tcW w:w="992" w:type="dxa"/>
            <w:vMerge/>
            <w:tcBorders>
              <w:top w:val="nil"/>
              <w:left w:val="nil"/>
              <w:bottom w:val="single" w:sz="12" w:space="0" w:color="000000"/>
              <w:right w:val="nil"/>
            </w:tcBorders>
            <w:vAlign w:val="center"/>
            <w:hideMark/>
          </w:tcPr>
          <w:p w14:paraId="7914A35B" w14:textId="77777777" w:rsidR="007A5D37" w:rsidRPr="005F5F53" w:rsidRDefault="007A5D37" w:rsidP="00745C1F">
            <w:pPr>
              <w:jc w:val="center"/>
              <w:rPr>
                <w:rFonts w:ascii="Arial" w:hAnsi="Arial"/>
                <w:b/>
                <w:bCs/>
                <w:color w:val="000000"/>
                <w:sz w:val="20"/>
                <w:szCs w:val="20"/>
                <w:lang w:val="en-GB"/>
              </w:rPr>
            </w:pPr>
          </w:p>
        </w:tc>
        <w:tc>
          <w:tcPr>
            <w:tcW w:w="652" w:type="dxa"/>
            <w:tcBorders>
              <w:top w:val="nil"/>
              <w:left w:val="nil"/>
              <w:bottom w:val="nil"/>
              <w:right w:val="nil"/>
            </w:tcBorders>
            <w:shd w:val="clear" w:color="auto" w:fill="auto"/>
            <w:noWrap/>
            <w:vAlign w:val="center"/>
            <w:hideMark/>
          </w:tcPr>
          <w:p w14:paraId="27CBCD4D" w14:textId="77777777" w:rsidR="007A5D37" w:rsidRPr="005F5F53" w:rsidRDefault="007A5D37" w:rsidP="00745C1F">
            <w:pPr>
              <w:jc w:val="center"/>
              <w:rPr>
                <w:rFonts w:ascii="Arial" w:hAnsi="Arial"/>
                <w:b/>
                <w:bCs/>
                <w:color w:val="000000"/>
                <w:sz w:val="20"/>
                <w:szCs w:val="20"/>
                <w:lang w:val="en-GB"/>
              </w:rPr>
            </w:pPr>
            <w:r w:rsidRPr="005F5F53">
              <w:rPr>
                <w:rFonts w:ascii="Arial" w:hAnsi="Arial"/>
                <w:b/>
                <w:bCs/>
                <w:color w:val="000000"/>
                <w:sz w:val="20"/>
                <w:szCs w:val="20"/>
                <w:lang w:val="en-GB"/>
              </w:rPr>
              <w:t>L100</w:t>
            </w:r>
          </w:p>
        </w:tc>
        <w:tc>
          <w:tcPr>
            <w:tcW w:w="1655" w:type="dxa"/>
            <w:tcBorders>
              <w:top w:val="nil"/>
              <w:left w:val="nil"/>
              <w:bottom w:val="nil"/>
              <w:right w:val="nil"/>
            </w:tcBorders>
            <w:shd w:val="clear" w:color="auto" w:fill="auto"/>
            <w:noWrap/>
            <w:vAlign w:val="center"/>
            <w:hideMark/>
          </w:tcPr>
          <w:p w14:paraId="508FC489"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5871.88</w:t>
            </w:r>
            <w:r w:rsidRPr="005F5F53">
              <w:rPr>
                <w:rFonts w:ascii="Arial" w:hAnsi="Arial"/>
                <w:sz w:val="20"/>
                <w:szCs w:val="20"/>
                <w:lang w:val="en-GB"/>
              </w:rPr>
              <w:t>±1552</w:t>
            </w:r>
          </w:p>
        </w:tc>
        <w:tc>
          <w:tcPr>
            <w:tcW w:w="1490" w:type="dxa"/>
            <w:tcBorders>
              <w:top w:val="nil"/>
              <w:left w:val="nil"/>
              <w:bottom w:val="nil"/>
              <w:right w:val="nil"/>
            </w:tcBorders>
            <w:shd w:val="clear" w:color="auto" w:fill="auto"/>
            <w:noWrap/>
            <w:vAlign w:val="center"/>
            <w:hideMark/>
          </w:tcPr>
          <w:p w14:paraId="36739323"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560.61</w:t>
            </w:r>
            <w:r w:rsidRPr="005F5F53">
              <w:rPr>
                <w:rFonts w:ascii="Arial" w:hAnsi="Arial"/>
                <w:sz w:val="20"/>
                <w:szCs w:val="20"/>
                <w:lang w:val="en-GB"/>
              </w:rPr>
              <w:t>±</w:t>
            </w:r>
            <w:r w:rsidRPr="005F5F53">
              <w:rPr>
                <w:rFonts w:ascii="Arial" w:hAnsi="Arial"/>
                <w:color w:val="000000"/>
                <w:sz w:val="20"/>
                <w:szCs w:val="20"/>
                <w:lang w:val="en-GB"/>
              </w:rPr>
              <w:t>72.67</w:t>
            </w:r>
          </w:p>
        </w:tc>
        <w:tc>
          <w:tcPr>
            <w:tcW w:w="1090" w:type="dxa"/>
            <w:tcBorders>
              <w:top w:val="nil"/>
              <w:left w:val="nil"/>
              <w:bottom w:val="nil"/>
              <w:right w:val="nil"/>
            </w:tcBorders>
            <w:shd w:val="clear" w:color="auto" w:fill="auto"/>
            <w:noWrap/>
            <w:vAlign w:val="center"/>
            <w:hideMark/>
          </w:tcPr>
          <w:p w14:paraId="0AE0779D"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4.26</w:t>
            </w:r>
            <w:r w:rsidRPr="005F5F53">
              <w:rPr>
                <w:rFonts w:ascii="Arial" w:hAnsi="Arial"/>
                <w:sz w:val="20"/>
                <w:szCs w:val="20"/>
                <w:lang w:val="en-GB"/>
              </w:rPr>
              <w:t>±</w:t>
            </w:r>
            <w:r w:rsidRPr="005F5F53">
              <w:rPr>
                <w:rFonts w:ascii="Arial" w:hAnsi="Arial"/>
                <w:color w:val="000000"/>
                <w:sz w:val="20"/>
                <w:szCs w:val="20"/>
                <w:lang w:val="en-GB"/>
              </w:rPr>
              <w:t>0.56</w:t>
            </w:r>
          </w:p>
        </w:tc>
        <w:tc>
          <w:tcPr>
            <w:tcW w:w="1090" w:type="dxa"/>
            <w:tcBorders>
              <w:top w:val="nil"/>
              <w:left w:val="nil"/>
              <w:bottom w:val="nil"/>
              <w:right w:val="nil"/>
            </w:tcBorders>
            <w:shd w:val="clear" w:color="auto" w:fill="auto"/>
            <w:noWrap/>
            <w:vAlign w:val="center"/>
            <w:hideMark/>
          </w:tcPr>
          <w:p w14:paraId="605989F7"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0.30</w:t>
            </w:r>
            <w:r w:rsidRPr="005F5F53">
              <w:rPr>
                <w:rFonts w:ascii="Arial" w:hAnsi="Arial"/>
                <w:sz w:val="20"/>
                <w:szCs w:val="20"/>
                <w:lang w:val="en-GB"/>
              </w:rPr>
              <w:t>±</w:t>
            </w:r>
            <w:r w:rsidRPr="005F5F53">
              <w:rPr>
                <w:rFonts w:ascii="Arial" w:hAnsi="Arial"/>
                <w:color w:val="000000"/>
                <w:sz w:val="20"/>
                <w:szCs w:val="20"/>
                <w:lang w:val="en-GB"/>
              </w:rPr>
              <w:t>0.01</w:t>
            </w:r>
          </w:p>
        </w:tc>
        <w:tc>
          <w:tcPr>
            <w:tcW w:w="1090" w:type="dxa"/>
            <w:tcBorders>
              <w:top w:val="nil"/>
              <w:left w:val="nil"/>
              <w:bottom w:val="nil"/>
              <w:right w:val="nil"/>
            </w:tcBorders>
            <w:shd w:val="clear" w:color="auto" w:fill="auto"/>
            <w:noWrap/>
            <w:vAlign w:val="center"/>
            <w:hideMark/>
          </w:tcPr>
          <w:p w14:paraId="660EB0F4"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0.30</w:t>
            </w:r>
            <w:r w:rsidRPr="005F5F53">
              <w:rPr>
                <w:rFonts w:ascii="Arial" w:hAnsi="Arial"/>
                <w:sz w:val="20"/>
                <w:szCs w:val="20"/>
                <w:lang w:val="en-GB"/>
              </w:rPr>
              <w:t>±</w:t>
            </w:r>
            <w:r w:rsidRPr="005F5F53">
              <w:rPr>
                <w:rFonts w:ascii="Arial" w:hAnsi="Arial"/>
                <w:color w:val="000000"/>
                <w:sz w:val="20"/>
                <w:szCs w:val="20"/>
                <w:lang w:val="en-GB"/>
              </w:rPr>
              <w:t>0.08</w:t>
            </w:r>
          </w:p>
        </w:tc>
      </w:tr>
      <w:tr w:rsidR="007A5D37" w:rsidRPr="005F5F53" w14:paraId="6B73A02D" w14:textId="77777777" w:rsidTr="00AD7D22">
        <w:trPr>
          <w:trHeight w:val="315"/>
          <w:jc w:val="center"/>
        </w:trPr>
        <w:tc>
          <w:tcPr>
            <w:tcW w:w="1276" w:type="dxa"/>
            <w:vMerge/>
            <w:tcBorders>
              <w:top w:val="single" w:sz="4" w:space="0" w:color="auto"/>
              <w:left w:val="nil"/>
              <w:bottom w:val="single" w:sz="12" w:space="0" w:color="000000"/>
              <w:right w:val="nil"/>
            </w:tcBorders>
            <w:vAlign w:val="center"/>
            <w:hideMark/>
          </w:tcPr>
          <w:p w14:paraId="1F156684" w14:textId="77777777" w:rsidR="007A5D37" w:rsidRPr="005F5F53" w:rsidRDefault="007A5D37" w:rsidP="00745C1F">
            <w:pPr>
              <w:rPr>
                <w:rFonts w:ascii="Arial" w:hAnsi="Arial"/>
                <w:b/>
                <w:bCs/>
                <w:color w:val="000000"/>
                <w:sz w:val="20"/>
                <w:szCs w:val="20"/>
                <w:lang w:val="en-GB"/>
              </w:rPr>
            </w:pPr>
          </w:p>
        </w:tc>
        <w:tc>
          <w:tcPr>
            <w:tcW w:w="992" w:type="dxa"/>
            <w:vMerge/>
            <w:tcBorders>
              <w:top w:val="nil"/>
              <w:left w:val="nil"/>
              <w:bottom w:val="single" w:sz="12" w:space="0" w:color="000000"/>
              <w:right w:val="nil"/>
            </w:tcBorders>
            <w:vAlign w:val="center"/>
            <w:hideMark/>
          </w:tcPr>
          <w:p w14:paraId="130A9F63" w14:textId="77777777" w:rsidR="007A5D37" w:rsidRPr="005F5F53" w:rsidRDefault="007A5D37" w:rsidP="00745C1F">
            <w:pPr>
              <w:jc w:val="center"/>
              <w:rPr>
                <w:rFonts w:ascii="Arial" w:hAnsi="Arial"/>
                <w:b/>
                <w:bCs/>
                <w:color w:val="000000"/>
                <w:sz w:val="20"/>
                <w:szCs w:val="20"/>
                <w:lang w:val="en-GB"/>
              </w:rPr>
            </w:pPr>
          </w:p>
        </w:tc>
        <w:tc>
          <w:tcPr>
            <w:tcW w:w="652" w:type="dxa"/>
            <w:tcBorders>
              <w:top w:val="nil"/>
              <w:left w:val="nil"/>
              <w:bottom w:val="single" w:sz="12" w:space="0" w:color="auto"/>
              <w:right w:val="nil"/>
            </w:tcBorders>
            <w:shd w:val="clear" w:color="auto" w:fill="auto"/>
            <w:noWrap/>
            <w:vAlign w:val="center"/>
            <w:hideMark/>
          </w:tcPr>
          <w:p w14:paraId="19914CBE" w14:textId="77777777" w:rsidR="007A5D37" w:rsidRPr="005F5F53" w:rsidRDefault="007A5D37" w:rsidP="00745C1F">
            <w:pPr>
              <w:jc w:val="center"/>
              <w:rPr>
                <w:rFonts w:ascii="Arial" w:hAnsi="Arial"/>
                <w:b/>
                <w:bCs/>
                <w:color w:val="000000"/>
                <w:sz w:val="20"/>
                <w:szCs w:val="20"/>
                <w:lang w:val="en-GB"/>
              </w:rPr>
            </w:pPr>
            <w:r w:rsidRPr="005F5F53">
              <w:rPr>
                <w:rFonts w:ascii="Arial" w:hAnsi="Arial"/>
                <w:b/>
                <w:bCs/>
                <w:color w:val="000000"/>
                <w:sz w:val="20"/>
                <w:szCs w:val="20"/>
                <w:lang w:val="en-GB"/>
              </w:rPr>
              <w:t>L200</w:t>
            </w:r>
          </w:p>
        </w:tc>
        <w:tc>
          <w:tcPr>
            <w:tcW w:w="1655" w:type="dxa"/>
            <w:tcBorders>
              <w:top w:val="nil"/>
              <w:left w:val="nil"/>
              <w:bottom w:val="single" w:sz="12" w:space="0" w:color="auto"/>
              <w:right w:val="nil"/>
            </w:tcBorders>
            <w:shd w:val="clear" w:color="auto" w:fill="auto"/>
            <w:noWrap/>
            <w:vAlign w:val="center"/>
            <w:hideMark/>
          </w:tcPr>
          <w:p w14:paraId="7639DC34"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2114.82</w:t>
            </w:r>
            <w:r w:rsidRPr="005F5F53">
              <w:rPr>
                <w:rFonts w:ascii="Arial" w:hAnsi="Arial"/>
                <w:sz w:val="20"/>
                <w:szCs w:val="20"/>
                <w:lang w:val="en-GB"/>
              </w:rPr>
              <w:t>±1498</w:t>
            </w:r>
          </w:p>
        </w:tc>
        <w:tc>
          <w:tcPr>
            <w:tcW w:w="1490" w:type="dxa"/>
            <w:tcBorders>
              <w:top w:val="nil"/>
              <w:left w:val="nil"/>
              <w:bottom w:val="single" w:sz="12" w:space="0" w:color="auto"/>
              <w:right w:val="nil"/>
            </w:tcBorders>
            <w:shd w:val="clear" w:color="auto" w:fill="auto"/>
            <w:noWrap/>
            <w:vAlign w:val="center"/>
            <w:hideMark/>
          </w:tcPr>
          <w:p w14:paraId="24C1A629"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226.12</w:t>
            </w:r>
            <w:r w:rsidRPr="005F5F53">
              <w:rPr>
                <w:rFonts w:ascii="Arial" w:hAnsi="Arial"/>
                <w:sz w:val="20"/>
                <w:szCs w:val="20"/>
                <w:lang w:val="en-GB"/>
              </w:rPr>
              <w:t>±</w:t>
            </w:r>
            <w:r w:rsidRPr="005F5F53">
              <w:rPr>
                <w:rFonts w:ascii="Arial" w:hAnsi="Arial"/>
                <w:color w:val="000000"/>
                <w:sz w:val="20"/>
                <w:szCs w:val="20"/>
                <w:lang w:val="en-GB"/>
              </w:rPr>
              <w:t>37.14</w:t>
            </w:r>
          </w:p>
        </w:tc>
        <w:tc>
          <w:tcPr>
            <w:tcW w:w="1090" w:type="dxa"/>
            <w:tcBorders>
              <w:top w:val="nil"/>
              <w:left w:val="nil"/>
              <w:bottom w:val="single" w:sz="12" w:space="0" w:color="auto"/>
              <w:right w:val="nil"/>
            </w:tcBorders>
            <w:shd w:val="clear" w:color="auto" w:fill="auto"/>
            <w:noWrap/>
            <w:vAlign w:val="center"/>
            <w:hideMark/>
          </w:tcPr>
          <w:p w14:paraId="341042B2"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1.94</w:t>
            </w:r>
            <w:r w:rsidRPr="005F5F53">
              <w:rPr>
                <w:rFonts w:ascii="Arial" w:hAnsi="Arial"/>
                <w:sz w:val="20"/>
                <w:szCs w:val="20"/>
                <w:lang w:val="en-GB"/>
              </w:rPr>
              <w:t>±</w:t>
            </w:r>
            <w:r w:rsidRPr="005F5F53">
              <w:rPr>
                <w:rFonts w:ascii="Arial" w:hAnsi="Arial"/>
                <w:color w:val="000000"/>
                <w:sz w:val="20"/>
                <w:szCs w:val="20"/>
                <w:lang w:val="en-GB"/>
              </w:rPr>
              <w:t>0.38</w:t>
            </w:r>
          </w:p>
        </w:tc>
        <w:tc>
          <w:tcPr>
            <w:tcW w:w="1090" w:type="dxa"/>
            <w:tcBorders>
              <w:top w:val="nil"/>
              <w:left w:val="nil"/>
              <w:bottom w:val="single" w:sz="12" w:space="0" w:color="auto"/>
              <w:right w:val="nil"/>
            </w:tcBorders>
            <w:shd w:val="clear" w:color="auto" w:fill="auto"/>
            <w:noWrap/>
            <w:vAlign w:val="center"/>
            <w:hideMark/>
          </w:tcPr>
          <w:p w14:paraId="6EDB6B4C"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0.34</w:t>
            </w:r>
            <w:r w:rsidRPr="005F5F53">
              <w:rPr>
                <w:rFonts w:ascii="Arial" w:hAnsi="Arial"/>
                <w:sz w:val="20"/>
                <w:szCs w:val="20"/>
                <w:lang w:val="en-GB"/>
              </w:rPr>
              <w:t>±</w:t>
            </w:r>
            <w:r w:rsidRPr="005F5F53">
              <w:rPr>
                <w:rFonts w:ascii="Arial" w:hAnsi="Arial"/>
                <w:color w:val="000000"/>
                <w:sz w:val="20"/>
                <w:szCs w:val="20"/>
                <w:lang w:val="en-GB"/>
              </w:rPr>
              <w:t>0.03</w:t>
            </w:r>
          </w:p>
        </w:tc>
        <w:tc>
          <w:tcPr>
            <w:tcW w:w="1090" w:type="dxa"/>
            <w:tcBorders>
              <w:top w:val="nil"/>
              <w:left w:val="nil"/>
              <w:bottom w:val="single" w:sz="12" w:space="0" w:color="auto"/>
              <w:right w:val="nil"/>
            </w:tcBorders>
            <w:shd w:val="clear" w:color="auto" w:fill="auto"/>
            <w:noWrap/>
            <w:vAlign w:val="center"/>
            <w:hideMark/>
          </w:tcPr>
          <w:p w14:paraId="72B02B22" w14:textId="77777777" w:rsidR="007A5D37" w:rsidRPr="005F5F53" w:rsidRDefault="007A5D37" w:rsidP="00745C1F">
            <w:pPr>
              <w:jc w:val="center"/>
              <w:rPr>
                <w:rFonts w:ascii="Arial" w:hAnsi="Arial"/>
                <w:color w:val="000000"/>
                <w:sz w:val="20"/>
                <w:szCs w:val="20"/>
                <w:lang w:val="en-GB"/>
              </w:rPr>
            </w:pPr>
            <w:r w:rsidRPr="005F5F53">
              <w:rPr>
                <w:rFonts w:ascii="Arial" w:hAnsi="Arial"/>
                <w:color w:val="000000"/>
                <w:sz w:val="20"/>
                <w:szCs w:val="20"/>
                <w:lang w:val="en-GB"/>
              </w:rPr>
              <w:t>0.19</w:t>
            </w:r>
            <w:r w:rsidRPr="005F5F53">
              <w:rPr>
                <w:rFonts w:ascii="Arial" w:hAnsi="Arial"/>
                <w:sz w:val="20"/>
                <w:szCs w:val="20"/>
                <w:lang w:val="en-GB"/>
              </w:rPr>
              <w:t>±</w:t>
            </w:r>
            <w:r w:rsidRPr="005F5F53">
              <w:rPr>
                <w:rFonts w:ascii="Arial" w:hAnsi="Arial"/>
                <w:color w:val="000000"/>
                <w:sz w:val="20"/>
                <w:szCs w:val="20"/>
                <w:lang w:val="en-GB"/>
              </w:rPr>
              <w:t>0.03</w:t>
            </w:r>
          </w:p>
        </w:tc>
      </w:tr>
    </w:tbl>
    <w:p w14:paraId="4DD4BCAF" w14:textId="77777777" w:rsidR="007A5D37" w:rsidRPr="00E42202" w:rsidRDefault="007A5D37" w:rsidP="00AD7D22">
      <w:pPr>
        <w:pStyle w:val="PargrafodaTese"/>
        <w:spacing w:after="120" w:line="240" w:lineRule="auto"/>
        <w:ind w:hanging="426"/>
        <w:rPr>
          <w:rFonts w:ascii="Times New Roman" w:hAnsi="Times New Roman" w:cs="Times New Roman"/>
          <w:szCs w:val="20"/>
          <w:lang w:val="en-GB"/>
        </w:rPr>
      </w:pPr>
      <w:r w:rsidRPr="005F5F53">
        <w:rPr>
          <w:rFonts w:ascii="Arial" w:hAnsi="Arial"/>
          <w:szCs w:val="20"/>
          <w:vertAlign w:val="superscript"/>
          <w:lang w:val="en-GB"/>
        </w:rPr>
        <w:t>1</w:t>
      </w:r>
      <w:r w:rsidRPr="005F5F53">
        <w:rPr>
          <w:rFonts w:ascii="Arial" w:hAnsi="Arial"/>
          <w:szCs w:val="20"/>
          <w:lang w:val="en-GB"/>
        </w:rPr>
        <w:t>Mean±Standart deviation</w:t>
      </w:r>
    </w:p>
    <w:p w14:paraId="06C36449" w14:textId="10EAEE1C" w:rsidR="007A5D37" w:rsidRDefault="007A5D37" w:rsidP="00FB281E">
      <w:pPr>
        <w:ind w:right="1133"/>
        <w:rPr>
          <w:rFonts w:ascii="Arial" w:hAnsi="Arial"/>
          <w:sz w:val="20"/>
          <w:szCs w:val="20"/>
          <w:lang w:val="en-GB"/>
        </w:rPr>
      </w:pPr>
    </w:p>
    <w:p w14:paraId="720DD9B9" w14:textId="39EBDA0F" w:rsidR="00CE5987" w:rsidRDefault="00A53BEB" w:rsidP="007A0788">
      <w:pPr>
        <w:pStyle w:val="Legenda"/>
        <w:keepNext/>
        <w:spacing w:line="360" w:lineRule="auto"/>
        <w:jc w:val="left"/>
        <w:rPr>
          <w:rFonts w:ascii="Arial" w:hAnsi="Arial"/>
          <w:b w:val="0"/>
          <w:lang w:val="en-GB"/>
        </w:rPr>
      </w:pPr>
      <w:r w:rsidRPr="005F5F53">
        <w:rPr>
          <w:rFonts w:ascii="Arial" w:hAnsi="Arial"/>
          <w:lang w:val="en-GB"/>
        </w:rPr>
        <w:lastRenderedPageBreak/>
        <w:t xml:space="preserve">Supplementary Table </w:t>
      </w:r>
      <w:r w:rsidR="007A5D37" w:rsidRPr="005F5F53">
        <w:rPr>
          <w:rFonts w:ascii="Arial" w:hAnsi="Arial"/>
          <w:lang w:val="en-GB"/>
        </w:rPr>
        <w:t>7</w:t>
      </w:r>
      <w:r w:rsidRPr="005F5F53">
        <w:rPr>
          <w:rFonts w:ascii="Arial" w:hAnsi="Arial"/>
          <w:b w:val="0"/>
          <w:lang w:val="en-GB"/>
        </w:rPr>
        <w:t xml:space="preserve">. </w:t>
      </w:r>
      <w:r w:rsidR="00AD7D22">
        <w:rPr>
          <w:rFonts w:ascii="Arial" w:hAnsi="Arial"/>
          <w:b w:val="0"/>
          <w:lang w:val="en-GB"/>
        </w:rPr>
        <w:t xml:space="preserve">Output data </w:t>
      </w:r>
      <w:r w:rsidR="007A0788">
        <w:rPr>
          <w:rFonts w:ascii="Arial" w:hAnsi="Arial"/>
          <w:b w:val="0"/>
          <w:lang w:val="en-GB"/>
        </w:rPr>
        <w:t>sequencing for</w:t>
      </w:r>
      <w:r w:rsidR="00F50393" w:rsidRPr="005F5F53">
        <w:rPr>
          <w:rFonts w:ascii="Arial" w:hAnsi="Arial"/>
          <w:b w:val="0"/>
          <w:lang w:val="en-GB"/>
        </w:rPr>
        <w:t xml:space="preserve"> 16S rRNA </w:t>
      </w:r>
      <w:r w:rsidR="007A0788">
        <w:rPr>
          <w:rFonts w:ascii="Arial" w:hAnsi="Arial"/>
          <w:b w:val="0"/>
          <w:lang w:val="en-GB"/>
        </w:rPr>
        <w:t>amplicons</w:t>
      </w:r>
      <w:r w:rsidR="00F50393" w:rsidRPr="005F5F53">
        <w:rPr>
          <w:rFonts w:ascii="Arial" w:hAnsi="Arial"/>
          <w:b w:val="0"/>
          <w:lang w:val="en-GB"/>
        </w:rPr>
        <w:t>. Pre</w:t>
      </w:r>
      <w:r w:rsidR="00AD7D22">
        <w:rPr>
          <w:rFonts w:ascii="Arial" w:hAnsi="Arial"/>
          <w:b w:val="0"/>
          <w:lang w:val="en-GB"/>
        </w:rPr>
        <w:t>-</w:t>
      </w:r>
      <w:r w:rsidR="00F50393" w:rsidRPr="005F5F53">
        <w:rPr>
          <w:rFonts w:ascii="Arial" w:hAnsi="Arial"/>
          <w:b w:val="0"/>
          <w:lang w:val="en-GB"/>
        </w:rPr>
        <w:t>processing in QIIME 1.9</w:t>
      </w:r>
      <w:r w:rsidR="00AD7D22">
        <w:rPr>
          <w:rFonts w:ascii="Arial" w:hAnsi="Arial"/>
          <w:b w:val="0"/>
          <w:lang w:val="en-GB"/>
        </w:rPr>
        <w:t>.</w:t>
      </w:r>
      <w:r w:rsidRPr="005F5F53">
        <w:rPr>
          <w:rFonts w:ascii="Arial" w:hAnsi="Arial"/>
          <w:b w:val="0"/>
          <w:lang w:val="en-GB"/>
        </w:rPr>
        <w:t xml:space="preserve"> </w:t>
      </w:r>
    </w:p>
    <w:p w14:paraId="2769164F" w14:textId="77777777" w:rsidR="00AD7D22" w:rsidRPr="00AD7D22" w:rsidRDefault="00AD7D22" w:rsidP="00AD7D22">
      <w:pPr>
        <w:rPr>
          <w:lang w:val="en-GB"/>
        </w:rPr>
      </w:pPr>
    </w:p>
    <w:tbl>
      <w:tblPr>
        <w:tblW w:w="5529" w:type="dxa"/>
        <w:jc w:val="center"/>
        <w:tblLayout w:type="fixed"/>
        <w:tblCellMar>
          <w:left w:w="70" w:type="dxa"/>
          <w:right w:w="70" w:type="dxa"/>
        </w:tblCellMar>
        <w:tblLook w:val="04A0" w:firstRow="1" w:lastRow="0" w:firstColumn="1" w:lastColumn="0" w:noHBand="0" w:noVBand="1"/>
      </w:tblPr>
      <w:tblGrid>
        <w:gridCol w:w="4253"/>
        <w:gridCol w:w="1276"/>
      </w:tblGrid>
      <w:tr w:rsidR="007A0788" w:rsidRPr="005F5F53" w14:paraId="080E52A9" w14:textId="77777777" w:rsidTr="007A0788">
        <w:trPr>
          <w:trHeight w:val="300"/>
          <w:jc w:val="center"/>
        </w:trPr>
        <w:tc>
          <w:tcPr>
            <w:tcW w:w="4253" w:type="dxa"/>
            <w:tcBorders>
              <w:top w:val="single" w:sz="4" w:space="0" w:color="auto"/>
              <w:left w:val="nil"/>
              <w:bottom w:val="nil"/>
              <w:right w:val="nil"/>
            </w:tcBorders>
            <w:shd w:val="clear" w:color="auto" w:fill="auto"/>
            <w:noWrap/>
            <w:vAlign w:val="bottom"/>
            <w:hideMark/>
          </w:tcPr>
          <w:p w14:paraId="7CC905F7" w14:textId="77777777" w:rsidR="00745C1F" w:rsidRPr="007A0788" w:rsidRDefault="00745C1F" w:rsidP="00745C1F">
            <w:pPr>
              <w:jc w:val="left"/>
              <w:rPr>
                <w:rFonts w:ascii="Arial" w:hAnsi="Arial"/>
                <w:color w:val="000000"/>
                <w:sz w:val="20"/>
                <w:szCs w:val="20"/>
              </w:rPr>
            </w:pPr>
            <w:r w:rsidRPr="007A0788">
              <w:rPr>
                <w:rFonts w:ascii="Arial" w:hAnsi="Arial"/>
                <w:color w:val="000000"/>
                <w:sz w:val="20"/>
                <w:szCs w:val="20"/>
              </w:rPr>
              <w:t>Number of raw sequences</w:t>
            </w:r>
          </w:p>
        </w:tc>
        <w:tc>
          <w:tcPr>
            <w:tcW w:w="1276" w:type="dxa"/>
            <w:tcBorders>
              <w:top w:val="single" w:sz="4" w:space="0" w:color="auto"/>
              <w:left w:val="nil"/>
              <w:bottom w:val="nil"/>
              <w:right w:val="nil"/>
            </w:tcBorders>
            <w:shd w:val="clear" w:color="auto" w:fill="auto"/>
            <w:noWrap/>
            <w:vAlign w:val="bottom"/>
            <w:hideMark/>
          </w:tcPr>
          <w:p w14:paraId="46F6E079" w14:textId="59350C15" w:rsidR="00745C1F" w:rsidRPr="005F5F53" w:rsidRDefault="00745C1F" w:rsidP="007A0788">
            <w:pPr>
              <w:jc w:val="right"/>
              <w:rPr>
                <w:rFonts w:ascii="Arial" w:hAnsi="Arial"/>
                <w:color w:val="000000"/>
                <w:sz w:val="20"/>
                <w:szCs w:val="20"/>
              </w:rPr>
            </w:pPr>
            <w:r w:rsidRPr="005F5F53">
              <w:rPr>
                <w:rFonts w:ascii="Arial" w:hAnsi="Arial"/>
                <w:color w:val="000000"/>
                <w:sz w:val="20"/>
                <w:szCs w:val="20"/>
              </w:rPr>
              <w:t>8</w:t>
            </w:r>
            <w:r w:rsidR="007A0788">
              <w:rPr>
                <w:rFonts w:ascii="Arial" w:hAnsi="Arial"/>
                <w:color w:val="000000"/>
                <w:sz w:val="20"/>
                <w:szCs w:val="20"/>
              </w:rPr>
              <w:t>,</w:t>
            </w:r>
            <w:r w:rsidRPr="005F5F53">
              <w:rPr>
                <w:rFonts w:ascii="Arial" w:hAnsi="Arial"/>
                <w:color w:val="000000"/>
                <w:sz w:val="20"/>
                <w:szCs w:val="20"/>
              </w:rPr>
              <w:t>362</w:t>
            </w:r>
            <w:r w:rsidR="007A0788">
              <w:rPr>
                <w:rFonts w:ascii="Arial" w:hAnsi="Arial"/>
                <w:color w:val="000000"/>
                <w:sz w:val="20"/>
                <w:szCs w:val="20"/>
              </w:rPr>
              <w:t>,</w:t>
            </w:r>
            <w:r w:rsidRPr="005F5F53">
              <w:rPr>
                <w:rFonts w:ascii="Arial" w:hAnsi="Arial"/>
                <w:color w:val="000000"/>
                <w:sz w:val="20"/>
                <w:szCs w:val="20"/>
              </w:rPr>
              <w:t>726</w:t>
            </w:r>
          </w:p>
        </w:tc>
      </w:tr>
      <w:tr w:rsidR="007A0788" w:rsidRPr="005F5F53" w14:paraId="5CF22DD8" w14:textId="77777777" w:rsidTr="007A0788">
        <w:trPr>
          <w:trHeight w:val="300"/>
          <w:jc w:val="center"/>
        </w:trPr>
        <w:tc>
          <w:tcPr>
            <w:tcW w:w="4253" w:type="dxa"/>
            <w:tcBorders>
              <w:top w:val="nil"/>
              <w:left w:val="nil"/>
              <w:bottom w:val="nil"/>
              <w:right w:val="nil"/>
            </w:tcBorders>
            <w:shd w:val="clear" w:color="auto" w:fill="auto"/>
            <w:noWrap/>
            <w:vAlign w:val="bottom"/>
            <w:hideMark/>
          </w:tcPr>
          <w:p w14:paraId="2885C290" w14:textId="24DCD3E6" w:rsidR="00745C1F" w:rsidRPr="007A0788" w:rsidRDefault="00F50393" w:rsidP="00745C1F">
            <w:pPr>
              <w:jc w:val="left"/>
              <w:rPr>
                <w:rFonts w:ascii="Arial" w:hAnsi="Arial"/>
                <w:color w:val="000000"/>
                <w:sz w:val="20"/>
                <w:szCs w:val="20"/>
                <w:lang w:val="en-GB"/>
              </w:rPr>
            </w:pPr>
            <w:r w:rsidRPr="007A0788">
              <w:rPr>
                <w:rFonts w:ascii="Arial" w:hAnsi="Arial"/>
                <w:color w:val="000000"/>
                <w:sz w:val="20"/>
                <w:szCs w:val="20"/>
                <w:lang w:val="en-GB"/>
              </w:rPr>
              <w:t>Sequences after q</w:t>
            </w:r>
            <w:r w:rsidR="00745C1F" w:rsidRPr="007A0788">
              <w:rPr>
                <w:rFonts w:ascii="Arial" w:hAnsi="Arial"/>
                <w:color w:val="000000"/>
                <w:sz w:val="20"/>
                <w:szCs w:val="20"/>
                <w:lang w:val="en-GB"/>
              </w:rPr>
              <w:t>uality filter</w:t>
            </w:r>
            <w:r w:rsidRPr="007A0788">
              <w:rPr>
                <w:rFonts w:ascii="Arial" w:hAnsi="Arial"/>
                <w:color w:val="000000"/>
                <w:sz w:val="20"/>
                <w:szCs w:val="20"/>
                <w:lang w:val="en-GB"/>
              </w:rPr>
              <w:t xml:space="preserve"> (Q20)</w:t>
            </w:r>
          </w:p>
        </w:tc>
        <w:tc>
          <w:tcPr>
            <w:tcW w:w="1276" w:type="dxa"/>
            <w:tcBorders>
              <w:top w:val="nil"/>
              <w:left w:val="nil"/>
              <w:bottom w:val="nil"/>
              <w:right w:val="nil"/>
            </w:tcBorders>
            <w:shd w:val="clear" w:color="auto" w:fill="auto"/>
            <w:noWrap/>
            <w:vAlign w:val="bottom"/>
            <w:hideMark/>
          </w:tcPr>
          <w:p w14:paraId="2E85C563" w14:textId="781CDE55" w:rsidR="00745C1F" w:rsidRPr="005F5F53" w:rsidRDefault="00745C1F" w:rsidP="007A0788">
            <w:pPr>
              <w:jc w:val="right"/>
              <w:rPr>
                <w:rFonts w:ascii="Arial" w:hAnsi="Arial"/>
                <w:color w:val="000000"/>
                <w:sz w:val="20"/>
                <w:szCs w:val="20"/>
              </w:rPr>
            </w:pPr>
            <w:r w:rsidRPr="005F5F53">
              <w:rPr>
                <w:rFonts w:ascii="Arial" w:hAnsi="Arial"/>
                <w:color w:val="000000"/>
                <w:sz w:val="20"/>
                <w:szCs w:val="20"/>
              </w:rPr>
              <w:t>5</w:t>
            </w:r>
            <w:r w:rsidR="007A0788">
              <w:rPr>
                <w:rFonts w:ascii="Arial" w:hAnsi="Arial"/>
                <w:color w:val="000000"/>
                <w:sz w:val="20"/>
                <w:szCs w:val="20"/>
              </w:rPr>
              <w:t>,</w:t>
            </w:r>
            <w:r w:rsidRPr="005F5F53">
              <w:rPr>
                <w:rFonts w:ascii="Arial" w:hAnsi="Arial"/>
                <w:color w:val="000000"/>
                <w:sz w:val="20"/>
                <w:szCs w:val="20"/>
              </w:rPr>
              <w:t>416</w:t>
            </w:r>
            <w:r w:rsidR="007A0788">
              <w:rPr>
                <w:rFonts w:ascii="Arial" w:hAnsi="Arial"/>
                <w:color w:val="000000"/>
                <w:sz w:val="20"/>
                <w:szCs w:val="20"/>
              </w:rPr>
              <w:t>,</w:t>
            </w:r>
            <w:r w:rsidRPr="005F5F53">
              <w:rPr>
                <w:rFonts w:ascii="Arial" w:hAnsi="Arial"/>
                <w:color w:val="000000"/>
                <w:sz w:val="20"/>
                <w:szCs w:val="20"/>
              </w:rPr>
              <w:t>048</w:t>
            </w:r>
          </w:p>
        </w:tc>
      </w:tr>
      <w:tr w:rsidR="007A0788" w:rsidRPr="005F5F53" w14:paraId="38E82C53" w14:textId="77777777" w:rsidTr="007A0788">
        <w:trPr>
          <w:trHeight w:val="300"/>
          <w:jc w:val="center"/>
        </w:trPr>
        <w:tc>
          <w:tcPr>
            <w:tcW w:w="4253" w:type="dxa"/>
            <w:tcBorders>
              <w:top w:val="nil"/>
              <w:left w:val="nil"/>
              <w:bottom w:val="nil"/>
              <w:right w:val="nil"/>
            </w:tcBorders>
            <w:shd w:val="clear" w:color="auto" w:fill="auto"/>
            <w:noWrap/>
            <w:vAlign w:val="bottom"/>
            <w:hideMark/>
          </w:tcPr>
          <w:p w14:paraId="51D5B13A" w14:textId="64EBA9D9" w:rsidR="00745C1F" w:rsidRPr="007A0788" w:rsidRDefault="00F50393" w:rsidP="00745C1F">
            <w:pPr>
              <w:jc w:val="left"/>
              <w:rPr>
                <w:rFonts w:ascii="Arial" w:hAnsi="Arial"/>
                <w:color w:val="000000"/>
                <w:sz w:val="20"/>
                <w:szCs w:val="20"/>
              </w:rPr>
            </w:pPr>
            <w:r w:rsidRPr="007A0788">
              <w:rPr>
                <w:rFonts w:ascii="Arial" w:hAnsi="Arial"/>
                <w:color w:val="000000"/>
                <w:sz w:val="20"/>
                <w:szCs w:val="20"/>
                <w:lang w:val="en-GB"/>
              </w:rPr>
              <w:t xml:space="preserve">Sequences after </w:t>
            </w:r>
            <w:r w:rsidR="00745C1F" w:rsidRPr="007A0788">
              <w:rPr>
                <w:rFonts w:ascii="Arial" w:hAnsi="Arial"/>
                <w:color w:val="000000"/>
                <w:sz w:val="20"/>
                <w:szCs w:val="20"/>
              </w:rPr>
              <w:t>Chimera Filter</w:t>
            </w:r>
          </w:p>
        </w:tc>
        <w:tc>
          <w:tcPr>
            <w:tcW w:w="1276" w:type="dxa"/>
            <w:tcBorders>
              <w:top w:val="nil"/>
              <w:left w:val="nil"/>
              <w:bottom w:val="nil"/>
              <w:right w:val="nil"/>
            </w:tcBorders>
            <w:shd w:val="clear" w:color="auto" w:fill="auto"/>
            <w:noWrap/>
            <w:vAlign w:val="bottom"/>
            <w:hideMark/>
          </w:tcPr>
          <w:p w14:paraId="0DFCDE48" w14:textId="0458C1C7" w:rsidR="00745C1F" w:rsidRPr="005F5F53" w:rsidRDefault="00745C1F" w:rsidP="007A0788">
            <w:pPr>
              <w:jc w:val="right"/>
              <w:rPr>
                <w:rFonts w:ascii="Arial" w:hAnsi="Arial"/>
                <w:color w:val="000000"/>
                <w:sz w:val="20"/>
                <w:szCs w:val="20"/>
              </w:rPr>
            </w:pPr>
            <w:r w:rsidRPr="005F5F53">
              <w:rPr>
                <w:rFonts w:ascii="Arial" w:hAnsi="Arial"/>
                <w:color w:val="000000"/>
                <w:sz w:val="20"/>
                <w:szCs w:val="20"/>
              </w:rPr>
              <w:t>5</w:t>
            </w:r>
            <w:r w:rsidR="007A0788">
              <w:rPr>
                <w:rFonts w:ascii="Arial" w:hAnsi="Arial"/>
                <w:color w:val="000000"/>
                <w:sz w:val="20"/>
                <w:szCs w:val="20"/>
              </w:rPr>
              <w:t>,</w:t>
            </w:r>
            <w:r w:rsidRPr="005F5F53">
              <w:rPr>
                <w:rFonts w:ascii="Arial" w:hAnsi="Arial"/>
                <w:color w:val="000000"/>
                <w:sz w:val="20"/>
                <w:szCs w:val="20"/>
              </w:rPr>
              <w:t>220</w:t>
            </w:r>
            <w:r w:rsidR="007A0788">
              <w:rPr>
                <w:rFonts w:ascii="Arial" w:hAnsi="Arial"/>
                <w:color w:val="000000"/>
                <w:sz w:val="20"/>
                <w:szCs w:val="20"/>
              </w:rPr>
              <w:t>,</w:t>
            </w:r>
            <w:r w:rsidRPr="005F5F53">
              <w:rPr>
                <w:rFonts w:ascii="Arial" w:hAnsi="Arial"/>
                <w:color w:val="000000"/>
                <w:sz w:val="20"/>
                <w:szCs w:val="20"/>
              </w:rPr>
              <w:t>747</w:t>
            </w:r>
          </w:p>
        </w:tc>
      </w:tr>
      <w:tr w:rsidR="007A0788" w:rsidRPr="005F5F53" w14:paraId="43A6D549" w14:textId="77777777" w:rsidTr="007A0788">
        <w:trPr>
          <w:trHeight w:val="300"/>
          <w:jc w:val="center"/>
        </w:trPr>
        <w:tc>
          <w:tcPr>
            <w:tcW w:w="4253" w:type="dxa"/>
            <w:tcBorders>
              <w:top w:val="nil"/>
              <w:left w:val="nil"/>
              <w:bottom w:val="nil"/>
              <w:right w:val="nil"/>
            </w:tcBorders>
            <w:shd w:val="clear" w:color="auto" w:fill="auto"/>
            <w:noWrap/>
            <w:vAlign w:val="bottom"/>
            <w:hideMark/>
          </w:tcPr>
          <w:p w14:paraId="3DF94086" w14:textId="77777777" w:rsidR="00745C1F" w:rsidRPr="007A0788" w:rsidRDefault="00745C1F" w:rsidP="00745C1F">
            <w:pPr>
              <w:jc w:val="left"/>
              <w:rPr>
                <w:rFonts w:ascii="Arial" w:hAnsi="Arial"/>
                <w:color w:val="000000"/>
                <w:sz w:val="20"/>
                <w:szCs w:val="20"/>
              </w:rPr>
            </w:pPr>
            <w:r w:rsidRPr="007A0788">
              <w:rPr>
                <w:rFonts w:ascii="Arial" w:hAnsi="Arial"/>
                <w:color w:val="000000"/>
                <w:sz w:val="20"/>
                <w:szCs w:val="20"/>
              </w:rPr>
              <w:t>Representative Sequences</w:t>
            </w:r>
          </w:p>
        </w:tc>
        <w:tc>
          <w:tcPr>
            <w:tcW w:w="1276" w:type="dxa"/>
            <w:tcBorders>
              <w:top w:val="nil"/>
              <w:left w:val="nil"/>
              <w:bottom w:val="nil"/>
              <w:right w:val="nil"/>
            </w:tcBorders>
            <w:shd w:val="clear" w:color="auto" w:fill="auto"/>
            <w:noWrap/>
            <w:vAlign w:val="bottom"/>
            <w:hideMark/>
          </w:tcPr>
          <w:p w14:paraId="1E2D1C63" w14:textId="5C0EADA2" w:rsidR="00745C1F" w:rsidRPr="005F5F53" w:rsidRDefault="00745C1F" w:rsidP="007A0788">
            <w:pPr>
              <w:jc w:val="right"/>
              <w:rPr>
                <w:rFonts w:ascii="Arial" w:hAnsi="Arial"/>
                <w:color w:val="000000"/>
                <w:sz w:val="20"/>
                <w:szCs w:val="20"/>
              </w:rPr>
            </w:pPr>
            <w:r w:rsidRPr="005F5F53">
              <w:rPr>
                <w:rFonts w:ascii="Arial" w:hAnsi="Arial"/>
                <w:color w:val="000000"/>
                <w:sz w:val="20"/>
                <w:szCs w:val="20"/>
              </w:rPr>
              <w:t>125</w:t>
            </w:r>
            <w:r w:rsidR="007A0788">
              <w:rPr>
                <w:rFonts w:ascii="Arial" w:hAnsi="Arial"/>
                <w:color w:val="000000"/>
                <w:sz w:val="20"/>
                <w:szCs w:val="20"/>
              </w:rPr>
              <w:t>,</w:t>
            </w:r>
            <w:r w:rsidRPr="005F5F53">
              <w:rPr>
                <w:rFonts w:ascii="Arial" w:hAnsi="Arial"/>
                <w:color w:val="000000"/>
                <w:sz w:val="20"/>
                <w:szCs w:val="20"/>
              </w:rPr>
              <w:t>481</w:t>
            </w:r>
          </w:p>
        </w:tc>
      </w:tr>
      <w:tr w:rsidR="007A0788" w:rsidRPr="005F5F53" w14:paraId="38033522" w14:textId="77777777" w:rsidTr="007A0788">
        <w:trPr>
          <w:trHeight w:val="300"/>
          <w:jc w:val="center"/>
        </w:trPr>
        <w:tc>
          <w:tcPr>
            <w:tcW w:w="4253" w:type="dxa"/>
            <w:tcBorders>
              <w:top w:val="nil"/>
              <w:left w:val="nil"/>
              <w:bottom w:val="nil"/>
              <w:right w:val="nil"/>
            </w:tcBorders>
            <w:shd w:val="clear" w:color="auto" w:fill="auto"/>
            <w:noWrap/>
            <w:vAlign w:val="bottom"/>
            <w:hideMark/>
          </w:tcPr>
          <w:p w14:paraId="72512AC2" w14:textId="77777777" w:rsidR="00745C1F" w:rsidRPr="007A0788" w:rsidRDefault="00745C1F" w:rsidP="00745C1F">
            <w:pPr>
              <w:jc w:val="left"/>
              <w:rPr>
                <w:rFonts w:ascii="Arial" w:hAnsi="Arial"/>
                <w:color w:val="000000"/>
                <w:sz w:val="20"/>
                <w:szCs w:val="20"/>
                <w:lang w:val="en-GB"/>
              </w:rPr>
            </w:pPr>
            <w:r w:rsidRPr="007A0788">
              <w:rPr>
                <w:rFonts w:ascii="Arial" w:hAnsi="Arial"/>
                <w:color w:val="000000"/>
                <w:sz w:val="20"/>
                <w:szCs w:val="20"/>
                <w:lang w:val="en-GB"/>
              </w:rPr>
              <w:t>Maximum number of sequences per sample</w:t>
            </w:r>
          </w:p>
        </w:tc>
        <w:tc>
          <w:tcPr>
            <w:tcW w:w="1276" w:type="dxa"/>
            <w:tcBorders>
              <w:top w:val="nil"/>
              <w:left w:val="nil"/>
              <w:bottom w:val="nil"/>
              <w:right w:val="nil"/>
            </w:tcBorders>
            <w:shd w:val="clear" w:color="auto" w:fill="auto"/>
            <w:noWrap/>
            <w:vAlign w:val="bottom"/>
            <w:hideMark/>
          </w:tcPr>
          <w:p w14:paraId="2EE23B21" w14:textId="3A27FE7D" w:rsidR="00745C1F" w:rsidRPr="005F5F53" w:rsidRDefault="00745C1F" w:rsidP="007A0788">
            <w:pPr>
              <w:jc w:val="right"/>
              <w:rPr>
                <w:rFonts w:ascii="Arial" w:hAnsi="Arial"/>
                <w:color w:val="000000"/>
                <w:sz w:val="20"/>
                <w:szCs w:val="20"/>
              </w:rPr>
            </w:pPr>
            <w:r w:rsidRPr="005F5F53">
              <w:rPr>
                <w:rFonts w:ascii="Arial" w:hAnsi="Arial"/>
                <w:color w:val="000000"/>
                <w:sz w:val="20"/>
                <w:szCs w:val="20"/>
              </w:rPr>
              <w:t>113</w:t>
            </w:r>
            <w:r w:rsidR="007A0788">
              <w:rPr>
                <w:rFonts w:ascii="Arial" w:hAnsi="Arial"/>
                <w:color w:val="000000"/>
                <w:sz w:val="20"/>
                <w:szCs w:val="20"/>
              </w:rPr>
              <w:t>,</w:t>
            </w:r>
            <w:r w:rsidRPr="005F5F53">
              <w:rPr>
                <w:rFonts w:ascii="Arial" w:hAnsi="Arial"/>
                <w:color w:val="000000"/>
                <w:sz w:val="20"/>
                <w:szCs w:val="20"/>
              </w:rPr>
              <w:t>264</w:t>
            </w:r>
          </w:p>
        </w:tc>
      </w:tr>
      <w:tr w:rsidR="007A0788" w:rsidRPr="005F5F53" w14:paraId="66473267" w14:textId="77777777" w:rsidTr="007A0788">
        <w:trPr>
          <w:trHeight w:val="300"/>
          <w:jc w:val="center"/>
        </w:trPr>
        <w:tc>
          <w:tcPr>
            <w:tcW w:w="4253" w:type="dxa"/>
            <w:tcBorders>
              <w:top w:val="nil"/>
              <w:left w:val="nil"/>
              <w:bottom w:val="nil"/>
              <w:right w:val="nil"/>
            </w:tcBorders>
            <w:shd w:val="clear" w:color="auto" w:fill="auto"/>
            <w:noWrap/>
            <w:vAlign w:val="bottom"/>
            <w:hideMark/>
          </w:tcPr>
          <w:p w14:paraId="6E1A3284" w14:textId="77777777" w:rsidR="00745C1F" w:rsidRPr="007A0788" w:rsidRDefault="00745C1F" w:rsidP="00745C1F">
            <w:pPr>
              <w:jc w:val="left"/>
              <w:rPr>
                <w:rFonts w:ascii="Arial" w:hAnsi="Arial"/>
                <w:color w:val="000000"/>
                <w:sz w:val="20"/>
                <w:szCs w:val="20"/>
                <w:lang w:val="en-GB"/>
              </w:rPr>
            </w:pPr>
            <w:r w:rsidRPr="007A0788">
              <w:rPr>
                <w:rFonts w:ascii="Arial" w:hAnsi="Arial"/>
                <w:color w:val="000000"/>
                <w:sz w:val="20"/>
                <w:szCs w:val="20"/>
                <w:lang w:val="en-GB"/>
              </w:rPr>
              <w:t>Minimum number of sequences per sample</w:t>
            </w:r>
          </w:p>
        </w:tc>
        <w:tc>
          <w:tcPr>
            <w:tcW w:w="1276" w:type="dxa"/>
            <w:tcBorders>
              <w:top w:val="nil"/>
              <w:left w:val="nil"/>
              <w:bottom w:val="nil"/>
              <w:right w:val="nil"/>
            </w:tcBorders>
            <w:shd w:val="clear" w:color="auto" w:fill="auto"/>
            <w:noWrap/>
            <w:vAlign w:val="bottom"/>
            <w:hideMark/>
          </w:tcPr>
          <w:p w14:paraId="7E10D1A2" w14:textId="2B5AC4B3" w:rsidR="00745C1F" w:rsidRPr="005F5F53" w:rsidRDefault="00745C1F" w:rsidP="007A0788">
            <w:pPr>
              <w:jc w:val="right"/>
              <w:rPr>
                <w:rFonts w:ascii="Arial" w:hAnsi="Arial"/>
                <w:color w:val="000000"/>
                <w:sz w:val="20"/>
                <w:szCs w:val="20"/>
              </w:rPr>
            </w:pPr>
            <w:r w:rsidRPr="005F5F53">
              <w:rPr>
                <w:rFonts w:ascii="Arial" w:hAnsi="Arial"/>
                <w:color w:val="000000"/>
                <w:sz w:val="20"/>
                <w:szCs w:val="20"/>
              </w:rPr>
              <w:t>13</w:t>
            </w:r>
            <w:r w:rsidR="007A0788">
              <w:rPr>
                <w:rFonts w:ascii="Arial" w:hAnsi="Arial"/>
                <w:color w:val="000000"/>
                <w:sz w:val="20"/>
                <w:szCs w:val="20"/>
              </w:rPr>
              <w:t>,</w:t>
            </w:r>
            <w:r w:rsidRPr="005F5F53">
              <w:rPr>
                <w:rFonts w:ascii="Arial" w:hAnsi="Arial"/>
                <w:color w:val="000000"/>
                <w:sz w:val="20"/>
                <w:szCs w:val="20"/>
              </w:rPr>
              <w:t>354</w:t>
            </w:r>
          </w:p>
        </w:tc>
      </w:tr>
      <w:tr w:rsidR="007A0788" w:rsidRPr="005F5F53" w14:paraId="2B7DB54E" w14:textId="77777777" w:rsidTr="007A0788">
        <w:trPr>
          <w:trHeight w:val="300"/>
          <w:jc w:val="center"/>
        </w:trPr>
        <w:tc>
          <w:tcPr>
            <w:tcW w:w="4253" w:type="dxa"/>
            <w:tcBorders>
              <w:top w:val="nil"/>
              <w:left w:val="nil"/>
              <w:bottom w:val="single" w:sz="4" w:space="0" w:color="auto"/>
              <w:right w:val="nil"/>
            </w:tcBorders>
            <w:shd w:val="clear" w:color="auto" w:fill="auto"/>
            <w:noWrap/>
            <w:vAlign w:val="bottom"/>
            <w:hideMark/>
          </w:tcPr>
          <w:p w14:paraId="546591AD" w14:textId="77777777" w:rsidR="00745C1F" w:rsidRPr="007A0788" w:rsidRDefault="00745C1F" w:rsidP="00745C1F">
            <w:pPr>
              <w:jc w:val="left"/>
              <w:rPr>
                <w:rFonts w:ascii="Arial" w:hAnsi="Arial"/>
                <w:color w:val="000000"/>
                <w:sz w:val="20"/>
                <w:szCs w:val="20"/>
              </w:rPr>
            </w:pPr>
            <w:r w:rsidRPr="007A0788">
              <w:rPr>
                <w:rFonts w:ascii="Arial" w:hAnsi="Arial"/>
                <w:color w:val="000000"/>
                <w:sz w:val="20"/>
                <w:szCs w:val="20"/>
              </w:rPr>
              <w:t>Number of OTUs</w:t>
            </w:r>
          </w:p>
        </w:tc>
        <w:tc>
          <w:tcPr>
            <w:tcW w:w="1276" w:type="dxa"/>
            <w:tcBorders>
              <w:top w:val="nil"/>
              <w:left w:val="nil"/>
              <w:bottom w:val="single" w:sz="4" w:space="0" w:color="auto"/>
              <w:right w:val="nil"/>
            </w:tcBorders>
            <w:shd w:val="clear" w:color="auto" w:fill="auto"/>
            <w:noWrap/>
            <w:vAlign w:val="center"/>
            <w:hideMark/>
          </w:tcPr>
          <w:p w14:paraId="57928824" w14:textId="5438BED9" w:rsidR="00745C1F" w:rsidRPr="005F5F53" w:rsidRDefault="00745C1F" w:rsidP="007A0788">
            <w:pPr>
              <w:jc w:val="right"/>
              <w:rPr>
                <w:rFonts w:ascii="Arial" w:hAnsi="Arial"/>
                <w:color w:val="000000"/>
                <w:sz w:val="20"/>
                <w:szCs w:val="20"/>
              </w:rPr>
            </w:pPr>
            <w:r w:rsidRPr="005F5F53">
              <w:rPr>
                <w:rFonts w:ascii="Arial" w:hAnsi="Arial"/>
                <w:color w:val="000000"/>
                <w:sz w:val="20"/>
                <w:szCs w:val="20"/>
              </w:rPr>
              <w:t>10</w:t>
            </w:r>
            <w:r w:rsidR="007A0788">
              <w:rPr>
                <w:rFonts w:ascii="Arial" w:hAnsi="Arial"/>
                <w:color w:val="000000"/>
                <w:sz w:val="20"/>
                <w:szCs w:val="20"/>
              </w:rPr>
              <w:t>,</w:t>
            </w:r>
            <w:r w:rsidRPr="005F5F53">
              <w:rPr>
                <w:rFonts w:ascii="Arial" w:hAnsi="Arial"/>
                <w:color w:val="000000"/>
                <w:sz w:val="20"/>
                <w:szCs w:val="20"/>
              </w:rPr>
              <w:t>655</w:t>
            </w:r>
          </w:p>
        </w:tc>
      </w:tr>
    </w:tbl>
    <w:p w14:paraId="737DB2F6" w14:textId="77777777" w:rsidR="00AD7D22" w:rsidRDefault="00AD7D22" w:rsidP="00CE5987">
      <w:pPr>
        <w:pStyle w:val="Legenda"/>
        <w:keepNext/>
        <w:rPr>
          <w:rFonts w:ascii="Arial" w:hAnsi="Arial"/>
          <w:lang w:val="en-GB"/>
        </w:rPr>
      </w:pPr>
      <w:bookmarkStart w:id="22" w:name="_Ref515297967"/>
      <w:bookmarkStart w:id="23" w:name="_Ref515298841"/>
      <w:bookmarkStart w:id="24" w:name="_Toc516056672"/>
    </w:p>
    <w:p w14:paraId="28995B46" w14:textId="77777777" w:rsidR="00AD7D22" w:rsidRDefault="00AD7D22" w:rsidP="00CE5987">
      <w:pPr>
        <w:pStyle w:val="Legenda"/>
        <w:keepNext/>
        <w:rPr>
          <w:rFonts w:ascii="Arial" w:hAnsi="Arial"/>
          <w:lang w:val="en-GB"/>
        </w:rPr>
      </w:pPr>
    </w:p>
    <w:p w14:paraId="6521ED1C" w14:textId="77777777" w:rsidR="00AD7D22" w:rsidRDefault="00AD7D22" w:rsidP="00CE5987">
      <w:pPr>
        <w:pStyle w:val="Legenda"/>
        <w:keepNext/>
        <w:rPr>
          <w:rFonts w:ascii="Arial" w:hAnsi="Arial"/>
          <w:lang w:val="en-GB"/>
        </w:rPr>
      </w:pPr>
    </w:p>
    <w:p w14:paraId="41ECEFDF" w14:textId="77777777" w:rsidR="00AD7D22" w:rsidRDefault="00AD7D22" w:rsidP="00CE5987">
      <w:pPr>
        <w:pStyle w:val="Legenda"/>
        <w:keepNext/>
        <w:rPr>
          <w:rFonts w:ascii="Arial" w:hAnsi="Arial"/>
          <w:lang w:val="en-GB"/>
        </w:rPr>
      </w:pPr>
    </w:p>
    <w:p w14:paraId="56C31811" w14:textId="77777777" w:rsidR="00AD7D22" w:rsidRDefault="00AD7D22" w:rsidP="00CE5987">
      <w:pPr>
        <w:pStyle w:val="Legenda"/>
        <w:keepNext/>
        <w:rPr>
          <w:rFonts w:ascii="Arial" w:hAnsi="Arial"/>
          <w:lang w:val="en-GB"/>
        </w:rPr>
      </w:pPr>
    </w:p>
    <w:p w14:paraId="4CEB005E" w14:textId="77777777" w:rsidR="00AD7D22" w:rsidRDefault="00AD7D22" w:rsidP="00CE5987">
      <w:pPr>
        <w:pStyle w:val="Legenda"/>
        <w:keepNext/>
        <w:rPr>
          <w:rFonts w:ascii="Arial" w:hAnsi="Arial"/>
          <w:lang w:val="en-GB"/>
        </w:rPr>
      </w:pPr>
    </w:p>
    <w:p w14:paraId="28AE46E6" w14:textId="2819369C" w:rsidR="00CE5987" w:rsidRDefault="00CE5987" w:rsidP="007A0788">
      <w:pPr>
        <w:pStyle w:val="Legenda"/>
        <w:keepNext/>
        <w:spacing w:line="360" w:lineRule="auto"/>
        <w:rPr>
          <w:rFonts w:ascii="Arial" w:hAnsi="Arial"/>
          <w:b w:val="0"/>
          <w:lang w:val="en-GB"/>
        </w:rPr>
      </w:pPr>
      <w:r w:rsidRPr="005F5F53">
        <w:rPr>
          <w:rFonts w:ascii="Arial" w:hAnsi="Arial"/>
          <w:lang w:val="en-GB"/>
        </w:rPr>
        <w:t xml:space="preserve">Supplementary Table </w:t>
      </w:r>
      <w:bookmarkEnd w:id="22"/>
      <w:r w:rsidR="007A5D37" w:rsidRPr="005F5F53">
        <w:rPr>
          <w:rFonts w:ascii="Arial" w:hAnsi="Arial"/>
          <w:lang w:val="en-GB"/>
        </w:rPr>
        <w:t>8</w:t>
      </w:r>
      <w:r w:rsidRPr="005F5F53">
        <w:rPr>
          <w:rFonts w:ascii="Arial" w:hAnsi="Arial"/>
          <w:b w:val="0"/>
          <w:lang w:val="en-GB"/>
        </w:rPr>
        <w:t xml:space="preserve">. </w:t>
      </w:r>
      <w:bookmarkStart w:id="25" w:name="_Hlk16086959"/>
      <w:r w:rsidRPr="005F5F53">
        <w:rPr>
          <w:rFonts w:ascii="Arial" w:hAnsi="Arial"/>
          <w:b w:val="0"/>
          <w:lang w:val="en-GB"/>
        </w:rPr>
        <w:t xml:space="preserve">Permutational Multivariate Analysis of Variance </w:t>
      </w:r>
      <w:bookmarkEnd w:id="25"/>
      <w:r w:rsidRPr="005F5F53">
        <w:rPr>
          <w:rFonts w:ascii="Arial" w:hAnsi="Arial"/>
          <w:b w:val="0"/>
          <w:lang w:val="en-GB"/>
        </w:rPr>
        <w:t>showing the contribution (R</w:t>
      </w:r>
      <w:r w:rsidRPr="005F5F53">
        <w:rPr>
          <w:rFonts w:ascii="Arial" w:hAnsi="Arial"/>
          <w:b w:val="0"/>
          <w:vertAlign w:val="superscript"/>
          <w:lang w:val="en-GB"/>
        </w:rPr>
        <w:t>2</w:t>
      </w:r>
      <w:r w:rsidRPr="005F5F53">
        <w:rPr>
          <w:rFonts w:ascii="Arial" w:hAnsi="Arial"/>
          <w:b w:val="0"/>
          <w:lang w:val="en-GB"/>
        </w:rPr>
        <w:t>) and significance (</w:t>
      </w:r>
      <w:r w:rsidRPr="005F5F53">
        <w:rPr>
          <w:rFonts w:ascii="Arial" w:hAnsi="Arial"/>
          <w:b w:val="0"/>
          <w:i/>
          <w:lang w:val="en-GB"/>
        </w:rPr>
        <w:t>p</w:t>
      </w:r>
      <w:r w:rsidRPr="005F5F53">
        <w:rPr>
          <w:rFonts w:ascii="Arial" w:hAnsi="Arial"/>
          <w:b w:val="0"/>
          <w:lang w:val="en-GB"/>
        </w:rPr>
        <w:t>) of each factor accessed in this study in the rhizosphere community assembly.</w:t>
      </w:r>
      <w:bookmarkEnd w:id="23"/>
      <w:bookmarkEnd w:id="24"/>
    </w:p>
    <w:p w14:paraId="6A50CB3F" w14:textId="77777777" w:rsidR="007A0788" w:rsidRPr="007A0788" w:rsidRDefault="007A0788" w:rsidP="007A0788">
      <w:pPr>
        <w:rPr>
          <w:lang w:val="en-GB"/>
        </w:rPr>
      </w:pPr>
    </w:p>
    <w:tbl>
      <w:tblPr>
        <w:tblW w:w="0" w:type="auto"/>
        <w:jc w:val="center"/>
        <w:tblBorders>
          <w:top w:val="single" w:sz="4" w:space="0" w:color="auto"/>
          <w:bottom w:val="single" w:sz="4" w:space="0" w:color="auto"/>
        </w:tblBorders>
        <w:tblLook w:val="04A0" w:firstRow="1" w:lastRow="0" w:firstColumn="1" w:lastColumn="0" w:noHBand="0" w:noVBand="1"/>
      </w:tblPr>
      <w:tblGrid>
        <w:gridCol w:w="2602"/>
        <w:gridCol w:w="470"/>
        <w:gridCol w:w="1350"/>
        <w:gridCol w:w="1110"/>
        <w:gridCol w:w="1037"/>
        <w:gridCol w:w="606"/>
        <w:gridCol w:w="717"/>
      </w:tblGrid>
      <w:tr w:rsidR="00CE5987" w:rsidRPr="005F5F53" w14:paraId="5DC097FD" w14:textId="77777777" w:rsidTr="007A0788">
        <w:trPr>
          <w:trHeight w:val="113"/>
          <w:jc w:val="center"/>
        </w:trPr>
        <w:tc>
          <w:tcPr>
            <w:tcW w:w="2602" w:type="dxa"/>
            <w:tcBorders>
              <w:top w:val="single" w:sz="4" w:space="0" w:color="auto"/>
              <w:bottom w:val="single" w:sz="4" w:space="0" w:color="auto"/>
            </w:tcBorders>
            <w:shd w:val="clear" w:color="auto" w:fill="auto"/>
            <w:vAlign w:val="center"/>
          </w:tcPr>
          <w:p w14:paraId="40E2A7B7" w14:textId="77777777" w:rsidR="00CE5987" w:rsidRPr="005F5F53" w:rsidRDefault="00CE5987" w:rsidP="00745C1F">
            <w:pPr>
              <w:jc w:val="center"/>
              <w:rPr>
                <w:rFonts w:ascii="Arial" w:hAnsi="Arial"/>
                <w:sz w:val="20"/>
                <w:szCs w:val="20"/>
                <w:lang w:val="en-GB"/>
              </w:rPr>
            </w:pPr>
            <w:bookmarkStart w:id="26" w:name="_Hlk503867554"/>
          </w:p>
        </w:tc>
        <w:tc>
          <w:tcPr>
            <w:tcW w:w="470" w:type="dxa"/>
            <w:tcBorders>
              <w:top w:val="single" w:sz="4" w:space="0" w:color="auto"/>
              <w:bottom w:val="single" w:sz="4" w:space="0" w:color="auto"/>
            </w:tcBorders>
            <w:shd w:val="clear" w:color="auto" w:fill="auto"/>
            <w:vAlign w:val="center"/>
          </w:tcPr>
          <w:p w14:paraId="5249003B"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Df</w:t>
            </w:r>
          </w:p>
        </w:tc>
        <w:tc>
          <w:tcPr>
            <w:tcW w:w="1350" w:type="dxa"/>
            <w:tcBorders>
              <w:top w:val="single" w:sz="4" w:space="0" w:color="auto"/>
              <w:bottom w:val="single" w:sz="4" w:space="0" w:color="auto"/>
            </w:tcBorders>
            <w:shd w:val="clear" w:color="auto" w:fill="auto"/>
            <w:vAlign w:val="center"/>
          </w:tcPr>
          <w:p w14:paraId="559AAEB9"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SumsOfSqs</w:t>
            </w:r>
          </w:p>
        </w:tc>
        <w:tc>
          <w:tcPr>
            <w:tcW w:w="1110" w:type="dxa"/>
            <w:tcBorders>
              <w:top w:val="single" w:sz="4" w:space="0" w:color="auto"/>
              <w:bottom w:val="single" w:sz="4" w:space="0" w:color="auto"/>
            </w:tcBorders>
            <w:shd w:val="clear" w:color="auto" w:fill="auto"/>
            <w:vAlign w:val="center"/>
          </w:tcPr>
          <w:p w14:paraId="2A2DE080"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MeanSqs</w:t>
            </w:r>
          </w:p>
        </w:tc>
        <w:tc>
          <w:tcPr>
            <w:tcW w:w="1037" w:type="dxa"/>
            <w:tcBorders>
              <w:top w:val="single" w:sz="4" w:space="0" w:color="auto"/>
              <w:bottom w:val="single" w:sz="4" w:space="0" w:color="auto"/>
            </w:tcBorders>
            <w:shd w:val="clear" w:color="auto" w:fill="auto"/>
            <w:vAlign w:val="center"/>
          </w:tcPr>
          <w:p w14:paraId="3D0A5A8D"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F.Model</w:t>
            </w:r>
          </w:p>
        </w:tc>
        <w:tc>
          <w:tcPr>
            <w:tcW w:w="457" w:type="dxa"/>
            <w:tcBorders>
              <w:top w:val="single" w:sz="4" w:space="0" w:color="auto"/>
              <w:bottom w:val="single" w:sz="4" w:space="0" w:color="auto"/>
            </w:tcBorders>
            <w:shd w:val="clear" w:color="auto" w:fill="auto"/>
            <w:vAlign w:val="center"/>
          </w:tcPr>
          <w:p w14:paraId="5140BB13"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R</w:t>
            </w:r>
            <w:r w:rsidRPr="005F5F53">
              <w:rPr>
                <w:rFonts w:ascii="Arial" w:hAnsi="Arial"/>
                <w:sz w:val="20"/>
                <w:szCs w:val="20"/>
                <w:vertAlign w:val="superscript"/>
                <w:lang w:val="en-GB"/>
              </w:rPr>
              <w:t>2</w:t>
            </w:r>
          </w:p>
        </w:tc>
        <w:tc>
          <w:tcPr>
            <w:tcW w:w="336" w:type="dxa"/>
            <w:tcBorders>
              <w:top w:val="single" w:sz="4" w:space="0" w:color="auto"/>
              <w:bottom w:val="single" w:sz="4" w:space="0" w:color="auto"/>
            </w:tcBorders>
            <w:shd w:val="clear" w:color="auto" w:fill="auto"/>
            <w:vAlign w:val="center"/>
          </w:tcPr>
          <w:p w14:paraId="3B55984D" w14:textId="77777777" w:rsidR="00CE5987" w:rsidRPr="005F5F53" w:rsidRDefault="00CE5987" w:rsidP="00745C1F">
            <w:pPr>
              <w:jc w:val="center"/>
              <w:rPr>
                <w:rFonts w:ascii="Arial" w:hAnsi="Arial"/>
                <w:i/>
                <w:sz w:val="20"/>
                <w:szCs w:val="20"/>
                <w:lang w:val="en-GB"/>
              </w:rPr>
            </w:pPr>
            <w:r w:rsidRPr="005F5F53">
              <w:rPr>
                <w:rFonts w:ascii="Arial" w:hAnsi="Arial"/>
                <w:i/>
                <w:sz w:val="20"/>
                <w:szCs w:val="20"/>
                <w:lang w:val="en-GB"/>
              </w:rPr>
              <w:t>p</w:t>
            </w:r>
          </w:p>
        </w:tc>
      </w:tr>
      <w:tr w:rsidR="00CE5987" w:rsidRPr="005F5F53" w14:paraId="6F135210" w14:textId="77777777" w:rsidTr="007A0788">
        <w:trPr>
          <w:trHeight w:val="113"/>
          <w:jc w:val="center"/>
        </w:trPr>
        <w:tc>
          <w:tcPr>
            <w:tcW w:w="2602" w:type="dxa"/>
            <w:tcBorders>
              <w:top w:val="single" w:sz="4" w:space="0" w:color="auto"/>
            </w:tcBorders>
            <w:shd w:val="clear" w:color="auto" w:fill="auto"/>
            <w:vAlign w:val="center"/>
          </w:tcPr>
          <w:p w14:paraId="4093B2D5" w14:textId="77777777" w:rsidR="00CE5987" w:rsidRPr="005F5F53" w:rsidRDefault="00CE5987" w:rsidP="00745C1F">
            <w:pPr>
              <w:rPr>
                <w:rFonts w:ascii="Arial" w:hAnsi="Arial"/>
                <w:sz w:val="20"/>
                <w:szCs w:val="20"/>
                <w:lang w:val="en-GB"/>
              </w:rPr>
            </w:pPr>
            <w:r w:rsidRPr="005F5F53">
              <w:rPr>
                <w:rFonts w:ascii="Arial" w:hAnsi="Arial"/>
                <w:sz w:val="20"/>
                <w:szCs w:val="20"/>
                <w:lang w:val="en-GB"/>
              </w:rPr>
              <w:t>Genotype</w:t>
            </w:r>
          </w:p>
        </w:tc>
        <w:tc>
          <w:tcPr>
            <w:tcW w:w="470" w:type="dxa"/>
            <w:tcBorders>
              <w:top w:val="single" w:sz="4" w:space="0" w:color="auto"/>
            </w:tcBorders>
            <w:shd w:val="clear" w:color="auto" w:fill="auto"/>
            <w:vAlign w:val="center"/>
          </w:tcPr>
          <w:p w14:paraId="7D405AC2"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1</w:t>
            </w:r>
          </w:p>
        </w:tc>
        <w:tc>
          <w:tcPr>
            <w:tcW w:w="1350" w:type="dxa"/>
            <w:tcBorders>
              <w:top w:val="single" w:sz="4" w:space="0" w:color="auto"/>
            </w:tcBorders>
            <w:shd w:val="clear" w:color="auto" w:fill="auto"/>
            <w:vAlign w:val="center"/>
          </w:tcPr>
          <w:p w14:paraId="28E6CC53"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0.164</w:t>
            </w:r>
          </w:p>
        </w:tc>
        <w:tc>
          <w:tcPr>
            <w:tcW w:w="1110" w:type="dxa"/>
            <w:tcBorders>
              <w:top w:val="single" w:sz="4" w:space="0" w:color="auto"/>
            </w:tcBorders>
            <w:shd w:val="clear" w:color="auto" w:fill="auto"/>
            <w:vAlign w:val="center"/>
          </w:tcPr>
          <w:p w14:paraId="39394BC4"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0.164</w:t>
            </w:r>
          </w:p>
        </w:tc>
        <w:tc>
          <w:tcPr>
            <w:tcW w:w="1037" w:type="dxa"/>
            <w:tcBorders>
              <w:top w:val="single" w:sz="4" w:space="0" w:color="auto"/>
            </w:tcBorders>
            <w:shd w:val="clear" w:color="auto" w:fill="auto"/>
            <w:vAlign w:val="center"/>
          </w:tcPr>
          <w:p w14:paraId="661C8035"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2.29</w:t>
            </w:r>
          </w:p>
        </w:tc>
        <w:tc>
          <w:tcPr>
            <w:tcW w:w="457" w:type="dxa"/>
            <w:tcBorders>
              <w:top w:val="single" w:sz="4" w:space="0" w:color="auto"/>
            </w:tcBorders>
            <w:shd w:val="clear" w:color="auto" w:fill="auto"/>
            <w:vAlign w:val="center"/>
          </w:tcPr>
          <w:p w14:paraId="6E6F6192"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0.03</w:t>
            </w:r>
          </w:p>
        </w:tc>
        <w:tc>
          <w:tcPr>
            <w:tcW w:w="336" w:type="dxa"/>
            <w:tcBorders>
              <w:top w:val="single" w:sz="4" w:space="0" w:color="auto"/>
            </w:tcBorders>
            <w:shd w:val="clear" w:color="auto" w:fill="auto"/>
            <w:vAlign w:val="center"/>
          </w:tcPr>
          <w:p w14:paraId="41FF0298" w14:textId="77777777" w:rsidR="00CE5987" w:rsidRPr="005F5F53" w:rsidRDefault="00CE5987" w:rsidP="00745C1F">
            <w:pPr>
              <w:jc w:val="center"/>
              <w:rPr>
                <w:rFonts w:ascii="Arial" w:hAnsi="Arial"/>
                <w:b/>
                <w:sz w:val="20"/>
                <w:szCs w:val="20"/>
                <w:lang w:val="en-GB"/>
              </w:rPr>
            </w:pPr>
            <w:r w:rsidRPr="005F5F53">
              <w:rPr>
                <w:rFonts w:ascii="Arial" w:hAnsi="Arial"/>
                <w:b/>
                <w:sz w:val="20"/>
                <w:szCs w:val="20"/>
                <w:lang w:val="en-GB"/>
              </w:rPr>
              <w:t>0.032</w:t>
            </w:r>
          </w:p>
        </w:tc>
      </w:tr>
      <w:tr w:rsidR="00CE5987" w:rsidRPr="005F5F53" w14:paraId="21E0796E" w14:textId="77777777" w:rsidTr="007A0788">
        <w:trPr>
          <w:trHeight w:val="113"/>
          <w:jc w:val="center"/>
        </w:trPr>
        <w:tc>
          <w:tcPr>
            <w:tcW w:w="2602" w:type="dxa"/>
            <w:shd w:val="clear" w:color="auto" w:fill="auto"/>
            <w:vAlign w:val="center"/>
          </w:tcPr>
          <w:p w14:paraId="53402FA4" w14:textId="77777777" w:rsidR="00CE5987" w:rsidRPr="005F5F53" w:rsidRDefault="00CE5987" w:rsidP="00745C1F">
            <w:pPr>
              <w:rPr>
                <w:rFonts w:ascii="Arial" w:hAnsi="Arial"/>
                <w:sz w:val="20"/>
                <w:szCs w:val="20"/>
                <w:lang w:val="en-GB"/>
              </w:rPr>
            </w:pPr>
            <w:r w:rsidRPr="005F5F53">
              <w:rPr>
                <w:rFonts w:ascii="Arial" w:hAnsi="Arial"/>
                <w:sz w:val="20"/>
                <w:szCs w:val="20"/>
                <w:lang w:val="en-GB"/>
              </w:rPr>
              <w:t>Level</w:t>
            </w:r>
          </w:p>
        </w:tc>
        <w:tc>
          <w:tcPr>
            <w:tcW w:w="470" w:type="dxa"/>
            <w:shd w:val="clear" w:color="auto" w:fill="auto"/>
            <w:vAlign w:val="center"/>
          </w:tcPr>
          <w:p w14:paraId="60707BEB"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1</w:t>
            </w:r>
          </w:p>
        </w:tc>
        <w:tc>
          <w:tcPr>
            <w:tcW w:w="1350" w:type="dxa"/>
            <w:shd w:val="clear" w:color="auto" w:fill="auto"/>
            <w:vAlign w:val="center"/>
          </w:tcPr>
          <w:p w14:paraId="564EE24D"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0.254</w:t>
            </w:r>
          </w:p>
        </w:tc>
        <w:tc>
          <w:tcPr>
            <w:tcW w:w="1110" w:type="dxa"/>
            <w:shd w:val="clear" w:color="auto" w:fill="auto"/>
            <w:vAlign w:val="center"/>
          </w:tcPr>
          <w:p w14:paraId="2B4C8E73"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0.254</w:t>
            </w:r>
          </w:p>
        </w:tc>
        <w:tc>
          <w:tcPr>
            <w:tcW w:w="1037" w:type="dxa"/>
            <w:shd w:val="clear" w:color="auto" w:fill="auto"/>
            <w:vAlign w:val="center"/>
          </w:tcPr>
          <w:p w14:paraId="33018986"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3.55</w:t>
            </w:r>
          </w:p>
        </w:tc>
        <w:tc>
          <w:tcPr>
            <w:tcW w:w="457" w:type="dxa"/>
            <w:shd w:val="clear" w:color="auto" w:fill="auto"/>
            <w:vAlign w:val="center"/>
          </w:tcPr>
          <w:p w14:paraId="5D05B8E9"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0.05</w:t>
            </w:r>
          </w:p>
        </w:tc>
        <w:tc>
          <w:tcPr>
            <w:tcW w:w="336" w:type="dxa"/>
            <w:shd w:val="clear" w:color="auto" w:fill="auto"/>
            <w:vAlign w:val="center"/>
          </w:tcPr>
          <w:p w14:paraId="3F93BDAD" w14:textId="77777777" w:rsidR="00CE5987" w:rsidRPr="005F5F53" w:rsidRDefault="00CE5987" w:rsidP="00745C1F">
            <w:pPr>
              <w:jc w:val="center"/>
              <w:rPr>
                <w:rFonts w:ascii="Arial" w:hAnsi="Arial"/>
                <w:b/>
                <w:sz w:val="20"/>
                <w:szCs w:val="20"/>
                <w:lang w:val="en-GB"/>
              </w:rPr>
            </w:pPr>
            <w:r w:rsidRPr="005F5F53">
              <w:rPr>
                <w:rFonts w:ascii="Arial" w:hAnsi="Arial"/>
                <w:b/>
                <w:sz w:val="20"/>
                <w:szCs w:val="20"/>
                <w:lang w:val="en-GB"/>
              </w:rPr>
              <w:t>0.006</w:t>
            </w:r>
          </w:p>
        </w:tc>
      </w:tr>
      <w:tr w:rsidR="00CE5987" w:rsidRPr="005F5F53" w14:paraId="1DCA33D5" w14:textId="77777777" w:rsidTr="007A0788">
        <w:trPr>
          <w:trHeight w:val="113"/>
          <w:jc w:val="center"/>
        </w:trPr>
        <w:tc>
          <w:tcPr>
            <w:tcW w:w="2602" w:type="dxa"/>
            <w:shd w:val="clear" w:color="auto" w:fill="auto"/>
            <w:vAlign w:val="center"/>
          </w:tcPr>
          <w:p w14:paraId="3B9F33CC" w14:textId="77777777" w:rsidR="00CE5987" w:rsidRPr="005F5F53" w:rsidRDefault="00CE5987" w:rsidP="00745C1F">
            <w:pPr>
              <w:rPr>
                <w:rFonts w:ascii="Arial" w:hAnsi="Arial"/>
                <w:sz w:val="20"/>
                <w:szCs w:val="20"/>
                <w:lang w:val="en-GB"/>
              </w:rPr>
            </w:pPr>
            <w:r w:rsidRPr="005F5F53">
              <w:rPr>
                <w:rFonts w:ascii="Arial" w:hAnsi="Arial"/>
                <w:sz w:val="20"/>
                <w:szCs w:val="20"/>
                <w:lang w:val="en-GB"/>
              </w:rPr>
              <w:t>Phosphate Source</w:t>
            </w:r>
          </w:p>
        </w:tc>
        <w:tc>
          <w:tcPr>
            <w:tcW w:w="470" w:type="dxa"/>
            <w:shd w:val="clear" w:color="auto" w:fill="auto"/>
            <w:vAlign w:val="center"/>
          </w:tcPr>
          <w:p w14:paraId="6592F3D8"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2</w:t>
            </w:r>
          </w:p>
        </w:tc>
        <w:tc>
          <w:tcPr>
            <w:tcW w:w="1350" w:type="dxa"/>
            <w:shd w:val="clear" w:color="auto" w:fill="auto"/>
            <w:vAlign w:val="center"/>
          </w:tcPr>
          <w:p w14:paraId="51A1A466"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0.181</w:t>
            </w:r>
          </w:p>
        </w:tc>
        <w:tc>
          <w:tcPr>
            <w:tcW w:w="1110" w:type="dxa"/>
            <w:shd w:val="clear" w:color="auto" w:fill="auto"/>
            <w:vAlign w:val="center"/>
          </w:tcPr>
          <w:p w14:paraId="412CAB5B"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0.090</w:t>
            </w:r>
          </w:p>
        </w:tc>
        <w:tc>
          <w:tcPr>
            <w:tcW w:w="1037" w:type="dxa"/>
            <w:shd w:val="clear" w:color="auto" w:fill="auto"/>
            <w:vAlign w:val="center"/>
          </w:tcPr>
          <w:p w14:paraId="69B694C7"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1.26</w:t>
            </w:r>
          </w:p>
        </w:tc>
        <w:tc>
          <w:tcPr>
            <w:tcW w:w="457" w:type="dxa"/>
            <w:shd w:val="clear" w:color="auto" w:fill="auto"/>
            <w:vAlign w:val="center"/>
          </w:tcPr>
          <w:p w14:paraId="1C768484"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0.03</w:t>
            </w:r>
          </w:p>
        </w:tc>
        <w:tc>
          <w:tcPr>
            <w:tcW w:w="336" w:type="dxa"/>
            <w:shd w:val="clear" w:color="auto" w:fill="auto"/>
            <w:vAlign w:val="center"/>
          </w:tcPr>
          <w:p w14:paraId="09C676DA"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0.192</w:t>
            </w:r>
          </w:p>
        </w:tc>
      </w:tr>
      <w:tr w:rsidR="00CE5987" w:rsidRPr="005F5F53" w14:paraId="4D6AC381" w14:textId="77777777" w:rsidTr="007A0788">
        <w:trPr>
          <w:trHeight w:val="113"/>
          <w:jc w:val="center"/>
        </w:trPr>
        <w:tc>
          <w:tcPr>
            <w:tcW w:w="2602" w:type="dxa"/>
            <w:shd w:val="clear" w:color="auto" w:fill="auto"/>
            <w:vAlign w:val="center"/>
          </w:tcPr>
          <w:p w14:paraId="7133336A" w14:textId="77777777" w:rsidR="00CE5987" w:rsidRPr="005F5F53" w:rsidRDefault="00CE5987" w:rsidP="00745C1F">
            <w:pPr>
              <w:rPr>
                <w:rFonts w:ascii="Arial" w:hAnsi="Arial"/>
                <w:sz w:val="20"/>
                <w:szCs w:val="20"/>
                <w:lang w:val="en-GB"/>
              </w:rPr>
            </w:pPr>
            <w:r w:rsidRPr="005F5F53">
              <w:rPr>
                <w:rFonts w:ascii="Arial" w:hAnsi="Arial"/>
                <w:sz w:val="20"/>
                <w:szCs w:val="20"/>
                <w:lang w:val="en-GB"/>
              </w:rPr>
              <w:t>Genotype*Level</w:t>
            </w:r>
          </w:p>
        </w:tc>
        <w:tc>
          <w:tcPr>
            <w:tcW w:w="470" w:type="dxa"/>
            <w:shd w:val="clear" w:color="auto" w:fill="auto"/>
            <w:vAlign w:val="center"/>
          </w:tcPr>
          <w:p w14:paraId="54485CD2"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1</w:t>
            </w:r>
          </w:p>
        </w:tc>
        <w:tc>
          <w:tcPr>
            <w:tcW w:w="1350" w:type="dxa"/>
            <w:shd w:val="clear" w:color="auto" w:fill="auto"/>
            <w:vAlign w:val="center"/>
          </w:tcPr>
          <w:p w14:paraId="771DD31B"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0.111</w:t>
            </w:r>
          </w:p>
        </w:tc>
        <w:tc>
          <w:tcPr>
            <w:tcW w:w="1110" w:type="dxa"/>
            <w:shd w:val="clear" w:color="auto" w:fill="auto"/>
            <w:vAlign w:val="center"/>
          </w:tcPr>
          <w:p w14:paraId="4E38A573"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0.111</w:t>
            </w:r>
          </w:p>
        </w:tc>
        <w:tc>
          <w:tcPr>
            <w:tcW w:w="1037" w:type="dxa"/>
            <w:shd w:val="clear" w:color="auto" w:fill="auto"/>
            <w:vAlign w:val="center"/>
          </w:tcPr>
          <w:p w14:paraId="6E300351"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1.56</w:t>
            </w:r>
          </w:p>
        </w:tc>
        <w:tc>
          <w:tcPr>
            <w:tcW w:w="457" w:type="dxa"/>
            <w:shd w:val="clear" w:color="auto" w:fill="auto"/>
            <w:vAlign w:val="center"/>
          </w:tcPr>
          <w:p w14:paraId="42FC32C3"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0.02</w:t>
            </w:r>
          </w:p>
        </w:tc>
        <w:tc>
          <w:tcPr>
            <w:tcW w:w="336" w:type="dxa"/>
            <w:shd w:val="clear" w:color="auto" w:fill="auto"/>
            <w:vAlign w:val="center"/>
          </w:tcPr>
          <w:p w14:paraId="603431E3"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0.119</w:t>
            </w:r>
          </w:p>
        </w:tc>
      </w:tr>
      <w:tr w:rsidR="00CE5987" w:rsidRPr="005F5F53" w14:paraId="4A478AF0" w14:textId="77777777" w:rsidTr="007A0788">
        <w:trPr>
          <w:trHeight w:val="113"/>
          <w:jc w:val="center"/>
        </w:trPr>
        <w:tc>
          <w:tcPr>
            <w:tcW w:w="2602" w:type="dxa"/>
            <w:shd w:val="clear" w:color="auto" w:fill="auto"/>
            <w:vAlign w:val="center"/>
          </w:tcPr>
          <w:p w14:paraId="13DB173D" w14:textId="77777777" w:rsidR="00CE5987" w:rsidRPr="005F5F53" w:rsidRDefault="00CE5987" w:rsidP="00745C1F">
            <w:pPr>
              <w:rPr>
                <w:rFonts w:ascii="Arial" w:hAnsi="Arial"/>
                <w:sz w:val="20"/>
                <w:szCs w:val="20"/>
                <w:lang w:val="en-GB"/>
              </w:rPr>
            </w:pPr>
            <w:r w:rsidRPr="005F5F53">
              <w:rPr>
                <w:rFonts w:ascii="Arial" w:hAnsi="Arial"/>
                <w:sz w:val="20"/>
                <w:szCs w:val="20"/>
                <w:lang w:val="en-GB"/>
              </w:rPr>
              <w:t>Genotype*Source</w:t>
            </w:r>
          </w:p>
        </w:tc>
        <w:tc>
          <w:tcPr>
            <w:tcW w:w="470" w:type="dxa"/>
            <w:shd w:val="clear" w:color="auto" w:fill="auto"/>
            <w:vAlign w:val="center"/>
          </w:tcPr>
          <w:p w14:paraId="57173DCD"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2</w:t>
            </w:r>
          </w:p>
        </w:tc>
        <w:tc>
          <w:tcPr>
            <w:tcW w:w="1350" w:type="dxa"/>
            <w:shd w:val="clear" w:color="auto" w:fill="auto"/>
            <w:vAlign w:val="center"/>
          </w:tcPr>
          <w:p w14:paraId="31AAB59E"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0.357</w:t>
            </w:r>
          </w:p>
        </w:tc>
        <w:tc>
          <w:tcPr>
            <w:tcW w:w="1110" w:type="dxa"/>
            <w:shd w:val="clear" w:color="auto" w:fill="auto"/>
            <w:vAlign w:val="center"/>
          </w:tcPr>
          <w:p w14:paraId="7D06478F"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0.178</w:t>
            </w:r>
          </w:p>
        </w:tc>
        <w:tc>
          <w:tcPr>
            <w:tcW w:w="1037" w:type="dxa"/>
            <w:shd w:val="clear" w:color="auto" w:fill="auto"/>
            <w:vAlign w:val="center"/>
          </w:tcPr>
          <w:p w14:paraId="74F43EFE"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2.49</w:t>
            </w:r>
          </w:p>
        </w:tc>
        <w:tc>
          <w:tcPr>
            <w:tcW w:w="457" w:type="dxa"/>
            <w:shd w:val="clear" w:color="auto" w:fill="auto"/>
            <w:vAlign w:val="center"/>
          </w:tcPr>
          <w:p w14:paraId="592194D3"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0.06</w:t>
            </w:r>
          </w:p>
        </w:tc>
        <w:tc>
          <w:tcPr>
            <w:tcW w:w="336" w:type="dxa"/>
            <w:shd w:val="clear" w:color="auto" w:fill="auto"/>
            <w:vAlign w:val="center"/>
          </w:tcPr>
          <w:p w14:paraId="78575AE9" w14:textId="77777777" w:rsidR="00CE5987" w:rsidRPr="005F5F53" w:rsidRDefault="00CE5987" w:rsidP="00745C1F">
            <w:pPr>
              <w:jc w:val="center"/>
              <w:rPr>
                <w:rFonts w:ascii="Arial" w:hAnsi="Arial"/>
                <w:b/>
                <w:sz w:val="20"/>
                <w:szCs w:val="20"/>
                <w:lang w:val="en-GB"/>
              </w:rPr>
            </w:pPr>
            <w:r w:rsidRPr="005F5F53">
              <w:rPr>
                <w:rFonts w:ascii="Arial" w:hAnsi="Arial"/>
                <w:b/>
                <w:sz w:val="20"/>
                <w:szCs w:val="20"/>
                <w:lang w:val="en-GB"/>
              </w:rPr>
              <w:t>0.006</w:t>
            </w:r>
          </w:p>
        </w:tc>
      </w:tr>
      <w:tr w:rsidR="00CE5987" w:rsidRPr="005F5F53" w14:paraId="2121F738" w14:textId="77777777" w:rsidTr="007A0788">
        <w:trPr>
          <w:trHeight w:val="113"/>
          <w:jc w:val="center"/>
        </w:trPr>
        <w:tc>
          <w:tcPr>
            <w:tcW w:w="2602" w:type="dxa"/>
            <w:shd w:val="clear" w:color="auto" w:fill="auto"/>
            <w:vAlign w:val="center"/>
          </w:tcPr>
          <w:p w14:paraId="35AA016A" w14:textId="77777777" w:rsidR="00CE5987" w:rsidRPr="005F5F53" w:rsidRDefault="00CE5987" w:rsidP="00745C1F">
            <w:pPr>
              <w:rPr>
                <w:rFonts w:ascii="Arial" w:hAnsi="Arial"/>
                <w:sz w:val="20"/>
                <w:szCs w:val="20"/>
                <w:lang w:val="en-GB"/>
              </w:rPr>
            </w:pPr>
            <w:r w:rsidRPr="005F5F53">
              <w:rPr>
                <w:rFonts w:ascii="Arial" w:hAnsi="Arial"/>
                <w:sz w:val="20"/>
                <w:szCs w:val="20"/>
                <w:lang w:val="en-GB"/>
              </w:rPr>
              <w:t>Level*Source</w:t>
            </w:r>
          </w:p>
        </w:tc>
        <w:tc>
          <w:tcPr>
            <w:tcW w:w="470" w:type="dxa"/>
            <w:shd w:val="clear" w:color="auto" w:fill="auto"/>
            <w:vAlign w:val="center"/>
          </w:tcPr>
          <w:p w14:paraId="56050C62"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1</w:t>
            </w:r>
          </w:p>
        </w:tc>
        <w:tc>
          <w:tcPr>
            <w:tcW w:w="1350" w:type="dxa"/>
            <w:shd w:val="clear" w:color="auto" w:fill="auto"/>
            <w:vAlign w:val="center"/>
          </w:tcPr>
          <w:p w14:paraId="1AB8F361"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0.111</w:t>
            </w:r>
          </w:p>
        </w:tc>
        <w:tc>
          <w:tcPr>
            <w:tcW w:w="1110" w:type="dxa"/>
            <w:shd w:val="clear" w:color="auto" w:fill="auto"/>
            <w:vAlign w:val="center"/>
          </w:tcPr>
          <w:p w14:paraId="445D99AB"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0.111</w:t>
            </w:r>
          </w:p>
        </w:tc>
        <w:tc>
          <w:tcPr>
            <w:tcW w:w="1037" w:type="dxa"/>
            <w:shd w:val="clear" w:color="auto" w:fill="auto"/>
            <w:vAlign w:val="center"/>
          </w:tcPr>
          <w:p w14:paraId="55DD0F42"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1.56</w:t>
            </w:r>
          </w:p>
        </w:tc>
        <w:tc>
          <w:tcPr>
            <w:tcW w:w="457" w:type="dxa"/>
            <w:shd w:val="clear" w:color="auto" w:fill="auto"/>
            <w:vAlign w:val="center"/>
          </w:tcPr>
          <w:p w14:paraId="1C9F4486"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0.02</w:t>
            </w:r>
          </w:p>
        </w:tc>
        <w:tc>
          <w:tcPr>
            <w:tcW w:w="336" w:type="dxa"/>
            <w:shd w:val="clear" w:color="auto" w:fill="auto"/>
            <w:vAlign w:val="center"/>
          </w:tcPr>
          <w:p w14:paraId="25149196"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0.123</w:t>
            </w:r>
          </w:p>
        </w:tc>
      </w:tr>
      <w:tr w:rsidR="00CE5987" w:rsidRPr="005F5F53" w14:paraId="64BDFBB1" w14:textId="77777777" w:rsidTr="007A0788">
        <w:trPr>
          <w:trHeight w:val="113"/>
          <w:jc w:val="center"/>
        </w:trPr>
        <w:tc>
          <w:tcPr>
            <w:tcW w:w="2602" w:type="dxa"/>
            <w:shd w:val="clear" w:color="auto" w:fill="auto"/>
            <w:vAlign w:val="center"/>
          </w:tcPr>
          <w:p w14:paraId="2F15DD03" w14:textId="77777777" w:rsidR="00CE5987" w:rsidRPr="005F5F53" w:rsidRDefault="00CE5987" w:rsidP="00745C1F">
            <w:pPr>
              <w:rPr>
                <w:rFonts w:ascii="Arial" w:hAnsi="Arial"/>
                <w:sz w:val="20"/>
                <w:szCs w:val="20"/>
                <w:lang w:val="en-GB"/>
              </w:rPr>
            </w:pPr>
            <w:r w:rsidRPr="005F5F53">
              <w:rPr>
                <w:rFonts w:ascii="Arial" w:hAnsi="Arial"/>
                <w:sz w:val="20"/>
                <w:szCs w:val="20"/>
                <w:lang w:val="en-GB"/>
              </w:rPr>
              <w:t>Genotype*Level*Source</w:t>
            </w:r>
          </w:p>
        </w:tc>
        <w:tc>
          <w:tcPr>
            <w:tcW w:w="470" w:type="dxa"/>
            <w:shd w:val="clear" w:color="auto" w:fill="auto"/>
            <w:vAlign w:val="center"/>
          </w:tcPr>
          <w:p w14:paraId="74CC825F"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1</w:t>
            </w:r>
          </w:p>
        </w:tc>
        <w:tc>
          <w:tcPr>
            <w:tcW w:w="1350" w:type="dxa"/>
            <w:shd w:val="clear" w:color="auto" w:fill="auto"/>
            <w:vAlign w:val="center"/>
          </w:tcPr>
          <w:p w14:paraId="64B25EE3"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0.109</w:t>
            </w:r>
          </w:p>
        </w:tc>
        <w:tc>
          <w:tcPr>
            <w:tcW w:w="1110" w:type="dxa"/>
            <w:shd w:val="clear" w:color="auto" w:fill="auto"/>
            <w:vAlign w:val="center"/>
          </w:tcPr>
          <w:p w14:paraId="29EF055B"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0.109</w:t>
            </w:r>
          </w:p>
        </w:tc>
        <w:tc>
          <w:tcPr>
            <w:tcW w:w="1037" w:type="dxa"/>
            <w:shd w:val="clear" w:color="auto" w:fill="auto"/>
            <w:vAlign w:val="center"/>
          </w:tcPr>
          <w:p w14:paraId="51AD3432"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1.52</w:t>
            </w:r>
          </w:p>
        </w:tc>
        <w:tc>
          <w:tcPr>
            <w:tcW w:w="457" w:type="dxa"/>
            <w:shd w:val="clear" w:color="auto" w:fill="auto"/>
            <w:vAlign w:val="center"/>
          </w:tcPr>
          <w:p w14:paraId="7CB84E95"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0.02</w:t>
            </w:r>
          </w:p>
        </w:tc>
        <w:tc>
          <w:tcPr>
            <w:tcW w:w="336" w:type="dxa"/>
            <w:shd w:val="clear" w:color="auto" w:fill="auto"/>
            <w:vAlign w:val="center"/>
          </w:tcPr>
          <w:p w14:paraId="45ABA3F6"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0.131</w:t>
            </w:r>
          </w:p>
        </w:tc>
      </w:tr>
      <w:tr w:rsidR="00CE5987" w:rsidRPr="005F5F53" w14:paraId="6738DF5D" w14:textId="77777777" w:rsidTr="007A0788">
        <w:trPr>
          <w:trHeight w:val="113"/>
          <w:jc w:val="center"/>
        </w:trPr>
        <w:tc>
          <w:tcPr>
            <w:tcW w:w="2602" w:type="dxa"/>
            <w:shd w:val="clear" w:color="auto" w:fill="auto"/>
            <w:vAlign w:val="center"/>
          </w:tcPr>
          <w:p w14:paraId="676DA1A5" w14:textId="77777777" w:rsidR="00CE5987" w:rsidRPr="005F5F53" w:rsidRDefault="00CE5987" w:rsidP="00745C1F">
            <w:pPr>
              <w:rPr>
                <w:rFonts w:ascii="Arial" w:hAnsi="Arial"/>
                <w:sz w:val="20"/>
                <w:szCs w:val="20"/>
                <w:lang w:val="en-GB"/>
              </w:rPr>
            </w:pPr>
            <w:r w:rsidRPr="005F5F53">
              <w:rPr>
                <w:rFonts w:ascii="Arial" w:hAnsi="Arial"/>
                <w:sz w:val="20"/>
                <w:szCs w:val="20"/>
                <w:lang w:val="en-GB"/>
              </w:rPr>
              <w:t>Residuals</w:t>
            </w:r>
          </w:p>
        </w:tc>
        <w:tc>
          <w:tcPr>
            <w:tcW w:w="470" w:type="dxa"/>
            <w:shd w:val="clear" w:color="auto" w:fill="auto"/>
            <w:vAlign w:val="center"/>
          </w:tcPr>
          <w:p w14:paraId="73DF29CE"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60</w:t>
            </w:r>
          </w:p>
        </w:tc>
        <w:tc>
          <w:tcPr>
            <w:tcW w:w="1350" w:type="dxa"/>
            <w:shd w:val="clear" w:color="auto" w:fill="auto"/>
            <w:vAlign w:val="center"/>
          </w:tcPr>
          <w:p w14:paraId="5353AF22"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4.293</w:t>
            </w:r>
          </w:p>
        </w:tc>
        <w:tc>
          <w:tcPr>
            <w:tcW w:w="1110" w:type="dxa"/>
            <w:shd w:val="clear" w:color="auto" w:fill="auto"/>
            <w:vAlign w:val="center"/>
          </w:tcPr>
          <w:p w14:paraId="4C728963"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0.071</w:t>
            </w:r>
          </w:p>
        </w:tc>
        <w:tc>
          <w:tcPr>
            <w:tcW w:w="1037" w:type="dxa"/>
            <w:shd w:val="clear" w:color="auto" w:fill="auto"/>
            <w:vAlign w:val="center"/>
          </w:tcPr>
          <w:p w14:paraId="610D733B" w14:textId="77777777" w:rsidR="00CE5987" w:rsidRPr="005F5F53" w:rsidRDefault="00CE5987" w:rsidP="00745C1F">
            <w:pPr>
              <w:jc w:val="center"/>
              <w:rPr>
                <w:rFonts w:ascii="Arial" w:hAnsi="Arial"/>
                <w:sz w:val="20"/>
                <w:szCs w:val="20"/>
                <w:lang w:val="en-GB"/>
              </w:rPr>
            </w:pPr>
          </w:p>
        </w:tc>
        <w:tc>
          <w:tcPr>
            <w:tcW w:w="457" w:type="dxa"/>
            <w:shd w:val="clear" w:color="auto" w:fill="auto"/>
            <w:vAlign w:val="center"/>
          </w:tcPr>
          <w:p w14:paraId="5C0A7739"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0.77</w:t>
            </w:r>
          </w:p>
        </w:tc>
        <w:tc>
          <w:tcPr>
            <w:tcW w:w="336" w:type="dxa"/>
            <w:shd w:val="clear" w:color="auto" w:fill="auto"/>
            <w:vAlign w:val="center"/>
          </w:tcPr>
          <w:p w14:paraId="188CA8EA" w14:textId="77777777" w:rsidR="00CE5987" w:rsidRPr="005F5F53" w:rsidRDefault="00CE5987" w:rsidP="00745C1F">
            <w:pPr>
              <w:jc w:val="center"/>
              <w:rPr>
                <w:rFonts w:ascii="Arial" w:hAnsi="Arial"/>
                <w:sz w:val="20"/>
                <w:szCs w:val="20"/>
                <w:lang w:val="en-GB"/>
              </w:rPr>
            </w:pPr>
          </w:p>
        </w:tc>
      </w:tr>
      <w:tr w:rsidR="00CE5987" w:rsidRPr="005F5F53" w14:paraId="5BDA3376" w14:textId="77777777" w:rsidTr="007A0788">
        <w:trPr>
          <w:trHeight w:val="113"/>
          <w:jc w:val="center"/>
        </w:trPr>
        <w:tc>
          <w:tcPr>
            <w:tcW w:w="2602" w:type="dxa"/>
            <w:shd w:val="clear" w:color="auto" w:fill="auto"/>
            <w:vAlign w:val="center"/>
          </w:tcPr>
          <w:p w14:paraId="0BDDE222" w14:textId="77777777" w:rsidR="00CE5987" w:rsidRPr="005F5F53" w:rsidRDefault="00CE5987" w:rsidP="00745C1F">
            <w:pPr>
              <w:rPr>
                <w:rFonts w:ascii="Arial" w:hAnsi="Arial"/>
                <w:sz w:val="20"/>
                <w:szCs w:val="20"/>
                <w:lang w:val="en-GB"/>
              </w:rPr>
            </w:pPr>
            <w:r w:rsidRPr="005F5F53">
              <w:rPr>
                <w:rFonts w:ascii="Arial" w:hAnsi="Arial"/>
                <w:sz w:val="20"/>
                <w:szCs w:val="20"/>
                <w:lang w:val="en-GB"/>
              </w:rPr>
              <w:t>Total</w:t>
            </w:r>
          </w:p>
        </w:tc>
        <w:tc>
          <w:tcPr>
            <w:tcW w:w="470" w:type="dxa"/>
            <w:shd w:val="clear" w:color="auto" w:fill="auto"/>
            <w:vAlign w:val="center"/>
          </w:tcPr>
          <w:p w14:paraId="5A38E2AE"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69</w:t>
            </w:r>
          </w:p>
        </w:tc>
        <w:tc>
          <w:tcPr>
            <w:tcW w:w="1350" w:type="dxa"/>
            <w:shd w:val="clear" w:color="auto" w:fill="auto"/>
            <w:vAlign w:val="center"/>
          </w:tcPr>
          <w:p w14:paraId="535D0D1E"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5.580</w:t>
            </w:r>
          </w:p>
        </w:tc>
        <w:tc>
          <w:tcPr>
            <w:tcW w:w="1110" w:type="dxa"/>
            <w:shd w:val="clear" w:color="auto" w:fill="auto"/>
            <w:vAlign w:val="center"/>
          </w:tcPr>
          <w:p w14:paraId="33CD24EC" w14:textId="77777777" w:rsidR="00CE5987" w:rsidRPr="005F5F53" w:rsidRDefault="00CE5987" w:rsidP="00745C1F">
            <w:pPr>
              <w:jc w:val="center"/>
              <w:rPr>
                <w:rFonts w:ascii="Arial" w:hAnsi="Arial"/>
                <w:sz w:val="20"/>
                <w:szCs w:val="20"/>
                <w:lang w:val="en-GB"/>
              </w:rPr>
            </w:pPr>
          </w:p>
        </w:tc>
        <w:tc>
          <w:tcPr>
            <w:tcW w:w="1037" w:type="dxa"/>
            <w:shd w:val="clear" w:color="auto" w:fill="auto"/>
            <w:vAlign w:val="center"/>
          </w:tcPr>
          <w:p w14:paraId="600E3039" w14:textId="77777777" w:rsidR="00CE5987" w:rsidRPr="005F5F53" w:rsidRDefault="00CE5987" w:rsidP="00745C1F">
            <w:pPr>
              <w:jc w:val="center"/>
              <w:rPr>
                <w:rFonts w:ascii="Arial" w:hAnsi="Arial"/>
                <w:sz w:val="20"/>
                <w:szCs w:val="20"/>
                <w:lang w:val="en-GB"/>
              </w:rPr>
            </w:pPr>
          </w:p>
        </w:tc>
        <w:tc>
          <w:tcPr>
            <w:tcW w:w="457" w:type="dxa"/>
            <w:shd w:val="clear" w:color="auto" w:fill="auto"/>
            <w:vAlign w:val="center"/>
          </w:tcPr>
          <w:p w14:paraId="1B5CE748" w14:textId="77777777" w:rsidR="00CE5987" w:rsidRPr="005F5F53" w:rsidRDefault="00CE5987" w:rsidP="00745C1F">
            <w:pPr>
              <w:jc w:val="center"/>
              <w:rPr>
                <w:rFonts w:ascii="Arial" w:hAnsi="Arial"/>
                <w:sz w:val="20"/>
                <w:szCs w:val="20"/>
                <w:lang w:val="en-GB"/>
              </w:rPr>
            </w:pPr>
            <w:r w:rsidRPr="005F5F53">
              <w:rPr>
                <w:rFonts w:ascii="Arial" w:hAnsi="Arial"/>
                <w:sz w:val="20"/>
                <w:szCs w:val="20"/>
                <w:lang w:val="en-GB"/>
              </w:rPr>
              <w:t>1.00</w:t>
            </w:r>
          </w:p>
        </w:tc>
        <w:tc>
          <w:tcPr>
            <w:tcW w:w="336" w:type="dxa"/>
            <w:shd w:val="clear" w:color="auto" w:fill="auto"/>
            <w:vAlign w:val="center"/>
          </w:tcPr>
          <w:p w14:paraId="56217033" w14:textId="77777777" w:rsidR="00CE5987" w:rsidRPr="005F5F53" w:rsidRDefault="00CE5987" w:rsidP="00745C1F">
            <w:pPr>
              <w:jc w:val="center"/>
              <w:rPr>
                <w:rFonts w:ascii="Arial" w:hAnsi="Arial"/>
                <w:sz w:val="20"/>
                <w:szCs w:val="20"/>
                <w:lang w:val="en-GB"/>
              </w:rPr>
            </w:pPr>
          </w:p>
        </w:tc>
      </w:tr>
      <w:bookmarkEnd w:id="26"/>
    </w:tbl>
    <w:p w14:paraId="5CF51506" w14:textId="77777777" w:rsidR="00CE5987" w:rsidRDefault="00CE5987" w:rsidP="00CE5987">
      <w:pPr>
        <w:rPr>
          <w:lang w:val="en-GB"/>
        </w:rPr>
      </w:pPr>
    </w:p>
    <w:p w14:paraId="1568E13A" w14:textId="76CB182A" w:rsidR="00790D44" w:rsidRDefault="00790D44">
      <w:pPr>
        <w:spacing w:after="160" w:line="259" w:lineRule="auto"/>
        <w:jc w:val="left"/>
        <w:rPr>
          <w:rFonts w:ascii="Arial" w:hAnsi="Arial"/>
          <w:sz w:val="20"/>
          <w:szCs w:val="20"/>
          <w:lang w:val="en-GB"/>
        </w:rPr>
      </w:pPr>
      <w:r>
        <w:rPr>
          <w:rFonts w:ascii="Arial" w:hAnsi="Arial"/>
          <w:sz w:val="20"/>
          <w:szCs w:val="20"/>
          <w:lang w:val="en-GB"/>
        </w:rPr>
        <w:br w:type="page"/>
      </w:r>
    </w:p>
    <w:p w14:paraId="398429AF" w14:textId="35CB16EF" w:rsidR="0053555A" w:rsidRDefault="00A53BEB" w:rsidP="007A0788">
      <w:pPr>
        <w:spacing w:line="360" w:lineRule="auto"/>
        <w:ind w:right="1133"/>
        <w:rPr>
          <w:rFonts w:ascii="Arial" w:hAnsi="Arial"/>
          <w:sz w:val="20"/>
          <w:szCs w:val="20"/>
          <w:lang w:val="en-GB"/>
        </w:rPr>
      </w:pPr>
      <w:r w:rsidRPr="005F5F53">
        <w:rPr>
          <w:rFonts w:ascii="Arial" w:hAnsi="Arial"/>
          <w:b/>
          <w:bCs/>
          <w:sz w:val="20"/>
          <w:szCs w:val="20"/>
          <w:lang w:val="en-GB"/>
        </w:rPr>
        <w:lastRenderedPageBreak/>
        <w:t>Supplementary</w:t>
      </w:r>
      <w:r w:rsidR="00F70E6D" w:rsidRPr="005F5F53">
        <w:rPr>
          <w:rFonts w:ascii="Arial" w:hAnsi="Arial"/>
          <w:b/>
          <w:bCs/>
          <w:sz w:val="20"/>
          <w:szCs w:val="20"/>
          <w:lang w:val="en-GB"/>
        </w:rPr>
        <w:t xml:space="preserve"> Table </w:t>
      </w:r>
      <w:r w:rsidR="007A5D37" w:rsidRPr="005F5F53">
        <w:rPr>
          <w:rFonts w:ascii="Arial" w:hAnsi="Arial"/>
          <w:b/>
          <w:bCs/>
          <w:sz w:val="20"/>
          <w:szCs w:val="20"/>
          <w:lang w:val="en-GB"/>
        </w:rPr>
        <w:t>9</w:t>
      </w:r>
      <w:r w:rsidR="007A0788">
        <w:rPr>
          <w:rFonts w:ascii="Arial" w:hAnsi="Arial"/>
          <w:b/>
          <w:bCs/>
          <w:sz w:val="20"/>
          <w:szCs w:val="20"/>
          <w:lang w:val="en-GB"/>
        </w:rPr>
        <w:t>.</w:t>
      </w:r>
      <w:r w:rsidR="00F70E6D" w:rsidRPr="005F5F53">
        <w:rPr>
          <w:rFonts w:ascii="Arial" w:hAnsi="Arial"/>
          <w:sz w:val="20"/>
          <w:szCs w:val="20"/>
          <w:lang w:val="en-GB"/>
        </w:rPr>
        <w:t xml:space="preserve"> </w:t>
      </w:r>
      <w:r w:rsidR="00E36A68" w:rsidRPr="005F5F53">
        <w:rPr>
          <w:rFonts w:ascii="Arial" w:hAnsi="Arial"/>
          <w:sz w:val="20"/>
          <w:szCs w:val="20"/>
          <w:lang w:val="en-GB"/>
        </w:rPr>
        <w:t>D</w:t>
      </w:r>
      <w:r w:rsidRPr="005F5F53">
        <w:rPr>
          <w:rFonts w:ascii="Arial" w:hAnsi="Arial"/>
          <w:sz w:val="20"/>
          <w:szCs w:val="20"/>
          <w:lang w:val="en-GB"/>
        </w:rPr>
        <w:t>ifferentially</w:t>
      </w:r>
      <w:r w:rsidR="00F70E6D" w:rsidRPr="005F5F53">
        <w:rPr>
          <w:rFonts w:ascii="Arial" w:hAnsi="Arial"/>
          <w:sz w:val="20"/>
          <w:szCs w:val="20"/>
          <w:lang w:val="en-GB"/>
        </w:rPr>
        <w:t xml:space="preserve"> enriched </w:t>
      </w:r>
      <w:r w:rsidR="00E36A68" w:rsidRPr="005F5F53">
        <w:rPr>
          <w:rFonts w:ascii="Arial" w:hAnsi="Arial"/>
          <w:sz w:val="20"/>
          <w:szCs w:val="20"/>
          <w:lang w:val="en-GB"/>
        </w:rPr>
        <w:t>f</w:t>
      </w:r>
      <w:r w:rsidR="00F70E6D" w:rsidRPr="005F5F53">
        <w:rPr>
          <w:rFonts w:ascii="Arial" w:hAnsi="Arial"/>
          <w:sz w:val="20"/>
          <w:szCs w:val="20"/>
          <w:lang w:val="en-GB"/>
        </w:rPr>
        <w:t>unctions</w:t>
      </w:r>
      <w:r w:rsidR="00E36A68" w:rsidRPr="005F5F53">
        <w:rPr>
          <w:rFonts w:ascii="Arial" w:hAnsi="Arial"/>
          <w:sz w:val="20"/>
          <w:szCs w:val="20"/>
          <w:lang w:val="en-GB"/>
        </w:rPr>
        <w:t xml:space="preserve"> involved in P metabolism</w:t>
      </w:r>
      <w:r w:rsidR="00F70E6D" w:rsidRPr="005F5F53">
        <w:rPr>
          <w:rFonts w:ascii="Arial" w:hAnsi="Arial"/>
          <w:sz w:val="20"/>
          <w:szCs w:val="20"/>
          <w:lang w:val="en-GB"/>
        </w:rPr>
        <w:t xml:space="preserve"> between L0 and </w:t>
      </w:r>
      <w:r w:rsidR="00790D44" w:rsidRPr="005F5F53">
        <w:rPr>
          <w:rFonts w:ascii="Arial" w:hAnsi="Arial"/>
          <w:sz w:val="20"/>
          <w:szCs w:val="20"/>
          <w:lang w:val="en-GB"/>
        </w:rPr>
        <w:t>RPB-</w:t>
      </w:r>
      <w:r w:rsidR="00F70E6D" w:rsidRPr="005F5F53">
        <w:rPr>
          <w:rFonts w:ascii="Arial" w:hAnsi="Arial"/>
          <w:sz w:val="20"/>
          <w:szCs w:val="20"/>
          <w:lang w:val="en-GB"/>
        </w:rPr>
        <w:t>L100</w:t>
      </w:r>
      <w:r w:rsidR="00790D44" w:rsidRPr="005F5F53">
        <w:rPr>
          <w:rFonts w:ascii="Arial" w:hAnsi="Arial"/>
          <w:sz w:val="20"/>
          <w:szCs w:val="20"/>
          <w:vertAlign w:val="superscript"/>
          <w:lang w:val="en-GB"/>
        </w:rPr>
        <w:t>1</w:t>
      </w:r>
      <w:r w:rsidR="00F70E6D" w:rsidRPr="005F5F53">
        <w:rPr>
          <w:rFonts w:ascii="Arial" w:hAnsi="Arial"/>
          <w:sz w:val="20"/>
          <w:szCs w:val="20"/>
          <w:lang w:val="en-GB"/>
        </w:rPr>
        <w:t xml:space="preserve"> for I</w:t>
      </w:r>
      <w:r w:rsidRPr="005F5F53">
        <w:rPr>
          <w:rFonts w:ascii="Arial" w:hAnsi="Arial"/>
          <w:sz w:val="20"/>
          <w:szCs w:val="20"/>
          <w:lang w:val="en-GB"/>
        </w:rPr>
        <w:t>AC</w:t>
      </w:r>
      <w:r w:rsidR="00F70E6D" w:rsidRPr="005F5F53">
        <w:rPr>
          <w:rFonts w:ascii="Arial" w:hAnsi="Arial"/>
          <w:sz w:val="20"/>
          <w:szCs w:val="20"/>
          <w:lang w:val="en-GB"/>
        </w:rPr>
        <w:t xml:space="preserve"> Imperador</w:t>
      </w:r>
      <w:r w:rsidR="007A0788">
        <w:rPr>
          <w:rFonts w:ascii="Arial" w:hAnsi="Arial"/>
          <w:sz w:val="20"/>
          <w:szCs w:val="20"/>
          <w:lang w:val="en-GB"/>
        </w:rPr>
        <w:t>.</w:t>
      </w:r>
    </w:p>
    <w:p w14:paraId="509AD3E1" w14:textId="77777777" w:rsidR="007A0788" w:rsidRPr="005F5F53" w:rsidRDefault="007A0788" w:rsidP="0053555A">
      <w:pPr>
        <w:ind w:right="1133"/>
        <w:rPr>
          <w:rFonts w:ascii="Arial" w:hAnsi="Arial"/>
          <w:sz w:val="20"/>
          <w:szCs w:val="20"/>
          <w:lang w:val="en-GB"/>
        </w:rPr>
      </w:pPr>
    </w:p>
    <w:tbl>
      <w:tblPr>
        <w:tblW w:w="7308" w:type="dxa"/>
        <w:jc w:val="center"/>
        <w:tblCellMar>
          <w:left w:w="70" w:type="dxa"/>
          <w:right w:w="70" w:type="dxa"/>
        </w:tblCellMar>
        <w:tblLook w:val="04A0" w:firstRow="1" w:lastRow="0" w:firstColumn="1" w:lastColumn="0" w:noHBand="0" w:noVBand="1"/>
      </w:tblPr>
      <w:tblGrid>
        <w:gridCol w:w="960"/>
        <w:gridCol w:w="2442"/>
        <w:gridCol w:w="709"/>
        <w:gridCol w:w="641"/>
        <w:gridCol w:w="796"/>
        <w:gridCol w:w="880"/>
        <w:gridCol w:w="880"/>
      </w:tblGrid>
      <w:tr w:rsidR="00141FE6" w:rsidRPr="00790D44" w14:paraId="7F27098B" w14:textId="77777777" w:rsidTr="007A0788">
        <w:trPr>
          <w:trHeight w:val="300"/>
          <w:jc w:val="center"/>
        </w:trPr>
        <w:tc>
          <w:tcPr>
            <w:tcW w:w="960" w:type="dxa"/>
            <w:tcBorders>
              <w:top w:val="single" w:sz="4" w:space="0" w:color="auto"/>
              <w:left w:val="nil"/>
              <w:bottom w:val="single" w:sz="4" w:space="0" w:color="auto"/>
              <w:right w:val="nil"/>
            </w:tcBorders>
            <w:shd w:val="clear" w:color="auto" w:fill="auto"/>
            <w:noWrap/>
            <w:vAlign w:val="center"/>
            <w:hideMark/>
          </w:tcPr>
          <w:p w14:paraId="134ABC8B" w14:textId="77777777" w:rsidR="00141FE6" w:rsidRPr="00790D44" w:rsidRDefault="00141FE6" w:rsidP="00790D44">
            <w:pPr>
              <w:jc w:val="center"/>
              <w:rPr>
                <w:rFonts w:ascii="Arial" w:hAnsi="Arial"/>
                <w:b/>
                <w:bCs/>
                <w:color w:val="000000"/>
                <w:sz w:val="20"/>
                <w:szCs w:val="20"/>
              </w:rPr>
            </w:pPr>
            <w:r w:rsidRPr="00790D44">
              <w:rPr>
                <w:rFonts w:ascii="Arial" w:hAnsi="Arial"/>
                <w:b/>
                <w:bCs/>
                <w:color w:val="000000"/>
                <w:sz w:val="20"/>
                <w:szCs w:val="20"/>
              </w:rPr>
              <w:t>OTU</w:t>
            </w:r>
          </w:p>
        </w:tc>
        <w:tc>
          <w:tcPr>
            <w:tcW w:w="2442" w:type="dxa"/>
            <w:tcBorders>
              <w:top w:val="single" w:sz="4" w:space="0" w:color="auto"/>
              <w:left w:val="nil"/>
              <w:bottom w:val="single" w:sz="4" w:space="0" w:color="auto"/>
              <w:right w:val="nil"/>
            </w:tcBorders>
            <w:shd w:val="clear" w:color="auto" w:fill="auto"/>
            <w:noWrap/>
            <w:vAlign w:val="center"/>
            <w:hideMark/>
          </w:tcPr>
          <w:p w14:paraId="352FC968" w14:textId="77777777" w:rsidR="00141FE6" w:rsidRPr="00790D44" w:rsidRDefault="00141FE6" w:rsidP="00790D44">
            <w:pPr>
              <w:jc w:val="center"/>
              <w:rPr>
                <w:rFonts w:ascii="Arial" w:hAnsi="Arial"/>
                <w:b/>
                <w:bCs/>
                <w:color w:val="000000"/>
                <w:sz w:val="20"/>
                <w:szCs w:val="20"/>
              </w:rPr>
            </w:pPr>
            <w:r w:rsidRPr="00790D44">
              <w:rPr>
                <w:rFonts w:ascii="Arial" w:hAnsi="Arial"/>
                <w:b/>
                <w:bCs/>
                <w:color w:val="000000"/>
                <w:sz w:val="20"/>
                <w:szCs w:val="20"/>
              </w:rPr>
              <w:t>Function</w:t>
            </w:r>
          </w:p>
        </w:tc>
        <w:tc>
          <w:tcPr>
            <w:tcW w:w="709" w:type="dxa"/>
            <w:tcBorders>
              <w:top w:val="single" w:sz="4" w:space="0" w:color="auto"/>
              <w:left w:val="nil"/>
              <w:bottom w:val="single" w:sz="4" w:space="0" w:color="auto"/>
              <w:right w:val="nil"/>
            </w:tcBorders>
            <w:shd w:val="clear" w:color="auto" w:fill="auto"/>
            <w:noWrap/>
            <w:vAlign w:val="center"/>
            <w:hideMark/>
          </w:tcPr>
          <w:p w14:paraId="054E7B5E" w14:textId="283B6DE7" w:rsidR="00141FE6" w:rsidRPr="00790D44" w:rsidRDefault="00141FE6" w:rsidP="00790D44">
            <w:pPr>
              <w:jc w:val="center"/>
              <w:rPr>
                <w:rFonts w:ascii="Arial" w:hAnsi="Arial"/>
                <w:b/>
                <w:bCs/>
                <w:color w:val="000000"/>
                <w:sz w:val="20"/>
                <w:szCs w:val="20"/>
              </w:rPr>
            </w:pPr>
            <w:r w:rsidRPr="00790D44">
              <w:rPr>
                <w:rFonts w:ascii="Arial" w:hAnsi="Arial"/>
                <w:b/>
                <w:bCs/>
                <w:color w:val="000000"/>
                <w:sz w:val="20"/>
                <w:szCs w:val="20"/>
              </w:rPr>
              <w:t>Tes</w:t>
            </w:r>
            <w:r>
              <w:rPr>
                <w:rFonts w:ascii="Arial" w:hAnsi="Arial"/>
                <w:b/>
                <w:bCs/>
                <w:color w:val="000000"/>
                <w:sz w:val="20"/>
                <w:szCs w:val="20"/>
              </w:rPr>
              <w:t>t</w:t>
            </w:r>
            <w:r>
              <w:rPr>
                <w:rFonts w:ascii="Arial" w:hAnsi="Arial"/>
                <w:b/>
                <w:bCs/>
                <w:color w:val="000000"/>
                <w:sz w:val="20"/>
                <w:szCs w:val="20"/>
                <w:vertAlign w:val="superscript"/>
              </w:rPr>
              <w:t>2</w:t>
            </w:r>
          </w:p>
        </w:tc>
        <w:tc>
          <w:tcPr>
            <w:tcW w:w="641" w:type="dxa"/>
            <w:tcBorders>
              <w:top w:val="single" w:sz="4" w:space="0" w:color="auto"/>
              <w:left w:val="nil"/>
              <w:bottom w:val="single" w:sz="4" w:space="0" w:color="auto"/>
              <w:right w:val="nil"/>
            </w:tcBorders>
            <w:shd w:val="clear" w:color="auto" w:fill="auto"/>
            <w:noWrap/>
            <w:vAlign w:val="center"/>
            <w:hideMark/>
          </w:tcPr>
          <w:p w14:paraId="2EDF7DCC" w14:textId="2FDC6F14" w:rsidR="00141FE6" w:rsidRPr="00790D44" w:rsidRDefault="00141FE6" w:rsidP="00790D44">
            <w:pPr>
              <w:jc w:val="center"/>
              <w:rPr>
                <w:rFonts w:ascii="Arial" w:hAnsi="Arial"/>
                <w:b/>
                <w:bCs/>
                <w:i/>
                <w:iCs/>
                <w:color w:val="000000"/>
                <w:sz w:val="20"/>
                <w:szCs w:val="20"/>
              </w:rPr>
            </w:pPr>
            <w:r w:rsidRPr="00BF7BBD">
              <w:rPr>
                <w:rFonts w:ascii="Arial" w:hAnsi="Arial"/>
                <w:b/>
                <w:bCs/>
                <w:i/>
                <w:iCs/>
                <w:color w:val="000000"/>
                <w:sz w:val="20"/>
                <w:szCs w:val="20"/>
              </w:rPr>
              <w:t>p</w:t>
            </w:r>
          </w:p>
        </w:tc>
        <w:tc>
          <w:tcPr>
            <w:tcW w:w="796" w:type="dxa"/>
            <w:tcBorders>
              <w:top w:val="single" w:sz="4" w:space="0" w:color="auto"/>
              <w:left w:val="nil"/>
              <w:bottom w:val="single" w:sz="4" w:space="0" w:color="auto"/>
              <w:right w:val="nil"/>
            </w:tcBorders>
            <w:shd w:val="clear" w:color="auto" w:fill="auto"/>
            <w:noWrap/>
            <w:vAlign w:val="center"/>
            <w:hideMark/>
          </w:tcPr>
          <w:p w14:paraId="4EE9BADF" w14:textId="77777777" w:rsidR="00141FE6" w:rsidRPr="00790D44" w:rsidRDefault="00141FE6" w:rsidP="00790D44">
            <w:pPr>
              <w:jc w:val="center"/>
              <w:rPr>
                <w:rFonts w:ascii="Arial" w:hAnsi="Arial"/>
                <w:b/>
                <w:bCs/>
                <w:color w:val="000000"/>
                <w:sz w:val="20"/>
                <w:szCs w:val="20"/>
              </w:rPr>
            </w:pPr>
            <w:r w:rsidRPr="00790D44">
              <w:rPr>
                <w:rFonts w:ascii="Arial" w:hAnsi="Arial"/>
                <w:b/>
                <w:bCs/>
                <w:color w:val="000000"/>
                <w:sz w:val="20"/>
                <w:szCs w:val="20"/>
              </w:rPr>
              <w:t>FDR_P</w:t>
            </w:r>
          </w:p>
        </w:tc>
        <w:tc>
          <w:tcPr>
            <w:tcW w:w="880" w:type="dxa"/>
            <w:tcBorders>
              <w:top w:val="single" w:sz="4" w:space="0" w:color="auto"/>
              <w:left w:val="nil"/>
              <w:bottom w:val="single" w:sz="4" w:space="0" w:color="auto"/>
              <w:right w:val="nil"/>
            </w:tcBorders>
            <w:shd w:val="clear" w:color="auto" w:fill="auto"/>
            <w:noWrap/>
            <w:vAlign w:val="center"/>
            <w:hideMark/>
          </w:tcPr>
          <w:p w14:paraId="263934B8" w14:textId="77777777" w:rsidR="00141FE6" w:rsidRPr="00790D44" w:rsidRDefault="00141FE6" w:rsidP="00790D44">
            <w:pPr>
              <w:jc w:val="center"/>
              <w:rPr>
                <w:rFonts w:ascii="Arial" w:hAnsi="Arial"/>
                <w:b/>
                <w:bCs/>
                <w:color w:val="000000"/>
                <w:sz w:val="20"/>
                <w:szCs w:val="20"/>
              </w:rPr>
            </w:pPr>
            <w:r w:rsidRPr="00790D44">
              <w:rPr>
                <w:rFonts w:ascii="Arial" w:hAnsi="Arial"/>
                <w:b/>
                <w:bCs/>
                <w:color w:val="000000"/>
                <w:sz w:val="20"/>
                <w:szCs w:val="20"/>
              </w:rPr>
              <w:t>L0</w:t>
            </w:r>
          </w:p>
        </w:tc>
        <w:tc>
          <w:tcPr>
            <w:tcW w:w="880" w:type="dxa"/>
            <w:tcBorders>
              <w:top w:val="single" w:sz="4" w:space="0" w:color="auto"/>
              <w:left w:val="nil"/>
              <w:bottom w:val="single" w:sz="4" w:space="0" w:color="auto"/>
              <w:right w:val="nil"/>
            </w:tcBorders>
            <w:shd w:val="clear" w:color="auto" w:fill="auto"/>
            <w:noWrap/>
            <w:vAlign w:val="center"/>
            <w:hideMark/>
          </w:tcPr>
          <w:p w14:paraId="7BA835DB" w14:textId="77777777" w:rsidR="00141FE6" w:rsidRPr="00790D44" w:rsidRDefault="00141FE6" w:rsidP="00790D44">
            <w:pPr>
              <w:jc w:val="center"/>
              <w:rPr>
                <w:rFonts w:ascii="Arial" w:hAnsi="Arial"/>
                <w:b/>
                <w:bCs/>
                <w:color w:val="000000"/>
                <w:sz w:val="20"/>
                <w:szCs w:val="20"/>
              </w:rPr>
            </w:pPr>
            <w:r w:rsidRPr="00790D44">
              <w:rPr>
                <w:rFonts w:ascii="Arial" w:hAnsi="Arial"/>
                <w:b/>
                <w:bCs/>
                <w:color w:val="000000"/>
                <w:sz w:val="20"/>
                <w:szCs w:val="20"/>
              </w:rPr>
              <w:t>L100</w:t>
            </w:r>
          </w:p>
        </w:tc>
      </w:tr>
      <w:tr w:rsidR="00141FE6" w:rsidRPr="00790D44" w14:paraId="536BB456" w14:textId="77777777" w:rsidTr="007A0788">
        <w:trPr>
          <w:trHeight w:val="300"/>
          <w:jc w:val="center"/>
        </w:trPr>
        <w:tc>
          <w:tcPr>
            <w:tcW w:w="960" w:type="dxa"/>
            <w:tcBorders>
              <w:top w:val="nil"/>
              <w:left w:val="nil"/>
              <w:bottom w:val="nil"/>
              <w:right w:val="nil"/>
            </w:tcBorders>
            <w:shd w:val="clear" w:color="auto" w:fill="auto"/>
            <w:noWrap/>
            <w:hideMark/>
          </w:tcPr>
          <w:p w14:paraId="17A6046C" w14:textId="77777777" w:rsidR="00141FE6" w:rsidRPr="00790D44" w:rsidRDefault="00141FE6" w:rsidP="007A0788">
            <w:pPr>
              <w:jc w:val="center"/>
              <w:rPr>
                <w:rFonts w:ascii="Arial" w:hAnsi="Arial"/>
                <w:color w:val="000000"/>
                <w:sz w:val="20"/>
                <w:szCs w:val="20"/>
              </w:rPr>
            </w:pPr>
            <w:r w:rsidRPr="00790D44">
              <w:rPr>
                <w:rFonts w:ascii="Arial" w:hAnsi="Arial"/>
                <w:color w:val="000000"/>
                <w:sz w:val="20"/>
                <w:szCs w:val="20"/>
              </w:rPr>
              <w:t>K05814</w:t>
            </w:r>
          </w:p>
        </w:tc>
        <w:tc>
          <w:tcPr>
            <w:tcW w:w="2442" w:type="dxa"/>
            <w:tcBorders>
              <w:top w:val="nil"/>
              <w:left w:val="nil"/>
              <w:bottom w:val="nil"/>
              <w:right w:val="nil"/>
            </w:tcBorders>
            <w:shd w:val="clear" w:color="auto" w:fill="auto"/>
            <w:noWrap/>
            <w:vAlign w:val="center"/>
            <w:hideMark/>
          </w:tcPr>
          <w:p w14:paraId="57045E80" w14:textId="042A1A38" w:rsidR="00141FE6" w:rsidRPr="00790D44" w:rsidRDefault="00141FE6" w:rsidP="00790D44">
            <w:pPr>
              <w:jc w:val="left"/>
              <w:rPr>
                <w:rFonts w:ascii="Arial" w:hAnsi="Arial"/>
                <w:color w:val="000000"/>
                <w:sz w:val="20"/>
                <w:szCs w:val="20"/>
                <w:lang w:val="en-GB"/>
              </w:rPr>
            </w:pPr>
            <w:r w:rsidRPr="00790D44">
              <w:rPr>
                <w:rFonts w:ascii="Arial" w:hAnsi="Arial"/>
                <w:color w:val="000000"/>
                <w:sz w:val="20"/>
                <w:szCs w:val="20"/>
                <w:lang w:val="en-GB"/>
              </w:rPr>
              <w:t>sn-glycerol 3-phosphate transport system permease protein</w:t>
            </w:r>
          </w:p>
        </w:tc>
        <w:tc>
          <w:tcPr>
            <w:tcW w:w="709" w:type="dxa"/>
            <w:tcBorders>
              <w:top w:val="nil"/>
              <w:left w:val="nil"/>
              <w:bottom w:val="nil"/>
              <w:right w:val="nil"/>
            </w:tcBorders>
            <w:shd w:val="clear" w:color="auto" w:fill="auto"/>
            <w:noWrap/>
            <w:vAlign w:val="center"/>
            <w:hideMark/>
          </w:tcPr>
          <w:p w14:paraId="5DAA4856"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4.668</w:t>
            </w:r>
          </w:p>
        </w:tc>
        <w:tc>
          <w:tcPr>
            <w:tcW w:w="641" w:type="dxa"/>
            <w:tcBorders>
              <w:top w:val="nil"/>
              <w:left w:val="nil"/>
              <w:bottom w:val="nil"/>
              <w:right w:val="nil"/>
            </w:tcBorders>
            <w:shd w:val="clear" w:color="auto" w:fill="auto"/>
            <w:noWrap/>
            <w:vAlign w:val="center"/>
            <w:hideMark/>
          </w:tcPr>
          <w:p w14:paraId="68A60466"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0.005</w:t>
            </w:r>
          </w:p>
        </w:tc>
        <w:tc>
          <w:tcPr>
            <w:tcW w:w="796" w:type="dxa"/>
            <w:tcBorders>
              <w:top w:val="nil"/>
              <w:left w:val="nil"/>
              <w:bottom w:val="nil"/>
              <w:right w:val="nil"/>
            </w:tcBorders>
            <w:shd w:val="clear" w:color="auto" w:fill="auto"/>
            <w:noWrap/>
            <w:vAlign w:val="center"/>
            <w:hideMark/>
          </w:tcPr>
          <w:p w14:paraId="4403B23E"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0.046</w:t>
            </w:r>
          </w:p>
        </w:tc>
        <w:tc>
          <w:tcPr>
            <w:tcW w:w="880" w:type="dxa"/>
            <w:tcBorders>
              <w:top w:val="nil"/>
              <w:left w:val="nil"/>
              <w:bottom w:val="nil"/>
              <w:right w:val="nil"/>
            </w:tcBorders>
            <w:shd w:val="clear" w:color="auto" w:fill="auto"/>
            <w:noWrap/>
            <w:vAlign w:val="center"/>
            <w:hideMark/>
          </w:tcPr>
          <w:p w14:paraId="2B4D11C5"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0.00009</w:t>
            </w:r>
          </w:p>
        </w:tc>
        <w:tc>
          <w:tcPr>
            <w:tcW w:w="880" w:type="dxa"/>
            <w:tcBorders>
              <w:top w:val="nil"/>
              <w:left w:val="nil"/>
              <w:bottom w:val="nil"/>
              <w:right w:val="nil"/>
            </w:tcBorders>
            <w:shd w:val="clear" w:color="auto" w:fill="auto"/>
            <w:noWrap/>
            <w:vAlign w:val="center"/>
            <w:hideMark/>
          </w:tcPr>
          <w:p w14:paraId="46AF7015"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0.00008</w:t>
            </w:r>
          </w:p>
        </w:tc>
      </w:tr>
      <w:tr w:rsidR="00141FE6" w:rsidRPr="00790D44" w14:paraId="50D92D2C" w14:textId="77777777" w:rsidTr="007A0788">
        <w:trPr>
          <w:trHeight w:val="300"/>
          <w:jc w:val="center"/>
        </w:trPr>
        <w:tc>
          <w:tcPr>
            <w:tcW w:w="960" w:type="dxa"/>
            <w:tcBorders>
              <w:top w:val="nil"/>
              <w:left w:val="nil"/>
              <w:bottom w:val="nil"/>
              <w:right w:val="nil"/>
            </w:tcBorders>
            <w:shd w:val="clear" w:color="auto" w:fill="auto"/>
            <w:noWrap/>
            <w:hideMark/>
          </w:tcPr>
          <w:p w14:paraId="65F237DB" w14:textId="77777777" w:rsidR="00141FE6" w:rsidRPr="00790D44" w:rsidRDefault="00141FE6" w:rsidP="007A0788">
            <w:pPr>
              <w:jc w:val="center"/>
              <w:rPr>
                <w:rFonts w:ascii="Arial" w:hAnsi="Arial"/>
                <w:color w:val="000000"/>
                <w:sz w:val="20"/>
                <w:szCs w:val="20"/>
              </w:rPr>
            </w:pPr>
            <w:r w:rsidRPr="00790D44">
              <w:rPr>
                <w:rFonts w:ascii="Arial" w:hAnsi="Arial"/>
                <w:color w:val="000000"/>
                <w:sz w:val="20"/>
                <w:szCs w:val="20"/>
              </w:rPr>
              <w:t>K01092</w:t>
            </w:r>
          </w:p>
        </w:tc>
        <w:tc>
          <w:tcPr>
            <w:tcW w:w="2442" w:type="dxa"/>
            <w:tcBorders>
              <w:top w:val="nil"/>
              <w:left w:val="nil"/>
              <w:bottom w:val="nil"/>
              <w:right w:val="nil"/>
            </w:tcBorders>
            <w:shd w:val="clear" w:color="auto" w:fill="auto"/>
            <w:noWrap/>
            <w:vAlign w:val="center"/>
            <w:hideMark/>
          </w:tcPr>
          <w:p w14:paraId="1855CCFD" w14:textId="5E3C8C5B" w:rsidR="00141FE6" w:rsidRPr="00790D44" w:rsidRDefault="00141FE6" w:rsidP="00790D44">
            <w:pPr>
              <w:jc w:val="left"/>
              <w:rPr>
                <w:rFonts w:ascii="Arial" w:hAnsi="Arial"/>
                <w:color w:val="000000"/>
                <w:sz w:val="20"/>
                <w:szCs w:val="20"/>
                <w:lang w:val="en-GB"/>
              </w:rPr>
            </w:pPr>
            <w:r w:rsidRPr="00790D44">
              <w:rPr>
                <w:rFonts w:ascii="Arial" w:hAnsi="Arial"/>
                <w:color w:val="000000"/>
                <w:sz w:val="20"/>
                <w:szCs w:val="20"/>
                <w:lang w:val="en-GB"/>
              </w:rPr>
              <w:t>myo-inositol-1(or 4)-monophosphatase [EC:3.1.3.25]</w:t>
            </w:r>
          </w:p>
        </w:tc>
        <w:tc>
          <w:tcPr>
            <w:tcW w:w="709" w:type="dxa"/>
            <w:tcBorders>
              <w:top w:val="nil"/>
              <w:left w:val="nil"/>
              <w:bottom w:val="nil"/>
              <w:right w:val="nil"/>
            </w:tcBorders>
            <w:shd w:val="clear" w:color="auto" w:fill="auto"/>
            <w:noWrap/>
            <w:vAlign w:val="center"/>
            <w:hideMark/>
          </w:tcPr>
          <w:p w14:paraId="2EA5C620"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4.219</w:t>
            </w:r>
          </w:p>
        </w:tc>
        <w:tc>
          <w:tcPr>
            <w:tcW w:w="641" w:type="dxa"/>
            <w:tcBorders>
              <w:top w:val="nil"/>
              <w:left w:val="nil"/>
              <w:bottom w:val="nil"/>
              <w:right w:val="nil"/>
            </w:tcBorders>
            <w:shd w:val="clear" w:color="auto" w:fill="auto"/>
            <w:noWrap/>
            <w:vAlign w:val="center"/>
            <w:hideMark/>
          </w:tcPr>
          <w:p w14:paraId="28AE86A7"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0.006</w:t>
            </w:r>
          </w:p>
        </w:tc>
        <w:tc>
          <w:tcPr>
            <w:tcW w:w="796" w:type="dxa"/>
            <w:tcBorders>
              <w:top w:val="nil"/>
              <w:left w:val="nil"/>
              <w:bottom w:val="nil"/>
              <w:right w:val="nil"/>
            </w:tcBorders>
            <w:shd w:val="clear" w:color="auto" w:fill="auto"/>
            <w:noWrap/>
            <w:vAlign w:val="center"/>
            <w:hideMark/>
          </w:tcPr>
          <w:p w14:paraId="4A708404"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0.046</w:t>
            </w:r>
          </w:p>
        </w:tc>
        <w:tc>
          <w:tcPr>
            <w:tcW w:w="880" w:type="dxa"/>
            <w:tcBorders>
              <w:top w:val="nil"/>
              <w:left w:val="nil"/>
              <w:bottom w:val="nil"/>
              <w:right w:val="nil"/>
            </w:tcBorders>
            <w:shd w:val="clear" w:color="auto" w:fill="auto"/>
            <w:noWrap/>
            <w:vAlign w:val="center"/>
            <w:hideMark/>
          </w:tcPr>
          <w:p w14:paraId="6FE68240"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0.00073</w:t>
            </w:r>
          </w:p>
        </w:tc>
        <w:tc>
          <w:tcPr>
            <w:tcW w:w="880" w:type="dxa"/>
            <w:tcBorders>
              <w:top w:val="nil"/>
              <w:left w:val="nil"/>
              <w:bottom w:val="nil"/>
              <w:right w:val="nil"/>
            </w:tcBorders>
            <w:shd w:val="clear" w:color="auto" w:fill="auto"/>
            <w:noWrap/>
            <w:vAlign w:val="center"/>
            <w:hideMark/>
          </w:tcPr>
          <w:p w14:paraId="791FB7C0"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0.00071</w:t>
            </w:r>
          </w:p>
        </w:tc>
      </w:tr>
      <w:tr w:rsidR="00141FE6" w:rsidRPr="00790D44" w14:paraId="19F1F41C" w14:textId="77777777" w:rsidTr="007A0788">
        <w:trPr>
          <w:trHeight w:val="300"/>
          <w:jc w:val="center"/>
        </w:trPr>
        <w:tc>
          <w:tcPr>
            <w:tcW w:w="960" w:type="dxa"/>
            <w:tcBorders>
              <w:top w:val="nil"/>
              <w:left w:val="nil"/>
              <w:bottom w:val="nil"/>
              <w:right w:val="nil"/>
            </w:tcBorders>
            <w:shd w:val="clear" w:color="auto" w:fill="auto"/>
            <w:noWrap/>
            <w:hideMark/>
          </w:tcPr>
          <w:p w14:paraId="36A6C488" w14:textId="77777777" w:rsidR="00141FE6" w:rsidRPr="00790D44" w:rsidRDefault="00141FE6" w:rsidP="007A0788">
            <w:pPr>
              <w:jc w:val="center"/>
              <w:rPr>
                <w:rFonts w:ascii="Arial" w:hAnsi="Arial"/>
                <w:color w:val="000000"/>
                <w:sz w:val="20"/>
                <w:szCs w:val="20"/>
              </w:rPr>
            </w:pPr>
            <w:r w:rsidRPr="00790D44">
              <w:rPr>
                <w:rFonts w:ascii="Arial" w:hAnsi="Arial"/>
                <w:color w:val="000000"/>
                <w:sz w:val="20"/>
                <w:szCs w:val="20"/>
              </w:rPr>
              <w:t>K05306</w:t>
            </w:r>
          </w:p>
        </w:tc>
        <w:tc>
          <w:tcPr>
            <w:tcW w:w="2442" w:type="dxa"/>
            <w:tcBorders>
              <w:top w:val="nil"/>
              <w:left w:val="nil"/>
              <w:bottom w:val="nil"/>
              <w:right w:val="nil"/>
            </w:tcBorders>
            <w:shd w:val="clear" w:color="auto" w:fill="auto"/>
            <w:noWrap/>
            <w:vAlign w:val="center"/>
            <w:hideMark/>
          </w:tcPr>
          <w:p w14:paraId="36CE5D30" w14:textId="53E16E94" w:rsidR="00141FE6" w:rsidRPr="00790D44" w:rsidRDefault="00141FE6" w:rsidP="00790D44">
            <w:pPr>
              <w:jc w:val="left"/>
              <w:rPr>
                <w:rFonts w:ascii="Arial" w:hAnsi="Arial"/>
                <w:color w:val="000000"/>
                <w:sz w:val="20"/>
                <w:szCs w:val="20"/>
              </w:rPr>
            </w:pPr>
            <w:r w:rsidRPr="00790D44">
              <w:rPr>
                <w:rFonts w:ascii="Arial" w:hAnsi="Arial"/>
                <w:color w:val="000000"/>
                <w:sz w:val="20"/>
                <w:szCs w:val="20"/>
              </w:rPr>
              <w:t>phosphonoacetaldehyde hydrolase [EC:3.11.1.1]</w:t>
            </w:r>
          </w:p>
        </w:tc>
        <w:tc>
          <w:tcPr>
            <w:tcW w:w="709" w:type="dxa"/>
            <w:tcBorders>
              <w:top w:val="nil"/>
              <w:left w:val="nil"/>
              <w:bottom w:val="nil"/>
              <w:right w:val="nil"/>
            </w:tcBorders>
            <w:shd w:val="clear" w:color="auto" w:fill="auto"/>
            <w:noWrap/>
            <w:vAlign w:val="center"/>
            <w:hideMark/>
          </w:tcPr>
          <w:p w14:paraId="25D9D4BA"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-6.098</w:t>
            </w:r>
          </w:p>
        </w:tc>
        <w:tc>
          <w:tcPr>
            <w:tcW w:w="641" w:type="dxa"/>
            <w:tcBorders>
              <w:top w:val="nil"/>
              <w:left w:val="nil"/>
              <w:bottom w:val="nil"/>
              <w:right w:val="nil"/>
            </w:tcBorders>
            <w:shd w:val="clear" w:color="auto" w:fill="auto"/>
            <w:noWrap/>
            <w:vAlign w:val="center"/>
            <w:hideMark/>
          </w:tcPr>
          <w:p w14:paraId="30C2B8B1"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0.008</w:t>
            </w:r>
          </w:p>
        </w:tc>
        <w:tc>
          <w:tcPr>
            <w:tcW w:w="796" w:type="dxa"/>
            <w:tcBorders>
              <w:top w:val="nil"/>
              <w:left w:val="nil"/>
              <w:bottom w:val="nil"/>
              <w:right w:val="nil"/>
            </w:tcBorders>
            <w:shd w:val="clear" w:color="auto" w:fill="auto"/>
            <w:noWrap/>
            <w:vAlign w:val="center"/>
            <w:hideMark/>
          </w:tcPr>
          <w:p w14:paraId="39341EF7"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0.046</w:t>
            </w:r>
          </w:p>
        </w:tc>
        <w:tc>
          <w:tcPr>
            <w:tcW w:w="880" w:type="dxa"/>
            <w:tcBorders>
              <w:top w:val="nil"/>
              <w:left w:val="nil"/>
              <w:bottom w:val="nil"/>
              <w:right w:val="nil"/>
            </w:tcBorders>
            <w:shd w:val="clear" w:color="auto" w:fill="auto"/>
            <w:noWrap/>
            <w:vAlign w:val="center"/>
            <w:hideMark/>
          </w:tcPr>
          <w:p w14:paraId="27B839E1"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0.00004</w:t>
            </w:r>
          </w:p>
        </w:tc>
        <w:tc>
          <w:tcPr>
            <w:tcW w:w="880" w:type="dxa"/>
            <w:tcBorders>
              <w:top w:val="nil"/>
              <w:left w:val="nil"/>
              <w:bottom w:val="nil"/>
              <w:right w:val="nil"/>
            </w:tcBorders>
            <w:shd w:val="clear" w:color="auto" w:fill="auto"/>
            <w:noWrap/>
            <w:vAlign w:val="center"/>
            <w:hideMark/>
          </w:tcPr>
          <w:p w14:paraId="6191302C"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0.00004</w:t>
            </w:r>
          </w:p>
        </w:tc>
      </w:tr>
      <w:tr w:rsidR="00141FE6" w:rsidRPr="00790D44" w14:paraId="7C3D7F00" w14:textId="77777777" w:rsidTr="007A0788">
        <w:trPr>
          <w:trHeight w:val="300"/>
          <w:jc w:val="center"/>
        </w:trPr>
        <w:tc>
          <w:tcPr>
            <w:tcW w:w="960" w:type="dxa"/>
            <w:tcBorders>
              <w:top w:val="nil"/>
              <w:left w:val="nil"/>
              <w:bottom w:val="nil"/>
              <w:right w:val="nil"/>
            </w:tcBorders>
            <w:shd w:val="clear" w:color="auto" w:fill="auto"/>
            <w:noWrap/>
            <w:hideMark/>
          </w:tcPr>
          <w:p w14:paraId="722E8DC4" w14:textId="77777777" w:rsidR="00141FE6" w:rsidRPr="00790D44" w:rsidRDefault="00141FE6" w:rsidP="007A0788">
            <w:pPr>
              <w:jc w:val="center"/>
              <w:rPr>
                <w:rFonts w:ascii="Arial" w:hAnsi="Arial"/>
                <w:color w:val="000000"/>
                <w:sz w:val="20"/>
                <w:szCs w:val="20"/>
              </w:rPr>
            </w:pPr>
            <w:r w:rsidRPr="00790D44">
              <w:rPr>
                <w:rFonts w:ascii="Arial" w:hAnsi="Arial"/>
                <w:color w:val="000000"/>
                <w:sz w:val="20"/>
                <w:szCs w:val="20"/>
              </w:rPr>
              <w:t>K05813</w:t>
            </w:r>
          </w:p>
        </w:tc>
        <w:tc>
          <w:tcPr>
            <w:tcW w:w="2442" w:type="dxa"/>
            <w:tcBorders>
              <w:top w:val="nil"/>
              <w:left w:val="nil"/>
              <w:bottom w:val="nil"/>
              <w:right w:val="nil"/>
            </w:tcBorders>
            <w:shd w:val="clear" w:color="auto" w:fill="auto"/>
            <w:noWrap/>
            <w:vAlign w:val="center"/>
            <w:hideMark/>
          </w:tcPr>
          <w:p w14:paraId="7F018FDC" w14:textId="0A5C0FD1" w:rsidR="00141FE6" w:rsidRPr="00790D44" w:rsidRDefault="00141FE6" w:rsidP="00790D44">
            <w:pPr>
              <w:jc w:val="left"/>
              <w:rPr>
                <w:rFonts w:ascii="Arial" w:hAnsi="Arial"/>
                <w:color w:val="000000"/>
                <w:sz w:val="20"/>
                <w:szCs w:val="20"/>
                <w:lang w:val="en-GB"/>
              </w:rPr>
            </w:pPr>
            <w:r w:rsidRPr="00790D44">
              <w:rPr>
                <w:rFonts w:ascii="Arial" w:hAnsi="Arial"/>
                <w:color w:val="000000"/>
                <w:sz w:val="20"/>
                <w:szCs w:val="20"/>
                <w:lang w:val="en-GB"/>
              </w:rPr>
              <w:t>sn-glycerol 3-phosphate transport system substrate-binding protein</w:t>
            </w:r>
          </w:p>
        </w:tc>
        <w:tc>
          <w:tcPr>
            <w:tcW w:w="709" w:type="dxa"/>
            <w:tcBorders>
              <w:top w:val="nil"/>
              <w:left w:val="nil"/>
              <w:bottom w:val="nil"/>
              <w:right w:val="nil"/>
            </w:tcBorders>
            <w:shd w:val="clear" w:color="auto" w:fill="auto"/>
            <w:noWrap/>
            <w:vAlign w:val="center"/>
            <w:hideMark/>
          </w:tcPr>
          <w:p w14:paraId="79F8EE45"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3.571</w:t>
            </w:r>
          </w:p>
        </w:tc>
        <w:tc>
          <w:tcPr>
            <w:tcW w:w="641" w:type="dxa"/>
            <w:tcBorders>
              <w:top w:val="nil"/>
              <w:left w:val="nil"/>
              <w:bottom w:val="nil"/>
              <w:right w:val="nil"/>
            </w:tcBorders>
            <w:shd w:val="clear" w:color="auto" w:fill="auto"/>
            <w:noWrap/>
            <w:vAlign w:val="center"/>
            <w:hideMark/>
          </w:tcPr>
          <w:p w14:paraId="5DD9B6F0"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0.008</w:t>
            </w:r>
          </w:p>
        </w:tc>
        <w:tc>
          <w:tcPr>
            <w:tcW w:w="796" w:type="dxa"/>
            <w:tcBorders>
              <w:top w:val="nil"/>
              <w:left w:val="nil"/>
              <w:bottom w:val="nil"/>
              <w:right w:val="nil"/>
            </w:tcBorders>
            <w:shd w:val="clear" w:color="auto" w:fill="auto"/>
            <w:noWrap/>
            <w:vAlign w:val="center"/>
            <w:hideMark/>
          </w:tcPr>
          <w:p w14:paraId="044C085B"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0.046</w:t>
            </w:r>
          </w:p>
        </w:tc>
        <w:tc>
          <w:tcPr>
            <w:tcW w:w="880" w:type="dxa"/>
            <w:tcBorders>
              <w:top w:val="nil"/>
              <w:left w:val="nil"/>
              <w:bottom w:val="nil"/>
              <w:right w:val="nil"/>
            </w:tcBorders>
            <w:shd w:val="clear" w:color="auto" w:fill="auto"/>
            <w:noWrap/>
            <w:vAlign w:val="center"/>
            <w:hideMark/>
          </w:tcPr>
          <w:p w14:paraId="571C336A"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0.00015</w:t>
            </w:r>
          </w:p>
        </w:tc>
        <w:tc>
          <w:tcPr>
            <w:tcW w:w="880" w:type="dxa"/>
            <w:tcBorders>
              <w:top w:val="nil"/>
              <w:left w:val="nil"/>
              <w:bottom w:val="nil"/>
              <w:right w:val="nil"/>
            </w:tcBorders>
            <w:shd w:val="clear" w:color="auto" w:fill="auto"/>
            <w:noWrap/>
            <w:vAlign w:val="center"/>
            <w:hideMark/>
          </w:tcPr>
          <w:p w14:paraId="6FED4358"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0.00013</w:t>
            </w:r>
          </w:p>
        </w:tc>
      </w:tr>
      <w:tr w:rsidR="00141FE6" w:rsidRPr="00790D44" w14:paraId="1382DDF0" w14:textId="77777777" w:rsidTr="007A0788">
        <w:trPr>
          <w:trHeight w:val="300"/>
          <w:jc w:val="center"/>
        </w:trPr>
        <w:tc>
          <w:tcPr>
            <w:tcW w:w="960" w:type="dxa"/>
            <w:tcBorders>
              <w:top w:val="nil"/>
              <w:left w:val="nil"/>
              <w:bottom w:val="nil"/>
              <w:right w:val="nil"/>
            </w:tcBorders>
            <w:shd w:val="clear" w:color="auto" w:fill="auto"/>
            <w:noWrap/>
            <w:hideMark/>
          </w:tcPr>
          <w:p w14:paraId="5E3E22E7" w14:textId="77777777" w:rsidR="00141FE6" w:rsidRPr="00790D44" w:rsidRDefault="00141FE6" w:rsidP="007A0788">
            <w:pPr>
              <w:jc w:val="center"/>
              <w:rPr>
                <w:rFonts w:ascii="Arial" w:hAnsi="Arial"/>
                <w:color w:val="000000"/>
                <w:sz w:val="20"/>
                <w:szCs w:val="20"/>
              </w:rPr>
            </w:pPr>
            <w:r w:rsidRPr="00790D44">
              <w:rPr>
                <w:rFonts w:ascii="Arial" w:hAnsi="Arial"/>
                <w:color w:val="000000"/>
                <w:sz w:val="20"/>
                <w:szCs w:val="20"/>
              </w:rPr>
              <w:t>K06162</w:t>
            </w:r>
          </w:p>
        </w:tc>
        <w:tc>
          <w:tcPr>
            <w:tcW w:w="2442" w:type="dxa"/>
            <w:tcBorders>
              <w:top w:val="nil"/>
              <w:left w:val="nil"/>
              <w:bottom w:val="nil"/>
              <w:right w:val="nil"/>
            </w:tcBorders>
            <w:shd w:val="clear" w:color="auto" w:fill="auto"/>
            <w:noWrap/>
            <w:vAlign w:val="center"/>
            <w:hideMark/>
          </w:tcPr>
          <w:p w14:paraId="10CDD428" w14:textId="08D7758F" w:rsidR="00141FE6" w:rsidRPr="00790D44" w:rsidRDefault="00141FE6" w:rsidP="00790D44">
            <w:pPr>
              <w:jc w:val="left"/>
              <w:rPr>
                <w:rFonts w:ascii="Arial" w:hAnsi="Arial"/>
                <w:color w:val="000000"/>
                <w:sz w:val="20"/>
                <w:szCs w:val="20"/>
              </w:rPr>
            </w:pPr>
            <w:r w:rsidRPr="00790D44">
              <w:rPr>
                <w:rFonts w:ascii="Arial" w:hAnsi="Arial"/>
                <w:color w:val="000000"/>
                <w:sz w:val="20"/>
                <w:szCs w:val="20"/>
              </w:rPr>
              <w:t>PhnM protein</w:t>
            </w:r>
          </w:p>
        </w:tc>
        <w:tc>
          <w:tcPr>
            <w:tcW w:w="709" w:type="dxa"/>
            <w:tcBorders>
              <w:top w:val="nil"/>
              <w:left w:val="nil"/>
              <w:bottom w:val="nil"/>
              <w:right w:val="nil"/>
            </w:tcBorders>
            <w:shd w:val="clear" w:color="auto" w:fill="auto"/>
            <w:noWrap/>
            <w:vAlign w:val="center"/>
            <w:hideMark/>
          </w:tcPr>
          <w:p w14:paraId="4350CD03"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4.718</w:t>
            </w:r>
          </w:p>
        </w:tc>
        <w:tc>
          <w:tcPr>
            <w:tcW w:w="641" w:type="dxa"/>
            <w:tcBorders>
              <w:top w:val="nil"/>
              <w:left w:val="nil"/>
              <w:bottom w:val="nil"/>
              <w:right w:val="nil"/>
            </w:tcBorders>
            <w:shd w:val="clear" w:color="auto" w:fill="auto"/>
            <w:noWrap/>
            <w:vAlign w:val="center"/>
            <w:hideMark/>
          </w:tcPr>
          <w:p w14:paraId="0DD5B4B3"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0.008</w:t>
            </w:r>
          </w:p>
        </w:tc>
        <w:tc>
          <w:tcPr>
            <w:tcW w:w="796" w:type="dxa"/>
            <w:tcBorders>
              <w:top w:val="nil"/>
              <w:left w:val="nil"/>
              <w:bottom w:val="nil"/>
              <w:right w:val="nil"/>
            </w:tcBorders>
            <w:shd w:val="clear" w:color="auto" w:fill="auto"/>
            <w:noWrap/>
            <w:vAlign w:val="center"/>
            <w:hideMark/>
          </w:tcPr>
          <w:p w14:paraId="5A81EAE0"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0.046</w:t>
            </w:r>
          </w:p>
        </w:tc>
        <w:tc>
          <w:tcPr>
            <w:tcW w:w="880" w:type="dxa"/>
            <w:tcBorders>
              <w:top w:val="nil"/>
              <w:left w:val="nil"/>
              <w:bottom w:val="nil"/>
              <w:right w:val="nil"/>
            </w:tcBorders>
            <w:shd w:val="clear" w:color="auto" w:fill="auto"/>
            <w:noWrap/>
            <w:vAlign w:val="center"/>
            <w:hideMark/>
          </w:tcPr>
          <w:p w14:paraId="7295FA9C"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0.00010</w:t>
            </w:r>
          </w:p>
        </w:tc>
        <w:tc>
          <w:tcPr>
            <w:tcW w:w="880" w:type="dxa"/>
            <w:tcBorders>
              <w:top w:val="nil"/>
              <w:left w:val="nil"/>
              <w:bottom w:val="nil"/>
              <w:right w:val="nil"/>
            </w:tcBorders>
            <w:shd w:val="clear" w:color="auto" w:fill="auto"/>
            <w:noWrap/>
            <w:vAlign w:val="center"/>
            <w:hideMark/>
          </w:tcPr>
          <w:p w14:paraId="7EBC2921"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0.00009</w:t>
            </w:r>
          </w:p>
        </w:tc>
      </w:tr>
      <w:tr w:rsidR="00141FE6" w:rsidRPr="00790D44" w14:paraId="25444830" w14:textId="77777777" w:rsidTr="007A0788">
        <w:trPr>
          <w:trHeight w:val="300"/>
          <w:jc w:val="center"/>
        </w:trPr>
        <w:tc>
          <w:tcPr>
            <w:tcW w:w="960" w:type="dxa"/>
            <w:tcBorders>
              <w:top w:val="nil"/>
              <w:left w:val="nil"/>
              <w:bottom w:val="nil"/>
              <w:right w:val="nil"/>
            </w:tcBorders>
            <w:shd w:val="clear" w:color="auto" w:fill="auto"/>
            <w:noWrap/>
            <w:hideMark/>
          </w:tcPr>
          <w:p w14:paraId="1E88F8E9" w14:textId="77777777" w:rsidR="00141FE6" w:rsidRPr="00790D44" w:rsidRDefault="00141FE6" w:rsidP="007A0788">
            <w:pPr>
              <w:jc w:val="center"/>
              <w:rPr>
                <w:rFonts w:ascii="Arial" w:hAnsi="Arial"/>
                <w:color w:val="000000"/>
                <w:sz w:val="20"/>
                <w:szCs w:val="20"/>
              </w:rPr>
            </w:pPr>
            <w:r w:rsidRPr="00790D44">
              <w:rPr>
                <w:rFonts w:ascii="Arial" w:hAnsi="Arial"/>
                <w:color w:val="000000"/>
                <w:sz w:val="20"/>
                <w:szCs w:val="20"/>
              </w:rPr>
              <w:t>K05816</w:t>
            </w:r>
          </w:p>
        </w:tc>
        <w:tc>
          <w:tcPr>
            <w:tcW w:w="2442" w:type="dxa"/>
            <w:tcBorders>
              <w:top w:val="nil"/>
              <w:left w:val="nil"/>
              <w:bottom w:val="nil"/>
              <w:right w:val="nil"/>
            </w:tcBorders>
            <w:shd w:val="clear" w:color="auto" w:fill="auto"/>
            <w:noWrap/>
            <w:vAlign w:val="center"/>
            <w:hideMark/>
          </w:tcPr>
          <w:p w14:paraId="07C1C961" w14:textId="4CC59E01" w:rsidR="00141FE6" w:rsidRPr="00790D44" w:rsidRDefault="00141FE6" w:rsidP="00790D44">
            <w:pPr>
              <w:jc w:val="left"/>
              <w:rPr>
                <w:rFonts w:ascii="Arial" w:hAnsi="Arial"/>
                <w:color w:val="000000"/>
                <w:sz w:val="20"/>
                <w:szCs w:val="20"/>
                <w:lang w:val="en-GB"/>
              </w:rPr>
            </w:pPr>
            <w:r w:rsidRPr="00790D44">
              <w:rPr>
                <w:rFonts w:ascii="Arial" w:hAnsi="Arial"/>
                <w:color w:val="000000"/>
                <w:sz w:val="20"/>
                <w:szCs w:val="20"/>
                <w:lang w:val="en-GB"/>
              </w:rPr>
              <w:t>sn-glycerol 3-phosphate transport system ATP-binding protein [EC:3.6.3.20]</w:t>
            </w:r>
          </w:p>
        </w:tc>
        <w:tc>
          <w:tcPr>
            <w:tcW w:w="709" w:type="dxa"/>
            <w:tcBorders>
              <w:top w:val="nil"/>
              <w:left w:val="nil"/>
              <w:bottom w:val="nil"/>
              <w:right w:val="nil"/>
            </w:tcBorders>
            <w:shd w:val="clear" w:color="auto" w:fill="auto"/>
            <w:noWrap/>
            <w:vAlign w:val="center"/>
            <w:hideMark/>
          </w:tcPr>
          <w:p w14:paraId="305753B3"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5.090</w:t>
            </w:r>
          </w:p>
        </w:tc>
        <w:tc>
          <w:tcPr>
            <w:tcW w:w="641" w:type="dxa"/>
            <w:tcBorders>
              <w:top w:val="nil"/>
              <w:left w:val="nil"/>
              <w:bottom w:val="nil"/>
              <w:right w:val="nil"/>
            </w:tcBorders>
            <w:shd w:val="clear" w:color="auto" w:fill="auto"/>
            <w:noWrap/>
            <w:vAlign w:val="center"/>
            <w:hideMark/>
          </w:tcPr>
          <w:p w14:paraId="2132BC1E"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0.009</w:t>
            </w:r>
          </w:p>
        </w:tc>
        <w:tc>
          <w:tcPr>
            <w:tcW w:w="796" w:type="dxa"/>
            <w:tcBorders>
              <w:top w:val="nil"/>
              <w:left w:val="nil"/>
              <w:bottom w:val="nil"/>
              <w:right w:val="nil"/>
            </w:tcBorders>
            <w:shd w:val="clear" w:color="auto" w:fill="auto"/>
            <w:noWrap/>
            <w:vAlign w:val="center"/>
            <w:hideMark/>
          </w:tcPr>
          <w:p w14:paraId="32678651"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0.046</w:t>
            </w:r>
          </w:p>
        </w:tc>
        <w:tc>
          <w:tcPr>
            <w:tcW w:w="880" w:type="dxa"/>
            <w:tcBorders>
              <w:top w:val="nil"/>
              <w:left w:val="nil"/>
              <w:bottom w:val="nil"/>
              <w:right w:val="nil"/>
            </w:tcBorders>
            <w:shd w:val="clear" w:color="auto" w:fill="auto"/>
            <w:noWrap/>
            <w:vAlign w:val="center"/>
            <w:hideMark/>
          </w:tcPr>
          <w:p w14:paraId="242B7EA9"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0.00011</w:t>
            </w:r>
          </w:p>
        </w:tc>
        <w:tc>
          <w:tcPr>
            <w:tcW w:w="880" w:type="dxa"/>
            <w:tcBorders>
              <w:top w:val="nil"/>
              <w:left w:val="nil"/>
              <w:bottom w:val="nil"/>
              <w:right w:val="nil"/>
            </w:tcBorders>
            <w:shd w:val="clear" w:color="auto" w:fill="auto"/>
            <w:noWrap/>
            <w:vAlign w:val="center"/>
            <w:hideMark/>
          </w:tcPr>
          <w:p w14:paraId="33A6E8F8"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0.00010</w:t>
            </w:r>
          </w:p>
        </w:tc>
      </w:tr>
      <w:tr w:rsidR="00141FE6" w:rsidRPr="00790D44" w14:paraId="5A24609A" w14:textId="77777777" w:rsidTr="007A0788">
        <w:trPr>
          <w:trHeight w:val="300"/>
          <w:jc w:val="center"/>
        </w:trPr>
        <w:tc>
          <w:tcPr>
            <w:tcW w:w="960" w:type="dxa"/>
            <w:tcBorders>
              <w:top w:val="nil"/>
              <w:left w:val="nil"/>
              <w:bottom w:val="nil"/>
              <w:right w:val="nil"/>
            </w:tcBorders>
            <w:shd w:val="clear" w:color="auto" w:fill="auto"/>
            <w:noWrap/>
            <w:hideMark/>
          </w:tcPr>
          <w:p w14:paraId="479227F6" w14:textId="77777777" w:rsidR="00141FE6" w:rsidRPr="00790D44" w:rsidRDefault="00141FE6" w:rsidP="007A0788">
            <w:pPr>
              <w:jc w:val="center"/>
              <w:rPr>
                <w:rFonts w:ascii="Arial" w:hAnsi="Arial"/>
                <w:color w:val="000000"/>
                <w:sz w:val="20"/>
                <w:szCs w:val="20"/>
              </w:rPr>
            </w:pPr>
            <w:r w:rsidRPr="00790D44">
              <w:rPr>
                <w:rFonts w:ascii="Arial" w:hAnsi="Arial"/>
                <w:color w:val="000000"/>
                <w:sz w:val="20"/>
                <w:szCs w:val="20"/>
              </w:rPr>
              <w:t>K01090</w:t>
            </w:r>
          </w:p>
        </w:tc>
        <w:tc>
          <w:tcPr>
            <w:tcW w:w="2442" w:type="dxa"/>
            <w:tcBorders>
              <w:top w:val="nil"/>
              <w:left w:val="nil"/>
              <w:bottom w:val="nil"/>
              <w:right w:val="nil"/>
            </w:tcBorders>
            <w:shd w:val="clear" w:color="auto" w:fill="auto"/>
            <w:noWrap/>
            <w:vAlign w:val="center"/>
            <w:hideMark/>
          </w:tcPr>
          <w:p w14:paraId="4D13EFFE" w14:textId="544B68E6" w:rsidR="00141FE6" w:rsidRPr="00790D44" w:rsidRDefault="00141FE6" w:rsidP="00790D44">
            <w:pPr>
              <w:jc w:val="left"/>
              <w:rPr>
                <w:rFonts w:ascii="Arial" w:hAnsi="Arial"/>
                <w:color w:val="000000"/>
                <w:sz w:val="20"/>
                <w:szCs w:val="20"/>
              </w:rPr>
            </w:pPr>
            <w:r w:rsidRPr="00790D44">
              <w:rPr>
                <w:rFonts w:ascii="Arial" w:hAnsi="Arial"/>
                <w:color w:val="000000"/>
                <w:sz w:val="20"/>
                <w:szCs w:val="20"/>
              </w:rPr>
              <w:t>protein phosphatase [EC:3.1.3.16]</w:t>
            </w:r>
          </w:p>
        </w:tc>
        <w:tc>
          <w:tcPr>
            <w:tcW w:w="709" w:type="dxa"/>
            <w:tcBorders>
              <w:top w:val="nil"/>
              <w:left w:val="nil"/>
              <w:bottom w:val="nil"/>
              <w:right w:val="nil"/>
            </w:tcBorders>
            <w:shd w:val="clear" w:color="auto" w:fill="auto"/>
            <w:noWrap/>
            <w:vAlign w:val="center"/>
            <w:hideMark/>
          </w:tcPr>
          <w:p w14:paraId="10EAC522"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-3.840</w:t>
            </w:r>
          </w:p>
        </w:tc>
        <w:tc>
          <w:tcPr>
            <w:tcW w:w="641" w:type="dxa"/>
            <w:tcBorders>
              <w:top w:val="nil"/>
              <w:left w:val="nil"/>
              <w:bottom w:val="nil"/>
              <w:right w:val="nil"/>
            </w:tcBorders>
            <w:shd w:val="clear" w:color="auto" w:fill="auto"/>
            <w:noWrap/>
            <w:vAlign w:val="center"/>
            <w:hideMark/>
          </w:tcPr>
          <w:p w14:paraId="1999655F"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0.010</w:t>
            </w:r>
          </w:p>
        </w:tc>
        <w:tc>
          <w:tcPr>
            <w:tcW w:w="796" w:type="dxa"/>
            <w:tcBorders>
              <w:top w:val="nil"/>
              <w:left w:val="nil"/>
              <w:bottom w:val="nil"/>
              <w:right w:val="nil"/>
            </w:tcBorders>
            <w:shd w:val="clear" w:color="auto" w:fill="auto"/>
            <w:noWrap/>
            <w:vAlign w:val="center"/>
            <w:hideMark/>
          </w:tcPr>
          <w:p w14:paraId="2CD2B3F2"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0.046</w:t>
            </w:r>
          </w:p>
        </w:tc>
        <w:tc>
          <w:tcPr>
            <w:tcW w:w="880" w:type="dxa"/>
            <w:tcBorders>
              <w:top w:val="nil"/>
              <w:left w:val="nil"/>
              <w:bottom w:val="nil"/>
              <w:right w:val="nil"/>
            </w:tcBorders>
            <w:shd w:val="clear" w:color="auto" w:fill="auto"/>
            <w:noWrap/>
            <w:vAlign w:val="center"/>
            <w:hideMark/>
          </w:tcPr>
          <w:p w14:paraId="116962DC"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0.00069</w:t>
            </w:r>
          </w:p>
        </w:tc>
        <w:tc>
          <w:tcPr>
            <w:tcW w:w="880" w:type="dxa"/>
            <w:tcBorders>
              <w:top w:val="nil"/>
              <w:left w:val="nil"/>
              <w:bottom w:val="nil"/>
              <w:right w:val="nil"/>
            </w:tcBorders>
            <w:shd w:val="clear" w:color="auto" w:fill="auto"/>
            <w:noWrap/>
            <w:vAlign w:val="center"/>
            <w:hideMark/>
          </w:tcPr>
          <w:p w14:paraId="13024BD8"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0.00075</w:t>
            </w:r>
          </w:p>
        </w:tc>
      </w:tr>
      <w:tr w:rsidR="00141FE6" w:rsidRPr="00790D44" w14:paraId="1A417A34" w14:textId="77777777" w:rsidTr="007A0788">
        <w:trPr>
          <w:trHeight w:val="300"/>
          <w:jc w:val="center"/>
        </w:trPr>
        <w:tc>
          <w:tcPr>
            <w:tcW w:w="960" w:type="dxa"/>
            <w:tcBorders>
              <w:top w:val="nil"/>
              <w:left w:val="nil"/>
              <w:bottom w:val="nil"/>
              <w:right w:val="nil"/>
            </w:tcBorders>
            <w:shd w:val="clear" w:color="auto" w:fill="auto"/>
            <w:noWrap/>
            <w:hideMark/>
          </w:tcPr>
          <w:p w14:paraId="409AEA8F" w14:textId="77777777" w:rsidR="00141FE6" w:rsidRPr="00790D44" w:rsidRDefault="00141FE6" w:rsidP="007A0788">
            <w:pPr>
              <w:jc w:val="center"/>
              <w:rPr>
                <w:rFonts w:ascii="Arial" w:hAnsi="Arial"/>
                <w:color w:val="000000"/>
                <w:sz w:val="20"/>
                <w:szCs w:val="20"/>
              </w:rPr>
            </w:pPr>
            <w:r w:rsidRPr="00790D44">
              <w:rPr>
                <w:rFonts w:ascii="Arial" w:hAnsi="Arial"/>
                <w:color w:val="000000"/>
                <w:sz w:val="20"/>
                <w:szCs w:val="20"/>
              </w:rPr>
              <w:t>K02040</w:t>
            </w:r>
          </w:p>
        </w:tc>
        <w:tc>
          <w:tcPr>
            <w:tcW w:w="2442" w:type="dxa"/>
            <w:tcBorders>
              <w:top w:val="nil"/>
              <w:left w:val="nil"/>
              <w:bottom w:val="nil"/>
              <w:right w:val="nil"/>
            </w:tcBorders>
            <w:shd w:val="clear" w:color="auto" w:fill="auto"/>
            <w:noWrap/>
            <w:vAlign w:val="center"/>
            <w:hideMark/>
          </w:tcPr>
          <w:p w14:paraId="12253809" w14:textId="6C0425E8" w:rsidR="00141FE6" w:rsidRPr="00790D44" w:rsidRDefault="00141FE6" w:rsidP="00790D44">
            <w:pPr>
              <w:jc w:val="left"/>
              <w:rPr>
                <w:rFonts w:ascii="Arial" w:hAnsi="Arial"/>
                <w:color w:val="000000"/>
                <w:sz w:val="20"/>
                <w:szCs w:val="20"/>
                <w:lang w:val="en-GB"/>
              </w:rPr>
            </w:pPr>
            <w:r w:rsidRPr="00790D44">
              <w:rPr>
                <w:rFonts w:ascii="Arial" w:hAnsi="Arial"/>
                <w:color w:val="000000"/>
                <w:sz w:val="20"/>
                <w:szCs w:val="20"/>
                <w:lang w:val="en-GB"/>
              </w:rPr>
              <w:t>phosphate transport system substrate-binding protein</w:t>
            </w:r>
          </w:p>
        </w:tc>
        <w:tc>
          <w:tcPr>
            <w:tcW w:w="709" w:type="dxa"/>
            <w:tcBorders>
              <w:top w:val="nil"/>
              <w:left w:val="nil"/>
              <w:bottom w:val="nil"/>
              <w:right w:val="nil"/>
            </w:tcBorders>
            <w:shd w:val="clear" w:color="auto" w:fill="auto"/>
            <w:noWrap/>
            <w:vAlign w:val="center"/>
            <w:hideMark/>
          </w:tcPr>
          <w:p w14:paraId="38E35AB5"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-5.480</w:t>
            </w:r>
          </w:p>
        </w:tc>
        <w:tc>
          <w:tcPr>
            <w:tcW w:w="641" w:type="dxa"/>
            <w:tcBorders>
              <w:top w:val="nil"/>
              <w:left w:val="nil"/>
              <w:bottom w:val="nil"/>
              <w:right w:val="nil"/>
            </w:tcBorders>
            <w:shd w:val="clear" w:color="auto" w:fill="auto"/>
            <w:noWrap/>
            <w:vAlign w:val="center"/>
            <w:hideMark/>
          </w:tcPr>
          <w:p w14:paraId="051B9664"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0.010</w:t>
            </w:r>
          </w:p>
        </w:tc>
        <w:tc>
          <w:tcPr>
            <w:tcW w:w="796" w:type="dxa"/>
            <w:tcBorders>
              <w:top w:val="nil"/>
              <w:left w:val="nil"/>
              <w:bottom w:val="nil"/>
              <w:right w:val="nil"/>
            </w:tcBorders>
            <w:shd w:val="clear" w:color="auto" w:fill="auto"/>
            <w:noWrap/>
            <w:vAlign w:val="center"/>
            <w:hideMark/>
          </w:tcPr>
          <w:p w14:paraId="0E653C7E"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0.046</w:t>
            </w:r>
          </w:p>
        </w:tc>
        <w:tc>
          <w:tcPr>
            <w:tcW w:w="880" w:type="dxa"/>
            <w:tcBorders>
              <w:top w:val="nil"/>
              <w:left w:val="nil"/>
              <w:bottom w:val="nil"/>
              <w:right w:val="nil"/>
            </w:tcBorders>
            <w:shd w:val="clear" w:color="auto" w:fill="auto"/>
            <w:noWrap/>
            <w:vAlign w:val="center"/>
            <w:hideMark/>
          </w:tcPr>
          <w:p w14:paraId="76B1AC2F"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0.00067</w:t>
            </w:r>
          </w:p>
        </w:tc>
        <w:tc>
          <w:tcPr>
            <w:tcW w:w="880" w:type="dxa"/>
            <w:tcBorders>
              <w:top w:val="nil"/>
              <w:left w:val="nil"/>
              <w:bottom w:val="nil"/>
              <w:right w:val="nil"/>
            </w:tcBorders>
            <w:shd w:val="clear" w:color="auto" w:fill="auto"/>
            <w:noWrap/>
            <w:vAlign w:val="center"/>
            <w:hideMark/>
          </w:tcPr>
          <w:p w14:paraId="1927785E"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0.00069</w:t>
            </w:r>
          </w:p>
        </w:tc>
      </w:tr>
      <w:tr w:rsidR="00141FE6" w:rsidRPr="00790D44" w14:paraId="3BC665A0" w14:textId="77777777" w:rsidTr="007A0788">
        <w:trPr>
          <w:trHeight w:val="300"/>
          <w:jc w:val="center"/>
        </w:trPr>
        <w:tc>
          <w:tcPr>
            <w:tcW w:w="960" w:type="dxa"/>
            <w:tcBorders>
              <w:top w:val="nil"/>
              <w:left w:val="nil"/>
              <w:bottom w:val="nil"/>
              <w:right w:val="nil"/>
            </w:tcBorders>
            <w:shd w:val="clear" w:color="auto" w:fill="auto"/>
            <w:noWrap/>
            <w:hideMark/>
          </w:tcPr>
          <w:p w14:paraId="5CF9DE60" w14:textId="77777777" w:rsidR="00141FE6" w:rsidRPr="00790D44" w:rsidRDefault="00141FE6" w:rsidP="007A0788">
            <w:pPr>
              <w:jc w:val="center"/>
              <w:rPr>
                <w:rFonts w:ascii="Arial" w:hAnsi="Arial"/>
                <w:color w:val="000000"/>
                <w:sz w:val="20"/>
                <w:szCs w:val="20"/>
              </w:rPr>
            </w:pPr>
            <w:r w:rsidRPr="00790D44">
              <w:rPr>
                <w:rFonts w:ascii="Arial" w:hAnsi="Arial"/>
                <w:color w:val="000000"/>
                <w:sz w:val="20"/>
                <w:szCs w:val="20"/>
              </w:rPr>
              <w:t>K05815</w:t>
            </w:r>
          </w:p>
        </w:tc>
        <w:tc>
          <w:tcPr>
            <w:tcW w:w="2442" w:type="dxa"/>
            <w:tcBorders>
              <w:top w:val="nil"/>
              <w:left w:val="nil"/>
              <w:bottom w:val="nil"/>
              <w:right w:val="nil"/>
            </w:tcBorders>
            <w:shd w:val="clear" w:color="auto" w:fill="auto"/>
            <w:noWrap/>
            <w:vAlign w:val="center"/>
            <w:hideMark/>
          </w:tcPr>
          <w:p w14:paraId="78D4FFA2" w14:textId="762F13C3" w:rsidR="00141FE6" w:rsidRPr="00790D44" w:rsidRDefault="00141FE6" w:rsidP="00790D44">
            <w:pPr>
              <w:jc w:val="left"/>
              <w:rPr>
                <w:rFonts w:ascii="Arial" w:hAnsi="Arial"/>
                <w:color w:val="000000"/>
                <w:sz w:val="20"/>
                <w:szCs w:val="20"/>
                <w:lang w:val="en-GB"/>
              </w:rPr>
            </w:pPr>
            <w:r w:rsidRPr="00790D44">
              <w:rPr>
                <w:rFonts w:ascii="Arial" w:hAnsi="Arial"/>
                <w:color w:val="000000"/>
                <w:sz w:val="20"/>
                <w:szCs w:val="20"/>
                <w:lang w:val="en-GB"/>
              </w:rPr>
              <w:t>sn-glycerol 3-phosphate transport system permease protein</w:t>
            </w:r>
          </w:p>
        </w:tc>
        <w:tc>
          <w:tcPr>
            <w:tcW w:w="709" w:type="dxa"/>
            <w:tcBorders>
              <w:top w:val="nil"/>
              <w:left w:val="nil"/>
              <w:bottom w:val="nil"/>
              <w:right w:val="nil"/>
            </w:tcBorders>
            <w:shd w:val="clear" w:color="auto" w:fill="auto"/>
            <w:noWrap/>
            <w:vAlign w:val="center"/>
            <w:hideMark/>
          </w:tcPr>
          <w:p w14:paraId="1E5FE63C"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3.458</w:t>
            </w:r>
          </w:p>
        </w:tc>
        <w:tc>
          <w:tcPr>
            <w:tcW w:w="641" w:type="dxa"/>
            <w:tcBorders>
              <w:top w:val="nil"/>
              <w:left w:val="nil"/>
              <w:bottom w:val="nil"/>
              <w:right w:val="nil"/>
            </w:tcBorders>
            <w:shd w:val="clear" w:color="auto" w:fill="auto"/>
            <w:noWrap/>
            <w:vAlign w:val="center"/>
            <w:hideMark/>
          </w:tcPr>
          <w:p w14:paraId="6010535A"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0.012</w:t>
            </w:r>
          </w:p>
        </w:tc>
        <w:tc>
          <w:tcPr>
            <w:tcW w:w="796" w:type="dxa"/>
            <w:tcBorders>
              <w:top w:val="nil"/>
              <w:left w:val="nil"/>
              <w:bottom w:val="nil"/>
              <w:right w:val="nil"/>
            </w:tcBorders>
            <w:shd w:val="clear" w:color="auto" w:fill="auto"/>
            <w:noWrap/>
            <w:vAlign w:val="center"/>
            <w:hideMark/>
          </w:tcPr>
          <w:p w14:paraId="6D5A8F71"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0.046</w:t>
            </w:r>
          </w:p>
        </w:tc>
        <w:tc>
          <w:tcPr>
            <w:tcW w:w="880" w:type="dxa"/>
            <w:tcBorders>
              <w:top w:val="nil"/>
              <w:left w:val="nil"/>
              <w:bottom w:val="nil"/>
              <w:right w:val="nil"/>
            </w:tcBorders>
            <w:shd w:val="clear" w:color="auto" w:fill="auto"/>
            <w:noWrap/>
            <w:vAlign w:val="center"/>
            <w:hideMark/>
          </w:tcPr>
          <w:p w14:paraId="4A831E62"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0.00008</w:t>
            </w:r>
          </w:p>
        </w:tc>
        <w:tc>
          <w:tcPr>
            <w:tcW w:w="880" w:type="dxa"/>
            <w:tcBorders>
              <w:top w:val="nil"/>
              <w:left w:val="nil"/>
              <w:bottom w:val="nil"/>
              <w:right w:val="nil"/>
            </w:tcBorders>
            <w:shd w:val="clear" w:color="auto" w:fill="auto"/>
            <w:noWrap/>
            <w:vAlign w:val="center"/>
            <w:hideMark/>
          </w:tcPr>
          <w:p w14:paraId="2331779C"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0.00007</w:t>
            </w:r>
          </w:p>
        </w:tc>
      </w:tr>
      <w:tr w:rsidR="00141FE6" w:rsidRPr="00790D44" w14:paraId="1A18254A" w14:textId="77777777" w:rsidTr="007A0788">
        <w:trPr>
          <w:trHeight w:val="300"/>
          <w:jc w:val="center"/>
        </w:trPr>
        <w:tc>
          <w:tcPr>
            <w:tcW w:w="960" w:type="dxa"/>
            <w:tcBorders>
              <w:top w:val="nil"/>
              <w:left w:val="nil"/>
              <w:bottom w:val="nil"/>
              <w:right w:val="nil"/>
            </w:tcBorders>
            <w:shd w:val="clear" w:color="auto" w:fill="auto"/>
            <w:noWrap/>
            <w:hideMark/>
          </w:tcPr>
          <w:p w14:paraId="45358FAE" w14:textId="77777777" w:rsidR="00141FE6" w:rsidRPr="00790D44" w:rsidRDefault="00141FE6" w:rsidP="007A0788">
            <w:pPr>
              <w:jc w:val="center"/>
              <w:rPr>
                <w:rFonts w:ascii="Arial" w:hAnsi="Arial"/>
                <w:color w:val="000000"/>
                <w:sz w:val="20"/>
                <w:szCs w:val="20"/>
              </w:rPr>
            </w:pPr>
            <w:r w:rsidRPr="00790D44">
              <w:rPr>
                <w:rFonts w:ascii="Arial" w:hAnsi="Arial"/>
                <w:color w:val="000000"/>
                <w:sz w:val="20"/>
                <w:szCs w:val="20"/>
              </w:rPr>
              <w:t>K05780</w:t>
            </w:r>
          </w:p>
        </w:tc>
        <w:tc>
          <w:tcPr>
            <w:tcW w:w="2442" w:type="dxa"/>
            <w:tcBorders>
              <w:top w:val="nil"/>
              <w:left w:val="nil"/>
              <w:bottom w:val="nil"/>
              <w:right w:val="nil"/>
            </w:tcBorders>
            <w:shd w:val="clear" w:color="auto" w:fill="auto"/>
            <w:noWrap/>
            <w:vAlign w:val="center"/>
            <w:hideMark/>
          </w:tcPr>
          <w:p w14:paraId="32D5D6E9" w14:textId="071621FE" w:rsidR="00141FE6" w:rsidRPr="00790D44" w:rsidRDefault="00141FE6" w:rsidP="00790D44">
            <w:pPr>
              <w:jc w:val="left"/>
              <w:rPr>
                <w:rFonts w:ascii="Arial" w:hAnsi="Arial"/>
                <w:color w:val="000000"/>
                <w:sz w:val="20"/>
                <w:szCs w:val="20"/>
                <w:lang w:val="en-GB"/>
              </w:rPr>
            </w:pPr>
            <w:r w:rsidRPr="00790D44">
              <w:rPr>
                <w:rFonts w:ascii="Arial" w:hAnsi="Arial"/>
                <w:color w:val="000000"/>
                <w:sz w:val="20"/>
                <w:szCs w:val="20"/>
                <w:lang w:val="en-GB"/>
              </w:rPr>
              <w:t>putative phosphonate transport system ATP-binding protein</w:t>
            </w:r>
          </w:p>
        </w:tc>
        <w:tc>
          <w:tcPr>
            <w:tcW w:w="709" w:type="dxa"/>
            <w:tcBorders>
              <w:top w:val="nil"/>
              <w:left w:val="nil"/>
              <w:bottom w:val="nil"/>
              <w:right w:val="nil"/>
            </w:tcBorders>
            <w:shd w:val="clear" w:color="auto" w:fill="auto"/>
            <w:noWrap/>
            <w:vAlign w:val="center"/>
            <w:hideMark/>
          </w:tcPr>
          <w:p w14:paraId="50A2742C"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4.235</w:t>
            </w:r>
          </w:p>
        </w:tc>
        <w:tc>
          <w:tcPr>
            <w:tcW w:w="641" w:type="dxa"/>
            <w:tcBorders>
              <w:top w:val="nil"/>
              <w:left w:val="nil"/>
              <w:bottom w:val="nil"/>
              <w:right w:val="nil"/>
            </w:tcBorders>
            <w:shd w:val="clear" w:color="auto" w:fill="auto"/>
            <w:noWrap/>
            <w:vAlign w:val="center"/>
            <w:hideMark/>
          </w:tcPr>
          <w:p w14:paraId="034F996D"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0.013</w:t>
            </w:r>
          </w:p>
        </w:tc>
        <w:tc>
          <w:tcPr>
            <w:tcW w:w="796" w:type="dxa"/>
            <w:tcBorders>
              <w:top w:val="nil"/>
              <w:left w:val="nil"/>
              <w:bottom w:val="nil"/>
              <w:right w:val="nil"/>
            </w:tcBorders>
            <w:shd w:val="clear" w:color="auto" w:fill="auto"/>
            <w:noWrap/>
            <w:vAlign w:val="center"/>
            <w:hideMark/>
          </w:tcPr>
          <w:p w14:paraId="1FBD8B1E"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0.046</w:t>
            </w:r>
          </w:p>
        </w:tc>
        <w:tc>
          <w:tcPr>
            <w:tcW w:w="880" w:type="dxa"/>
            <w:tcBorders>
              <w:top w:val="nil"/>
              <w:left w:val="nil"/>
              <w:bottom w:val="nil"/>
              <w:right w:val="nil"/>
            </w:tcBorders>
            <w:shd w:val="clear" w:color="auto" w:fill="auto"/>
            <w:noWrap/>
            <w:vAlign w:val="center"/>
            <w:hideMark/>
          </w:tcPr>
          <w:p w14:paraId="13002176"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0.00003</w:t>
            </w:r>
          </w:p>
        </w:tc>
        <w:tc>
          <w:tcPr>
            <w:tcW w:w="880" w:type="dxa"/>
            <w:tcBorders>
              <w:top w:val="nil"/>
              <w:left w:val="nil"/>
              <w:bottom w:val="nil"/>
              <w:right w:val="nil"/>
            </w:tcBorders>
            <w:shd w:val="clear" w:color="auto" w:fill="auto"/>
            <w:noWrap/>
            <w:vAlign w:val="center"/>
            <w:hideMark/>
          </w:tcPr>
          <w:p w14:paraId="07105EF9"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0.00003</w:t>
            </w:r>
          </w:p>
        </w:tc>
      </w:tr>
      <w:tr w:rsidR="00141FE6" w:rsidRPr="00790D44" w14:paraId="7B609AC9" w14:textId="77777777" w:rsidTr="007A0788">
        <w:trPr>
          <w:trHeight w:val="300"/>
          <w:jc w:val="center"/>
        </w:trPr>
        <w:tc>
          <w:tcPr>
            <w:tcW w:w="960" w:type="dxa"/>
            <w:tcBorders>
              <w:top w:val="nil"/>
              <w:left w:val="nil"/>
              <w:bottom w:val="nil"/>
              <w:right w:val="nil"/>
            </w:tcBorders>
            <w:shd w:val="clear" w:color="auto" w:fill="auto"/>
            <w:noWrap/>
            <w:hideMark/>
          </w:tcPr>
          <w:p w14:paraId="2B5B4F84" w14:textId="77777777" w:rsidR="00141FE6" w:rsidRPr="00790D44" w:rsidRDefault="00141FE6" w:rsidP="007A0788">
            <w:pPr>
              <w:jc w:val="center"/>
              <w:rPr>
                <w:rFonts w:ascii="Arial" w:hAnsi="Arial"/>
                <w:color w:val="000000"/>
                <w:sz w:val="20"/>
                <w:szCs w:val="20"/>
              </w:rPr>
            </w:pPr>
            <w:r w:rsidRPr="00790D44">
              <w:rPr>
                <w:rFonts w:ascii="Arial" w:hAnsi="Arial"/>
                <w:color w:val="000000"/>
                <w:sz w:val="20"/>
                <w:szCs w:val="20"/>
              </w:rPr>
              <w:t>K06164</w:t>
            </w:r>
          </w:p>
        </w:tc>
        <w:tc>
          <w:tcPr>
            <w:tcW w:w="2442" w:type="dxa"/>
            <w:tcBorders>
              <w:top w:val="nil"/>
              <w:left w:val="nil"/>
              <w:bottom w:val="nil"/>
              <w:right w:val="nil"/>
            </w:tcBorders>
            <w:shd w:val="clear" w:color="auto" w:fill="auto"/>
            <w:noWrap/>
            <w:vAlign w:val="center"/>
            <w:hideMark/>
          </w:tcPr>
          <w:p w14:paraId="6906474E" w14:textId="7722D461" w:rsidR="00141FE6" w:rsidRPr="00790D44" w:rsidRDefault="00141FE6" w:rsidP="00790D44">
            <w:pPr>
              <w:jc w:val="left"/>
              <w:rPr>
                <w:rFonts w:ascii="Arial" w:hAnsi="Arial"/>
                <w:color w:val="000000"/>
                <w:sz w:val="20"/>
                <w:szCs w:val="20"/>
              </w:rPr>
            </w:pPr>
            <w:r w:rsidRPr="00790D44">
              <w:rPr>
                <w:rFonts w:ascii="Arial" w:hAnsi="Arial"/>
                <w:color w:val="000000"/>
                <w:sz w:val="20"/>
                <w:szCs w:val="20"/>
              </w:rPr>
              <w:t>PhnI protein</w:t>
            </w:r>
          </w:p>
        </w:tc>
        <w:tc>
          <w:tcPr>
            <w:tcW w:w="709" w:type="dxa"/>
            <w:tcBorders>
              <w:top w:val="nil"/>
              <w:left w:val="nil"/>
              <w:bottom w:val="nil"/>
              <w:right w:val="nil"/>
            </w:tcBorders>
            <w:shd w:val="clear" w:color="auto" w:fill="auto"/>
            <w:noWrap/>
            <w:vAlign w:val="center"/>
            <w:hideMark/>
          </w:tcPr>
          <w:p w14:paraId="30EA58B3"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3.671</w:t>
            </w:r>
          </w:p>
        </w:tc>
        <w:tc>
          <w:tcPr>
            <w:tcW w:w="641" w:type="dxa"/>
            <w:tcBorders>
              <w:top w:val="nil"/>
              <w:left w:val="nil"/>
              <w:bottom w:val="nil"/>
              <w:right w:val="nil"/>
            </w:tcBorders>
            <w:shd w:val="clear" w:color="auto" w:fill="auto"/>
            <w:noWrap/>
            <w:vAlign w:val="center"/>
            <w:hideMark/>
          </w:tcPr>
          <w:p w14:paraId="29598AF1"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0.013</w:t>
            </w:r>
          </w:p>
        </w:tc>
        <w:tc>
          <w:tcPr>
            <w:tcW w:w="796" w:type="dxa"/>
            <w:tcBorders>
              <w:top w:val="nil"/>
              <w:left w:val="nil"/>
              <w:bottom w:val="nil"/>
              <w:right w:val="nil"/>
            </w:tcBorders>
            <w:shd w:val="clear" w:color="auto" w:fill="auto"/>
            <w:noWrap/>
            <w:vAlign w:val="center"/>
            <w:hideMark/>
          </w:tcPr>
          <w:p w14:paraId="6B341711"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0.046</w:t>
            </w:r>
          </w:p>
        </w:tc>
        <w:tc>
          <w:tcPr>
            <w:tcW w:w="880" w:type="dxa"/>
            <w:tcBorders>
              <w:top w:val="nil"/>
              <w:left w:val="nil"/>
              <w:bottom w:val="nil"/>
              <w:right w:val="nil"/>
            </w:tcBorders>
            <w:shd w:val="clear" w:color="auto" w:fill="auto"/>
            <w:noWrap/>
            <w:vAlign w:val="center"/>
            <w:hideMark/>
          </w:tcPr>
          <w:p w14:paraId="03907DDC"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0.00005</w:t>
            </w:r>
          </w:p>
        </w:tc>
        <w:tc>
          <w:tcPr>
            <w:tcW w:w="880" w:type="dxa"/>
            <w:tcBorders>
              <w:top w:val="nil"/>
              <w:left w:val="nil"/>
              <w:bottom w:val="nil"/>
              <w:right w:val="nil"/>
            </w:tcBorders>
            <w:shd w:val="clear" w:color="auto" w:fill="auto"/>
            <w:noWrap/>
            <w:vAlign w:val="center"/>
            <w:hideMark/>
          </w:tcPr>
          <w:p w14:paraId="59390423"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0.00004</w:t>
            </w:r>
          </w:p>
        </w:tc>
      </w:tr>
      <w:tr w:rsidR="00141FE6" w:rsidRPr="00790D44" w14:paraId="003F8E28" w14:textId="77777777" w:rsidTr="007A0788">
        <w:trPr>
          <w:trHeight w:val="300"/>
          <w:jc w:val="center"/>
        </w:trPr>
        <w:tc>
          <w:tcPr>
            <w:tcW w:w="960" w:type="dxa"/>
            <w:tcBorders>
              <w:top w:val="nil"/>
              <w:left w:val="nil"/>
              <w:bottom w:val="nil"/>
              <w:right w:val="nil"/>
            </w:tcBorders>
            <w:shd w:val="clear" w:color="auto" w:fill="auto"/>
            <w:noWrap/>
            <w:hideMark/>
          </w:tcPr>
          <w:p w14:paraId="441F1CB0" w14:textId="77777777" w:rsidR="00141FE6" w:rsidRPr="00790D44" w:rsidRDefault="00141FE6" w:rsidP="007A0788">
            <w:pPr>
              <w:jc w:val="center"/>
              <w:rPr>
                <w:rFonts w:ascii="Arial" w:hAnsi="Arial"/>
                <w:color w:val="000000"/>
                <w:sz w:val="20"/>
                <w:szCs w:val="20"/>
              </w:rPr>
            </w:pPr>
            <w:r w:rsidRPr="00790D44">
              <w:rPr>
                <w:rFonts w:ascii="Arial" w:hAnsi="Arial"/>
                <w:color w:val="000000"/>
                <w:sz w:val="20"/>
                <w:szCs w:val="20"/>
              </w:rPr>
              <w:t>K06165</w:t>
            </w:r>
          </w:p>
        </w:tc>
        <w:tc>
          <w:tcPr>
            <w:tcW w:w="2442" w:type="dxa"/>
            <w:tcBorders>
              <w:top w:val="nil"/>
              <w:left w:val="nil"/>
              <w:bottom w:val="nil"/>
              <w:right w:val="nil"/>
            </w:tcBorders>
            <w:shd w:val="clear" w:color="auto" w:fill="auto"/>
            <w:noWrap/>
            <w:vAlign w:val="center"/>
            <w:hideMark/>
          </w:tcPr>
          <w:p w14:paraId="789C5597" w14:textId="0E3A758B" w:rsidR="00141FE6" w:rsidRPr="00790D44" w:rsidRDefault="00141FE6" w:rsidP="00790D44">
            <w:pPr>
              <w:jc w:val="left"/>
              <w:rPr>
                <w:rFonts w:ascii="Arial" w:hAnsi="Arial"/>
                <w:color w:val="000000"/>
                <w:sz w:val="20"/>
                <w:szCs w:val="20"/>
              </w:rPr>
            </w:pPr>
            <w:r w:rsidRPr="00790D44">
              <w:rPr>
                <w:rFonts w:ascii="Arial" w:hAnsi="Arial"/>
                <w:color w:val="000000"/>
                <w:sz w:val="20"/>
                <w:szCs w:val="20"/>
              </w:rPr>
              <w:t>PhnH protein</w:t>
            </w:r>
          </w:p>
        </w:tc>
        <w:tc>
          <w:tcPr>
            <w:tcW w:w="709" w:type="dxa"/>
            <w:tcBorders>
              <w:top w:val="nil"/>
              <w:left w:val="nil"/>
              <w:bottom w:val="nil"/>
              <w:right w:val="nil"/>
            </w:tcBorders>
            <w:shd w:val="clear" w:color="auto" w:fill="auto"/>
            <w:noWrap/>
            <w:vAlign w:val="center"/>
            <w:hideMark/>
          </w:tcPr>
          <w:p w14:paraId="208C70E7"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3.450</w:t>
            </w:r>
          </w:p>
        </w:tc>
        <w:tc>
          <w:tcPr>
            <w:tcW w:w="641" w:type="dxa"/>
            <w:tcBorders>
              <w:top w:val="nil"/>
              <w:left w:val="nil"/>
              <w:bottom w:val="nil"/>
              <w:right w:val="nil"/>
            </w:tcBorders>
            <w:shd w:val="clear" w:color="auto" w:fill="auto"/>
            <w:noWrap/>
            <w:vAlign w:val="center"/>
            <w:hideMark/>
          </w:tcPr>
          <w:p w14:paraId="46D408E3"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0.013</w:t>
            </w:r>
          </w:p>
        </w:tc>
        <w:tc>
          <w:tcPr>
            <w:tcW w:w="796" w:type="dxa"/>
            <w:tcBorders>
              <w:top w:val="nil"/>
              <w:left w:val="nil"/>
              <w:bottom w:val="nil"/>
              <w:right w:val="nil"/>
            </w:tcBorders>
            <w:shd w:val="clear" w:color="auto" w:fill="auto"/>
            <w:noWrap/>
            <w:vAlign w:val="center"/>
            <w:hideMark/>
          </w:tcPr>
          <w:p w14:paraId="4F65C46E"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0.046</w:t>
            </w:r>
          </w:p>
        </w:tc>
        <w:tc>
          <w:tcPr>
            <w:tcW w:w="880" w:type="dxa"/>
            <w:tcBorders>
              <w:top w:val="nil"/>
              <w:left w:val="nil"/>
              <w:bottom w:val="nil"/>
              <w:right w:val="nil"/>
            </w:tcBorders>
            <w:shd w:val="clear" w:color="auto" w:fill="auto"/>
            <w:noWrap/>
            <w:vAlign w:val="center"/>
            <w:hideMark/>
          </w:tcPr>
          <w:p w14:paraId="05767EDA"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0.00002</w:t>
            </w:r>
          </w:p>
        </w:tc>
        <w:tc>
          <w:tcPr>
            <w:tcW w:w="880" w:type="dxa"/>
            <w:tcBorders>
              <w:top w:val="nil"/>
              <w:left w:val="nil"/>
              <w:bottom w:val="nil"/>
              <w:right w:val="nil"/>
            </w:tcBorders>
            <w:shd w:val="clear" w:color="auto" w:fill="auto"/>
            <w:noWrap/>
            <w:vAlign w:val="center"/>
            <w:hideMark/>
          </w:tcPr>
          <w:p w14:paraId="2DED360E"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0.00002</w:t>
            </w:r>
          </w:p>
        </w:tc>
      </w:tr>
      <w:tr w:rsidR="00141FE6" w:rsidRPr="00790D44" w14:paraId="5CEF6076" w14:textId="77777777" w:rsidTr="007A0788">
        <w:trPr>
          <w:trHeight w:val="300"/>
          <w:jc w:val="center"/>
        </w:trPr>
        <w:tc>
          <w:tcPr>
            <w:tcW w:w="960" w:type="dxa"/>
            <w:tcBorders>
              <w:top w:val="nil"/>
              <w:left w:val="nil"/>
              <w:bottom w:val="nil"/>
              <w:right w:val="nil"/>
            </w:tcBorders>
            <w:shd w:val="clear" w:color="auto" w:fill="auto"/>
            <w:noWrap/>
            <w:hideMark/>
          </w:tcPr>
          <w:p w14:paraId="213D4A8F" w14:textId="77777777" w:rsidR="00141FE6" w:rsidRPr="00790D44" w:rsidRDefault="00141FE6" w:rsidP="007A0788">
            <w:pPr>
              <w:jc w:val="center"/>
              <w:rPr>
                <w:rFonts w:ascii="Arial" w:hAnsi="Arial"/>
                <w:color w:val="000000"/>
                <w:sz w:val="20"/>
                <w:szCs w:val="20"/>
              </w:rPr>
            </w:pPr>
            <w:r w:rsidRPr="00790D44">
              <w:rPr>
                <w:rFonts w:ascii="Arial" w:hAnsi="Arial"/>
                <w:color w:val="000000"/>
                <w:sz w:val="20"/>
                <w:szCs w:val="20"/>
              </w:rPr>
              <w:t>K01087</w:t>
            </w:r>
          </w:p>
        </w:tc>
        <w:tc>
          <w:tcPr>
            <w:tcW w:w="2442" w:type="dxa"/>
            <w:tcBorders>
              <w:top w:val="nil"/>
              <w:left w:val="nil"/>
              <w:bottom w:val="nil"/>
              <w:right w:val="nil"/>
            </w:tcBorders>
            <w:shd w:val="clear" w:color="auto" w:fill="auto"/>
            <w:noWrap/>
            <w:vAlign w:val="center"/>
            <w:hideMark/>
          </w:tcPr>
          <w:p w14:paraId="47620201" w14:textId="73BC02FA" w:rsidR="00141FE6" w:rsidRPr="00790D44" w:rsidRDefault="00141FE6" w:rsidP="00790D44">
            <w:pPr>
              <w:jc w:val="left"/>
              <w:rPr>
                <w:rFonts w:ascii="Arial" w:hAnsi="Arial"/>
                <w:color w:val="000000"/>
                <w:sz w:val="20"/>
                <w:szCs w:val="20"/>
              </w:rPr>
            </w:pPr>
            <w:r w:rsidRPr="00790D44">
              <w:rPr>
                <w:rFonts w:ascii="Arial" w:hAnsi="Arial"/>
                <w:color w:val="000000"/>
                <w:sz w:val="20"/>
                <w:szCs w:val="20"/>
              </w:rPr>
              <w:t>trehalose 6-phosphate phosphatase [EC:3.1.3.12]</w:t>
            </w:r>
          </w:p>
        </w:tc>
        <w:tc>
          <w:tcPr>
            <w:tcW w:w="709" w:type="dxa"/>
            <w:tcBorders>
              <w:top w:val="nil"/>
              <w:left w:val="nil"/>
              <w:bottom w:val="nil"/>
              <w:right w:val="nil"/>
            </w:tcBorders>
            <w:shd w:val="clear" w:color="auto" w:fill="auto"/>
            <w:noWrap/>
            <w:vAlign w:val="center"/>
            <w:hideMark/>
          </w:tcPr>
          <w:p w14:paraId="15F3AF1E"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2.907</w:t>
            </w:r>
          </w:p>
        </w:tc>
        <w:tc>
          <w:tcPr>
            <w:tcW w:w="641" w:type="dxa"/>
            <w:tcBorders>
              <w:top w:val="nil"/>
              <w:left w:val="nil"/>
              <w:bottom w:val="nil"/>
              <w:right w:val="nil"/>
            </w:tcBorders>
            <w:shd w:val="clear" w:color="auto" w:fill="auto"/>
            <w:noWrap/>
            <w:vAlign w:val="center"/>
            <w:hideMark/>
          </w:tcPr>
          <w:p w14:paraId="4091C1B4"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0.014</w:t>
            </w:r>
          </w:p>
        </w:tc>
        <w:tc>
          <w:tcPr>
            <w:tcW w:w="796" w:type="dxa"/>
            <w:tcBorders>
              <w:top w:val="nil"/>
              <w:left w:val="nil"/>
              <w:bottom w:val="nil"/>
              <w:right w:val="nil"/>
            </w:tcBorders>
            <w:shd w:val="clear" w:color="auto" w:fill="auto"/>
            <w:noWrap/>
            <w:vAlign w:val="center"/>
            <w:hideMark/>
          </w:tcPr>
          <w:p w14:paraId="32C0EBE3"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0.046</w:t>
            </w:r>
          </w:p>
        </w:tc>
        <w:tc>
          <w:tcPr>
            <w:tcW w:w="880" w:type="dxa"/>
            <w:tcBorders>
              <w:top w:val="nil"/>
              <w:left w:val="nil"/>
              <w:bottom w:val="nil"/>
              <w:right w:val="nil"/>
            </w:tcBorders>
            <w:shd w:val="clear" w:color="auto" w:fill="auto"/>
            <w:noWrap/>
            <w:vAlign w:val="center"/>
            <w:hideMark/>
          </w:tcPr>
          <w:p w14:paraId="07BDBC8B"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0.00019</w:t>
            </w:r>
          </w:p>
        </w:tc>
        <w:tc>
          <w:tcPr>
            <w:tcW w:w="880" w:type="dxa"/>
            <w:tcBorders>
              <w:top w:val="nil"/>
              <w:left w:val="nil"/>
              <w:bottom w:val="nil"/>
              <w:right w:val="nil"/>
            </w:tcBorders>
            <w:shd w:val="clear" w:color="auto" w:fill="auto"/>
            <w:noWrap/>
            <w:vAlign w:val="center"/>
            <w:hideMark/>
          </w:tcPr>
          <w:p w14:paraId="14F6D8FF"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0.00018</w:t>
            </w:r>
          </w:p>
        </w:tc>
      </w:tr>
      <w:tr w:rsidR="00141FE6" w:rsidRPr="00790D44" w14:paraId="5E5DE260" w14:textId="77777777" w:rsidTr="007A0788">
        <w:trPr>
          <w:trHeight w:val="300"/>
          <w:jc w:val="center"/>
        </w:trPr>
        <w:tc>
          <w:tcPr>
            <w:tcW w:w="960" w:type="dxa"/>
            <w:tcBorders>
              <w:top w:val="nil"/>
              <w:left w:val="nil"/>
              <w:bottom w:val="nil"/>
              <w:right w:val="nil"/>
            </w:tcBorders>
            <w:shd w:val="clear" w:color="auto" w:fill="auto"/>
            <w:noWrap/>
            <w:hideMark/>
          </w:tcPr>
          <w:p w14:paraId="6654870D" w14:textId="77777777" w:rsidR="00141FE6" w:rsidRPr="00790D44" w:rsidRDefault="00141FE6" w:rsidP="007A0788">
            <w:pPr>
              <w:jc w:val="center"/>
              <w:rPr>
                <w:rFonts w:ascii="Arial" w:hAnsi="Arial"/>
                <w:color w:val="000000"/>
                <w:sz w:val="20"/>
                <w:szCs w:val="20"/>
              </w:rPr>
            </w:pPr>
            <w:r w:rsidRPr="00790D44">
              <w:rPr>
                <w:rFonts w:ascii="Arial" w:hAnsi="Arial"/>
                <w:color w:val="000000"/>
                <w:sz w:val="20"/>
                <w:szCs w:val="20"/>
              </w:rPr>
              <w:t>K02041</w:t>
            </w:r>
          </w:p>
        </w:tc>
        <w:tc>
          <w:tcPr>
            <w:tcW w:w="2442" w:type="dxa"/>
            <w:tcBorders>
              <w:top w:val="nil"/>
              <w:left w:val="nil"/>
              <w:bottom w:val="nil"/>
              <w:right w:val="nil"/>
            </w:tcBorders>
            <w:shd w:val="clear" w:color="auto" w:fill="auto"/>
            <w:noWrap/>
            <w:vAlign w:val="center"/>
            <w:hideMark/>
          </w:tcPr>
          <w:p w14:paraId="53CDE50C" w14:textId="0ECB147A" w:rsidR="00141FE6" w:rsidRPr="00790D44" w:rsidRDefault="00141FE6" w:rsidP="00790D44">
            <w:pPr>
              <w:jc w:val="left"/>
              <w:rPr>
                <w:rFonts w:ascii="Arial" w:hAnsi="Arial"/>
                <w:color w:val="000000"/>
                <w:sz w:val="20"/>
                <w:szCs w:val="20"/>
                <w:lang w:val="en-GB"/>
              </w:rPr>
            </w:pPr>
            <w:r w:rsidRPr="00790D44">
              <w:rPr>
                <w:rFonts w:ascii="Arial" w:hAnsi="Arial"/>
                <w:color w:val="000000"/>
                <w:sz w:val="20"/>
                <w:szCs w:val="20"/>
                <w:lang w:val="en-GB"/>
              </w:rPr>
              <w:t>phosphonate transport system ATP-binding protein [EC:3.6.3.28]</w:t>
            </w:r>
          </w:p>
        </w:tc>
        <w:tc>
          <w:tcPr>
            <w:tcW w:w="709" w:type="dxa"/>
            <w:tcBorders>
              <w:top w:val="nil"/>
              <w:left w:val="nil"/>
              <w:bottom w:val="nil"/>
              <w:right w:val="nil"/>
            </w:tcBorders>
            <w:shd w:val="clear" w:color="auto" w:fill="auto"/>
            <w:noWrap/>
            <w:vAlign w:val="center"/>
            <w:hideMark/>
          </w:tcPr>
          <w:p w14:paraId="1CD8E9B5"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4.205</w:t>
            </w:r>
          </w:p>
        </w:tc>
        <w:tc>
          <w:tcPr>
            <w:tcW w:w="641" w:type="dxa"/>
            <w:tcBorders>
              <w:top w:val="nil"/>
              <w:left w:val="nil"/>
              <w:bottom w:val="nil"/>
              <w:right w:val="nil"/>
            </w:tcBorders>
            <w:shd w:val="clear" w:color="auto" w:fill="auto"/>
            <w:noWrap/>
            <w:vAlign w:val="center"/>
            <w:hideMark/>
          </w:tcPr>
          <w:p w14:paraId="488A9141"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0.014</w:t>
            </w:r>
          </w:p>
        </w:tc>
        <w:tc>
          <w:tcPr>
            <w:tcW w:w="796" w:type="dxa"/>
            <w:tcBorders>
              <w:top w:val="nil"/>
              <w:left w:val="nil"/>
              <w:bottom w:val="nil"/>
              <w:right w:val="nil"/>
            </w:tcBorders>
            <w:shd w:val="clear" w:color="auto" w:fill="auto"/>
            <w:noWrap/>
            <w:vAlign w:val="center"/>
            <w:hideMark/>
          </w:tcPr>
          <w:p w14:paraId="06F355EA"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0.046</w:t>
            </w:r>
          </w:p>
        </w:tc>
        <w:tc>
          <w:tcPr>
            <w:tcW w:w="880" w:type="dxa"/>
            <w:tcBorders>
              <w:top w:val="nil"/>
              <w:left w:val="nil"/>
              <w:bottom w:val="nil"/>
              <w:right w:val="nil"/>
            </w:tcBorders>
            <w:shd w:val="clear" w:color="auto" w:fill="auto"/>
            <w:noWrap/>
            <w:vAlign w:val="center"/>
            <w:hideMark/>
          </w:tcPr>
          <w:p w14:paraId="1901507B"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0.00009</w:t>
            </w:r>
          </w:p>
        </w:tc>
        <w:tc>
          <w:tcPr>
            <w:tcW w:w="880" w:type="dxa"/>
            <w:tcBorders>
              <w:top w:val="nil"/>
              <w:left w:val="nil"/>
              <w:bottom w:val="nil"/>
              <w:right w:val="nil"/>
            </w:tcBorders>
            <w:shd w:val="clear" w:color="auto" w:fill="auto"/>
            <w:noWrap/>
            <w:vAlign w:val="center"/>
            <w:hideMark/>
          </w:tcPr>
          <w:p w14:paraId="6279311C"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0.00008</w:t>
            </w:r>
          </w:p>
        </w:tc>
      </w:tr>
      <w:tr w:rsidR="00141FE6" w:rsidRPr="00790D44" w14:paraId="3D7EEA91" w14:textId="77777777" w:rsidTr="007A0788">
        <w:trPr>
          <w:trHeight w:val="300"/>
          <w:jc w:val="center"/>
        </w:trPr>
        <w:tc>
          <w:tcPr>
            <w:tcW w:w="960" w:type="dxa"/>
            <w:tcBorders>
              <w:top w:val="nil"/>
              <w:left w:val="nil"/>
              <w:bottom w:val="single" w:sz="4" w:space="0" w:color="auto"/>
              <w:right w:val="nil"/>
            </w:tcBorders>
            <w:shd w:val="clear" w:color="auto" w:fill="auto"/>
            <w:noWrap/>
            <w:hideMark/>
          </w:tcPr>
          <w:p w14:paraId="52C26998" w14:textId="77777777" w:rsidR="00141FE6" w:rsidRPr="00790D44" w:rsidRDefault="00141FE6" w:rsidP="007A0788">
            <w:pPr>
              <w:jc w:val="center"/>
              <w:rPr>
                <w:rFonts w:ascii="Arial" w:hAnsi="Arial"/>
                <w:color w:val="000000"/>
                <w:sz w:val="20"/>
                <w:szCs w:val="20"/>
              </w:rPr>
            </w:pPr>
            <w:r w:rsidRPr="00790D44">
              <w:rPr>
                <w:rFonts w:ascii="Arial" w:hAnsi="Arial"/>
                <w:color w:val="000000"/>
                <w:sz w:val="20"/>
                <w:szCs w:val="20"/>
              </w:rPr>
              <w:t>K02042</w:t>
            </w:r>
          </w:p>
        </w:tc>
        <w:tc>
          <w:tcPr>
            <w:tcW w:w="2442" w:type="dxa"/>
            <w:tcBorders>
              <w:top w:val="nil"/>
              <w:left w:val="nil"/>
              <w:bottom w:val="single" w:sz="4" w:space="0" w:color="auto"/>
              <w:right w:val="nil"/>
            </w:tcBorders>
            <w:shd w:val="clear" w:color="auto" w:fill="auto"/>
            <w:noWrap/>
            <w:vAlign w:val="center"/>
            <w:hideMark/>
          </w:tcPr>
          <w:p w14:paraId="0759DB91" w14:textId="1FDD5647" w:rsidR="00141FE6" w:rsidRPr="00790D44" w:rsidRDefault="00141FE6" w:rsidP="00790D44">
            <w:pPr>
              <w:jc w:val="left"/>
              <w:rPr>
                <w:rFonts w:ascii="Arial" w:hAnsi="Arial"/>
                <w:color w:val="000000"/>
                <w:sz w:val="20"/>
                <w:szCs w:val="20"/>
                <w:lang w:val="en-GB"/>
              </w:rPr>
            </w:pPr>
            <w:r w:rsidRPr="00790D44">
              <w:rPr>
                <w:rFonts w:ascii="Arial" w:hAnsi="Arial"/>
                <w:color w:val="000000"/>
                <w:sz w:val="20"/>
                <w:szCs w:val="20"/>
                <w:lang w:val="en-GB"/>
              </w:rPr>
              <w:t>phosphonate transport system permease protein</w:t>
            </w:r>
          </w:p>
        </w:tc>
        <w:tc>
          <w:tcPr>
            <w:tcW w:w="709" w:type="dxa"/>
            <w:tcBorders>
              <w:top w:val="nil"/>
              <w:left w:val="nil"/>
              <w:bottom w:val="single" w:sz="4" w:space="0" w:color="auto"/>
              <w:right w:val="nil"/>
            </w:tcBorders>
            <w:shd w:val="clear" w:color="auto" w:fill="auto"/>
            <w:noWrap/>
            <w:vAlign w:val="center"/>
            <w:hideMark/>
          </w:tcPr>
          <w:p w14:paraId="1D48FA02"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3.611</w:t>
            </w:r>
          </w:p>
        </w:tc>
        <w:tc>
          <w:tcPr>
            <w:tcW w:w="641" w:type="dxa"/>
            <w:tcBorders>
              <w:top w:val="nil"/>
              <w:left w:val="nil"/>
              <w:bottom w:val="single" w:sz="4" w:space="0" w:color="auto"/>
              <w:right w:val="nil"/>
            </w:tcBorders>
            <w:shd w:val="clear" w:color="auto" w:fill="auto"/>
            <w:noWrap/>
            <w:vAlign w:val="center"/>
            <w:hideMark/>
          </w:tcPr>
          <w:p w14:paraId="13ABD846"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0.016</w:t>
            </w:r>
          </w:p>
        </w:tc>
        <w:tc>
          <w:tcPr>
            <w:tcW w:w="796" w:type="dxa"/>
            <w:tcBorders>
              <w:top w:val="nil"/>
              <w:left w:val="nil"/>
              <w:bottom w:val="single" w:sz="4" w:space="0" w:color="auto"/>
              <w:right w:val="nil"/>
            </w:tcBorders>
            <w:shd w:val="clear" w:color="auto" w:fill="auto"/>
            <w:noWrap/>
            <w:vAlign w:val="center"/>
            <w:hideMark/>
          </w:tcPr>
          <w:p w14:paraId="4294BC16"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0.049</w:t>
            </w:r>
          </w:p>
        </w:tc>
        <w:tc>
          <w:tcPr>
            <w:tcW w:w="880" w:type="dxa"/>
            <w:tcBorders>
              <w:top w:val="nil"/>
              <w:left w:val="nil"/>
              <w:bottom w:val="single" w:sz="4" w:space="0" w:color="auto"/>
              <w:right w:val="nil"/>
            </w:tcBorders>
            <w:shd w:val="clear" w:color="auto" w:fill="auto"/>
            <w:noWrap/>
            <w:vAlign w:val="center"/>
            <w:hideMark/>
          </w:tcPr>
          <w:p w14:paraId="30C2570B"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0.00013</w:t>
            </w:r>
          </w:p>
        </w:tc>
        <w:tc>
          <w:tcPr>
            <w:tcW w:w="880" w:type="dxa"/>
            <w:tcBorders>
              <w:top w:val="nil"/>
              <w:left w:val="nil"/>
              <w:bottom w:val="single" w:sz="4" w:space="0" w:color="auto"/>
              <w:right w:val="nil"/>
            </w:tcBorders>
            <w:shd w:val="clear" w:color="auto" w:fill="auto"/>
            <w:noWrap/>
            <w:vAlign w:val="center"/>
            <w:hideMark/>
          </w:tcPr>
          <w:p w14:paraId="2A91FC0B" w14:textId="77777777" w:rsidR="00141FE6" w:rsidRPr="00790D44" w:rsidRDefault="00141FE6" w:rsidP="00790D44">
            <w:pPr>
              <w:jc w:val="center"/>
              <w:rPr>
                <w:rFonts w:ascii="Arial" w:hAnsi="Arial"/>
                <w:color w:val="000000"/>
                <w:sz w:val="20"/>
                <w:szCs w:val="20"/>
              </w:rPr>
            </w:pPr>
            <w:r w:rsidRPr="00790D44">
              <w:rPr>
                <w:rFonts w:ascii="Arial" w:hAnsi="Arial"/>
                <w:color w:val="000000"/>
                <w:sz w:val="20"/>
                <w:szCs w:val="20"/>
              </w:rPr>
              <w:t>0.00012</w:t>
            </w:r>
          </w:p>
        </w:tc>
      </w:tr>
    </w:tbl>
    <w:p w14:paraId="770F0CC0" w14:textId="5012EFAE" w:rsidR="00790D44" w:rsidRPr="00790D44" w:rsidRDefault="00790D44" w:rsidP="007A0788">
      <w:pPr>
        <w:ind w:right="1133" w:firstLine="567"/>
        <w:rPr>
          <w:rFonts w:ascii="Arial" w:hAnsi="Arial"/>
          <w:sz w:val="20"/>
          <w:szCs w:val="20"/>
          <w:lang w:val="en-GB"/>
        </w:rPr>
      </w:pPr>
      <w:r>
        <w:rPr>
          <w:rFonts w:ascii="Arial" w:hAnsi="Arial"/>
          <w:sz w:val="20"/>
          <w:szCs w:val="20"/>
          <w:vertAlign w:val="superscript"/>
          <w:lang w:val="en-GB"/>
        </w:rPr>
        <w:t>1</w:t>
      </w:r>
      <w:r>
        <w:rPr>
          <w:rFonts w:ascii="Arial" w:hAnsi="Arial"/>
          <w:sz w:val="20"/>
          <w:szCs w:val="20"/>
          <w:lang w:val="en-GB"/>
        </w:rPr>
        <w:t>No functions were enriched with TSP amendment</w:t>
      </w:r>
    </w:p>
    <w:p w14:paraId="47FDF104" w14:textId="50FF8E9D" w:rsidR="0053555A" w:rsidRPr="00790D44" w:rsidRDefault="00790D44" w:rsidP="007A0788">
      <w:pPr>
        <w:ind w:right="1133" w:firstLine="567"/>
        <w:rPr>
          <w:rFonts w:ascii="Arial" w:hAnsi="Arial"/>
          <w:sz w:val="20"/>
          <w:szCs w:val="20"/>
          <w:lang w:val="en-GB"/>
        </w:rPr>
      </w:pPr>
      <w:r>
        <w:rPr>
          <w:rFonts w:ascii="Arial" w:hAnsi="Arial"/>
          <w:sz w:val="20"/>
          <w:szCs w:val="20"/>
          <w:vertAlign w:val="superscript"/>
          <w:lang w:val="en-GB"/>
        </w:rPr>
        <w:t>2</w:t>
      </w:r>
      <w:r w:rsidRPr="00790D44">
        <w:rPr>
          <w:rFonts w:ascii="Arial" w:hAnsi="Arial"/>
          <w:sz w:val="20"/>
          <w:szCs w:val="20"/>
          <w:lang w:val="en-GB"/>
        </w:rPr>
        <w:t>Non</w:t>
      </w:r>
      <w:r>
        <w:rPr>
          <w:rFonts w:ascii="Arial" w:hAnsi="Arial"/>
          <w:sz w:val="20"/>
          <w:szCs w:val="20"/>
          <w:lang w:val="en-GB"/>
        </w:rPr>
        <w:t xml:space="preserve"> parametrical Kruskal Wallis Test</w:t>
      </w:r>
    </w:p>
    <w:sectPr w:rsidR="0053555A" w:rsidRPr="00790D44" w:rsidSect="00AD7D22">
      <w:footerReference w:type="even" r:id="rId22"/>
      <w:footerReference w:type="default" r:id="rId23"/>
      <w:pgSz w:w="11906" w:h="16838"/>
      <w:pgMar w:top="1235" w:right="1701" w:bottom="1236"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5677FB" w14:textId="77777777" w:rsidR="00EA6D48" w:rsidRDefault="00EA6D48" w:rsidP="00AD7D22">
      <w:r>
        <w:separator/>
      </w:r>
    </w:p>
  </w:endnote>
  <w:endnote w:type="continuationSeparator" w:id="0">
    <w:p w14:paraId="65FE1A89" w14:textId="77777777" w:rsidR="00EA6D48" w:rsidRDefault="00EA6D48" w:rsidP="00AD7D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aramond">
    <w:panose1 w:val="020204040303010108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Nmerodepgina"/>
      </w:rPr>
      <w:id w:val="-2134858699"/>
      <w:docPartObj>
        <w:docPartGallery w:val="Page Numbers (Bottom of Page)"/>
        <w:docPartUnique/>
      </w:docPartObj>
    </w:sdtPr>
    <w:sdtEndPr>
      <w:rPr>
        <w:rStyle w:val="Nmerodepgina"/>
      </w:rPr>
    </w:sdtEndPr>
    <w:sdtContent>
      <w:p w14:paraId="1E0EDF49" w14:textId="6CC3B9DB" w:rsidR="00AD7D22" w:rsidRDefault="00AD7D22" w:rsidP="00C35630">
        <w:pPr>
          <w:pStyle w:val="Rodap"/>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3BD96545" w14:textId="77777777" w:rsidR="00AD7D22" w:rsidRDefault="00AD7D22" w:rsidP="00AD7D22">
    <w:pPr>
      <w:pStyle w:val="Rodap"/>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Nmerodepgina"/>
      </w:rPr>
      <w:id w:val="1241136508"/>
      <w:docPartObj>
        <w:docPartGallery w:val="Page Numbers (Bottom of Page)"/>
        <w:docPartUnique/>
      </w:docPartObj>
    </w:sdtPr>
    <w:sdtEndPr>
      <w:rPr>
        <w:rStyle w:val="Nmerodepgina"/>
        <w:rFonts w:ascii="Arial" w:hAnsi="Arial"/>
      </w:rPr>
    </w:sdtEndPr>
    <w:sdtContent>
      <w:p w14:paraId="11B28207" w14:textId="01D28396" w:rsidR="00AD7D22" w:rsidRPr="00AD7D22" w:rsidRDefault="00AD7D22" w:rsidP="00C35630">
        <w:pPr>
          <w:pStyle w:val="Rodap"/>
          <w:framePr w:wrap="none" w:vAnchor="text" w:hAnchor="margin" w:xAlign="right" w:y="1"/>
          <w:rPr>
            <w:rStyle w:val="Nmerodepgina"/>
            <w:rFonts w:ascii="Arial" w:hAnsi="Arial"/>
          </w:rPr>
        </w:pPr>
        <w:r w:rsidRPr="00AD7D22">
          <w:rPr>
            <w:rStyle w:val="Nmerodepgina"/>
            <w:rFonts w:ascii="Arial" w:hAnsi="Arial"/>
          </w:rPr>
          <w:fldChar w:fldCharType="begin"/>
        </w:r>
        <w:r w:rsidRPr="00AD7D22">
          <w:rPr>
            <w:rStyle w:val="Nmerodepgina"/>
            <w:rFonts w:ascii="Arial" w:hAnsi="Arial"/>
          </w:rPr>
          <w:instrText xml:space="preserve"> PAGE </w:instrText>
        </w:r>
        <w:r w:rsidRPr="00AD7D22">
          <w:rPr>
            <w:rStyle w:val="Nmerodepgina"/>
            <w:rFonts w:ascii="Arial" w:hAnsi="Arial"/>
          </w:rPr>
          <w:fldChar w:fldCharType="separate"/>
        </w:r>
        <w:r w:rsidR="00524F64">
          <w:rPr>
            <w:rStyle w:val="Nmerodepgina"/>
            <w:rFonts w:ascii="Arial" w:hAnsi="Arial"/>
            <w:noProof/>
          </w:rPr>
          <w:t>2</w:t>
        </w:r>
        <w:r w:rsidRPr="00AD7D22">
          <w:rPr>
            <w:rStyle w:val="Nmerodepgina"/>
            <w:rFonts w:ascii="Arial" w:hAnsi="Arial"/>
          </w:rPr>
          <w:fldChar w:fldCharType="end"/>
        </w:r>
      </w:p>
    </w:sdtContent>
  </w:sdt>
  <w:p w14:paraId="03BA0084" w14:textId="77777777" w:rsidR="00AD7D22" w:rsidRPr="00AD7D22" w:rsidRDefault="00AD7D22" w:rsidP="00AD7D22">
    <w:pPr>
      <w:pStyle w:val="Rodap"/>
      <w:ind w:right="360"/>
      <w:rPr>
        <w:rFonts w:ascii="Arial" w:hAnsi="Aria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C46F527" w14:textId="77777777" w:rsidR="00EA6D48" w:rsidRDefault="00EA6D48" w:rsidP="00AD7D22">
      <w:r>
        <w:separator/>
      </w:r>
    </w:p>
  </w:footnote>
  <w:footnote w:type="continuationSeparator" w:id="0">
    <w:p w14:paraId="27D2B14C" w14:textId="77777777" w:rsidR="00EA6D48" w:rsidRDefault="00EA6D48" w:rsidP="00AD7D2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5E0D93"/>
    <w:multiLevelType w:val="hybridMultilevel"/>
    <w:tmpl w:val="D826EBEE"/>
    <w:lvl w:ilvl="0" w:tplc="8F0C2A10">
      <w:start w:val="1"/>
      <w:numFmt w:val="upperLetter"/>
      <w:pStyle w:val="TtuloApndices"/>
      <w:lvlText w:val="APÊNDICE %1."/>
      <w:lvlJc w:val="left"/>
      <w:pPr>
        <w:ind w:left="360" w:hanging="360"/>
      </w:pPr>
      <w:rPr>
        <w:rFonts w:ascii="Garamond" w:hAnsi="Garamond" w:hint="default"/>
        <w:b/>
        <w:i w:val="0"/>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36425262"/>
    <w:multiLevelType w:val="multilevel"/>
    <w:tmpl w:val="EB7A5AF6"/>
    <w:lvl w:ilvl="0">
      <w:start w:val="1"/>
      <w:numFmt w:val="decimal"/>
      <w:pStyle w:val="CaptuloNvel1"/>
      <w:suff w:val="space"/>
      <w:lvlText w:val="%1."/>
      <w:lvlJc w:val="left"/>
      <w:pPr>
        <w:ind w:left="360" w:hanging="360"/>
      </w:pPr>
      <w:rPr>
        <w:rFonts w:hint="default"/>
      </w:rPr>
    </w:lvl>
    <w:lvl w:ilvl="1">
      <w:start w:val="1"/>
      <w:numFmt w:val="decimal"/>
      <w:pStyle w:val="CAPTULONVEL2"/>
      <w:suff w:val="space"/>
      <w:lvlText w:val="%1.%2."/>
      <w:lvlJc w:val="left"/>
      <w:pPr>
        <w:ind w:left="792" w:hanging="432"/>
      </w:pPr>
      <w:rPr>
        <w:rFonts w:hint="default"/>
      </w:rPr>
    </w:lvl>
    <w:lvl w:ilvl="2">
      <w:start w:val="1"/>
      <w:numFmt w:val="decimal"/>
      <w:pStyle w:val="CAPTULONVEL3"/>
      <w:suff w:val="space"/>
      <w:lvlText w:val="%1.%2.%3."/>
      <w:lvlJc w:val="left"/>
      <w:pPr>
        <w:ind w:left="1224" w:hanging="504"/>
      </w:pPr>
      <w:rPr>
        <w:rFonts w:hint="default"/>
      </w:rPr>
    </w:lvl>
    <w:lvl w:ilvl="3">
      <w:start w:val="1"/>
      <w:numFmt w:val="decimal"/>
      <w:pStyle w:val="CAPTULONVEL4"/>
      <w:suff w:val="space"/>
      <w:lvlText w:val="%1.%2.%3.%4."/>
      <w:lvlJc w:val="left"/>
      <w:pPr>
        <w:ind w:left="1728" w:hanging="648"/>
      </w:pPr>
      <w:rPr>
        <w:rFonts w:hint="default"/>
      </w:rPr>
    </w:lvl>
    <w:lvl w:ilvl="4">
      <w:start w:val="1"/>
      <w:numFmt w:val="decimal"/>
      <w:pStyle w:val="CAPTULONVEL5"/>
      <w:suff w:val="space"/>
      <w:lvlText w:val="%1.%2.%3.%4.%5."/>
      <w:lvlJc w:val="left"/>
      <w:pPr>
        <w:ind w:left="2232" w:hanging="792"/>
      </w:pPr>
      <w:rPr>
        <w:rFonts w:hint="default"/>
      </w:rPr>
    </w:lvl>
    <w:lvl w:ilvl="5">
      <w:start w:val="1"/>
      <w:numFmt w:val="decimal"/>
      <w:pStyle w:val="CAPTULONVEL6"/>
      <w:suff w:val="space"/>
      <w:lvlText w:val="%1.%2.%3.%4.%5.%6."/>
      <w:lvlJc w:val="left"/>
      <w:pPr>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 w15:restartNumberingAfterBreak="0">
    <w:nsid w:val="4BB77F89"/>
    <w:multiLevelType w:val="multilevel"/>
    <w:tmpl w:val="83EA0A74"/>
    <w:name w:val="TabelasESALQ"/>
    <w:lvl w:ilvl="0">
      <w:start w:val="1"/>
      <w:numFmt w:val="decimal"/>
      <w:pStyle w:val="TtuloTabelas"/>
      <w:suff w:val="space"/>
      <w:lvlText w:val="Tabela %1."/>
      <w:lvlJc w:val="left"/>
      <w:pPr>
        <w:ind w:left="360" w:hanging="360"/>
      </w:pPr>
      <w:rPr>
        <w:rFonts w:hint="default"/>
        <w:b/>
        <w:i w:val="0"/>
      </w:rPr>
    </w:lvl>
    <w:lvl w:ilvl="1">
      <w:start w:val="1"/>
      <w:numFmt w:val="decimal"/>
      <w:lvlText w:val="%1.%2."/>
      <w:lvlJc w:val="left"/>
      <w:pPr>
        <w:tabs>
          <w:tab w:val="num" w:pos="1080"/>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 w15:restartNumberingAfterBreak="0">
    <w:nsid w:val="5DE56309"/>
    <w:multiLevelType w:val="multilevel"/>
    <w:tmpl w:val="C8C253FA"/>
    <w:name w:val="FigurasESALQ"/>
    <w:lvl w:ilvl="0">
      <w:start w:val="1"/>
      <w:numFmt w:val="decimal"/>
      <w:pStyle w:val="TtuloFiguras"/>
      <w:suff w:val="space"/>
      <w:lvlText w:val="Figura %1."/>
      <w:lvlJc w:val="left"/>
      <w:pPr>
        <w:ind w:left="360" w:hanging="360"/>
      </w:pPr>
      <w:rPr>
        <w:rFonts w:hint="default"/>
        <w:b/>
        <w:i w:val="0"/>
      </w:rPr>
    </w:lvl>
    <w:lvl w:ilvl="1">
      <w:start w:val="1"/>
      <w:numFmt w:val="decimal"/>
      <w:lvlText w:val="%1.%2."/>
      <w:lvlJc w:val="left"/>
      <w:pPr>
        <w:tabs>
          <w:tab w:val="num" w:pos="1080"/>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4" w15:restartNumberingAfterBreak="0">
    <w:nsid w:val="6CF258D3"/>
    <w:multiLevelType w:val="hybridMultilevel"/>
    <w:tmpl w:val="A89A9A84"/>
    <w:lvl w:ilvl="0" w:tplc="115C77AE">
      <w:start w:val="1"/>
      <w:numFmt w:val="upperLetter"/>
      <w:pStyle w:val="TtuloAnexos"/>
      <w:lvlText w:val="ANEXO %1."/>
      <w:lvlJc w:val="left"/>
      <w:pPr>
        <w:ind w:left="720" w:hanging="360"/>
      </w:pPr>
      <w:rPr>
        <w:rFonts w:ascii="Garamond" w:hAnsi="Garamond" w:hint="default"/>
        <w:b/>
        <w:i w:val="0"/>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
  </w:num>
  <w:num w:numId="2">
    <w:abstractNumId w:val="1"/>
  </w:num>
  <w:num w:numId="3">
    <w:abstractNumId w:val="1"/>
  </w:num>
  <w:num w:numId="4">
    <w:abstractNumId w:val="1"/>
  </w:num>
  <w:num w:numId="5">
    <w:abstractNumId w:val="1"/>
  </w:num>
  <w:num w:numId="6">
    <w:abstractNumId w:val="1"/>
  </w:num>
  <w:num w:numId="7">
    <w:abstractNumId w:val="3"/>
  </w:num>
  <w:num w:numId="8">
    <w:abstractNumId w:val="0"/>
  </w:num>
  <w:num w:numId="9">
    <w:abstractNumId w:val="4"/>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43E3"/>
    <w:rsid w:val="00096C1E"/>
    <w:rsid w:val="000F0608"/>
    <w:rsid w:val="00141FE6"/>
    <w:rsid w:val="00220806"/>
    <w:rsid w:val="003F44BF"/>
    <w:rsid w:val="00524F64"/>
    <w:rsid w:val="0053555A"/>
    <w:rsid w:val="005A3A78"/>
    <w:rsid w:val="005F5F53"/>
    <w:rsid w:val="00610CF6"/>
    <w:rsid w:val="006D5B5D"/>
    <w:rsid w:val="00740239"/>
    <w:rsid w:val="00745C1F"/>
    <w:rsid w:val="00790D44"/>
    <w:rsid w:val="007A0788"/>
    <w:rsid w:val="007A5D37"/>
    <w:rsid w:val="008A6C00"/>
    <w:rsid w:val="008D35D0"/>
    <w:rsid w:val="0091658A"/>
    <w:rsid w:val="00A02126"/>
    <w:rsid w:val="00A53BEB"/>
    <w:rsid w:val="00AD7D22"/>
    <w:rsid w:val="00B543E3"/>
    <w:rsid w:val="00BF7BBD"/>
    <w:rsid w:val="00C26913"/>
    <w:rsid w:val="00CE5987"/>
    <w:rsid w:val="00D7422C"/>
    <w:rsid w:val="00DD02E9"/>
    <w:rsid w:val="00E36A68"/>
    <w:rsid w:val="00E86B88"/>
    <w:rsid w:val="00EA6D48"/>
    <w:rsid w:val="00F50393"/>
    <w:rsid w:val="00F70E6D"/>
    <w:rsid w:val="00FB172C"/>
    <w:rsid w:val="00FB281E"/>
  </w:rsids>
  <m:mathPr>
    <m:mathFont m:val="Cambria Math"/>
    <m:brkBin m:val="before"/>
    <m:brkBinSub m:val="--"/>
    <m:smallFrac m:val="0"/>
    <m:dispDef/>
    <m:lMargin m:val="0"/>
    <m:rMargin m:val="0"/>
    <m:defJc m:val="centerGroup"/>
    <m:wrapIndent m:val="1440"/>
    <m:intLim m:val="subSup"/>
    <m:naryLim m:val="undOvr"/>
  </m:mathPr>
  <w:themeFontLang w:val="pt-BR" w:eastAsia="pt-B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1B89F2"/>
  <w15:chartTrackingRefBased/>
  <w15:docId w15:val="{82C6F9CD-A985-49DB-A89E-57ED71FDD3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543E3"/>
    <w:pPr>
      <w:spacing w:after="0" w:line="240" w:lineRule="auto"/>
      <w:jc w:val="both"/>
    </w:pPr>
    <w:rPr>
      <w:rFonts w:ascii="Calibri Light" w:hAnsi="Calibri Light" w:cs="Arial"/>
      <w:sz w:val="24"/>
      <w:szCs w:val="24"/>
      <w:lang w:eastAsia="pt-BR"/>
    </w:rPr>
  </w:style>
  <w:style w:type="paragraph" w:styleId="Ttulo1">
    <w:name w:val="heading 1"/>
    <w:basedOn w:val="Normal"/>
    <w:next w:val="Normal"/>
    <w:link w:val="Ttulo1Char"/>
    <w:qFormat/>
    <w:rsid w:val="008A6C00"/>
    <w:pPr>
      <w:keepNext/>
      <w:spacing w:line="360" w:lineRule="auto"/>
      <w:jc w:val="center"/>
      <w:outlineLvl w:val="0"/>
    </w:pPr>
    <w:rPr>
      <w:sz w:val="28"/>
      <w:szCs w:val="20"/>
    </w:rPr>
  </w:style>
  <w:style w:type="paragraph" w:styleId="Ttulo2">
    <w:name w:val="heading 2"/>
    <w:basedOn w:val="Normal"/>
    <w:next w:val="Normal"/>
    <w:link w:val="Ttulo2Char"/>
    <w:qFormat/>
    <w:rsid w:val="008A6C00"/>
    <w:pPr>
      <w:keepNext/>
      <w:spacing w:line="360" w:lineRule="auto"/>
      <w:jc w:val="center"/>
      <w:outlineLvl w:val="1"/>
    </w:pPr>
    <w:rPr>
      <w:b/>
      <w:sz w:val="28"/>
      <w:szCs w:val="20"/>
    </w:rPr>
  </w:style>
  <w:style w:type="paragraph" w:styleId="Ttulo3">
    <w:name w:val="heading 3"/>
    <w:basedOn w:val="Normal"/>
    <w:next w:val="Normal"/>
    <w:link w:val="Ttulo3Char"/>
    <w:qFormat/>
    <w:rsid w:val="008A6C00"/>
    <w:pPr>
      <w:keepNext/>
      <w:jc w:val="center"/>
      <w:outlineLvl w:val="2"/>
    </w:pPr>
    <w:rPr>
      <w:b/>
      <w:bCs/>
    </w:rPr>
  </w:style>
  <w:style w:type="paragraph" w:styleId="Ttulo4">
    <w:name w:val="heading 4"/>
    <w:basedOn w:val="Normal"/>
    <w:next w:val="Normal"/>
    <w:link w:val="Ttulo4Char"/>
    <w:qFormat/>
    <w:rsid w:val="008A6C00"/>
    <w:pPr>
      <w:spacing w:line="360" w:lineRule="auto"/>
      <w:jc w:val="center"/>
      <w:outlineLvl w:val="3"/>
    </w:pPr>
    <w:rPr>
      <w:b/>
      <w:sz w:val="28"/>
      <w:szCs w:val="20"/>
    </w:rPr>
  </w:style>
  <w:style w:type="paragraph" w:styleId="Ttulo5">
    <w:name w:val="heading 5"/>
    <w:basedOn w:val="Normal"/>
    <w:next w:val="Normal"/>
    <w:link w:val="Ttulo5Char"/>
    <w:qFormat/>
    <w:rsid w:val="008A6C00"/>
    <w:pPr>
      <w:keepNext/>
      <w:spacing w:line="360" w:lineRule="auto"/>
      <w:jc w:val="right"/>
      <w:outlineLvl w:val="4"/>
    </w:pPr>
    <w:rPr>
      <w:rFonts w:ascii="Comic Sans MS" w:hAnsi="Comic Sans MS"/>
      <w:i/>
      <w:iCs/>
      <w:sz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basedOn w:val="Fontepargpadro"/>
    <w:link w:val="Ttulo2"/>
    <w:rsid w:val="008A6C00"/>
    <w:rPr>
      <w:rFonts w:ascii="Calibri Light" w:eastAsia="Times New Roman" w:hAnsi="Calibri Light" w:cs="Arial"/>
      <w:b/>
      <w:sz w:val="28"/>
      <w:szCs w:val="20"/>
      <w:lang w:eastAsia="pt-BR"/>
    </w:rPr>
  </w:style>
  <w:style w:type="paragraph" w:customStyle="1" w:styleId="ABREVIATURASCabealho">
    <w:name w:val="ABREVIATURAS_Cabeçalho"/>
    <w:basedOn w:val="Ttulo2"/>
    <w:rsid w:val="008A6C00"/>
    <w:pPr>
      <w:keepNext w:val="0"/>
      <w:spacing w:line="240" w:lineRule="auto"/>
    </w:pPr>
    <w:rPr>
      <w:bCs/>
      <w:sz w:val="24"/>
      <w:szCs w:val="24"/>
    </w:rPr>
  </w:style>
  <w:style w:type="paragraph" w:customStyle="1" w:styleId="RESUMOCabealho">
    <w:name w:val="RESUMO_Cabeçalho"/>
    <w:basedOn w:val="Normal"/>
    <w:rsid w:val="008A6C00"/>
    <w:pPr>
      <w:autoSpaceDE w:val="0"/>
      <w:autoSpaceDN w:val="0"/>
      <w:adjustRightInd w:val="0"/>
      <w:spacing w:line="360" w:lineRule="auto"/>
      <w:jc w:val="center"/>
    </w:pPr>
    <w:rPr>
      <w:b/>
      <w:caps/>
      <w:szCs w:val="20"/>
    </w:rPr>
  </w:style>
  <w:style w:type="paragraph" w:customStyle="1" w:styleId="ABSTRACTCabealho">
    <w:name w:val="ABSTRACT_Cabeçalho"/>
    <w:basedOn w:val="RESUMOCabealho"/>
    <w:rsid w:val="008A6C00"/>
  </w:style>
  <w:style w:type="paragraph" w:customStyle="1" w:styleId="RESUMOPalavras-chave">
    <w:name w:val="RESUMO_Palavras-chave"/>
    <w:basedOn w:val="Normal"/>
    <w:rsid w:val="008A6C00"/>
    <w:pPr>
      <w:autoSpaceDE w:val="0"/>
      <w:autoSpaceDN w:val="0"/>
      <w:adjustRightInd w:val="0"/>
      <w:spacing w:before="360"/>
      <w:ind w:left="567" w:right="567"/>
      <w:jc w:val="left"/>
    </w:pPr>
    <w:rPr>
      <w:sz w:val="20"/>
    </w:rPr>
  </w:style>
  <w:style w:type="paragraph" w:customStyle="1" w:styleId="ABSTRACTPalavras-chave">
    <w:name w:val="ABSTRACT_Palavras-chave"/>
    <w:basedOn w:val="RESUMOPalavras-chave"/>
    <w:rsid w:val="008A6C00"/>
  </w:style>
  <w:style w:type="paragraph" w:customStyle="1" w:styleId="RESUMOTexto">
    <w:name w:val="RESUMO_Texto"/>
    <w:basedOn w:val="Normal"/>
    <w:rsid w:val="008A6C00"/>
    <w:pPr>
      <w:autoSpaceDE w:val="0"/>
      <w:autoSpaceDN w:val="0"/>
      <w:adjustRightInd w:val="0"/>
      <w:spacing w:before="480"/>
      <w:ind w:left="567" w:right="567" w:firstLine="748"/>
    </w:pPr>
    <w:rPr>
      <w:rFonts w:ascii="Garamond" w:hAnsi="Garamond"/>
      <w:sz w:val="20"/>
    </w:rPr>
  </w:style>
  <w:style w:type="paragraph" w:customStyle="1" w:styleId="ABSTRACTTexto">
    <w:name w:val="ABSTRACT_Texto"/>
    <w:basedOn w:val="RESUMOTexto"/>
    <w:rsid w:val="008A6C00"/>
  </w:style>
  <w:style w:type="paragraph" w:customStyle="1" w:styleId="RESUMOTtulodaTese">
    <w:name w:val="RESUMO_Título_da_Tese"/>
    <w:basedOn w:val="Normal"/>
    <w:next w:val="RESUMOTexto"/>
    <w:rsid w:val="008A6C00"/>
    <w:pPr>
      <w:spacing w:before="240" w:line="360" w:lineRule="auto"/>
      <w:jc w:val="center"/>
    </w:pPr>
    <w:rPr>
      <w:rFonts w:ascii="Calibri" w:hAnsi="Calibri"/>
      <w:b/>
      <w:szCs w:val="20"/>
    </w:rPr>
  </w:style>
  <w:style w:type="paragraph" w:customStyle="1" w:styleId="ABSTRACTTtulodaTese">
    <w:name w:val="ABSTRACT_Título_da_Tese"/>
    <w:basedOn w:val="RESUMOTtulodaTese"/>
    <w:rsid w:val="008A6C00"/>
  </w:style>
  <w:style w:type="paragraph" w:customStyle="1" w:styleId="AGRADECIMENTOS">
    <w:name w:val="AGRADECIMENTOS"/>
    <w:basedOn w:val="Normal"/>
    <w:rsid w:val="008A6C00"/>
    <w:pPr>
      <w:spacing w:line="480" w:lineRule="auto"/>
      <w:jc w:val="center"/>
    </w:pPr>
    <w:rPr>
      <w:b/>
    </w:rPr>
  </w:style>
  <w:style w:type="paragraph" w:customStyle="1" w:styleId="APNDICES">
    <w:name w:val="APÊNDICES"/>
    <w:basedOn w:val="Normal"/>
    <w:rsid w:val="008A6C00"/>
    <w:pPr>
      <w:spacing w:before="6000" w:line="360" w:lineRule="auto"/>
      <w:jc w:val="center"/>
    </w:pPr>
    <w:rPr>
      <w:b/>
    </w:rPr>
  </w:style>
  <w:style w:type="paragraph" w:customStyle="1" w:styleId="ANEXOS">
    <w:name w:val="ANEXOS"/>
    <w:basedOn w:val="APNDICES"/>
    <w:rsid w:val="008A6C00"/>
  </w:style>
  <w:style w:type="paragraph" w:customStyle="1" w:styleId="BIOGRAFIA">
    <w:name w:val="BIOGRAFIA"/>
    <w:basedOn w:val="AGRADECIMENTOS"/>
    <w:rsid w:val="008A6C00"/>
  </w:style>
  <w:style w:type="paragraph" w:styleId="Cabealho">
    <w:name w:val="header"/>
    <w:basedOn w:val="Normal"/>
    <w:link w:val="CabealhoChar"/>
    <w:unhideWhenUsed/>
    <w:rsid w:val="008A6C00"/>
    <w:pPr>
      <w:tabs>
        <w:tab w:val="center" w:pos="4252"/>
        <w:tab w:val="right" w:pos="8504"/>
      </w:tabs>
    </w:pPr>
  </w:style>
  <w:style w:type="character" w:customStyle="1" w:styleId="CabealhoChar">
    <w:name w:val="Cabeçalho Char"/>
    <w:link w:val="Cabealho"/>
    <w:rsid w:val="008A6C00"/>
    <w:rPr>
      <w:rFonts w:ascii="Calibri Light" w:eastAsia="Times New Roman" w:hAnsi="Calibri Light" w:cs="Arial"/>
      <w:sz w:val="24"/>
      <w:szCs w:val="24"/>
      <w:lang w:eastAsia="pt-BR"/>
    </w:rPr>
  </w:style>
  <w:style w:type="paragraph" w:customStyle="1" w:styleId="CAPAreadeconcentrao">
    <w:name w:val="CAPA_Área_de_concentração"/>
    <w:basedOn w:val="Normal"/>
    <w:rsid w:val="008A6C00"/>
    <w:pPr>
      <w:spacing w:before="720"/>
      <w:ind w:left="4423"/>
    </w:pPr>
    <w:rPr>
      <w:sz w:val="20"/>
      <w:szCs w:val="20"/>
    </w:rPr>
  </w:style>
  <w:style w:type="paragraph" w:customStyle="1" w:styleId="CAPAAutor">
    <w:name w:val="CAPA_Autor"/>
    <w:basedOn w:val="Normal"/>
    <w:rsid w:val="008A6C00"/>
    <w:pPr>
      <w:spacing w:before="1200"/>
      <w:jc w:val="center"/>
    </w:pPr>
    <w:rPr>
      <w:rFonts w:ascii="Calibri" w:hAnsi="Calibri"/>
      <w:b/>
      <w:sz w:val="28"/>
      <w:szCs w:val="28"/>
    </w:rPr>
  </w:style>
  <w:style w:type="paragraph" w:customStyle="1" w:styleId="CAPACabealho">
    <w:name w:val="CAPA_Cabeçalho"/>
    <w:basedOn w:val="Normal"/>
    <w:rsid w:val="008A6C00"/>
    <w:pPr>
      <w:jc w:val="center"/>
    </w:pPr>
    <w:rPr>
      <w:b/>
      <w:sz w:val="28"/>
      <w:szCs w:val="28"/>
    </w:rPr>
  </w:style>
  <w:style w:type="paragraph" w:customStyle="1" w:styleId="CAPARodap">
    <w:name w:val="CAPA_Rodapé"/>
    <w:basedOn w:val="Normal"/>
    <w:rsid w:val="008A6C00"/>
    <w:pPr>
      <w:jc w:val="center"/>
    </w:pPr>
    <w:rPr>
      <w:b/>
      <w:sz w:val="28"/>
      <w:szCs w:val="28"/>
    </w:rPr>
  </w:style>
  <w:style w:type="paragraph" w:customStyle="1" w:styleId="CAPATtulodaTese">
    <w:name w:val="CAPA_Título_da_Tese"/>
    <w:basedOn w:val="CAPACabealho"/>
    <w:rsid w:val="008A6C00"/>
    <w:pPr>
      <w:spacing w:before="4920"/>
    </w:pPr>
  </w:style>
  <w:style w:type="paragraph" w:customStyle="1" w:styleId="CaptuloNvel1">
    <w:name w:val="Capítulo_Nível_1"/>
    <w:basedOn w:val="Normal"/>
    <w:next w:val="Normal"/>
    <w:rsid w:val="008A6C00"/>
    <w:pPr>
      <w:pageBreakBefore/>
      <w:numPr>
        <w:numId w:val="6"/>
      </w:numPr>
      <w:autoSpaceDE w:val="0"/>
      <w:autoSpaceDN w:val="0"/>
      <w:adjustRightInd w:val="0"/>
      <w:spacing w:after="360" w:line="360" w:lineRule="auto"/>
    </w:pPr>
    <w:rPr>
      <w:rFonts w:ascii="Calibri" w:hAnsi="Calibri"/>
      <w:b/>
      <w:caps/>
      <w:sz w:val="28"/>
    </w:rPr>
  </w:style>
  <w:style w:type="paragraph" w:customStyle="1" w:styleId="CAPTULONVEL2">
    <w:name w:val="CAPÍTULO_NÍVEL_2"/>
    <w:basedOn w:val="Normal"/>
    <w:next w:val="Normal"/>
    <w:rsid w:val="008A6C00"/>
    <w:pPr>
      <w:numPr>
        <w:ilvl w:val="1"/>
        <w:numId w:val="6"/>
      </w:numPr>
      <w:spacing w:before="240" w:after="240" w:line="360" w:lineRule="auto"/>
    </w:pPr>
    <w:rPr>
      <w:rFonts w:ascii="Calibri" w:hAnsi="Calibri"/>
      <w:b/>
    </w:rPr>
  </w:style>
  <w:style w:type="paragraph" w:customStyle="1" w:styleId="CAPTULONVEL3">
    <w:name w:val="CAPÍTULO_NÍVEL_3"/>
    <w:basedOn w:val="CAPTULONVEL2"/>
    <w:rsid w:val="008A6C00"/>
    <w:pPr>
      <w:numPr>
        <w:ilvl w:val="2"/>
      </w:numPr>
    </w:pPr>
  </w:style>
  <w:style w:type="paragraph" w:customStyle="1" w:styleId="CAPTULONVEL4">
    <w:name w:val="CAPÍTULO_NÍVEL_4"/>
    <w:basedOn w:val="CAPTULONVEL3"/>
    <w:rsid w:val="008A6C00"/>
    <w:pPr>
      <w:numPr>
        <w:ilvl w:val="3"/>
      </w:numPr>
    </w:pPr>
  </w:style>
  <w:style w:type="paragraph" w:customStyle="1" w:styleId="CAPTULONVEL5">
    <w:name w:val="CAPÍTULO_NÍVEL_5"/>
    <w:basedOn w:val="CAPTULONVEL4"/>
    <w:rsid w:val="008A6C00"/>
    <w:pPr>
      <w:numPr>
        <w:ilvl w:val="4"/>
      </w:numPr>
    </w:pPr>
  </w:style>
  <w:style w:type="paragraph" w:customStyle="1" w:styleId="CAPTULONVEL6">
    <w:name w:val="CAPÍTULO_NÍVEL_6"/>
    <w:basedOn w:val="CAPTULONVEL5"/>
    <w:rsid w:val="008A6C00"/>
    <w:pPr>
      <w:numPr>
        <w:ilvl w:val="5"/>
      </w:numPr>
    </w:pPr>
  </w:style>
  <w:style w:type="paragraph" w:customStyle="1" w:styleId="CAPTULOREFERNCIAS">
    <w:name w:val="CAPÍTULO_REFERÊNCIAS"/>
    <w:basedOn w:val="CaptuloNvel1"/>
    <w:rsid w:val="008A6C00"/>
    <w:pPr>
      <w:numPr>
        <w:numId w:val="0"/>
      </w:numPr>
    </w:pPr>
  </w:style>
  <w:style w:type="paragraph" w:customStyle="1" w:styleId="DEDICATRIA">
    <w:name w:val="DEDICATÓRIA"/>
    <w:basedOn w:val="Normal"/>
    <w:rsid w:val="008A6C00"/>
    <w:pPr>
      <w:spacing w:line="360" w:lineRule="auto"/>
      <w:jc w:val="center"/>
    </w:pPr>
    <w:rPr>
      <w:b/>
    </w:rPr>
  </w:style>
  <w:style w:type="paragraph" w:customStyle="1" w:styleId="EPGRAFE">
    <w:name w:val="EPÍGRAFE"/>
    <w:basedOn w:val="Normal"/>
    <w:rsid w:val="008A6C00"/>
    <w:pPr>
      <w:autoSpaceDE w:val="0"/>
      <w:autoSpaceDN w:val="0"/>
      <w:adjustRightInd w:val="0"/>
      <w:spacing w:line="480" w:lineRule="auto"/>
      <w:jc w:val="center"/>
    </w:pPr>
    <w:rPr>
      <w:b/>
    </w:rPr>
  </w:style>
  <w:style w:type="paragraph" w:customStyle="1" w:styleId="FICHACATALOGRFICA">
    <w:name w:val="FICHA_CATALOGRÁFICA"/>
    <w:basedOn w:val="Normal"/>
    <w:rsid w:val="008A6C00"/>
    <w:pPr>
      <w:spacing w:before="8000"/>
      <w:jc w:val="center"/>
    </w:pPr>
    <w:rPr>
      <w:b/>
    </w:rPr>
  </w:style>
  <w:style w:type="paragraph" w:customStyle="1" w:styleId="FICHACATALOGRFICAcabealho">
    <w:name w:val="FICHA_CATALOGRÁFICA_cabeçalho"/>
    <w:basedOn w:val="Normal"/>
    <w:rsid w:val="008A6C00"/>
    <w:pPr>
      <w:spacing w:before="60"/>
      <w:jc w:val="center"/>
    </w:pPr>
    <w:rPr>
      <w:rFonts w:ascii="Arial" w:hAnsi="Arial"/>
      <w:b/>
      <w:sz w:val="16"/>
    </w:rPr>
  </w:style>
  <w:style w:type="paragraph" w:customStyle="1" w:styleId="FICHACATALOGRFICAautor">
    <w:name w:val="FICHA_CATALOGRÁFICA_autor"/>
    <w:basedOn w:val="FICHACATALOGRFICAcabealho"/>
    <w:rsid w:val="008A6C00"/>
    <w:pPr>
      <w:spacing w:before="600"/>
      <w:ind w:left="1701" w:right="1701"/>
      <w:mirrorIndents/>
      <w:jc w:val="left"/>
    </w:pPr>
    <w:rPr>
      <w:b w:val="0"/>
    </w:rPr>
  </w:style>
  <w:style w:type="paragraph" w:customStyle="1" w:styleId="FICHACATALOGRFICAcontedo">
    <w:name w:val="FICHA_CATALOGRÁFICA_conteúdo"/>
    <w:basedOn w:val="FICHACATALOGRFICAautor"/>
    <w:rsid w:val="008A6C00"/>
    <w:pPr>
      <w:ind w:left="284"/>
    </w:pPr>
  </w:style>
  <w:style w:type="paragraph" w:customStyle="1" w:styleId="FICHA-CATALOGRFICAttulo">
    <w:name w:val="FICHA-CATALOGRÁFICA_título"/>
    <w:basedOn w:val="FICHACATALOGRFICAautor"/>
    <w:next w:val="Normal"/>
    <w:rsid w:val="008A6C00"/>
    <w:pPr>
      <w:spacing w:before="60"/>
      <w:ind w:firstLine="284"/>
      <w:jc w:val="both"/>
    </w:pPr>
  </w:style>
  <w:style w:type="paragraph" w:customStyle="1" w:styleId="FICHACATALOGRFICADissOuTese">
    <w:name w:val="FICHA_CATALOGRÁFICA_DissOuTese"/>
    <w:basedOn w:val="FICHA-CATALOGRFICAttulo"/>
    <w:next w:val="Normal"/>
    <w:rsid w:val="008A6C00"/>
    <w:pPr>
      <w:spacing w:before="284"/>
    </w:pPr>
  </w:style>
  <w:style w:type="paragraph" w:customStyle="1" w:styleId="FICHACATALOGRFICAfinal">
    <w:name w:val="FICHA_CATALOGRÁFICA_final"/>
    <w:basedOn w:val="FICHACATALOGRFICAcabealho"/>
    <w:qFormat/>
    <w:rsid w:val="008A6C00"/>
    <w:rPr>
      <w:color w:val="808080"/>
    </w:rPr>
  </w:style>
  <w:style w:type="paragraph" w:customStyle="1" w:styleId="FICHACATALOGRFICAnumpags">
    <w:name w:val="FICHA_CATALOGRÁFICA_numpags"/>
    <w:basedOn w:val="FICHACATALOGRFICAautor"/>
    <w:next w:val="Normal"/>
    <w:rsid w:val="008A6C00"/>
    <w:pPr>
      <w:spacing w:before="60"/>
      <w:ind w:firstLine="284"/>
    </w:pPr>
  </w:style>
  <w:style w:type="paragraph" w:customStyle="1" w:styleId="FICHACATALOGRFICApalavraschave">
    <w:name w:val="FICHA_CATALOGRÁFICA_palavraschave"/>
    <w:basedOn w:val="FICHACATALOGRFICADissOuTese"/>
    <w:next w:val="Normal"/>
    <w:rsid w:val="008A6C00"/>
  </w:style>
  <w:style w:type="paragraph" w:customStyle="1" w:styleId="FICHACATALOGRFICArodap">
    <w:name w:val="FICHA_CATALOGRÁFICA_rodapé"/>
    <w:basedOn w:val="FICHACATALOGRFICAcabealho"/>
    <w:rsid w:val="008A6C00"/>
    <w:pPr>
      <w:spacing w:before="720"/>
    </w:pPr>
    <w:rPr>
      <w:color w:val="A6A6A6"/>
      <w:sz w:val="14"/>
    </w:rPr>
  </w:style>
  <w:style w:type="paragraph" w:customStyle="1" w:styleId="FOLHAROSTOreadeconcentrao">
    <w:name w:val="FOLHA_ROSTO_Área_de_concentração"/>
    <w:basedOn w:val="CAPAreadeconcentrao"/>
    <w:rsid w:val="008A6C00"/>
    <w:pPr>
      <w:spacing w:before="480"/>
    </w:pPr>
  </w:style>
  <w:style w:type="paragraph" w:customStyle="1" w:styleId="FOLHAROSTOAutor">
    <w:name w:val="FOLHA_ROSTO_Autor"/>
    <w:basedOn w:val="Normal"/>
    <w:rsid w:val="008A6C00"/>
    <w:pPr>
      <w:jc w:val="center"/>
    </w:pPr>
    <w:rPr>
      <w:b/>
    </w:rPr>
  </w:style>
  <w:style w:type="paragraph" w:customStyle="1" w:styleId="FOLHAROSTOOrientador">
    <w:name w:val="FOLHA_ROSTO_Orientador"/>
    <w:basedOn w:val="Normal"/>
    <w:rsid w:val="008A6C00"/>
    <w:pPr>
      <w:spacing w:before="960"/>
      <w:ind w:left="4491"/>
    </w:pPr>
    <w:rPr>
      <w:rFonts w:ascii="Calibri" w:hAnsi="Calibri"/>
      <w:sz w:val="20"/>
      <w:szCs w:val="20"/>
    </w:rPr>
  </w:style>
  <w:style w:type="paragraph" w:customStyle="1" w:styleId="FOLHAROSTOTtulodaTese">
    <w:name w:val="FOLHA_ROSTO_Título_da_Tese"/>
    <w:basedOn w:val="Normal"/>
    <w:rsid w:val="008A6C00"/>
    <w:pPr>
      <w:spacing w:before="4680"/>
      <w:jc w:val="center"/>
    </w:pPr>
    <w:rPr>
      <w:b/>
    </w:rPr>
  </w:style>
  <w:style w:type="paragraph" w:customStyle="1" w:styleId="FOLHAROSTOrevisada">
    <w:name w:val="FOLHA_ROSTO_revisada"/>
    <w:basedOn w:val="FOLHAROSTOTtulodaTese"/>
    <w:next w:val="Normal"/>
    <w:rsid w:val="008A6C00"/>
    <w:pPr>
      <w:spacing w:before="60"/>
    </w:pPr>
    <w:rPr>
      <w:b w:val="0"/>
      <w:sz w:val="16"/>
      <w:lang w:val="en-US"/>
    </w:rPr>
  </w:style>
  <w:style w:type="paragraph" w:customStyle="1" w:styleId="FOLHAROSTORodap">
    <w:name w:val="FOLHA_ROSTO_Rodapé"/>
    <w:basedOn w:val="Normal"/>
    <w:rsid w:val="008A6C00"/>
    <w:pPr>
      <w:jc w:val="center"/>
    </w:pPr>
    <w:rPr>
      <w:b/>
    </w:rPr>
  </w:style>
  <w:style w:type="character" w:styleId="HiperlinkVisitado">
    <w:name w:val="FollowedHyperlink"/>
    <w:rsid w:val="008A6C00"/>
    <w:rPr>
      <w:color w:val="800080"/>
      <w:u w:val="single"/>
    </w:rPr>
  </w:style>
  <w:style w:type="character" w:styleId="Hyperlink">
    <w:name w:val="Hyperlink"/>
    <w:rsid w:val="008A6C00"/>
    <w:rPr>
      <w:color w:val="0000FF"/>
      <w:u w:val="single"/>
    </w:rPr>
  </w:style>
  <w:style w:type="paragraph" w:styleId="ndicedeilustraes">
    <w:name w:val="table of figures"/>
    <w:basedOn w:val="Normal"/>
    <w:next w:val="Normal"/>
    <w:semiHidden/>
    <w:rsid w:val="008A6C00"/>
  </w:style>
  <w:style w:type="paragraph" w:styleId="Legenda">
    <w:name w:val="caption"/>
    <w:basedOn w:val="Normal"/>
    <w:next w:val="Normal"/>
    <w:qFormat/>
    <w:rsid w:val="008A6C00"/>
    <w:rPr>
      <w:b/>
      <w:bCs/>
      <w:sz w:val="20"/>
      <w:szCs w:val="20"/>
    </w:rPr>
  </w:style>
  <w:style w:type="character" w:customStyle="1" w:styleId="Ttulo1Char">
    <w:name w:val="Título 1 Char"/>
    <w:basedOn w:val="Fontepargpadro"/>
    <w:link w:val="Ttulo1"/>
    <w:rsid w:val="008A6C00"/>
    <w:rPr>
      <w:rFonts w:ascii="Calibri Light" w:eastAsia="Times New Roman" w:hAnsi="Calibri Light" w:cs="Arial"/>
      <w:sz w:val="28"/>
      <w:szCs w:val="20"/>
      <w:lang w:eastAsia="pt-BR"/>
    </w:rPr>
  </w:style>
  <w:style w:type="paragraph" w:customStyle="1" w:styleId="LISTAFiguras">
    <w:name w:val="LISTA_Figuras"/>
    <w:basedOn w:val="Ttulo1"/>
    <w:rsid w:val="008A6C00"/>
    <w:pPr>
      <w:keepNext w:val="0"/>
      <w:spacing w:after="480"/>
    </w:pPr>
    <w:rPr>
      <w:b/>
      <w:sz w:val="24"/>
      <w:szCs w:val="24"/>
    </w:rPr>
  </w:style>
  <w:style w:type="paragraph" w:customStyle="1" w:styleId="LISTATabelas">
    <w:name w:val="LISTA_Tabelas"/>
    <w:basedOn w:val="LISTAFiguras"/>
    <w:rsid w:val="008A6C00"/>
    <w:rPr>
      <w:sz w:val="22"/>
      <w:szCs w:val="22"/>
    </w:rPr>
  </w:style>
  <w:style w:type="paragraph" w:customStyle="1" w:styleId="LISTAAbreviaturas">
    <w:name w:val="LISTA_Abreviaturas"/>
    <w:basedOn w:val="LISTATabelas"/>
    <w:rsid w:val="008A6C00"/>
  </w:style>
  <w:style w:type="paragraph" w:customStyle="1" w:styleId="LISTASmbolos">
    <w:name w:val="LISTA_Símbolos"/>
    <w:basedOn w:val="LISTAAbreviaturas"/>
    <w:rsid w:val="008A6C00"/>
  </w:style>
  <w:style w:type="character" w:styleId="Nmerodepgina">
    <w:name w:val="page number"/>
    <w:basedOn w:val="Fontepargpadro"/>
    <w:rsid w:val="008A6C00"/>
  </w:style>
  <w:style w:type="paragraph" w:styleId="PargrafodaLista">
    <w:name w:val="List Paragraph"/>
    <w:basedOn w:val="Normal"/>
    <w:uiPriority w:val="34"/>
    <w:qFormat/>
    <w:rsid w:val="008A6C00"/>
    <w:pPr>
      <w:ind w:left="708"/>
    </w:pPr>
  </w:style>
  <w:style w:type="paragraph" w:customStyle="1" w:styleId="PargrafodaTese">
    <w:name w:val="Parágrafo_da_Tese"/>
    <w:basedOn w:val="Normal"/>
    <w:rsid w:val="008A6C00"/>
    <w:pPr>
      <w:spacing w:line="360" w:lineRule="auto"/>
      <w:ind w:firstLine="851"/>
    </w:pPr>
    <w:rPr>
      <w:rFonts w:ascii="Garamond" w:hAnsi="Garamond"/>
      <w:sz w:val="20"/>
    </w:rPr>
  </w:style>
  <w:style w:type="paragraph" w:customStyle="1" w:styleId="PargrafodaTeseSemIdentao">
    <w:name w:val="Parágrafo_da_Tese_Sem_Identação"/>
    <w:basedOn w:val="PargrafodaTese"/>
    <w:rsid w:val="008A6C00"/>
    <w:pPr>
      <w:ind w:firstLine="0"/>
    </w:pPr>
  </w:style>
  <w:style w:type="paragraph" w:customStyle="1" w:styleId="PargrafoEpgrafe">
    <w:name w:val="Parágrafo_Epígrafe"/>
    <w:basedOn w:val="PargrafodaTeseSemIdentao"/>
    <w:qFormat/>
    <w:rsid w:val="008A6C00"/>
    <w:rPr>
      <w:rFonts w:ascii="Calibri" w:hAnsi="Calibri" w:cs="Comic Sans MS"/>
      <w:i/>
    </w:rPr>
  </w:style>
  <w:style w:type="paragraph" w:customStyle="1" w:styleId="PargrafoReferncias">
    <w:name w:val="Parágrafo_Referências"/>
    <w:basedOn w:val="PargrafodaTese"/>
    <w:qFormat/>
    <w:rsid w:val="008A6C00"/>
    <w:pPr>
      <w:ind w:left="340" w:hanging="340"/>
    </w:pPr>
  </w:style>
  <w:style w:type="character" w:styleId="Refdenotaderodap">
    <w:name w:val="footnote reference"/>
    <w:semiHidden/>
    <w:rsid w:val="008A6C00"/>
    <w:rPr>
      <w:vertAlign w:val="superscript"/>
    </w:rPr>
  </w:style>
  <w:style w:type="paragraph" w:styleId="Rodap">
    <w:name w:val="footer"/>
    <w:basedOn w:val="Normal"/>
    <w:link w:val="RodapChar"/>
    <w:rsid w:val="008A6C00"/>
    <w:pPr>
      <w:tabs>
        <w:tab w:val="center" w:pos="4252"/>
        <w:tab w:val="right" w:pos="8504"/>
      </w:tabs>
    </w:pPr>
  </w:style>
  <w:style w:type="character" w:customStyle="1" w:styleId="RodapChar">
    <w:name w:val="Rodapé Char"/>
    <w:basedOn w:val="Fontepargpadro"/>
    <w:link w:val="Rodap"/>
    <w:rsid w:val="008A6C00"/>
    <w:rPr>
      <w:rFonts w:ascii="Calibri Light" w:eastAsia="Times New Roman" w:hAnsi="Calibri Light" w:cs="Arial"/>
      <w:sz w:val="24"/>
      <w:szCs w:val="24"/>
      <w:lang w:eastAsia="pt-BR"/>
    </w:rPr>
  </w:style>
  <w:style w:type="paragraph" w:customStyle="1" w:styleId="SMBOLOSCabealho">
    <w:name w:val="SÍMBOLOS_Cabeçalho"/>
    <w:basedOn w:val="Ttulo2"/>
    <w:rsid w:val="008A6C00"/>
    <w:pPr>
      <w:keepNext w:val="0"/>
      <w:spacing w:line="240" w:lineRule="auto"/>
    </w:pPr>
    <w:rPr>
      <w:bCs/>
      <w:sz w:val="24"/>
      <w:szCs w:val="24"/>
    </w:rPr>
  </w:style>
  <w:style w:type="paragraph" w:customStyle="1" w:styleId="SUMRI">
    <w:name w:val="SUMÁRI"/>
    <w:basedOn w:val="EPGRAFE"/>
    <w:next w:val="PargrafodaTeseSemIdentao"/>
    <w:rsid w:val="008A6C00"/>
    <w:pPr>
      <w:spacing w:after="480"/>
    </w:pPr>
    <w:rPr>
      <w:color w:val="000000"/>
    </w:rPr>
  </w:style>
  <w:style w:type="paragraph" w:styleId="Sumrio1">
    <w:name w:val="toc 1"/>
    <w:aliases w:val="SUMÁRIO"/>
    <w:basedOn w:val="Normal"/>
    <w:next w:val="Normal"/>
    <w:autoRedefine/>
    <w:semiHidden/>
    <w:rsid w:val="008A6C00"/>
    <w:pPr>
      <w:spacing w:before="120" w:after="120"/>
      <w:jc w:val="left"/>
    </w:pPr>
    <w:rPr>
      <w:rFonts w:ascii="Times New Roman" w:hAnsi="Times New Roman" w:cs="Times New Roman"/>
      <w:b/>
      <w:bCs/>
      <w:caps/>
      <w:sz w:val="20"/>
      <w:szCs w:val="20"/>
    </w:rPr>
  </w:style>
  <w:style w:type="paragraph" w:styleId="Sumrio2">
    <w:name w:val="toc 2"/>
    <w:basedOn w:val="Normal"/>
    <w:next w:val="Normal"/>
    <w:autoRedefine/>
    <w:semiHidden/>
    <w:rsid w:val="008A6C00"/>
    <w:pPr>
      <w:ind w:left="240"/>
      <w:jc w:val="left"/>
    </w:pPr>
    <w:rPr>
      <w:rFonts w:ascii="Times New Roman" w:hAnsi="Times New Roman" w:cs="Times New Roman"/>
      <w:smallCaps/>
      <w:sz w:val="20"/>
      <w:szCs w:val="20"/>
    </w:rPr>
  </w:style>
  <w:style w:type="paragraph" w:styleId="Sumrio3">
    <w:name w:val="toc 3"/>
    <w:basedOn w:val="Normal"/>
    <w:next w:val="Normal"/>
    <w:autoRedefine/>
    <w:semiHidden/>
    <w:rsid w:val="008A6C00"/>
    <w:pPr>
      <w:ind w:left="480"/>
      <w:jc w:val="left"/>
    </w:pPr>
    <w:rPr>
      <w:rFonts w:ascii="Times New Roman" w:hAnsi="Times New Roman" w:cs="Times New Roman"/>
      <w:i/>
      <w:iCs/>
      <w:sz w:val="20"/>
      <w:szCs w:val="20"/>
    </w:rPr>
  </w:style>
  <w:style w:type="paragraph" w:styleId="Sumrio4">
    <w:name w:val="toc 4"/>
    <w:basedOn w:val="Normal"/>
    <w:next w:val="Normal"/>
    <w:autoRedefine/>
    <w:semiHidden/>
    <w:rsid w:val="008A6C00"/>
    <w:pPr>
      <w:ind w:left="720"/>
      <w:jc w:val="left"/>
    </w:pPr>
    <w:rPr>
      <w:rFonts w:ascii="Times New Roman" w:hAnsi="Times New Roman" w:cs="Times New Roman"/>
      <w:sz w:val="18"/>
      <w:szCs w:val="18"/>
    </w:rPr>
  </w:style>
  <w:style w:type="paragraph" w:styleId="Sumrio5">
    <w:name w:val="toc 5"/>
    <w:basedOn w:val="Normal"/>
    <w:next w:val="Normal"/>
    <w:autoRedefine/>
    <w:semiHidden/>
    <w:rsid w:val="008A6C00"/>
    <w:pPr>
      <w:ind w:left="960"/>
      <w:jc w:val="left"/>
    </w:pPr>
    <w:rPr>
      <w:rFonts w:ascii="Times New Roman" w:hAnsi="Times New Roman" w:cs="Times New Roman"/>
      <w:sz w:val="18"/>
      <w:szCs w:val="18"/>
    </w:rPr>
  </w:style>
  <w:style w:type="paragraph" w:styleId="Sumrio6">
    <w:name w:val="toc 6"/>
    <w:basedOn w:val="Normal"/>
    <w:next w:val="Normal"/>
    <w:autoRedefine/>
    <w:semiHidden/>
    <w:rsid w:val="008A6C00"/>
    <w:pPr>
      <w:ind w:left="1200"/>
      <w:jc w:val="left"/>
    </w:pPr>
    <w:rPr>
      <w:rFonts w:ascii="Times New Roman" w:hAnsi="Times New Roman" w:cs="Times New Roman"/>
      <w:sz w:val="18"/>
      <w:szCs w:val="18"/>
    </w:rPr>
  </w:style>
  <w:style w:type="paragraph" w:styleId="Sumrio7">
    <w:name w:val="toc 7"/>
    <w:basedOn w:val="Normal"/>
    <w:next w:val="Normal"/>
    <w:autoRedefine/>
    <w:semiHidden/>
    <w:rsid w:val="008A6C00"/>
    <w:pPr>
      <w:ind w:left="1440"/>
      <w:jc w:val="left"/>
    </w:pPr>
    <w:rPr>
      <w:rFonts w:ascii="Times New Roman" w:hAnsi="Times New Roman" w:cs="Times New Roman"/>
      <w:sz w:val="18"/>
      <w:szCs w:val="18"/>
    </w:rPr>
  </w:style>
  <w:style w:type="paragraph" w:styleId="Sumrio8">
    <w:name w:val="toc 8"/>
    <w:basedOn w:val="Normal"/>
    <w:next w:val="Normal"/>
    <w:autoRedefine/>
    <w:semiHidden/>
    <w:rsid w:val="008A6C00"/>
    <w:pPr>
      <w:ind w:left="1680"/>
      <w:jc w:val="left"/>
    </w:pPr>
    <w:rPr>
      <w:rFonts w:ascii="Times New Roman" w:hAnsi="Times New Roman" w:cs="Times New Roman"/>
      <w:sz w:val="18"/>
      <w:szCs w:val="18"/>
    </w:rPr>
  </w:style>
  <w:style w:type="paragraph" w:styleId="Sumrio9">
    <w:name w:val="toc 9"/>
    <w:basedOn w:val="Normal"/>
    <w:next w:val="Normal"/>
    <w:autoRedefine/>
    <w:semiHidden/>
    <w:rsid w:val="008A6C00"/>
    <w:pPr>
      <w:ind w:left="1920"/>
      <w:jc w:val="left"/>
    </w:pPr>
    <w:rPr>
      <w:rFonts w:ascii="Times New Roman" w:hAnsi="Times New Roman" w:cs="Times New Roman"/>
      <w:sz w:val="18"/>
      <w:szCs w:val="18"/>
    </w:rPr>
  </w:style>
  <w:style w:type="table" w:styleId="Tabelacomgrade">
    <w:name w:val="Table Grid"/>
    <w:basedOn w:val="Tabelanormal"/>
    <w:rsid w:val="008A6C00"/>
    <w:pPr>
      <w:spacing w:after="0" w:line="240" w:lineRule="auto"/>
      <w:jc w:val="both"/>
    </w:pPr>
    <w:rPr>
      <w:rFonts w:ascii="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Tese">
    <w:name w:val="TABELAS_Tese"/>
    <w:basedOn w:val="Tabelanormal"/>
    <w:rsid w:val="008A6C00"/>
    <w:pPr>
      <w:spacing w:after="0" w:line="240" w:lineRule="auto"/>
      <w:jc w:val="both"/>
    </w:pPr>
    <w:rPr>
      <w:rFonts w:ascii="Times New Roman" w:hAnsi="Times New Roman" w:cs="Times New Roman"/>
      <w:sz w:val="24"/>
      <w:szCs w:val="20"/>
      <w:lang w:eastAsia="pt-BR"/>
    </w:rPr>
    <w:tblPr>
      <w:tblBorders>
        <w:top w:val="single" w:sz="4" w:space="0" w:color="auto"/>
        <w:bottom w:val="single" w:sz="4" w:space="0" w:color="auto"/>
      </w:tblBorders>
    </w:tblPr>
    <w:tcPr>
      <w:vAlign w:val="bottom"/>
    </w:tcPr>
  </w:style>
  <w:style w:type="paragraph" w:styleId="Textodebalo">
    <w:name w:val="Balloon Text"/>
    <w:basedOn w:val="Normal"/>
    <w:link w:val="TextodebaloChar"/>
    <w:semiHidden/>
    <w:rsid w:val="008A6C00"/>
    <w:rPr>
      <w:rFonts w:ascii="Tahoma" w:hAnsi="Tahoma" w:cs="Tahoma"/>
      <w:sz w:val="16"/>
      <w:szCs w:val="16"/>
    </w:rPr>
  </w:style>
  <w:style w:type="character" w:customStyle="1" w:styleId="TextodebaloChar">
    <w:name w:val="Texto de balão Char"/>
    <w:basedOn w:val="Fontepargpadro"/>
    <w:link w:val="Textodebalo"/>
    <w:semiHidden/>
    <w:rsid w:val="008A6C00"/>
    <w:rPr>
      <w:rFonts w:ascii="Tahoma" w:eastAsia="Times New Roman" w:hAnsi="Tahoma" w:cs="Tahoma"/>
      <w:sz w:val="16"/>
      <w:szCs w:val="16"/>
      <w:lang w:eastAsia="pt-BR"/>
    </w:rPr>
  </w:style>
  <w:style w:type="paragraph" w:styleId="Textodenotaderodap">
    <w:name w:val="footnote text"/>
    <w:basedOn w:val="Normal"/>
    <w:link w:val="TextodenotaderodapChar"/>
    <w:semiHidden/>
    <w:rsid w:val="008A6C00"/>
    <w:rPr>
      <w:sz w:val="20"/>
      <w:szCs w:val="20"/>
    </w:rPr>
  </w:style>
  <w:style w:type="character" w:customStyle="1" w:styleId="TextodenotaderodapChar">
    <w:name w:val="Texto de nota de rodapé Char"/>
    <w:basedOn w:val="Fontepargpadro"/>
    <w:link w:val="Textodenotaderodap"/>
    <w:semiHidden/>
    <w:rsid w:val="008A6C00"/>
    <w:rPr>
      <w:rFonts w:ascii="Calibri Light" w:eastAsia="Times New Roman" w:hAnsi="Calibri Light" w:cs="Arial"/>
      <w:sz w:val="20"/>
      <w:szCs w:val="20"/>
      <w:lang w:eastAsia="pt-BR"/>
    </w:rPr>
  </w:style>
  <w:style w:type="character" w:customStyle="1" w:styleId="Ttulo3Char">
    <w:name w:val="Título 3 Char"/>
    <w:basedOn w:val="Fontepargpadro"/>
    <w:link w:val="Ttulo3"/>
    <w:rsid w:val="008A6C00"/>
    <w:rPr>
      <w:rFonts w:ascii="Calibri Light" w:eastAsia="Times New Roman" w:hAnsi="Calibri Light" w:cs="Arial"/>
      <w:b/>
      <w:bCs/>
      <w:sz w:val="24"/>
      <w:szCs w:val="24"/>
      <w:lang w:eastAsia="pt-BR"/>
    </w:rPr>
  </w:style>
  <w:style w:type="character" w:customStyle="1" w:styleId="Ttulo4Char">
    <w:name w:val="Título 4 Char"/>
    <w:basedOn w:val="Fontepargpadro"/>
    <w:link w:val="Ttulo4"/>
    <w:rsid w:val="008A6C00"/>
    <w:rPr>
      <w:rFonts w:ascii="Calibri Light" w:eastAsia="Times New Roman" w:hAnsi="Calibri Light" w:cs="Arial"/>
      <w:b/>
      <w:sz w:val="28"/>
      <w:szCs w:val="20"/>
      <w:lang w:eastAsia="pt-BR"/>
    </w:rPr>
  </w:style>
  <w:style w:type="character" w:customStyle="1" w:styleId="Ttulo5Char">
    <w:name w:val="Título 5 Char"/>
    <w:basedOn w:val="Fontepargpadro"/>
    <w:link w:val="Ttulo5"/>
    <w:rsid w:val="008A6C00"/>
    <w:rPr>
      <w:rFonts w:ascii="Comic Sans MS" w:eastAsia="Times New Roman" w:hAnsi="Comic Sans MS" w:cs="Arial"/>
      <w:i/>
      <w:iCs/>
      <w:szCs w:val="24"/>
      <w:lang w:eastAsia="pt-BR"/>
    </w:rPr>
  </w:style>
  <w:style w:type="paragraph" w:customStyle="1" w:styleId="TtuloFiguras">
    <w:name w:val="Título_Figuras"/>
    <w:basedOn w:val="Normal"/>
    <w:next w:val="PargrafodaTese"/>
    <w:rsid w:val="008A6C00"/>
    <w:pPr>
      <w:numPr>
        <w:numId w:val="7"/>
      </w:numPr>
      <w:spacing w:before="120" w:after="120"/>
    </w:pPr>
    <w:rPr>
      <w:rFonts w:ascii="Garamond" w:hAnsi="Garamond"/>
      <w:sz w:val="18"/>
    </w:rPr>
  </w:style>
  <w:style w:type="paragraph" w:customStyle="1" w:styleId="TtuloApndices">
    <w:name w:val="Título_Apêndices"/>
    <w:basedOn w:val="TtuloFiguras"/>
    <w:qFormat/>
    <w:rsid w:val="008A6C00"/>
    <w:pPr>
      <w:numPr>
        <w:numId w:val="8"/>
      </w:numPr>
      <w:spacing w:before="0"/>
    </w:pPr>
  </w:style>
  <w:style w:type="paragraph" w:customStyle="1" w:styleId="TtuloAnexos">
    <w:name w:val="Título_Anexos"/>
    <w:basedOn w:val="TtuloApndices"/>
    <w:next w:val="PargrafodaTese"/>
    <w:qFormat/>
    <w:rsid w:val="008A6C00"/>
    <w:pPr>
      <w:numPr>
        <w:numId w:val="9"/>
      </w:numPr>
    </w:pPr>
  </w:style>
  <w:style w:type="paragraph" w:customStyle="1" w:styleId="TtuloTabelas">
    <w:name w:val="Título_Tabelas"/>
    <w:basedOn w:val="Normal"/>
    <w:next w:val="PargrafodaTese"/>
    <w:rsid w:val="008A6C00"/>
    <w:pPr>
      <w:numPr>
        <w:numId w:val="10"/>
      </w:numPr>
      <w:spacing w:before="120" w:after="120"/>
    </w:pPr>
    <w:rPr>
      <w:rFonts w:ascii="Garamond" w:hAnsi="Garamond"/>
      <w:sz w:val="18"/>
    </w:rPr>
  </w:style>
  <w:style w:type="character" w:styleId="Refdecomentrio">
    <w:name w:val="annotation reference"/>
    <w:basedOn w:val="Fontepargpadro"/>
    <w:uiPriority w:val="99"/>
    <w:semiHidden/>
    <w:unhideWhenUsed/>
    <w:rsid w:val="00CE5987"/>
    <w:rPr>
      <w:sz w:val="16"/>
      <w:szCs w:val="16"/>
    </w:rPr>
  </w:style>
  <w:style w:type="paragraph" w:styleId="Textodecomentrio">
    <w:name w:val="annotation text"/>
    <w:basedOn w:val="Normal"/>
    <w:link w:val="TextodecomentrioChar"/>
    <w:uiPriority w:val="99"/>
    <w:unhideWhenUsed/>
    <w:rsid w:val="00CE5987"/>
    <w:rPr>
      <w:sz w:val="20"/>
      <w:szCs w:val="20"/>
    </w:rPr>
  </w:style>
  <w:style w:type="character" w:customStyle="1" w:styleId="TextodecomentrioChar">
    <w:name w:val="Texto de comentário Char"/>
    <w:basedOn w:val="Fontepargpadro"/>
    <w:link w:val="Textodecomentrio"/>
    <w:uiPriority w:val="99"/>
    <w:rsid w:val="00CE5987"/>
    <w:rPr>
      <w:rFonts w:ascii="Calibri Light" w:hAnsi="Calibri Light" w:cs="Arial"/>
      <w:sz w:val="20"/>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2641193">
      <w:bodyDiv w:val="1"/>
      <w:marLeft w:val="0"/>
      <w:marRight w:val="0"/>
      <w:marTop w:val="0"/>
      <w:marBottom w:val="0"/>
      <w:divBdr>
        <w:top w:val="none" w:sz="0" w:space="0" w:color="auto"/>
        <w:left w:val="none" w:sz="0" w:space="0" w:color="auto"/>
        <w:bottom w:val="none" w:sz="0" w:space="0" w:color="auto"/>
        <w:right w:val="none" w:sz="0" w:space="0" w:color="auto"/>
      </w:divBdr>
    </w:div>
    <w:div w:id="434132086">
      <w:bodyDiv w:val="1"/>
      <w:marLeft w:val="0"/>
      <w:marRight w:val="0"/>
      <w:marTop w:val="0"/>
      <w:marBottom w:val="0"/>
      <w:divBdr>
        <w:top w:val="none" w:sz="0" w:space="0" w:color="auto"/>
        <w:left w:val="none" w:sz="0" w:space="0" w:color="auto"/>
        <w:bottom w:val="none" w:sz="0" w:space="0" w:color="auto"/>
        <w:right w:val="none" w:sz="0" w:space="0" w:color="auto"/>
      </w:divBdr>
    </w:div>
    <w:div w:id="973563293">
      <w:bodyDiv w:val="1"/>
      <w:marLeft w:val="0"/>
      <w:marRight w:val="0"/>
      <w:marTop w:val="0"/>
      <w:marBottom w:val="0"/>
      <w:divBdr>
        <w:top w:val="none" w:sz="0" w:space="0" w:color="auto"/>
        <w:left w:val="none" w:sz="0" w:space="0" w:color="auto"/>
        <w:bottom w:val="none" w:sz="0" w:space="0" w:color="auto"/>
        <w:right w:val="none" w:sz="0" w:space="0" w:color="auto"/>
      </w:divBdr>
    </w:div>
    <w:div w:id="1319848677">
      <w:bodyDiv w:val="1"/>
      <w:marLeft w:val="0"/>
      <w:marRight w:val="0"/>
      <w:marTop w:val="0"/>
      <w:marBottom w:val="0"/>
      <w:divBdr>
        <w:top w:val="none" w:sz="0" w:space="0" w:color="auto"/>
        <w:left w:val="none" w:sz="0" w:space="0" w:color="auto"/>
        <w:bottom w:val="none" w:sz="0" w:space="0" w:color="auto"/>
        <w:right w:val="none" w:sz="0" w:space="0" w:color="auto"/>
      </w:divBdr>
    </w:div>
    <w:div w:id="1602370393">
      <w:bodyDiv w:val="1"/>
      <w:marLeft w:val="0"/>
      <w:marRight w:val="0"/>
      <w:marTop w:val="0"/>
      <w:marBottom w:val="0"/>
      <w:divBdr>
        <w:top w:val="none" w:sz="0" w:space="0" w:color="auto"/>
        <w:left w:val="none" w:sz="0" w:space="0" w:color="auto"/>
        <w:bottom w:val="none" w:sz="0" w:space="0" w:color="auto"/>
        <w:right w:val="none" w:sz="0" w:space="0" w:color="auto"/>
      </w:divBdr>
    </w:div>
    <w:div w:id="1818914167">
      <w:bodyDiv w:val="1"/>
      <w:marLeft w:val="0"/>
      <w:marRight w:val="0"/>
      <w:marTop w:val="0"/>
      <w:marBottom w:val="0"/>
      <w:divBdr>
        <w:top w:val="none" w:sz="0" w:space="0" w:color="auto"/>
        <w:left w:val="none" w:sz="0" w:space="0" w:color="auto"/>
        <w:bottom w:val="none" w:sz="0" w:space="0" w:color="auto"/>
        <w:right w:val="none" w:sz="0" w:space="0" w:color="auto"/>
      </w:divBdr>
    </w:div>
    <w:div w:id="1985235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image" Target="media/image7.jpeg"/><Relationship Id="rId3" Type="http://schemas.openxmlformats.org/officeDocument/2006/relationships/customXml" Target="../customXml/item3.xml"/><Relationship Id="rId21" Type="http://schemas.openxmlformats.org/officeDocument/2006/relationships/image" Target="media/image10.tiff"/><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image" Target="media/image6.jpe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odrigo.mendes@embrapa.br"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image" Target="media/image8.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tiff"/><Relationship Id="rId22" Type="http://schemas.openxmlformats.org/officeDocument/2006/relationships/footer" Target="foot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BA22054CC804F458CC2FDBDECBA4298" ma:contentTypeVersion="10" ma:contentTypeDescription="Create a new document." ma:contentTypeScope="" ma:versionID="0ec5ae73f52458751e41749a06893dc4">
  <xsd:schema xmlns:xsd="http://www.w3.org/2001/XMLSchema" xmlns:xs="http://www.w3.org/2001/XMLSchema" xmlns:p="http://schemas.microsoft.com/office/2006/metadata/properties" xmlns:ns3="1427be5a-5b6a-4877-b1bd-b0b2ce56b683" targetNamespace="http://schemas.microsoft.com/office/2006/metadata/properties" ma:root="true" ma:fieldsID="41a835b04353f1b406ab39789d6fdc44" ns3:_="">
    <xsd:import namespace="1427be5a-5b6a-4877-b1bd-b0b2ce56b683"/>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27be5a-5b6a-4877-b1bd-b0b2ce56b683"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9B2BE5-F686-4286-AFCD-673A627F73E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3E0C2F4-A4AD-449C-AF67-140D1D2A4B97}">
  <ds:schemaRefs>
    <ds:schemaRef ds:uri="http://schemas.microsoft.com/sharepoint/v3/contenttype/forms"/>
  </ds:schemaRefs>
</ds:datastoreItem>
</file>

<file path=customXml/itemProps3.xml><?xml version="1.0" encoding="utf-8"?>
<ds:datastoreItem xmlns:ds="http://schemas.openxmlformats.org/officeDocument/2006/customXml" ds:itemID="{75241874-5B1D-4571-A738-1D9132E556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27be5a-5b6a-4877-b1bd-b0b2ce56b6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AB7E89D-107B-40FD-8565-A376002139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1897</Words>
  <Characters>10248</Characters>
  <Application>Microsoft Office Word</Application>
  <DocSecurity>0</DocSecurity>
  <Lines>85</Lines>
  <Paragraphs>24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12121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Josiane Chiaramonte</dc:creator>
  <cp:keywords/>
  <dc:description/>
  <cp:lastModifiedBy>Rodrigo  Mendes</cp:lastModifiedBy>
  <cp:revision>2</cp:revision>
  <dcterms:created xsi:type="dcterms:W3CDTF">2020-07-30T17:28:00Z</dcterms:created>
  <dcterms:modified xsi:type="dcterms:W3CDTF">2020-07-30T17:28:00Z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0x010100CBA22054CC804F458CC2FDBDECBA4298</vt:lpwstr>
  </property>
  <property fmtid="{D5CDD505-2E9C-101B-9397-08002B2CF9AE}" pid="3" name="Mendeley Recent Style Id 0_1">
    <vt:lpwstr>http://www.zotero.org/styles/apa</vt:lpwstr>
  </property>
  <property fmtid="{D5CDD505-2E9C-101B-9397-08002B2CF9AE}" pid="4" name="Mendeley Recent Style Name 0_1">
    <vt:lpwstr>American Psychological Association 6th edition</vt:lpwstr>
  </property>
  <property fmtid="{D5CDD505-2E9C-101B-9397-08002B2CF9AE}" pid="5" name="Mendeley Recent Style Id 1_1">
    <vt:lpwstr>http://www.zotero.org/styles/applied-soil-ecology</vt:lpwstr>
  </property>
  <property fmtid="{D5CDD505-2E9C-101B-9397-08002B2CF9AE}" pid="6" name="Mendeley Recent Style Name 1_1">
    <vt:lpwstr>Applied Soil Ecology</vt:lpwstr>
  </property>
  <property fmtid="{D5CDD505-2E9C-101B-9397-08002B2CF9AE}" pid="7" name="Mendeley Recent Style Id 2_1">
    <vt:lpwstr>http://www.zotero.org/styles/chicago-author-date</vt:lpwstr>
  </property>
  <property fmtid="{D5CDD505-2E9C-101B-9397-08002B2CF9AE}" pid="8" name="Mendeley Recent Style Name 2_1">
    <vt:lpwstr>Chicago Manual of Style 17th edition (author-date)</vt:lpwstr>
  </property>
  <property fmtid="{D5CDD505-2E9C-101B-9397-08002B2CF9AE}" pid="9" name="Mendeley Recent Style Id 3_1">
    <vt:lpwstr>http://www.zotero.org/styles/elsevier-vancouver</vt:lpwstr>
  </property>
  <property fmtid="{D5CDD505-2E9C-101B-9397-08002B2CF9AE}" pid="10" name="Mendeley Recent Style Name 3_1">
    <vt:lpwstr>Elsevier - Vancouver</vt:lpwstr>
  </property>
  <property fmtid="{D5CDD505-2E9C-101B-9397-08002B2CF9AE}" pid="11" name="Mendeley Recent Style Id 4_1">
    <vt:lpwstr>http://www.zotero.org/styles/harvard1</vt:lpwstr>
  </property>
  <property fmtid="{D5CDD505-2E9C-101B-9397-08002B2CF9AE}" pid="12" name="Mendeley Recent Style Name 4_1">
    <vt:lpwstr>Harvard reference format 1 (deprecated)</vt:lpwstr>
  </property>
  <property fmtid="{D5CDD505-2E9C-101B-9397-08002B2CF9AE}" pid="13" name="Mendeley Recent Style Id 5_1">
    <vt:lpwstr>http://www.zotero.org/styles/modern-humanities-research-association</vt:lpwstr>
  </property>
  <property fmtid="{D5CDD505-2E9C-101B-9397-08002B2CF9AE}" pid="14" name="Mendeley Recent Style Name 5_1">
    <vt:lpwstr>Modern Humanities Research Association 3rd edition (note with bibliography)</vt:lpwstr>
  </property>
  <property fmtid="{D5CDD505-2E9C-101B-9397-08002B2CF9AE}" pid="15" name="Mendeley Recent Style Id 6_1">
    <vt:lpwstr>http://www.zotero.org/styles/modern-language-association</vt:lpwstr>
  </property>
  <property fmtid="{D5CDD505-2E9C-101B-9397-08002B2CF9AE}" pid="16" name="Mendeley Recent Style Name 6_1">
    <vt:lpwstr>Modern Language Association 8th edition</vt:lpwstr>
  </property>
  <property fmtid="{D5CDD505-2E9C-101B-9397-08002B2CF9AE}" pid="17" name="Mendeley Recent Style Id 7_1">
    <vt:lpwstr>http://www.zotero.org/styles/springer-basic-author-date</vt:lpwstr>
  </property>
  <property fmtid="{D5CDD505-2E9C-101B-9397-08002B2CF9AE}" pid="18" name="Mendeley Recent Style Name 7_1">
    <vt:lpwstr>Springer - Basic (author-date)</vt:lpwstr>
  </property>
  <property fmtid="{D5CDD505-2E9C-101B-9397-08002B2CF9AE}" pid="19" name="Mendeley Recent Style Id 8_1">
    <vt:lpwstr>http://www.zotero.org/styles/associacao-brasileira-de-normas-tecnicas-ufrgs-initials</vt:lpwstr>
  </property>
  <property fmtid="{D5CDD505-2E9C-101B-9397-08002B2CF9AE}" pid="20" name="Mendeley Recent Style Name 8_1">
    <vt:lpwstr>Universidade Federal do Rio Grande do Sul - SBUFRGS - ABNT (autoria abreviada) (Portuguese - Brazil)</vt:lpwstr>
  </property>
  <property fmtid="{D5CDD505-2E9C-101B-9397-08002B2CF9AE}" pid="21" name="Mendeley Recent Style Id 9_1">
    <vt:lpwstr>http://www.zotero.org/styles/vancouver</vt:lpwstr>
  </property>
  <property fmtid="{D5CDD505-2E9C-101B-9397-08002B2CF9AE}" pid="22" name="Mendeley Recent Style Name 9_1">
    <vt:lpwstr>Vancouver</vt:lpwstr>
  </property>
</Properties>
</file>