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E585361" w14:textId="27FEE5B8" w:rsidR="0081491B" w:rsidRPr="00F72ED0" w:rsidRDefault="00EC1258" w:rsidP="00EA7D2D">
      <w:bookmarkStart w:id="0" w:name="_Hlk140669220"/>
      <w:bookmarkEnd w:id="0"/>
      <w:r w:rsidRPr="00F9350E">
        <w:t xml:space="preserve"> </w:t>
      </w:r>
      <w:r w:rsidR="00E8770B" w:rsidRPr="00F72ED0">
        <w:t>Supplementary Materials for</w:t>
      </w:r>
    </w:p>
    <w:p w14:paraId="6AFA3232" w14:textId="77777777" w:rsidR="002569E8" w:rsidRPr="00F9350E" w:rsidRDefault="002569E8" w:rsidP="00EA7D2D">
      <w:pPr>
        <w:rPr>
          <w:lang w:val="en-GB"/>
        </w:rPr>
      </w:pPr>
    </w:p>
    <w:p w14:paraId="0CE26956" w14:textId="77777777" w:rsidR="000514F6" w:rsidRPr="000514F6" w:rsidRDefault="000514F6" w:rsidP="000514F6">
      <w:pPr>
        <w:spacing w:after="0"/>
        <w:jc w:val="center"/>
        <w:rPr>
          <w:b/>
          <w:bCs/>
          <w:sz w:val="32"/>
          <w:szCs w:val="32"/>
          <w:lang w:val="en-GB"/>
        </w:rPr>
      </w:pPr>
      <w:bookmarkStart w:id="1" w:name="_Hlk137206107"/>
      <w:r w:rsidRPr="000514F6">
        <w:rPr>
          <w:b/>
          <w:sz w:val="32"/>
          <w:szCs w:val="32"/>
          <w:lang w:val="en-GB"/>
        </w:rPr>
        <w:t xml:space="preserve">Unravelling Emergence of Chirality </w:t>
      </w:r>
      <w:r w:rsidRPr="000514F6">
        <w:rPr>
          <w:b/>
          <w:bCs/>
          <w:sz w:val="32"/>
          <w:szCs w:val="32"/>
          <w:lang w:val="en-GB"/>
        </w:rPr>
        <w:t xml:space="preserve">in </w:t>
      </w:r>
    </w:p>
    <w:p w14:paraId="64EFD352" w14:textId="77777777" w:rsidR="000514F6" w:rsidRPr="000514F6" w:rsidRDefault="000514F6" w:rsidP="000514F6">
      <w:pPr>
        <w:spacing w:after="0"/>
        <w:jc w:val="center"/>
        <w:rPr>
          <w:b/>
          <w:bCs/>
          <w:sz w:val="32"/>
          <w:szCs w:val="32"/>
          <w:lang w:val="en-GB"/>
        </w:rPr>
      </w:pPr>
      <w:r w:rsidRPr="000514F6">
        <w:rPr>
          <w:b/>
          <w:bCs/>
          <w:sz w:val="32"/>
          <w:szCs w:val="32"/>
          <w:lang w:val="en-GB"/>
        </w:rPr>
        <w:t>Click-Chemistry Polymers down to the Single-Chain Level</w:t>
      </w:r>
      <w:bookmarkEnd w:id="1"/>
    </w:p>
    <w:p w14:paraId="0AFF9F0D" w14:textId="77777777" w:rsidR="000514F6" w:rsidRDefault="000514F6" w:rsidP="006C1E57">
      <w:pPr>
        <w:pStyle w:val="BBAuthorName"/>
        <w:rPr>
          <w:lang w:val="en-GB"/>
        </w:rPr>
      </w:pPr>
    </w:p>
    <w:p w14:paraId="516801D6" w14:textId="7C3EA9A8" w:rsidR="00D04FE6" w:rsidRPr="00F9350E" w:rsidRDefault="00D04FE6" w:rsidP="006C1E57">
      <w:pPr>
        <w:pStyle w:val="BBAuthorName"/>
        <w:rPr>
          <w:lang w:val="en-GB"/>
        </w:rPr>
      </w:pPr>
      <w:r w:rsidRPr="00F9350E">
        <w:rPr>
          <w:lang w:val="en-GB"/>
        </w:rPr>
        <w:t xml:space="preserve">AUTHORS: </w:t>
      </w:r>
    </w:p>
    <w:p w14:paraId="1E1B412A" w14:textId="58236FBC" w:rsidR="00D04FE6" w:rsidRPr="00F9350E" w:rsidRDefault="00D04FE6" w:rsidP="00EA7D2D">
      <w:pPr>
        <w:pStyle w:val="BBAuthorName"/>
        <w:rPr>
          <w:vertAlign w:val="superscript"/>
          <w:lang w:val="en-GB"/>
        </w:rPr>
      </w:pPr>
      <w:r w:rsidRPr="00F9350E">
        <w:rPr>
          <w:lang w:val="en-GB"/>
        </w:rPr>
        <w:t>Xuecong Li</w:t>
      </w:r>
      <w:r w:rsidRPr="00F9350E">
        <w:rPr>
          <w:vertAlign w:val="superscript"/>
          <w:lang w:val="en-GB"/>
        </w:rPr>
        <w:t>1,2</w:t>
      </w:r>
      <w:r w:rsidRPr="00F9350E">
        <w:rPr>
          <w:lang w:val="en-GB"/>
        </w:rPr>
        <w:t>, Sidharam P. Pujari</w:t>
      </w:r>
      <w:r w:rsidRPr="00F9350E">
        <w:rPr>
          <w:vertAlign w:val="superscript"/>
          <w:lang w:val="en-GB"/>
        </w:rPr>
        <w:t>1</w:t>
      </w:r>
      <w:r w:rsidRPr="00F9350E">
        <w:rPr>
          <w:lang w:val="en-GB"/>
        </w:rPr>
        <w:t>, Jasper van der Gucht</w:t>
      </w:r>
      <w:r w:rsidRPr="00F9350E">
        <w:rPr>
          <w:vertAlign w:val="superscript"/>
          <w:lang w:val="en-GB"/>
        </w:rPr>
        <w:t>2</w:t>
      </w:r>
      <w:r w:rsidRPr="00F9350E">
        <w:rPr>
          <w:lang w:val="en-GB"/>
        </w:rPr>
        <w:t>, Han Zuilhof</w:t>
      </w:r>
      <w:r w:rsidRPr="00F9350E">
        <w:rPr>
          <w:vertAlign w:val="superscript"/>
          <w:lang w:val="en-GB"/>
        </w:rPr>
        <w:t>1</w:t>
      </w:r>
      <w:r w:rsidR="00DD1AA0">
        <w:rPr>
          <w:vertAlign w:val="superscript"/>
          <w:lang w:val="en-GB"/>
        </w:rPr>
        <w:t>,3</w:t>
      </w:r>
      <w:r w:rsidR="00C223B3">
        <w:rPr>
          <w:vertAlign w:val="superscript"/>
          <w:lang w:val="en-GB"/>
        </w:rPr>
        <w:t>*</w:t>
      </w:r>
      <w:r w:rsidRPr="00F9350E">
        <w:rPr>
          <w:lang w:val="en-GB"/>
        </w:rPr>
        <w:t>, Francesco Simone Ruggeri</w:t>
      </w:r>
      <w:r w:rsidRPr="00F9350E">
        <w:rPr>
          <w:vertAlign w:val="superscript"/>
          <w:lang w:val="en-GB"/>
        </w:rPr>
        <w:t>1,2*</w:t>
      </w:r>
    </w:p>
    <w:p w14:paraId="169FBA9B" w14:textId="77777777" w:rsidR="00D04FE6" w:rsidRPr="00F9350E" w:rsidRDefault="00D04FE6" w:rsidP="00EA7D2D">
      <w:pPr>
        <w:pStyle w:val="BBAuthorName"/>
        <w:rPr>
          <w:lang w:val="en-GB"/>
        </w:rPr>
      </w:pPr>
    </w:p>
    <w:p w14:paraId="08C697B1" w14:textId="77777777" w:rsidR="00D04FE6" w:rsidRPr="00F9350E" w:rsidRDefault="00D04FE6" w:rsidP="00EA7D2D">
      <w:pPr>
        <w:pStyle w:val="BCAuthorAddress"/>
        <w:rPr>
          <w:lang w:val="en-GB"/>
        </w:rPr>
      </w:pPr>
      <w:r w:rsidRPr="00F9350E">
        <w:rPr>
          <w:lang w:val="en-GB"/>
        </w:rPr>
        <w:t>AFFILIATIONS:</w:t>
      </w:r>
    </w:p>
    <w:p w14:paraId="45B60A70" w14:textId="77777777" w:rsidR="00D04FE6" w:rsidRPr="00F9350E" w:rsidRDefault="00D04FE6" w:rsidP="00EA7D2D">
      <w:pPr>
        <w:jc w:val="center"/>
      </w:pPr>
      <w:r w:rsidRPr="00F9350E">
        <w:rPr>
          <w:vertAlign w:val="superscript"/>
        </w:rPr>
        <w:t>1</w:t>
      </w:r>
      <w:r w:rsidRPr="00F9350E">
        <w:t>Laboratory of Organic Chemistry, Wageningen University, Wageningen, 6708 WE, NL</w:t>
      </w:r>
    </w:p>
    <w:p w14:paraId="73BB39CF" w14:textId="77777777" w:rsidR="00D04FE6" w:rsidRDefault="00D04FE6" w:rsidP="00EA7D2D">
      <w:pPr>
        <w:jc w:val="center"/>
      </w:pPr>
      <w:r w:rsidRPr="00F9350E">
        <w:rPr>
          <w:vertAlign w:val="superscript"/>
        </w:rPr>
        <w:t>2</w:t>
      </w:r>
      <w:r w:rsidRPr="00F9350E">
        <w:t>Physical Chemistry and Soft Matter, Wageningen University, Wageningen, 6708 WE, NL</w:t>
      </w:r>
    </w:p>
    <w:p w14:paraId="788B16AF" w14:textId="2F662440" w:rsidR="00DD1AA0" w:rsidRPr="00EA7D2D" w:rsidRDefault="00DD1AA0" w:rsidP="00EA7D2D">
      <w:pPr>
        <w:jc w:val="center"/>
      </w:pPr>
      <w:r w:rsidRPr="00DD1AA0">
        <w:rPr>
          <w:vertAlign w:val="superscript"/>
        </w:rPr>
        <w:t>3</w:t>
      </w:r>
      <w:r w:rsidRPr="00DD1AA0">
        <w:t>School of Pharmaceutical Science and Technology, Tianjin University, 92 Weijin Road, 300072 Tianjin, China</w:t>
      </w:r>
    </w:p>
    <w:p w14:paraId="70A5B335" w14:textId="23D98D77" w:rsidR="00D04FE6" w:rsidRPr="00F9350E" w:rsidRDefault="00D04FE6" w:rsidP="00EA7D2D">
      <w:r w:rsidRPr="12ACEA8A">
        <w:t xml:space="preserve">Correspondence to: </w:t>
      </w:r>
      <w:hyperlink r:id="rId8" w:history="1">
        <w:r w:rsidR="00482D58" w:rsidRPr="12ACEA8A">
          <w:rPr>
            <w:rStyle w:val="Hyperlink"/>
          </w:rPr>
          <w:t>han.zuilhof@wur.nl</w:t>
        </w:r>
      </w:hyperlink>
      <w:r w:rsidR="00C223B3">
        <w:t>;</w:t>
      </w:r>
      <w:r w:rsidR="00482D58">
        <w:t xml:space="preserve"> </w:t>
      </w:r>
      <w:hyperlink r:id="rId9" w:history="1">
        <w:r w:rsidR="00F922CE" w:rsidRPr="009F19B3">
          <w:rPr>
            <w:rStyle w:val="Hyperlink"/>
          </w:rPr>
          <w:t>simone.ruggeri@wur.nl</w:t>
        </w:r>
      </w:hyperlink>
    </w:p>
    <w:p w14:paraId="554B91BC" w14:textId="77777777" w:rsidR="00E8770B" w:rsidRPr="00F9350E" w:rsidRDefault="00E8770B" w:rsidP="00C654F6"/>
    <w:p w14:paraId="4F22BB14" w14:textId="77777777" w:rsidR="00E8770B" w:rsidRPr="00F9350E" w:rsidRDefault="00E8770B" w:rsidP="00EA7D2D">
      <w:pPr>
        <w:pStyle w:val="Bullets"/>
      </w:pPr>
      <w:r w:rsidRPr="00F9350E">
        <w:t>This PDF file includes:</w:t>
      </w:r>
    </w:p>
    <w:p w14:paraId="7D7C3CAA" w14:textId="2E0649C9" w:rsidR="00406329" w:rsidRPr="00513EBE" w:rsidRDefault="00406329" w:rsidP="0084433D">
      <w:r w:rsidRPr="00513EBE">
        <w:t>Supplementary Notes 1</w:t>
      </w:r>
      <w:r w:rsidR="009C5681" w:rsidRPr="00513EBE">
        <w:t>-</w:t>
      </w:r>
      <w:r w:rsidR="00513EBE" w:rsidRPr="00513EBE">
        <w:t>5</w:t>
      </w:r>
    </w:p>
    <w:p w14:paraId="62C4AA8D" w14:textId="3C6E8D2A" w:rsidR="00406329" w:rsidRPr="00513EBE" w:rsidRDefault="00406329" w:rsidP="0084433D">
      <w:r w:rsidRPr="00513EBE">
        <w:t>Supplementary Materials and Methods 1</w:t>
      </w:r>
      <w:r w:rsidR="009C5681" w:rsidRPr="00513EBE">
        <w:rPr>
          <w:i/>
          <w:iCs/>
        </w:rPr>
        <w:t>-</w:t>
      </w:r>
      <w:r w:rsidRPr="00513EBE">
        <w:t>7</w:t>
      </w:r>
    </w:p>
    <w:p w14:paraId="254048C8" w14:textId="027A21D4" w:rsidR="00E8770B" w:rsidRPr="00513EBE" w:rsidRDefault="00B072CE" w:rsidP="0084433D">
      <w:r w:rsidRPr="00513EBE">
        <w:t xml:space="preserve">Supplementary </w:t>
      </w:r>
      <w:r w:rsidR="00797790" w:rsidRPr="00513EBE">
        <w:t>Fig</w:t>
      </w:r>
      <w:r w:rsidRPr="00513EBE">
        <w:t xml:space="preserve">ures </w:t>
      </w:r>
      <w:r w:rsidR="002C7777" w:rsidRPr="00513EBE">
        <w:t>1</w:t>
      </w:r>
      <w:r w:rsidR="009C5681" w:rsidRPr="00513EBE">
        <w:rPr>
          <w:i/>
          <w:iCs/>
        </w:rPr>
        <w:t>-</w:t>
      </w:r>
      <w:r w:rsidR="002C7777" w:rsidRPr="00513EBE">
        <w:t>1</w:t>
      </w:r>
      <w:r w:rsidR="006D4275" w:rsidRPr="00513EBE">
        <w:t>4</w:t>
      </w:r>
    </w:p>
    <w:p w14:paraId="42927460" w14:textId="6D6322BB" w:rsidR="00E8770B" w:rsidRPr="00513EBE" w:rsidRDefault="00E8770B" w:rsidP="0084433D">
      <w:pPr>
        <w:rPr>
          <w:lang w:val="en-GB"/>
        </w:rPr>
      </w:pPr>
      <w:r w:rsidRPr="00513EBE">
        <w:t>References</w:t>
      </w:r>
      <w:r w:rsidRPr="00513EBE">
        <w:rPr>
          <w:lang w:val="en-GB"/>
        </w:rPr>
        <w:br w:type="page"/>
      </w:r>
    </w:p>
    <w:p w14:paraId="3E114E69" w14:textId="0ABFED33" w:rsidR="00081852" w:rsidRPr="00C654F6" w:rsidRDefault="00081852" w:rsidP="00EA7D2D">
      <w:pPr>
        <w:pStyle w:val="Sections"/>
      </w:pPr>
      <w:r w:rsidRPr="00C654F6">
        <w:t xml:space="preserve">Supplementary </w:t>
      </w:r>
      <w:r w:rsidR="002C2843" w:rsidRPr="00C654F6">
        <w:t>Notes</w:t>
      </w:r>
    </w:p>
    <w:p w14:paraId="02E010CD" w14:textId="6658F82B" w:rsidR="00B9097A" w:rsidRPr="00C654F6" w:rsidRDefault="00B9097A" w:rsidP="00737FED">
      <w:pPr>
        <w:pStyle w:val="SubTitlenumbered"/>
        <w:spacing w:before="120"/>
        <w:ind w:left="357" w:hanging="357"/>
      </w:pPr>
      <w:r w:rsidRPr="00C654F6">
        <w:t>Chiral</w:t>
      </w:r>
      <w:r w:rsidR="009C5681" w:rsidRPr="009C5681">
        <w:rPr>
          <w:i/>
          <w:iCs/>
        </w:rPr>
        <w:t>-</w:t>
      </w:r>
      <w:r w:rsidRPr="00C654F6">
        <w:t>HPLC</w:t>
      </w:r>
    </w:p>
    <w:p w14:paraId="4ADC1A6E" w14:textId="6D51005F" w:rsidR="0020213B" w:rsidRDefault="00132411" w:rsidP="006B20F5">
      <w:r w:rsidRPr="00132411">
        <w:t>Chiral</w:t>
      </w:r>
      <w:r w:rsidR="009C5681" w:rsidRPr="009C5681">
        <w:rPr>
          <w:b/>
          <w:bCs/>
          <w:i/>
          <w:iCs/>
        </w:rPr>
        <w:t>-</w:t>
      </w:r>
      <w:r w:rsidRPr="00132411">
        <w:t xml:space="preserve">HPLC allowed separating and identifying the presence of enantiomers in the </w:t>
      </w:r>
      <w:r w:rsidR="004D0563" w:rsidRPr="00376E02">
        <w:t>monomers</w:t>
      </w:r>
      <w:r w:rsidRPr="00132411">
        <w:t xml:space="preserve"> and </w:t>
      </w:r>
      <w:r w:rsidR="004D0563" w:rsidRPr="00AE3275">
        <w:t>repeating units</w:t>
      </w:r>
      <w:r w:rsidRPr="00132411">
        <w:t xml:space="preserve"> (</w:t>
      </w:r>
      <w:r w:rsidR="00FA6325">
        <w:rPr>
          <w:b/>
          <w:bCs/>
        </w:rPr>
        <w:t>SI</w:t>
      </w:r>
      <w:r w:rsidRPr="00132411">
        <w:rPr>
          <w:b/>
          <w:bCs/>
        </w:rPr>
        <w:t xml:space="preserve"> </w:t>
      </w:r>
      <w:r w:rsidR="00FA6325">
        <w:rPr>
          <w:b/>
          <w:bCs/>
        </w:rPr>
        <w:t>F</w:t>
      </w:r>
      <w:r w:rsidRPr="00132411">
        <w:rPr>
          <w:b/>
          <w:bCs/>
        </w:rPr>
        <w:t xml:space="preserve">igure </w:t>
      </w:r>
      <w:r w:rsidR="00511124">
        <w:rPr>
          <w:b/>
          <w:bCs/>
        </w:rPr>
        <w:t>1-</w:t>
      </w:r>
      <w:r w:rsidR="00F2292D">
        <w:rPr>
          <w:b/>
          <w:bCs/>
        </w:rPr>
        <w:t>3</w:t>
      </w:r>
      <w:r w:rsidRPr="00132411">
        <w:t xml:space="preserve">), by leveraging the selective retention of enantiomers based on their unique interactions with chiral stationary phases (CSPs). The results of the measurements showed that our </w:t>
      </w:r>
      <w:r w:rsidR="006B20F5" w:rsidRPr="00376E02">
        <w:rPr>
          <w:i/>
        </w:rPr>
        <w:t>rac</w:t>
      </w:r>
      <w:r w:rsidR="009C5681" w:rsidRPr="00376E02">
        <w:rPr>
          <w:i/>
        </w:rPr>
        <w:t>-</w:t>
      </w:r>
      <w:r w:rsidR="004D0563" w:rsidRPr="00376E02">
        <w:t>monomers</w:t>
      </w:r>
      <w:r w:rsidRPr="00132411">
        <w:t xml:space="preserve"> had a chromatogram with three peaks, thus each peak corresponded to one of the four possible chiral configurations (</w:t>
      </w:r>
      <w:r w:rsidRPr="00132411">
        <w:rPr>
          <w:i/>
          <w:iCs/>
        </w:rPr>
        <w:t>R</w:t>
      </w:r>
      <w:r w:rsidRPr="00132411">
        <w:t>,</w:t>
      </w:r>
      <w:r w:rsidRPr="00132411">
        <w:rPr>
          <w:i/>
          <w:iCs/>
        </w:rPr>
        <w:t>R</w:t>
      </w:r>
      <w:r w:rsidRPr="00132411">
        <w:t>)</w:t>
      </w:r>
      <w:r w:rsidR="00574A9E">
        <w:t xml:space="preserve"> (25%)</w:t>
      </w:r>
      <w:r w:rsidRPr="00132411">
        <w:t>, (</w:t>
      </w:r>
      <w:r w:rsidRPr="00132411">
        <w:rPr>
          <w:i/>
          <w:iCs/>
        </w:rPr>
        <w:t>R</w:t>
      </w:r>
      <w:r w:rsidRPr="00132411">
        <w:t>,</w:t>
      </w:r>
      <w:r w:rsidRPr="00132411">
        <w:rPr>
          <w:i/>
          <w:iCs/>
        </w:rPr>
        <w:t>S</w:t>
      </w:r>
      <w:r w:rsidRPr="00132411">
        <w:t>)/(S,R)</w:t>
      </w:r>
      <w:r w:rsidR="00574A9E">
        <w:t xml:space="preserve"> (50%)</w:t>
      </w:r>
      <w:r w:rsidRPr="00132411">
        <w:t>, and (</w:t>
      </w:r>
      <w:r w:rsidRPr="00132411">
        <w:rPr>
          <w:i/>
          <w:iCs/>
        </w:rPr>
        <w:t>S</w:t>
      </w:r>
      <w:r w:rsidRPr="00132411">
        <w:t>,</w:t>
      </w:r>
      <w:r w:rsidRPr="00132411">
        <w:rPr>
          <w:i/>
          <w:iCs/>
        </w:rPr>
        <w:t>S</w:t>
      </w:r>
      <w:r w:rsidRPr="00132411">
        <w:t>)</w:t>
      </w:r>
      <w:r w:rsidR="00574A9E">
        <w:t xml:space="preserve"> (25%)</w:t>
      </w:r>
      <w:r w:rsidRPr="00132411">
        <w:t xml:space="preserve"> where the presence of a plane of symmetry in the molecule renders the (</w:t>
      </w:r>
      <w:r w:rsidRPr="00132411">
        <w:rPr>
          <w:i/>
          <w:iCs/>
        </w:rPr>
        <w:t>R</w:t>
      </w:r>
      <w:r w:rsidRPr="00132411">
        <w:t>,</w:t>
      </w:r>
      <w:r w:rsidRPr="00132411">
        <w:rPr>
          <w:i/>
          <w:iCs/>
        </w:rPr>
        <w:t>S</w:t>
      </w:r>
      <w:r w:rsidRPr="00132411">
        <w:t>) and (</w:t>
      </w:r>
      <w:r w:rsidRPr="00132411">
        <w:rPr>
          <w:i/>
          <w:iCs/>
        </w:rPr>
        <w:t>S</w:t>
      </w:r>
      <w:r w:rsidRPr="00132411">
        <w:t>,</w:t>
      </w:r>
      <w:r w:rsidRPr="00132411">
        <w:rPr>
          <w:i/>
          <w:iCs/>
        </w:rPr>
        <w:t>R</w:t>
      </w:r>
      <w:r w:rsidRPr="00132411">
        <w:t xml:space="preserve">) </w:t>
      </w:r>
      <w:r w:rsidRPr="00C654F6">
        <w:t>configurations</w:t>
      </w:r>
      <w:r w:rsidRPr="00132411">
        <w:t xml:space="preserve"> equivalent. While the </w:t>
      </w:r>
      <w:r w:rsidR="006B20F5" w:rsidRPr="00376E02">
        <w:rPr>
          <w:i/>
        </w:rPr>
        <w:t>rac</w:t>
      </w:r>
      <w:r w:rsidR="009C5681" w:rsidRPr="00376E02">
        <w:rPr>
          <w:i/>
        </w:rPr>
        <w:t>-</w:t>
      </w:r>
      <w:r w:rsidR="004D0563" w:rsidRPr="00376E02">
        <w:t>repeating units</w:t>
      </w:r>
      <w:r w:rsidRPr="00132411">
        <w:t xml:space="preserve"> had a chromatogram with four peaks, corresponding to the four possible configurations: (</w:t>
      </w:r>
      <w:proofErr w:type="gramStart"/>
      <w:r w:rsidRPr="00132411">
        <w:rPr>
          <w:i/>
          <w:iCs/>
        </w:rPr>
        <w:t>R</w:t>
      </w:r>
      <w:r w:rsidRPr="00132411">
        <w:t>,</w:t>
      </w:r>
      <w:r w:rsidRPr="00132411">
        <w:rPr>
          <w:i/>
          <w:iCs/>
        </w:rPr>
        <w:t>S</w:t>
      </w:r>
      <w:proofErr w:type="gramEnd"/>
      <w:r w:rsidRPr="00132411">
        <w:t>), (</w:t>
      </w:r>
      <w:r w:rsidRPr="00132411">
        <w:rPr>
          <w:i/>
          <w:iCs/>
        </w:rPr>
        <w:t>S</w:t>
      </w:r>
      <w:r w:rsidRPr="00132411">
        <w:t>,</w:t>
      </w:r>
      <w:r w:rsidRPr="00132411">
        <w:rPr>
          <w:i/>
          <w:iCs/>
        </w:rPr>
        <w:t>R</w:t>
      </w:r>
      <w:r w:rsidRPr="00132411">
        <w:t>), (</w:t>
      </w:r>
      <w:r w:rsidRPr="00132411">
        <w:rPr>
          <w:i/>
          <w:iCs/>
        </w:rPr>
        <w:t>R</w:t>
      </w:r>
      <w:r w:rsidRPr="00132411">
        <w:t>,</w:t>
      </w:r>
      <w:r w:rsidRPr="00132411">
        <w:rPr>
          <w:i/>
          <w:iCs/>
        </w:rPr>
        <w:t>R</w:t>
      </w:r>
      <w:r w:rsidRPr="00132411">
        <w:t>)</w:t>
      </w:r>
      <w:r w:rsidR="007A1685">
        <w:t xml:space="preserve"> or </w:t>
      </w:r>
      <w:r w:rsidRPr="00132411">
        <w:t>(</w:t>
      </w:r>
      <w:r w:rsidRPr="00132411">
        <w:rPr>
          <w:i/>
          <w:iCs/>
        </w:rPr>
        <w:t>S</w:t>
      </w:r>
      <w:r w:rsidRPr="00132411">
        <w:t>,</w:t>
      </w:r>
      <w:r w:rsidRPr="00132411">
        <w:rPr>
          <w:i/>
          <w:iCs/>
        </w:rPr>
        <w:t>S</w:t>
      </w:r>
      <w:r w:rsidRPr="00132411">
        <w:t>), where the plane of symmetry is absent resulting in the (</w:t>
      </w:r>
      <w:r w:rsidRPr="00132411">
        <w:rPr>
          <w:i/>
          <w:iCs/>
        </w:rPr>
        <w:t>S</w:t>
      </w:r>
      <w:r w:rsidRPr="00132411">
        <w:t>,</w:t>
      </w:r>
      <w:r w:rsidRPr="00132411">
        <w:rPr>
          <w:i/>
          <w:iCs/>
        </w:rPr>
        <w:t>R</w:t>
      </w:r>
      <w:r w:rsidRPr="00132411">
        <w:t>) and (</w:t>
      </w:r>
      <w:r w:rsidRPr="00132411">
        <w:rPr>
          <w:i/>
          <w:iCs/>
        </w:rPr>
        <w:t>R</w:t>
      </w:r>
      <w:r w:rsidRPr="00132411">
        <w:t>,</w:t>
      </w:r>
      <w:r w:rsidRPr="00132411">
        <w:rPr>
          <w:i/>
          <w:iCs/>
        </w:rPr>
        <w:t>S</w:t>
      </w:r>
      <w:r w:rsidRPr="00132411">
        <w:t xml:space="preserve">) configurations being distinct. Both the </w:t>
      </w:r>
      <w:r w:rsidR="009C5681" w:rsidRPr="00376E02">
        <w:rPr>
          <w:rFonts w:ascii="Symbol" w:hAnsi="Symbol"/>
        </w:rPr>
        <w:t></w:t>
      </w:r>
      <w:r w:rsidR="009C5681" w:rsidRPr="00376E02">
        <w:rPr>
          <w:i/>
        </w:rPr>
        <w:t>-</w:t>
      </w:r>
      <w:r w:rsidR="004D0563" w:rsidRPr="00376E02">
        <w:t>monomers</w:t>
      </w:r>
      <w:r w:rsidRPr="00132411">
        <w:t xml:space="preserve"> and</w:t>
      </w:r>
      <w:r w:rsidR="00A41C24">
        <w:t xml:space="preserve"> </w:t>
      </w:r>
      <w:r w:rsidR="004D0563" w:rsidRPr="00376E02">
        <w:rPr>
          <w:rFonts w:ascii="Symbol" w:hAnsi="Symbol"/>
        </w:rPr>
        <w:t></w:t>
      </w:r>
      <w:r w:rsidR="004D0563" w:rsidRPr="00376E02">
        <w:rPr>
          <w:i/>
        </w:rPr>
        <w:t>-</w:t>
      </w:r>
      <w:r w:rsidR="004D0563" w:rsidRPr="00376E02">
        <w:t>repeating units</w:t>
      </w:r>
      <w:r w:rsidRPr="00132411">
        <w:t xml:space="preserve"> had a chromatogram with a single peak, demonstrating that they are </w:t>
      </w:r>
      <w:r w:rsidR="00601E2B">
        <w:t xml:space="preserve">chirally </w:t>
      </w:r>
      <w:r w:rsidRPr="00132411">
        <w:t>pure enantiomers. However, while effective at separating enantiomers, Chiral</w:t>
      </w:r>
      <w:r w:rsidR="009C5681" w:rsidRPr="009C5681">
        <w:rPr>
          <w:b/>
          <w:bCs/>
          <w:i/>
          <w:iCs/>
        </w:rPr>
        <w:t>-</w:t>
      </w:r>
      <w:r w:rsidRPr="00132411">
        <w:t xml:space="preserve">HPLC alone does not allow to determine the absolute configuration on central chirality, as it only distinguishes them based on their interactions with the CSPs. Via comparison with established literature, which reported similar retention times using the same </w:t>
      </w:r>
      <w:r w:rsidRPr="008A7971">
        <w:rPr>
          <w:color w:val="000000" w:themeColor="text1"/>
        </w:rPr>
        <w:t>column</w:t>
      </w:r>
      <w:hyperlink w:anchor="_ENREF_1" w:tooltip="Liang, 2022 #183" w:history="1">
        <w:r w:rsidR="00AA28F8" w:rsidRPr="008A7971">
          <w:rPr>
            <w:color w:val="000000" w:themeColor="text1"/>
          </w:rPr>
          <w:fldChar w:fldCharType="begin"/>
        </w:r>
        <w:r w:rsidR="00AA28F8" w:rsidRPr="008A7971">
          <w:rPr>
            <w:color w:val="000000" w:themeColor="text1"/>
          </w:rPr>
          <w:instrText xml:space="preserve"> ADDIN EN.CITE &lt;EndNote&gt;&lt;Cite&gt;&lt;Author&gt;Liang&lt;/Author&gt;&lt;Year&gt;2022&lt;/Year&gt;&lt;RecNum&gt;183&lt;/RecNum&gt;&lt;DisplayText&gt;&lt;style face="superscript"&gt;1&lt;/style&gt;&lt;/DisplayText&gt;&lt;record&gt;&lt;rec-number&gt;183&lt;/rec-number&gt;&lt;foreign-keys&gt;&lt;key app="EN" db-id="vdw0d92dod59rce59efvft0fzra05pxtpw0r" timestamp="1687508317"&gt;183&lt;/key&gt;&lt;/foreign-keys&gt;&lt;ref-type name="Journal Article"&gt;17&lt;/ref-type&gt;&lt;contributors&gt;&lt;authors&gt;&lt;author&gt;Liang, Dong-Dong&lt;/author&gt;&lt;author&gt;Pujari, Sidharam P.&lt;/author&gt;&lt;author&gt;Subramaniam, Muthusamy&lt;/author&gt;&lt;author&gt;Besten, Maarten&lt;/author&gt;&lt;author&gt;Zuilhof, Han&lt;/author&gt;&lt;/authors&gt;&lt;/contributors&gt;&lt;titles&gt;&lt;title&gt;Configurationally Chiral SuFEx-Based Polymers&lt;/title&gt;&lt;secondary-title&gt;Angewandte Chemie International Edition&lt;/secondary-title&gt;&lt;/titles&gt;&lt;pages&gt;e202116158&lt;/pages&gt;&lt;volume&gt;61&lt;/volume&gt;&lt;number&gt;8&lt;/number&gt;&lt;dates&gt;&lt;year&gt;2022&lt;/year&gt;&lt;/dates&gt;&lt;isbn&gt;1433-7851&lt;/isbn&gt;&lt;urls&gt;&lt;related-urls&gt;&lt;url&gt;https://onlinelibrary.wiley.com/doi/abs/10.1002/anie.202116158&lt;/url&gt;&lt;/related-urls&gt;&lt;/urls&gt;&lt;electronic-resource-num&gt;https://doi.org/10.1002/anie.202116158&lt;/electronic-resource-num&gt;&lt;/record&gt;&lt;/Cite&gt;&lt;/EndNote&gt;</w:instrText>
        </w:r>
        <w:r w:rsidR="00AA28F8" w:rsidRPr="008A7971">
          <w:rPr>
            <w:color w:val="000000" w:themeColor="text1"/>
          </w:rPr>
          <w:fldChar w:fldCharType="separate"/>
        </w:r>
        <w:r w:rsidR="00AA28F8" w:rsidRPr="008A7971">
          <w:rPr>
            <w:noProof/>
            <w:color w:val="000000" w:themeColor="text1"/>
            <w:vertAlign w:val="superscript"/>
          </w:rPr>
          <w:t>1</w:t>
        </w:r>
        <w:r w:rsidR="00AA28F8" w:rsidRPr="008A7971">
          <w:rPr>
            <w:color w:val="000000" w:themeColor="text1"/>
          </w:rPr>
          <w:fldChar w:fldCharType="end"/>
        </w:r>
      </w:hyperlink>
      <w:r w:rsidRPr="008A7971">
        <w:rPr>
          <w:color w:val="000000" w:themeColor="text1"/>
        </w:rPr>
        <w:t xml:space="preserve">, we concluded that we have </w:t>
      </w:r>
      <w:r w:rsidRPr="008A7971">
        <w:rPr>
          <w:i/>
          <w:iCs/>
          <w:color w:val="000000" w:themeColor="text1"/>
        </w:rPr>
        <w:t>racemic</w:t>
      </w:r>
      <w:r w:rsidRPr="008A7971">
        <w:rPr>
          <w:color w:val="000000" w:themeColor="text1"/>
        </w:rPr>
        <w:t xml:space="preserve"> and </w:t>
      </w:r>
      <w:r w:rsidR="0063116E" w:rsidRPr="008A7971">
        <w:rPr>
          <w:color w:val="000000" w:themeColor="text1"/>
        </w:rPr>
        <w:t>enantiopure chiral configurations systems</w:t>
      </w:r>
      <w:r w:rsidR="007A1685" w:rsidRPr="008A7971">
        <w:rPr>
          <w:color w:val="000000" w:themeColor="text1"/>
        </w:rPr>
        <w:t>.</w:t>
      </w:r>
      <w:r w:rsidR="0020213B" w:rsidRPr="008A7971">
        <w:rPr>
          <w:color w:val="000000" w:themeColor="text1"/>
        </w:rPr>
        <w:br/>
      </w:r>
      <w:r w:rsidR="0050233B" w:rsidRPr="008A7971">
        <w:rPr>
          <w:color w:val="000000" w:themeColor="text1"/>
        </w:rPr>
        <w:t>Chiral-HPLC was not able to separate chiral polymers, as their heterogeneity leads to peak broadening that typically yields significant overlap in the peaks of enantiomeric polymers.</w:t>
      </w:r>
    </w:p>
    <w:p w14:paraId="34995B7E" w14:textId="76873909" w:rsidR="00081852" w:rsidRPr="00C654F6" w:rsidRDefault="00081852" w:rsidP="00EA7D2D">
      <w:pPr>
        <w:pStyle w:val="SubTitlenumbered"/>
      </w:pPr>
      <w:r w:rsidRPr="00C654F6">
        <w:t xml:space="preserve">CD </w:t>
      </w:r>
      <w:r w:rsidR="00D665C4" w:rsidRPr="00C654F6">
        <w:t xml:space="preserve">interpretation </w:t>
      </w:r>
      <w:r w:rsidRPr="00C654F6">
        <w:t xml:space="preserve">and Cotton Effect </w:t>
      </w:r>
    </w:p>
    <w:p w14:paraId="41AE1F33" w14:textId="7F65C20C" w:rsidR="00D665C4" w:rsidRPr="00D665C4" w:rsidRDefault="004A5F8F" w:rsidP="00EA7D2D">
      <w:r>
        <w:t xml:space="preserve">CD </w:t>
      </w:r>
      <w:r w:rsidR="00787F4F">
        <w:t>allowed</w:t>
      </w:r>
      <w:r>
        <w:t xml:space="preserve"> to study the asymmetry of the </w:t>
      </w:r>
      <w:r w:rsidR="004D0563" w:rsidRPr="001D3AC9">
        <w:t>monomers</w:t>
      </w:r>
      <w:r w:rsidR="00176657">
        <w:t xml:space="preserve">, </w:t>
      </w:r>
      <w:r w:rsidR="004D0563" w:rsidRPr="001D3AC9">
        <w:t>repeating units</w:t>
      </w:r>
      <w:r w:rsidR="00176657">
        <w:t xml:space="preserve"> and polymers allowing to identify chirality in bulk</w:t>
      </w:r>
      <w:r w:rsidR="00C6443B">
        <w:t xml:space="preserve">, </w:t>
      </w:r>
      <w:r w:rsidR="00C6443B" w:rsidRPr="00C6443B">
        <w:rPr>
          <w:lang w:val="en-GB"/>
        </w:rPr>
        <w:t>by measuring the difference in absorbance of left- and right-circularly polarized light and thus differentiating chiral asymmetry</w:t>
      </w:r>
      <w:r w:rsidR="00F7768E">
        <w:rPr>
          <w:lang w:val="en-GB"/>
        </w:rPr>
        <w:t xml:space="preserve"> (</w:t>
      </w:r>
      <w:r w:rsidR="00F7768E" w:rsidRPr="007940CA">
        <w:rPr>
          <w:b/>
          <w:bCs/>
          <w:lang w:val="en-GB"/>
        </w:rPr>
        <w:t>Figure 2</w:t>
      </w:r>
      <w:r w:rsidR="007940CA">
        <w:rPr>
          <w:lang w:val="en-GB"/>
        </w:rPr>
        <w:t xml:space="preserve"> and </w:t>
      </w:r>
      <w:r w:rsidR="007940CA" w:rsidRPr="007940CA">
        <w:rPr>
          <w:b/>
          <w:bCs/>
          <w:lang w:val="en-GB"/>
        </w:rPr>
        <w:t>SI Figure 4</w:t>
      </w:r>
      <w:r w:rsidR="007940CA">
        <w:rPr>
          <w:lang w:val="en-GB"/>
        </w:rPr>
        <w:t>)</w:t>
      </w:r>
      <w:r w:rsidR="00176657">
        <w:t xml:space="preserve">. </w:t>
      </w:r>
      <w:r w:rsidR="00D665C4" w:rsidRPr="00D665C4">
        <w:t>The non</w:t>
      </w:r>
      <w:r w:rsidR="009C5681" w:rsidRPr="001D3AC9">
        <w:rPr>
          <w:i/>
          <w:iCs/>
        </w:rPr>
        <w:t>-</w:t>
      </w:r>
      <w:r w:rsidR="00D665C4" w:rsidRPr="00D665C4">
        <w:t xml:space="preserve">enantiospecific </w:t>
      </w:r>
      <w:r w:rsidR="004D0563" w:rsidRPr="001D3AC9">
        <w:t>monomers</w:t>
      </w:r>
      <w:r w:rsidR="00D665C4" w:rsidRPr="00D665C4">
        <w:t xml:space="preserve">, </w:t>
      </w:r>
      <w:r w:rsidR="004D0563" w:rsidRPr="001D3AC9">
        <w:t>repeating units</w:t>
      </w:r>
      <w:r w:rsidR="00D665C4" w:rsidRPr="00D665C4">
        <w:t xml:space="preserve">, and racemic polymers exhibit negligible CD bands with intensity of  </w:t>
      </w:r>
      <m:oMath>
        <m:d>
          <m:dPr>
            <m:begChr m:val="|"/>
            <m:endChr m:val="|"/>
            <m:ctrlPr>
              <w:rPr>
                <w:rFonts w:ascii="Cambria Math" w:hAnsi="Cambria Math"/>
                <w:i/>
              </w:rPr>
            </m:ctrlPr>
          </m:dPr>
          <m:e>
            <m:sSub>
              <m:sSubPr>
                <m:ctrlPr>
                  <w:rPr>
                    <w:rFonts w:ascii="Cambria Math" w:hAnsi="Cambria Math"/>
                    <w:i/>
                  </w:rPr>
                </m:ctrlPr>
              </m:sSubPr>
              <m:e>
                <m:r>
                  <w:rPr>
                    <w:rFonts w:ascii="Cambria Math" w:hAnsi="Cambria Math"/>
                  </w:rPr>
                  <m:t>∆ε</m:t>
                </m:r>
              </m:e>
              <m:sub>
                <m:r>
                  <m:rPr>
                    <m:nor/>
                  </m:rPr>
                  <m:t>max</m:t>
                </m:r>
              </m:sub>
            </m:sSub>
          </m:e>
        </m:d>
        <m:r>
          <w:rPr>
            <w:rFonts w:ascii="Cambria Math" w:hAnsi="Cambria Math"/>
          </w:rPr>
          <m:t>=24.4</m:t>
        </m:r>
      </m:oMath>
      <w:r w:rsidR="00D665C4" w:rsidRPr="00D665C4">
        <w:t xml:space="preserve">, </w:t>
      </w:r>
      <m:oMath>
        <m:d>
          <m:dPr>
            <m:begChr m:val="|"/>
            <m:endChr m:val="|"/>
            <m:ctrlPr>
              <w:rPr>
                <w:rFonts w:ascii="Cambria Math" w:hAnsi="Cambria Math"/>
                <w:i/>
              </w:rPr>
            </m:ctrlPr>
          </m:dPr>
          <m:e>
            <m:sSub>
              <m:sSubPr>
                <m:ctrlPr>
                  <w:rPr>
                    <w:rFonts w:ascii="Cambria Math" w:hAnsi="Cambria Math"/>
                    <w:i/>
                  </w:rPr>
                </m:ctrlPr>
              </m:sSubPr>
              <m:e>
                <m:r>
                  <w:rPr>
                    <w:rFonts w:ascii="Cambria Math" w:hAnsi="Cambria Math"/>
                  </w:rPr>
                  <m:t>∆ε</m:t>
                </m:r>
              </m:e>
              <m:sub>
                <m:r>
                  <m:rPr>
                    <m:nor/>
                  </m:rPr>
                  <m:t>max</m:t>
                </m:r>
              </m:sub>
            </m:sSub>
          </m:e>
        </m:d>
        <m:r>
          <w:rPr>
            <w:rFonts w:ascii="Cambria Math" w:hAnsi="Cambria Math"/>
          </w:rPr>
          <m:t>=25.8</m:t>
        </m:r>
      </m:oMath>
      <w:r w:rsidR="00D665C4" w:rsidRPr="00D665C4">
        <w:t xml:space="preserve">, </w:t>
      </w:r>
      <m:oMath>
        <m:d>
          <m:dPr>
            <m:begChr m:val="|"/>
            <m:endChr m:val="|"/>
            <m:ctrlPr>
              <w:rPr>
                <w:rFonts w:ascii="Cambria Math" w:hAnsi="Cambria Math"/>
                <w:i/>
              </w:rPr>
            </m:ctrlPr>
          </m:dPr>
          <m:e>
            <m:sSub>
              <m:sSubPr>
                <m:ctrlPr>
                  <w:rPr>
                    <w:rFonts w:ascii="Cambria Math" w:hAnsi="Cambria Math"/>
                    <w:i/>
                  </w:rPr>
                </m:ctrlPr>
              </m:sSubPr>
              <m:e>
                <m:r>
                  <w:rPr>
                    <w:rFonts w:ascii="Cambria Math" w:hAnsi="Cambria Math"/>
                  </w:rPr>
                  <m:t>∆ε</m:t>
                </m:r>
              </m:e>
              <m:sub>
                <m:r>
                  <m:rPr>
                    <m:nor/>
                  </m:rPr>
                  <m:t>max</m:t>
                </m:r>
              </m:sub>
            </m:sSub>
          </m:e>
        </m:d>
        <m:r>
          <w:rPr>
            <w:rFonts w:ascii="Cambria Math" w:hAnsi="Cambria Math"/>
          </w:rPr>
          <m:t>=8.7</m:t>
        </m:r>
      </m:oMath>
      <w:r w:rsidR="00D665C4" w:rsidRPr="00D665C4">
        <w:t xml:space="preserve"> (</w:t>
      </w:r>
      <w:r w:rsidR="00E51840" w:rsidRPr="00E51840">
        <w:rPr>
          <w:b/>
          <w:bCs/>
        </w:rPr>
        <w:t>Figure 2b</w:t>
      </w:r>
      <w:r w:rsidR="00E51840">
        <w:t xml:space="preserve">, </w:t>
      </w:r>
      <w:r w:rsidR="00D665C4" w:rsidRPr="12ACEA8A">
        <w:rPr>
          <w:i/>
          <w:iCs/>
        </w:rPr>
        <w:t>light blue</w:t>
      </w:r>
      <w:r w:rsidR="00D665C4" w:rsidRPr="00D665C4">
        <w:t xml:space="preserve">, </w:t>
      </w:r>
      <w:r w:rsidR="00D665C4" w:rsidRPr="12ACEA8A">
        <w:rPr>
          <w:i/>
          <w:iCs/>
        </w:rPr>
        <w:t xml:space="preserve">green blue </w:t>
      </w:r>
      <w:r w:rsidR="00D665C4" w:rsidRPr="00D665C4">
        <w:t>and</w:t>
      </w:r>
      <w:r w:rsidR="00D665C4" w:rsidRPr="12ACEA8A">
        <w:rPr>
          <w:i/>
          <w:iCs/>
        </w:rPr>
        <w:t xml:space="preserve"> blue curves</w:t>
      </w:r>
      <w:r w:rsidR="00D665C4" w:rsidRPr="00D665C4">
        <w:t>). The absence of a CD response demonstrated a balanced mixture of the enantiomers in our sample, indicating that there was no enrichment of any particular chiral configuration as (</w:t>
      </w:r>
      <w:bookmarkStart w:id="2" w:name="_Hlk138874368"/>
      <w:proofErr w:type="gramStart"/>
      <w:r w:rsidR="00D665C4" w:rsidRPr="12ACEA8A">
        <w:rPr>
          <w:i/>
          <w:iCs/>
        </w:rPr>
        <w:t>R</w:t>
      </w:r>
      <w:r w:rsidR="00D665C4" w:rsidRPr="00D665C4">
        <w:t>,</w:t>
      </w:r>
      <w:r w:rsidR="00D665C4" w:rsidRPr="12ACEA8A">
        <w:rPr>
          <w:i/>
          <w:iCs/>
        </w:rPr>
        <w:t>R</w:t>
      </w:r>
      <w:proofErr w:type="gramEnd"/>
      <w:r w:rsidR="00D665C4" w:rsidRPr="00D665C4">
        <w:t>), (</w:t>
      </w:r>
      <w:r w:rsidR="00D665C4" w:rsidRPr="12ACEA8A">
        <w:rPr>
          <w:i/>
          <w:iCs/>
        </w:rPr>
        <w:t>R</w:t>
      </w:r>
      <w:r w:rsidR="00D665C4" w:rsidRPr="00D665C4">
        <w:t>,</w:t>
      </w:r>
      <w:r w:rsidR="00D665C4" w:rsidRPr="12ACEA8A">
        <w:rPr>
          <w:i/>
          <w:iCs/>
        </w:rPr>
        <w:t>S</w:t>
      </w:r>
      <w:r w:rsidR="00D665C4" w:rsidRPr="00D665C4">
        <w:t>), (</w:t>
      </w:r>
      <w:r w:rsidR="00D665C4" w:rsidRPr="12ACEA8A">
        <w:rPr>
          <w:i/>
          <w:iCs/>
        </w:rPr>
        <w:t>S</w:t>
      </w:r>
      <w:r w:rsidR="00D665C4" w:rsidRPr="00D665C4">
        <w:t>,</w:t>
      </w:r>
      <w:r w:rsidR="00D665C4" w:rsidRPr="12ACEA8A">
        <w:rPr>
          <w:i/>
          <w:iCs/>
        </w:rPr>
        <w:t>R</w:t>
      </w:r>
      <w:r w:rsidR="00D665C4" w:rsidRPr="00D665C4">
        <w:t>), or (</w:t>
      </w:r>
      <w:r w:rsidR="00D665C4" w:rsidRPr="12ACEA8A">
        <w:rPr>
          <w:i/>
          <w:iCs/>
        </w:rPr>
        <w:t>S</w:t>
      </w:r>
      <w:r w:rsidR="00D665C4" w:rsidRPr="00D665C4">
        <w:t>,</w:t>
      </w:r>
      <w:r w:rsidR="00D665C4" w:rsidRPr="12ACEA8A">
        <w:rPr>
          <w:i/>
          <w:iCs/>
        </w:rPr>
        <w:t>S</w:t>
      </w:r>
      <w:r w:rsidR="00D665C4" w:rsidRPr="00D665C4">
        <w:t>), thus confirming they are racemic species</w:t>
      </w:r>
      <w:bookmarkEnd w:id="2"/>
      <w:r w:rsidR="00D665C4" w:rsidRPr="00D665C4">
        <w:t>.</w:t>
      </w:r>
      <w:r w:rsidR="00426C7D" w:rsidRPr="00426C7D">
        <w:t xml:space="preserve"> To confirm the absence of chirality, RS species alone were synthesized, and these also did not exhibit CD peaks (SI Figure 4).</w:t>
      </w:r>
    </w:p>
    <w:p w14:paraId="7A547B30" w14:textId="521E674B" w:rsidR="00D665C4" w:rsidRDefault="008A5D18" w:rsidP="00EA7D2D">
      <w:pPr>
        <w:rPr>
          <w:color w:val="000000" w:themeColor="text1"/>
        </w:rPr>
      </w:pPr>
      <w:r w:rsidRPr="008A5D18">
        <w:t xml:space="preserve">The RR (and SS) </w:t>
      </w:r>
      <w:r w:rsidRPr="008A5D18">
        <w:rPr>
          <w:rFonts w:ascii="Symbol" w:hAnsi="Symbol"/>
        </w:rPr>
        <w:t>c</w:t>
      </w:r>
      <w:r w:rsidRPr="008A5D18">
        <w:t xml:space="preserve">-monomers, </w:t>
      </w:r>
      <w:r w:rsidRPr="008A5D18">
        <w:rPr>
          <w:rFonts w:ascii="Symbol" w:hAnsi="Symbol"/>
        </w:rPr>
        <w:t>c</w:t>
      </w:r>
      <w:r w:rsidRPr="008A5D18">
        <w:t xml:space="preserve"> -repeating units, and </w:t>
      </w:r>
      <w:r w:rsidRPr="008A5D18">
        <w:rPr>
          <w:rFonts w:ascii="Symbol" w:hAnsi="Symbol"/>
        </w:rPr>
        <w:t>c</w:t>
      </w:r>
      <w:r w:rsidRPr="008A5D18">
        <w:t xml:space="preserve"> -polymers showed two major peaks at 238 nm and 290 nm, demonstrating chiral asymmetry</w:t>
      </w:r>
      <w:r w:rsidR="000E7B95">
        <w:t xml:space="preserve"> </w:t>
      </w:r>
      <w:r w:rsidR="00D665C4" w:rsidRPr="00D665C4">
        <w:t>(</w:t>
      </w:r>
      <w:r w:rsidR="00D665C4" w:rsidRPr="00D665C4">
        <w:rPr>
          <w:b/>
          <w:bCs/>
        </w:rPr>
        <w:t>Figure 2b</w:t>
      </w:r>
      <w:r w:rsidR="00D665C4" w:rsidRPr="00D665C4">
        <w:t xml:space="preserve">). The </w:t>
      </w:r>
      <w:bookmarkStart w:id="3" w:name="OLE_LINK77"/>
      <w:r w:rsidR="009C5681" w:rsidRPr="001D3AC9">
        <w:rPr>
          <w:rFonts w:ascii="Symbol" w:hAnsi="Symbol"/>
        </w:rPr>
        <w:t></w:t>
      </w:r>
      <w:bookmarkEnd w:id="3"/>
      <w:r w:rsidR="009C5681" w:rsidRPr="001D3AC9">
        <w:rPr>
          <w:i/>
        </w:rPr>
        <w:t>-</w:t>
      </w:r>
      <w:r w:rsidR="004D0563" w:rsidRPr="001D3AC9">
        <w:t>monomers</w:t>
      </w:r>
      <w:r w:rsidR="00D665C4" w:rsidRPr="00D665C4">
        <w:t xml:space="preserve"> (</w:t>
      </w:r>
      <w:r w:rsidR="00D665C4" w:rsidRPr="00D665C4">
        <w:rPr>
          <w:i/>
          <w:iCs/>
        </w:rPr>
        <w:t>magenta curve</w:t>
      </w:r>
      <w:r w:rsidR="00D665C4" w:rsidRPr="00D665C4">
        <w:t>) exhibited a prominent peak with an absorption maximum at 238 nm (</w:t>
      </w:r>
      <m:oMath>
        <m:d>
          <m:dPr>
            <m:begChr m:val="|"/>
            <m:endChr m:val="|"/>
            <m:ctrlPr>
              <w:rPr>
                <w:rFonts w:ascii="Cambria Math" w:hAnsi="Cambria Math"/>
                <w:i/>
              </w:rPr>
            </m:ctrlPr>
          </m:dPr>
          <m:e>
            <m:sSub>
              <m:sSubPr>
                <m:ctrlPr>
                  <w:rPr>
                    <w:rFonts w:ascii="Cambria Math" w:hAnsi="Cambria Math"/>
                    <w:i/>
                  </w:rPr>
                </m:ctrlPr>
              </m:sSubPr>
              <m:e>
                <m:r>
                  <w:rPr>
                    <w:rFonts w:ascii="Cambria Math" w:hAnsi="Cambria Math"/>
                  </w:rPr>
                  <m:t>∆ε</m:t>
                </m:r>
              </m:e>
              <m:sub>
                <m:r>
                  <m:rPr>
                    <m:nor/>
                  </m:rPr>
                  <m:t>max</m:t>
                </m:r>
              </m:sub>
            </m:sSub>
          </m:e>
        </m:d>
        <m:r>
          <w:rPr>
            <w:rFonts w:ascii="Cambria Math" w:hAnsi="Cambria Math"/>
          </w:rPr>
          <m:t>=152.8</m:t>
        </m:r>
      </m:oMath>
      <w:r w:rsidR="00D665C4" w:rsidRPr="00D665C4">
        <w:t xml:space="preserve">) indicating the presence of chiral centers and reflecting the asymmetry in the </w:t>
      </w:r>
      <w:r w:rsidR="009C5681" w:rsidRPr="001D3AC9">
        <w:rPr>
          <w:i/>
        </w:rPr>
        <w:t>monomer</w:t>
      </w:r>
      <w:r w:rsidR="00D665C4" w:rsidRPr="00D665C4">
        <w:t>’s structure.</w:t>
      </w:r>
      <w:hyperlink w:anchor="_ENREF_2" w:tooltip="Wang, 2019 #151" w:history="1">
        <w:r w:rsidR="00AA28F8" w:rsidRPr="00C55585">
          <w:fldChar w:fldCharType="begin">
            <w:fldData xml:space="preserve">PEVuZE5vdGU+PENpdGU+PEF1dGhvcj5XYW5nPC9BdXRob3I+PFllYXI+MjAxOTwvWWVhcj48UmVj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</w:fldData>
          </w:fldChar>
        </w:r>
        <w:r w:rsidR="00AA28F8">
          <w:instrText xml:space="preserve"> ADDIN EN.CITE </w:instrText>
        </w:r>
        <w:r w:rsidR="00AA28F8">
          <w:fldChar w:fldCharType="begin">
            <w:fldData xml:space="preserve">PEVuZE5vdGU+PENpdGU+PEF1dGhvcj5XYW5nPC9BdXRob3I+PFllYXI+MjAxOTwvWWVhcj48UmVj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</w:fldData>
          </w:fldChar>
        </w:r>
        <w:r w:rsidR="00AA28F8">
          <w:instrText xml:space="preserve"> ADDIN EN.CITE.DATA </w:instrText>
        </w:r>
        <w:r w:rsidR="00AA28F8">
          <w:fldChar w:fldCharType="end"/>
        </w:r>
        <w:r w:rsidR="00AA28F8" w:rsidRPr="00C55585">
          <w:fldChar w:fldCharType="separate"/>
        </w:r>
        <w:r w:rsidR="00AA28F8" w:rsidRPr="00E67403">
          <w:rPr>
            <w:noProof/>
            <w:vertAlign w:val="superscript"/>
          </w:rPr>
          <w:t>2</w:t>
        </w:r>
        <w:r w:rsidR="00AA28F8" w:rsidRPr="00C55585">
          <w:fldChar w:fldCharType="end"/>
        </w:r>
      </w:hyperlink>
      <w:r w:rsidR="00D665C4" w:rsidRPr="00D665C4">
        <w:t xml:space="preserve"> </w:t>
      </w:r>
      <w:r w:rsidR="00D665C4" w:rsidRPr="00D665C4">
        <w:rPr>
          <w:color w:val="000000" w:themeColor="text1"/>
        </w:rPr>
        <w:t xml:space="preserve">The </w:t>
      </w:r>
      <w:r w:rsidR="009C5681" w:rsidRPr="001D3AC9">
        <w:rPr>
          <w:rFonts w:ascii="Symbol" w:hAnsi="Symbol"/>
        </w:rPr>
        <w:t></w:t>
      </w:r>
      <w:r w:rsidR="009C5681" w:rsidRPr="001D3AC9">
        <w:rPr>
          <w:i/>
        </w:rPr>
        <w:t>-</w:t>
      </w:r>
      <w:r w:rsidR="004D0563" w:rsidRPr="001D3AC9">
        <w:rPr>
          <w:color w:val="000000" w:themeColor="text1"/>
        </w:rPr>
        <w:t>repeating units</w:t>
      </w:r>
      <w:r w:rsidR="00D665C4" w:rsidRPr="00D665C4">
        <w:rPr>
          <w:color w:val="000000" w:themeColor="text1"/>
        </w:rPr>
        <w:t xml:space="preserve"> (</w:t>
      </w:r>
      <w:r w:rsidR="00D665C4" w:rsidRPr="00D665C4">
        <w:rPr>
          <w:i/>
          <w:iCs/>
          <w:color w:val="000000" w:themeColor="text1"/>
        </w:rPr>
        <w:t>orange curve</w:t>
      </w:r>
      <w:r w:rsidR="00D665C4" w:rsidRPr="00D665C4">
        <w:rPr>
          <w:color w:val="000000" w:themeColor="text1"/>
        </w:rPr>
        <w:t>) demonstrated a similar trend, with an absorption maximum at 234 nm (</w:t>
      </w:r>
      <m:oMath>
        <m:d>
          <m:dPr>
            <m:begChr m:val="|"/>
            <m:endChr m:val="|"/>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∆ε</m:t>
                </m:r>
              </m:e>
              <m:sub>
                <m:r>
                  <m:rPr>
                    <m:nor/>
                  </m:rPr>
                  <w:rPr>
                    <w:color w:val="000000" w:themeColor="text1"/>
                  </w:rPr>
                  <m:t>max</m:t>
                </m:r>
              </m:sub>
            </m:sSub>
          </m:e>
        </m:d>
        <m:r>
          <w:rPr>
            <w:rFonts w:ascii="Cambria Math" w:hAnsi="Cambria Math"/>
            <w:color w:val="000000" w:themeColor="text1"/>
          </w:rPr>
          <m:t>=156.1)</m:t>
        </m:r>
      </m:oMath>
      <w:r w:rsidR="00D665C4" w:rsidRPr="00D665C4">
        <w:rPr>
          <w:color w:val="000000" w:themeColor="text1"/>
        </w:rPr>
        <w:t xml:space="preserve"> which is slightly shifted compared to the </w:t>
      </w:r>
      <w:r w:rsidR="004D0563" w:rsidRPr="001D3AC9">
        <w:rPr>
          <w:color w:val="000000" w:themeColor="text1"/>
        </w:rPr>
        <w:t>monomers</w:t>
      </w:r>
      <w:r w:rsidR="00D665C4" w:rsidRPr="00D665C4">
        <w:rPr>
          <w:color w:val="000000" w:themeColor="text1"/>
        </w:rPr>
        <w:t xml:space="preserve">. This shift in the absorption peak is indicative of differences in the chemical structure in the </w:t>
      </w:r>
      <w:r w:rsidR="004D0563" w:rsidRPr="001D3AC9">
        <w:rPr>
          <w:color w:val="000000" w:themeColor="text1"/>
        </w:rPr>
        <w:t>repeating units</w:t>
      </w:r>
      <w:r w:rsidR="00D665C4" w:rsidRPr="00D665C4">
        <w:rPr>
          <w:color w:val="000000" w:themeColor="text1"/>
        </w:rPr>
        <w:t xml:space="preserve">. The </w:t>
      </w:r>
      <w:r w:rsidR="009C5681" w:rsidRPr="001D3AC9">
        <w:rPr>
          <w:rFonts w:ascii="Symbol" w:hAnsi="Symbol"/>
        </w:rPr>
        <w:t></w:t>
      </w:r>
      <w:r w:rsidR="009C5681" w:rsidRPr="001D3AC9">
        <w:rPr>
          <w:i/>
        </w:rPr>
        <w:t>-</w:t>
      </w:r>
      <w:r w:rsidR="00D665C4" w:rsidRPr="001D3AC9">
        <w:rPr>
          <w:color w:val="000000" w:themeColor="text1"/>
        </w:rPr>
        <w:t>polymers</w:t>
      </w:r>
      <w:r w:rsidR="00D665C4" w:rsidRPr="00D665C4">
        <w:rPr>
          <w:color w:val="000000" w:themeColor="text1"/>
        </w:rPr>
        <w:t xml:space="preserve"> (</w:t>
      </w:r>
      <w:r w:rsidR="00D665C4" w:rsidRPr="00D665C4">
        <w:rPr>
          <w:i/>
          <w:iCs/>
          <w:color w:val="000000" w:themeColor="text1"/>
        </w:rPr>
        <w:t>red curve</w:t>
      </w:r>
      <w:r w:rsidR="00D665C4" w:rsidRPr="00D665C4">
        <w:rPr>
          <w:color w:val="000000" w:themeColor="text1"/>
        </w:rPr>
        <w:t>) also exhibited significant peak at 236 nm (</w:t>
      </w:r>
      <m:oMath>
        <m:d>
          <m:dPr>
            <m:begChr m:val="|"/>
            <m:endChr m:val="|"/>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∆ε</m:t>
                </m:r>
              </m:e>
              <m:sub>
                <m:r>
                  <m:rPr>
                    <m:nor/>
                  </m:rPr>
                  <w:rPr>
                    <w:color w:val="000000" w:themeColor="text1"/>
                  </w:rPr>
                  <m:t>max</m:t>
                </m:r>
              </m:sub>
            </m:sSub>
          </m:e>
        </m:d>
        <m:r>
          <w:rPr>
            <w:rFonts w:ascii="Cambria Math" w:hAnsi="Cambria Math"/>
            <w:color w:val="000000" w:themeColor="text1"/>
          </w:rPr>
          <m:t>=149.3</m:t>
        </m:r>
      </m:oMath>
      <w:r w:rsidR="00D665C4" w:rsidRPr="00D665C4">
        <w:rPr>
          <w:color w:val="000000" w:themeColor="text1"/>
        </w:rPr>
        <w:t>), though with slightly altered positions and intensities, reflecting the more complex chiral arrangement within the polymers.</w:t>
      </w:r>
    </w:p>
    <w:p w14:paraId="4022D5AD" w14:textId="00AF5379" w:rsidR="008B7C15" w:rsidRDefault="005E419B" w:rsidP="004D0941">
      <w:pPr>
        <w:rPr>
          <w:rFonts w:cs="Helvetica"/>
        </w:rPr>
      </w:pPr>
      <w:r>
        <w:t>W</w:t>
      </w:r>
      <w:r w:rsidR="00320906" w:rsidRPr="00320906">
        <w:t>e observed that</w:t>
      </w:r>
      <w:r w:rsidRPr="005E419B">
        <w:t xml:space="preserve"> that RR- and SS- monomers showed opposite CD signals due to the Cotton effect (Figure 2d-f).</w:t>
      </w:r>
      <w:r w:rsidR="0059412D">
        <w:t xml:space="preserve"> </w:t>
      </w:r>
      <w:r w:rsidR="0059412D" w:rsidRPr="0059412D">
        <w:t xml:space="preserve">Moreover, the respective </w:t>
      </w:r>
      <w:r w:rsidR="0059412D" w:rsidRPr="008A5D18">
        <w:rPr>
          <w:rFonts w:ascii="Symbol" w:hAnsi="Symbol"/>
        </w:rPr>
        <w:t>c</w:t>
      </w:r>
      <w:r w:rsidR="0059412D" w:rsidRPr="0059412D">
        <w:t xml:space="preserve">-monomers exhibited inverse signs of the peaks compared to the corresponding </w:t>
      </w:r>
      <w:r w:rsidR="0059412D" w:rsidRPr="008A5D18">
        <w:rPr>
          <w:rFonts w:ascii="Symbol" w:hAnsi="Symbol"/>
        </w:rPr>
        <w:t>c</w:t>
      </w:r>
      <w:r w:rsidR="0059412D" w:rsidRPr="0059412D">
        <w:t xml:space="preserve">-repeating units and </w:t>
      </w:r>
      <w:r w:rsidR="0059412D" w:rsidRPr="008A5D18">
        <w:rPr>
          <w:rFonts w:ascii="Symbol" w:hAnsi="Symbol"/>
        </w:rPr>
        <w:t>c</w:t>
      </w:r>
      <w:r w:rsidR="0059412D" w:rsidRPr="0059412D">
        <w:t>-polymers.</w:t>
      </w:r>
      <w:r w:rsidR="00320906" w:rsidRPr="00320906">
        <w:t xml:space="preserve"> This reversal of the sign of the peaks, attributed to variations in the electronic transitions affecting the differential absorption of circularly polarized light, is commonly known as Cotton effect</w:t>
      </w:r>
      <w:r w:rsidR="00320906">
        <w:t xml:space="preserve">. </w:t>
      </w:r>
      <w:r w:rsidR="00081852" w:rsidRPr="00674432">
        <w:rPr>
          <w:rFonts w:cs="Helvetica"/>
        </w:rPr>
        <w:t xml:space="preserve">The Cotton effects observed in the spectra – a negative effect for the </w:t>
      </w:r>
      <w:r w:rsidR="004D0563" w:rsidRPr="00640683">
        <w:rPr>
          <w:rFonts w:cs="Helvetica"/>
        </w:rPr>
        <w:t>monomers</w:t>
      </w:r>
      <w:r w:rsidR="00081852" w:rsidRPr="00674432">
        <w:rPr>
          <w:rFonts w:cs="Helvetica"/>
        </w:rPr>
        <w:t xml:space="preserve"> at 238 nm followed by a positive effect at 290 nm, and a reverse</w:t>
      </w:r>
      <w:r w:rsidR="009C5681" w:rsidRPr="00640683">
        <w:rPr>
          <w:rFonts w:cs="Helvetica"/>
          <w:i/>
        </w:rPr>
        <w:t>-</w:t>
      </w:r>
      <w:r w:rsidR="00081852" w:rsidRPr="00674432">
        <w:rPr>
          <w:rFonts w:cs="Helvetica"/>
        </w:rPr>
        <w:t xml:space="preserve">sign cotton effect for the </w:t>
      </w:r>
      <w:r w:rsidR="004D0563" w:rsidRPr="00640683">
        <w:rPr>
          <w:rFonts w:cs="Helvetica"/>
        </w:rPr>
        <w:t>repeating units</w:t>
      </w:r>
      <w:r w:rsidR="00081852" w:rsidRPr="00674432">
        <w:rPr>
          <w:rFonts w:cs="Helvetica"/>
        </w:rPr>
        <w:t xml:space="preserve"> and </w:t>
      </w:r>
      <w:r w:rsidR="00081852" w:rsidRPr="00640683">
        <w:rPr>
          <w:rFonts w:cs="Helvetica"/>
        </w:rPr>
        <w:t>polymers</w:t>
      </w:r>
      <w:r w:rsidR="00081852" w:rsidRPr="00674432">
        <w:rPr>
          <w:rFonts w:cs="Helvetica"/>
        </w:rPr>
        <w:t xml:space="preserve"> – were in accordance with the chiral nature of the molecules. The reversal in the Cotton effects is attributed to the known rearrangement of the chiral center during the S</w:t>
      </w:r>
      <w:r w:rsidR="00081852" w:rsidRPr="00674432">
        <w:rPr>
          <w:rFonts w:cs="Helvetica"/>
          <w:vertAlign w:val="subscript"/>
        </w:rPr>
        <w:t>N</w:t>
      </w:r>
      <w:r w:rsidR="00081852" w:rsidRPr="00674432">
        <w:rPr>
          <w:rFonts w:cs="Helvetica"/>
        </w:rPr>
        <w:t>2 reaction of the SuFEx process.</w:t>
      </w:r>
      <w:hyperlink w:anchor="_ENREF_1" w:tooltip="Liang, 2022 #183" w:history="1">
        <w:r w:rsidR="00AA28F8" w:rsidRPr="00C55585">
          <w:rPr>
            <w:rFonts w:cs="Helvetica"/>
          </w:rPr>
          <w:fldChar w:fldCharType="begin"/>
        </w:r>
        <w:r w:rsidR="00AA28F8">
          <w:rPr>
            <w:rFonts w:cs="Helvetica"/>
          </w:rPr>
          <w:instrText xml:space="preserve"> ADDIN EN.CITE &lt;EndNote&gt;&lt;Cite&gt;&lt;Author&gt;Liang&lt;/Author&gt;&lt;Year&gt;2022&lt;/Year&gt;&lt;RecNum&gt;183&lt;/RecNum&gt;&lt;DisplayText&gt;&lt;style face="superscript"&gt;1&lt;/style&gt;&lt;/DisplayText&gt;&lt;record&gt;&lt;rec-number&gt;183&lt;/rec-number&gt;&lt;foreign-keys&gt;&lt;key app="EN" db-id="vdw0d92dod59rce59efvft0fzra05pxtpw0r" timestamp="1687508317"&gt;183&lt;/key&gt;&lt;/foreign-keys&gt;&lt;ref-type name="Journal Article"&gt;17&lt;/ref-type&gt;&lt;contributors&gt;&lt;authors&gt;&lt;author&gt;Liang, Dong-Dong&lt;/author&gt;&lt;author&gt;Pujari, Sidharam P.&lt;/author&gt;&lt;author&gt;Subramaniam, Muthusamy&lt;/author&gt;&lt;author&gt;Besten, Maarten&lt;/author&gt;&lt;author&gt;Zuilhof, Han&lt;/author&gt;&lt;/authors&gt;&lt;/contributors&gt;&lt;titles&gt;&lt;title&gt;Configurationally Chiral SuFEx-Based Polymers&lt;/title&gt;&lt;secondary-title&gt;Angewandte Chemie International Edition&lt;/secondary-title&gt;&lt;/titles&gt;&lt;pages&gt;e202116158&lt;/pages&gt;&lt;volume&gt;61&lt;/volume&gt;&lt;number&gt;8&lt;/number&gt;&lt;dates&gt;&lt;year&gt;2022&lt;/year&gt;&lt;/dates&gt;&lt;isbn&gt;1433-7851&lt;/isbn&gt;&lt;urls&gt;&lt;related-urls&gt;&lt;url&gt;https://onlinelibrary.wiley.com/doi/abs/10.1002/anie.202116158&lt;/url&gt;&lt;/related-urls&gt;&lt;/urls&gt;&lt;electronic-resource-num&gt;https://doi.org/10.1002/anie.202116158&lt;/electronic-resource-num&gt;&lt;/record&gt;&lt;/Cite&gt;&lt;/EndNote&gt;</w:instrText>
        </w:r>
        <w:r w:rsidR="00AA28F8" w:rsidRPr="00C55585">
          <w:rPr>
            <w:rFonts w:cs="Helvetica"/>
          </w:rPr>
          <w:fldChar w:fldCharType="separate"/>
        </w:r>
        <w:r w:rsidR="00AA28F8" w:rsidRPr="00E67403">
          <w:rPr>
            <w:rFonts w:cs="Helvetica"/>
            <w:noProof/>
            <w:vertAlign w:val="superscript"/>
          </w:rPr>
          <w:t>1</w:t>
        </w:r>
        <w:r w:rsidR="00AA28F8" w:rsidRPr="00C55585">
          <w:rPr>
            <w:rFonts w:cs="Helvetica"/>
          </w:rPr>
          <w:fldChar w:fldCharType="end"/>
        </w:r>
      </w:hyperlink>
      <w:r w:rsidR="00BA711A" w:rsidRPr="00C55585">
        <w:rPr>
          <w:rFonts w:cs="Helvetica"/>
        </w:rPr>
        <w:t xml:space="preserve"> </w:t>
      </w:r>
    </w:p>
    <w:p w14:paraId="67492C06" w14:textId="169CDDDD" w:rsidR="004D0941" w:rsidRDefault="00BA711A" w:rsidP="004D0941">
      <w:pPr>
        <w:rPr>
          <w:rFonts w:cs="Helvetica"/>
          <w:b/>
        </w:rPr>
      </w:pPr>
      <w:r w:rsidRPr="00C55585">
        <w:rPr>
          <w:rFonts w:cs="Helvetica"/>
        </w:rPr>
        <w:t xml:space="preserve">Overall, the comparison of the CD spectra of the racemic and chiral species confirmed the presence or absence of central chirality in the </w:t>
      </w:r>
      <w:r w:rsidR="004D0563" w:rsidRPr="00640683">
        <w:rPr>
          <w:rFonts w:cs="Helvetica"/>
        </w:rPr>
        <w:t>monomers</w:t>
      </w:r>
      <w:r w:rsidRPr="00674432">
        <w:rPr>
          <w:rFonts w:cs="Helvetica"/>
          <w:bCs/>
        </w:rPr>
        <w:t xml:space="preserve"> and repeating unit molecules. </w:t>
      </w:r>
      <w:r w:rsidR="00D81093" w:rsidRPr="00D81093">
        <w:rPr>
          <w:rFonts w:cs="Helvetica"/>
          <w:bCs/>
        </w:rPr>
        <w:t xml:space="preserve">Minor differences in the spectra of </w:t>
      </w:r>
      <w:r w:rsidR="00D81093" w:rsidRPr="008A5D18">
        <w:rPr>
          <w:rFonts w:ascii="Symbol" w:hAnsi="Symbol"/>
        </w:rPr>
        <w:t>c</w:t>
      </w:r>
      <w:r w:rsidR="00D81093" w:rsidRPr="00D81093">
        <w:rPr>
          <w:rFonts w:cs="Helvetica"/>
          <w:bCs/>
        </w:rPr>
        <w:t xml:space="preserve">-repeating units versus </w:t>
      </w:r>
      <w:r w:rsidR="00D81093" w:rsidRPr="008A5D18">
        <w:rPr>
          <w:rFonts w:ascii="Symbol" w:hAnsi="Symbol"/>
        </w:rPr>
        <w:t>c</w:t>
      </w:r>
      <w:r w:rsidR="00D81093">
        <w:rPr>
          <w:rFonts w:cs="Helvetica"/>
          <w:bCs/>
        </w:rPr>
        <w:t>-</w:t>
      </w:r>
      <w:r w:rsidR="00D81093" w:rsidRPr="00D81093">
        <w:rPr>
          <w:rFonts w:cs="Helvetica"/>
          <w:bCs/>
        </w:rPr>
        <w:t xml:space="preserve">polymers were observed, suggesting the possibility of distinct structural chiral features beyond central chirality. </w:t>
      </w:r>
      <w:r w:rsidR="00D81093">
        <w:rPr>
          <w:rFonts w:cs="Helvetica"/>
          <w:bCs/>
        </w:rPr>
        <w:t>S</w:t>
      </w:r>
      <w:r w:rsidRPr="00674432">
        <w:rPr>
          <w:rFonts w:cs="Helvetica"/>
          <w:bCs/>
        </w:rPr>
        <w:t xml:space="preserve">light differences in the positions and intensities of peaks in the CD spectra of the </w:t>
      </w:r>
      <w:r w:rsidR="009C5681" w:rsidRPr="00640683">
        <w:rPr>
          <w:rFonts w:ascii="Symbol" w:hAnsi="Symbol"/>
        </w:rPr>
        <w:t></w:t>
      </w:r>
      <w:r w:rsidR="009C5681" w:rsidRPr="00640683">
        <w:rPr>
          <w:i/>
        </w:rPr>
        <w:t>-</w:t>
      </w:r>
      <w:r w:rsidR="004D0563" w:rsidRPr="00640683">
        <w:rPr>
          <w:rFonts w:cs="Helvetica"/>
        </w:rPr>
        <w:t>repeating units</w:t>
      </w:r>
      <w:r w:rsidRPr="00674432">
        <w:rPr>
          <w:rFonts w:cs="Helvetica"/>
          <w:bCs/>
        </w:rPr>
        <w:t xml:space="preserve"> vs. </w:t>
      </w:r>
      <w:r w:rsidR="009C5681" w:rsidRPr="00640683">
        <w:rPr>
          <w:rFonts w:ascii="Symbol" w:hAnsi="Symbol"/>
        </w:rPr>
        <w:t></w:t>
      </w:r>
      <w:r w:rsidR="009C5681" w:rsidRPr="00640683">
        <w:rPr>
          <w:i/>
        </w:rPr>
        <w:t>-</w:t>
      </w:r>
      <w:r w:rsidRPr="00640683">
        <w:rPr>
          <w:rFonts w:cs="Helvetica"/>
        </w:rPr>
        <w:t>polymers</w:t>
      </w:r>
      <w:r w:rsidRPr="00674432">
        <w:rPr>
          <w:rFonts w:cs="Helvetica"/>
          <w:bCs/>
        </w:rPr>
        <w:t xml:space="preserve"> indicate that, in addition to central chirality, there might be distinct structural features leading to chirality. While CD signals suggest the presence of central chirality also in the polymers, they do not provide direct information on the absolute configuration of chiral centers, nor can definitively differentiate between central chirality and backbone chirality.</w:t>
      </w:r>
      <w:hyperlink w:anchor="_ENREF_3" w:tooltip="Bulheller, 2007 #167" w:history="1">
        <w:r w:rsidR="00AA28F8" w:rsidRPr="00CF5296">
          <w:rPr>
            <w:rFonts w:cs="Helvetica"/>
            <w:bCs/>
          </w:rPr>
          <w:fldChar w:fldCharType="begin"/>
        </w:r>
        <w:r w:rsidR="00AA28F8">
          <w:rPr>
            <w:rFonts w:cs="Helvetica"/>
            <w:bCs/>
          </w:rPr>
          <w:instrText xml:space="preserve"> ADDIN EN.CITE &lt;EndNote&gt;&lt;Cite&gt;&lt;Author&gt;Bulheller&lt;/Author&gt;&lt;Year&gt;2007&lt;/Year&gt;&lt;RecNum&gt;167&lt;/RecNum&gt;&lt;DisplayText&gt;&lt;style face="superscript"&gt;3&lt;/style&gt;&lt;/DisplayText&gt;&lt;record&gt;&lt;rec-number&gt;167&lt;/rec-number&gt;&lt;foreign-keys&gt;&lt;key app="EN" db-id="vdw0d92dod59rce59efvft0fzra05pxtpw0r" timestamp="1634139511"&gt;167&lt;/key&gt;&lt;/foreign-keys&gt;&lt;ref-type name="Journal Article"&gt;17&lt;/ref-type&gt;&lt;contributors&gt;&lt;authors&gt;&lt;author&gt;Bulheller, B. M.&lt;/author&gt;&lt;author&gt;Rodger, A.&lt;/author&gt;&lt;author&gt;Hirst, J. D.&lt;/author&gt;&lt;/authors&gt;&lt;/contributors&gt;&lt;auth-address&gt;School of Chemistry, University of Nottingham, University Park, Nottingham, UK NG7 2RD.&lt;/auth-address&gt;&lt;titles&gt;&lt;title&gt;Circular and linear dichroism of proteins&lt;/title&gt;&lt;secondary-title&gt;Phys Chem Chem Phys&lt;/secondary-title&gt;&lt;/titles&gt;&lt;periodical&gt;&lt;full-title&gt;Phys Chem Chem Phys&lt;/full-title&gt;&lt;/periodical&gt;&lt;pages&gt;2020-35&lt;/pages&gt;&lt;volume&gt;9&lt;/volume&gt;&lt;number&gt;17&lt;/number&gt;&lt;edition&gt;2007/04/28&lt;/edition&gt;&lt;keywords&gt;&lt;keyword&gt;Circular Dichroism/*methods&lt;/keyword&gt;&lt;keyword&gt;Protein Conformation&lt;/keyword&gt;&lt;keyword&gt;Proteins/*chemistry&lt;/keyword&gt;&lt;keyword&gt;Spectrum Analysis/*methods&lt;/keyword&gt;&lt;/keywords&gt;&lt;dates&gt;&lt;year&gt;2007&lt;/year&gt;&lt;pub-dates&gt;&lt;date&gt;May 7&lt;/date&gt;&lt;/pub-dates&gt;&lt;/dates&gt;&lt;isbn&gt;1463-9076 (Print)&amp;#xD;1463-9076 (Linking)&lt;/isbn&gt;&lt;accession-num&gt;17464384&lt;/accession-num&gt;&lt;urls&gt;&lt;related-urls&gt;&lt;url&gt;https://www.ncbi.nlm.nih.gov/pubmed/17464384&lt;/url&gt;&lt;/related-urls&gt;&lt;/urls&gt;&lt;electronic-resource-num&gt;10.1039/b615870f&lt;/electronic-resource-num&gt;&lt;/record&gt;&lt;/Cite&gt;&lt;/EndNote&gt;</w:instrText>
        </w:r>
        <w:r w:rsidR="00AA28F8" w:rsidRPr="00CF5296">
          <w:rPr>
            <w:rFonts w:cs="Helvetica"/>
            <w:bCs/>
          </w:rPr>
          <w:fldChar w:fldCharType="separate"/>
        </w:r>
        <w:r w:rsidR="00AA28F8" w:rsidRPr="00E67403">
          <w:rPr>
            <w:rFonts w:cs="Helvetica"/>
            <w:bCs/>
            <w:noProof/>
            <w:vertAlign w:val="superscript"/>
          </w:rPr>
          <w:t>3</w:t>
        </w:r>
        <w:r w:rsidR="00AA28F8" w:rsidRPr="00CF5296">
          <w:rPr>
            <w:rFonts w:cs="Helvetica"/>
            <w:bCs/>
          </w:rPr>
          <w:fldChar w:fldCharType="end"/>
        </w:r>
      </w:hyperlink>
      <w:r w:rsidRPr="00BA711A">
        <w:rPr>
          <w:rFonts w:cs="Helvetica"/>
          <w:b/>
        </w:rPr>
        <w:t xml:space="preserve"> </w:t>
      </w:r>
    </w:p>
    <w:p w14:paraId="3CF6B2D6" w14:textId="355EDEA1" w:rsidR="00B351CE" w:rsidRDefault="00B351CE" w:rsidP="00B351CE">
      <w:pPr>
        <w:pStyle w:val="SubTitlenumbered"/>
      </w:pPr>
      <w:r>
        <w:t>Prin</w:t>
      </w:r>
      <w:r w:rsidR="00450017">
        <w:t>cipal Component Analysis (PCA) of IR Spectra of Polymers</w:t>
      </w:r>
    </w:p>
    <w:p w14:paraId="14CAE1F4" w14:textId="1C3DECFD" w:rsidR="00450017" w:rsidRDefault="002321C5" w:rsidP="00450017">
      <w:r>
        <w:t xml:space="preserve">PCA was performed to extract the most </w:t>
      </w:r>
      <w:r w:rsidR="00CF3A51">
        <w:t>relevant</w:t>
      </w:r>
      <w:r>
        <w:t xml:space="preserve"> spectral features from the Infrared (IR) spectra of the racemic and chiral polymers, focusing on two primary regions: 1800</w:t>
      </w:r>
      <w:r w:rsidR="00340E20">
        <w:t xml:space="preserve"> </w:t>
      </w:r>
      <w:r>
        <w:t>-</w:t>
      </w:r>
      <w:r w:rsidR="00340E20">
        <w:t xml:space="preserve"> </w:t>
      </w:r>
      <w:r>
        <w:t>1000 cm</w:t>
      </w:r>
      <w:r w:rsidRPr="61D7A478">
        <w:rPr>
          <w:vertAlign w:val="superscript"/>
        </w:rPr>
        <w:t>-1</w:t>
      </w:r>
      <w:r>
        <w:t xml:space="preserve"> and 3500</w:t>
      </w:r>
      <w:r w:rsidR="00340E20">
        <w:t xml:space="preserve"> </w:t>
      </w:r>
      <w:r>
        <w:t>-</w:t>
      </w:r>
      <w:r w:rsidR="00340E20">
        <w:t xml:space="preserve"> </w:t>
      </w:r>
      <w:r>
        <w:t>2600 cm</w:t>
      </w:r>
      <w:r w:rsidRPr="61D7A478">
        <w:rPr>
          <w:vertAlign w:val="superscript"/>
        </w:rPr>
        <w:t>-1</w:t>
      </w:r>
      <w:r w:rsidR="00BE51FB">
        <w:t xml:space="preserve"> (</w:t>
      </w:r>
      <w:r w:rsidR="00AE0B3A" w:rsidRPr="61D7A478">
        <w:rPr>
          <w:b/>
          <w:bCs/>
        </w:rPr>
        <w:t>Figure 2</w:t>
      </w:r>
      <w:r w:rsidR="00AE0B3A">
        <w:t xml:space="preserve"> and </w:t>
      </w:r>
      <w:r w:rsidR="00BE51FB" w:rsidRPr="61D7A478">
        <w:rPr>
          <w:b/>
          <w:bCs/>
        </w:rPr>
        <w:t xml:space="preserve">SI Figure </w:t>
      </w:r>
      <w:r w:rsidR="00F2292D" w:rsidRPr="61D7A478">
        <w:rPr>
          <w:b/>
          <w:bCs/>
        </w:rPr>
        <w:t>5</w:t>
      </w:r>
      <w:r w:rsidR="00BE51FB">
        <w:t>)</w:t>
      </w:r>
      <w:r w:rsidR="00824896">
        <w:t>.</w:t>
      </w:r>
      <w:r>
        <w:t xml:space="preserve"> These regions are routinely investigated in IR spectroscopy due to their abundance of spectral information pertaining to the vibrational modes of many common chemical bonds.</w:t>
      </w:r>
      <w:r w:rsidR="0F691158">
        <w:t xml:space="preserve"> </w:t>
      </w:r>
    </w:p>
    <w:p w14:paraId="459770AB" w14:textId="26CE85EC" w:rsidR="00340E20" w:rsidRDefault="00611125" w:rsidP="00611125">
      <w:pPr>
        <w:pStyle w:val="Bullets"/>
      </w:pPr>
      <w:r w:rsidRPr="00611125">
        <w:t>Analysis of the 1800</w:t>
      </w:r>
      <w:r w:rsidR="0008568E">
        <w:t xml:space="preserve"> </w:t>
      </w:r>
      <w:r w:rsidRPr="00611125">
        <w:t>-</w:t>
      </w:r>
      <w:r w:rsidR="0008568E">
        <w:t xml:space="preserve"> </w:t>
      </w:r>
      <w:r w:rsidRPr="00611125">
        <w:t>1000 cm</w:t>
      </w:r>
      <w:r w:rsidRPr="002E4232">
        <w:rPr>
          <w:vertAlign w:val="superscript"/>
        </w:rPr>
        <w:t>-1</w:t>
      </w:r>
      <w:r w:rsidRPr="00611125">
        <w:t xml:space="preserve"> Region:</w:t>
      </w:r>
    </w:p>
    <w:p w14:paraId="53232DAA" w14:textId="52FC06AF" w:rsidR="00497AAC" w:rsidRDefault="00497AAC" w:rsidP="002E4232">
      <w:r w:rsidRPr="00497AAC">
        <w:t>Within this region, PCA was instrumental in highlighting the carbonyl stretching region of 1620-1780 cm</w:t>
      </w:r>
      <w:r w:rsidRPr="002E4232">
        <w:rPr>
          <w:vertAlign w:val="superscript"/>
        </w:rPr>
        <w:t>-1</w:t>
      </w:r>
      <w:r w:rsidRPr="00497AAC">
        <w:t>.</w:t>
      </w:r>
      <w:bookmarkStart w:id="4" w:name="OLE_LINK41"/>
      <w:r w:rsidR="00BE51FB">
        <w:t xml:space="preserve"> </w:t>
      </w:r>
      <w:bookmarkEnd w:id="4"/>
      <w:r w:rsidR="00BE51FB">
        <w:t xml:space="preserve">In </w:t>
      </w:r>
      <w:r w:rsidR="00AE0B3A">
        <w:rPr>
          <w:b/>
          <w:bCs/>
        </w:rPr>
        <w:t>Figure 2</w:t>
      </w:r>
      <w:r w:rsidR="00BE51FB" w:rsidRPr="00BE51FB">
        <w:t>,</w:t>
      </w:r>
      <w:r w:rsidRPr="00497AAC">
        <w:t xml:space="preserve"> </w:t>
      </w:r>
      <w:r w:rsidR="00BE51FB">
        <w:t>t</w:t>
      </w:r>
      <w:r w:rsidRPr="00497AAC">
        <w:t xml:space="preserve">he </w:t>
      </w:r>
      <w:bookmarkStart w:id="5" w:name="OLE_LINK42"/>
      <w:bookmarkStart w:id="6" w:name="OLE_LINK40"/>
      <w:r w:rsidRPr="002E4232">
        <w:rPr>
          <w:i/>
          <w:iCs/>
        </w:rPr>
        <w:t>rac</w:t>
      </w:r>
      <w:r w:rsidR="00BE51FB">
        <w:t>-</w:t>
      </w:r>
      <w:r w:rsidRPr="00497AAC">
        <w:t xml:space="preserve"> and </w:t>
      </w:r>
      <w:r w:rsidRPr="002E4232">
        <w:rPr>
          <w:rFonts w:ascii="Symbol" w:hAnsi="Symbol"/>
        </w:rPr>
        <w:t>c</w:t>
      </w:r>
      <w:r w:rsidR="00BE51FB">
        <w:t>-</w:t>
      </w:r>
      <w:r w:rsidRPr="00497AAC">
        <w:t>polymers</w:t>
      </w:r>
      <w:bookmarkEnd w:id="5"/>
      <w:r w:rsidRPr="00497AAC">
        <w:t xml:space="preserve"> </w:t>
      </w:r>
      <w:bookmarkEnd w:id="6"/>
      <w:r w:rsidRPr="00497AAC">
        <w:t>were distinctly separated along the first principal component (PC1).</w:t>
      </w:r>
      <w:r w:rsidR="00BE51FB">
        <w:t xml:space="preserve"> </w:t>
      </w:r>
      <w:r w:rsidRPr="00497AAC">
        <w:t>The most prominent features of PC1 in this region were an absolute maximum at 1723 cm</w:t>
      </w:r>
      <w:r w:rsidRPr="002E4232">
        <w:rPr>
          <w:vertAlign w:val="superscript"/>
        </w:rPr>
        <w:t>-1</w:t>
      </w:r>
      <w:r w:rsidRPr="00497AAC">
        <w:t xml:space="preserve"> and a nearby peak at 1656 cm</w:t>
      </w:r>
      <w:r w:rsidRPr="002E4232">
        <w:rPr>
          <w:vertAlign w:val="superscript"/>
        </w:rPr>
        <w:t>-1</w:t>
      </w:r>
      <w:r w:rsidRPr="00497AAC">
        <w:t xml:space="preserve">. These peaks are indicative of carbonyl stretching vibrations, which are inherent </w:t>
      </w:r>
      <w:r w:rsidR="00BE51FB">
        <w:t>to</w:t>
      </w:r>
      <w:r w:rsidRPr="00497AAC">
        <w:t xml:space="preserve"> </w:t>
      </w:r>
      <w:r w:rsidR="00BE51FB" w:rsidRPr="006D38E9">
        <w:rPr>
          <w:i/>
          <w:iCs/>
        </w:rPr>
        <w:t>rac</w:t>
      </w:r>
      <w:r w:rsidR="00BE51FB">
        <w:t>-</w:t>
      </w:r>
      <w:r w:rsidR="00BE51FB" w:rsidRPr="00497AAC">
        <w:t xml:space="preserve"> and </w:t>
      </w:r>
      <w:r w:rsidR="00BE51FB" w:rsidRPr="006D38E9">
        <w:rPr>
          <w:rFonts w:ascii="Symbol" w:hAnsi="Symbol"/>
        </w:rPr>
        <w:t>c</w:t>
      </w:r>
      <w:r w:rsidR="00BE51FB">
        <w:t>-</w:t>
      </w:r>
      <w:r w:rsidR="00BE51FB" w:rsidRPr="00497AAC">
        <w:t>polymers</w:t>
      </w:r>
      <w:r w:rsidRPr="00497AAC">
        <w:t>.</w:t>
      </w:r>
    </w:p>
    <w:p w14:paraId="017893FE" w14:textId="7844288B" w:rsidR="00611125" w:rsidRDefault="00497AAC" w:rsidP="00611125">
      <w:pPr>
        <w:pStyle w:val="Bullets"/>
      </w:pPr>
      <w:r w:rsidRPr="00497AAC">
        <w:t>Analysis of the 3500</w:t>
      </w:r>
      <w:r w:rsidR="00BE51FB">
        <w:t xml:space="preserve"> </w:t>
      </w:r>
      <w:r w:rsidRPr="00497AAC">
        <w:t>-</w:t>
      </w:r>
      <w:r w:rsidR="00BE51FB">
        <w:t xml:space="preserve"> </w:t>
      </w:r>
      <w:r w:rsidRPr="00497AAC">
        <w:t>2600 cm</w:t>
      </w:r>
      <w:r w:rsidRPr="002E4232">
        <w:rPr>
          <w:vertAlign w:val="superscript"/>
        </w:rPr>
        <w:t>-1</w:t>
      </w:r>
      <w:r w:rsidRPr="00497AAC">
        <w:t xml:space="preserve"> Region:</w:t>
      </w:r>
    </w:p>
    <w:p w14:paraId="5A62E84B" w14:textId="6C34E2EC" w:rsidR="00E81D54" w:rsidRDefault="00497AAC" w:rsidP="00E81D54">
      <w:r w:rsidRPr="00497AAC">
        <w:t xml:space="preserve">PCA similarly </w:t>
      </w:r>
      <w:r w:rsidR="00D07AE1">
        <w:t xml:space="preserve">studied </w:t>
      </w:r>
      <w:r w:rsidRPr="00497AAC">
        <w:t>the methyl stretching region (3020-2800 cm</w:t>
      </w:r>
      <w:r w:rsidRPr="002E4232">
        <w:rPr>
          <w:vertAlign w:val="superscript"/>
        </w:rPr>
        <w:t>-1</w:t>
      </w:r>
      <w:r w:rsidRPr="00497AAC">
        <w:t>) within the broader 3500-2600 cm</w:t>
      </w:r>
      <w:r w:rsidRPr="002E4232">
        <w:rPr>
          <w:vertAlign w:val="superscript"/>
        </w:rPr>
        <w:t>-1</w:t>
      </w:r>
      <w:r w:rsidRPr="00497AAC">
        <w:t xml:space="preserve"> range. </w:t>
      </w:r>
      <w:r w:rsidR="00FC42BB">
        <w:t>(</w:t>
      </w:r>
      <w:r w:rsidR="00FC42BB" w:rsidRPr="006D38E9">
        <w:rPr>
          <w:b/>
          <w:bCs/>
        </w:rPr>
        <w:t xml:space="preserve">SI Figure </w:t>
      </w:r>
      <w:r w:rsidR="00F2292D">
        <w:rPr>
          <w:b/>
          <w:bCs/>
        </w:rPr>
        <w:t>6</w:t>
      </w:r>
      <w:r w:rsidR="00FC42BB">
        <w:t xml:space="preserve">) </w:t>
      </w:r>
      <w:r w:rsidRPr="00497AAC">
        <w:t xml:space="preserve">The </w:t>
      </w:r>
      <w:r w:rsidR="00FC42BB" w:rsidRPr="006D38E9">
        <w:rPr>
          <w:i/>
          <w:iCs/>
        </w:rPr>
        <w:t>rac</w:t>
      </w:r>
      <w:r w:rsidR="00FC42BB">
        <w:t>-</w:t>
      </w:r>
      <w:r w:rsidR="00FC42BB" w:rsidRPr="00497AAC">
        <w:t xml:space="preserve"> and </w:t>
      </w:r>
      <w:r w:rsidR="00FC42BB" w:rsidRPr="006D38E9">
        <w:rPr>
          <w:rFonts w:ascii="Symbol" w:hAnsi="Symbol"/>
        </w:rPr>
        <w:t>c</w:t>
      </w:r>
      <w:r w:rsidR="00FC42BB">
        <w:t>-</w:t>
      </w:r>
      <w:r w:rsidR="00FC42BB" w:rsidRPr="00497AAC">
        <w:t xml:space="preserve">polymers </w:t>
      </w:r>
      <w:r w:rsidRPr="00497AAC">
        <w:t>exhibited clear separation on PC1, indicating significant differences in the methyl group conformations and their associated stretching vibrations.</w:t>
      </w:r>
    </w:p>
    <w:p w14:paraId="3B030EAE" w14:textId="043535EC" w:rsidR="0069726A" w:rsidRDefault="00E81D54" w:rsidP="002E4232">
      <w:pPr>
        <w:spacing w:before="360"/>
      </w:pPr>
      <w:r>
        <w:t>In summary, the application of PCA was essential in enabling us to select the most statistically relevant regions from within the broader IR spectral ranges for focused analysis. By directing our attention to the carbonyl stretching region (1620 - 1780 cm</w:t>
      </w:r>
      <w:r w:rsidRPr="002E4232">
        <w:rPr>
          <w:vertAlign w:val="superscript"/>
        </w:rPr>
        <w:t>-1</w:t>
      </w:r>
      <w:r>
        <w:t>) within the 1800 - 1000 cm</w:t>
      </w:r>
      <w:r w:rsidRPr="002E4232">
        <w:rPr>
          <w:vertAlign w:val="superscript"/>
        </w:rPr>
        <w:t>-1</w:t>
      </w:r>
      <w:r>
        <w:t xml:space="preserve"> region and the methyl stretching region (3020 - 2800 cm</w:t>
      </w:r>
      <w:r w:rsidRPr="002E4232">
        <w:rPr>
          <w:vertAlign w:val="superscript"/>
        </w:rPr>
        <w:t>-1</w:t>
      </w:r>
      <w:r>
        <w:t>) within the 3500 - 2600 cm</w:t>
      </w:r>
      <w:r w:rsidRPr="002E4232">
        <w:rPr>
          <w:vertAlign w:val="superscript"/>
        </w:rPr>
        <w:t>-1</w:t>
      </w:r>
      <w:r>
        <w:t xml:space="preserve"> range, PCA facilitated a more targeted and effective interpretation of the complex IR spectra</w:t>
      </w:r>
      <w:r w:rsidR="002E4232">
        <w:t>.</w:t>
      </w:r>
    </w:p>
    <w:p w14:paraId="44F016ED" w14:textId="7C35C57A" w:rsidR="00926546" w:rsidRDefault="00646FBD" w:rsidP="00926546">
      <w:pPr>
        <w:pStyle w:val="SubTitlenumbered"/>
        <w:ind w:left="357" w:hanging="357"/>
      </w:pPr>
      <w:r w:rsidRPr="00646FBD">
        <w:t xml:space="preserve">Infrared Spectroscopy Analysis of Racemic </w:t>
      </w:r>
      <w:r w:rsidR="00A60597">
        <w:t>vs</w:t>
      </w:r>
      <w:r w:rsidRPr="00646FBD">
        <w:t xml:space="preserve"> Chiral Polymers</w:t>
      </w:r>
    </w:p>
    <w:p w14:paraId="3EB1AC16" w14:textId="1A9049D3" w:rsidR="00237E0E" w:rsidRPr="001008AA" w:rsidRDefault="00237E0E" w:rsidP="00237E0E">
      <w:pPr>
        <w:spacing w:after="120"/>
        <w:ind w:firstLine="284"/>
      </w:pPr>
      <w:bookmarkStart w:id="7" w:name="OLE_LINK39"/>
      <w:r w:rsidRPr="001008AA">
        <w:t>We</w:t>
      </w:r>
      <w:r>
        <w:t xml:space="preserve"> </w:t>
      </w:r>
      <w:r w:rsidRPr="001008AA">
        <w:t>leveraged the</w:t>
      </w:r>
      <w:r>
        <w:t xml:space="preserve"> </w:t>
      </w:r>
      <w:r w:rsidRPr="007F7EB5">
        <w:t>molecular</w:t>
      </w:r>
      <w:r w:rsidRPr="001008AA">
        <w:t xml:space="preserve"> information contained in the IR spectra to unravel structural differences between our racemic vs. chiral molecules and polymers (</w:t>
      </w:r>
      <w:r w:rsidRPr="001008AA">
        <w:rPr>
          <w:b/>
          <w:bCs/>
        </w:rPr>
        <w:t>Figure 3</w:t>
      </w:r>
      <w:r w:rsidRPr="001008AA">
        <w:t xml:space="preserve">). </w:t>
      </w:r>
      <w:r>
        <w:t>Indeed, t</w:t>
      </w:r>
      <w:r w:rsidRPr="001008AA">
        <w:t>hanks to our design of a system with same connectivity but different chirality,</w:t>
      </w:r>
      <w:r w:rsidRPr="001008AA" w:rsidDel="00AE03EB">
        <w:t xml:space="preserve"> </w:t>
      </w:r>
      <w:r w:rsidRPr="001008AA">
        <w:t xml:space="preserve">the spectral differences between </w:t>
      </w:r>
      <w:r w:rsidRPr="001008AA">
        <w:rPr>
          <w:i/>
        </w:rPr>
        <w:t>rac</w:t>
      </w:r>
      <w:r w:rsidRPr="001008AA">
        <w:t xml:space="preserve">- and </w:t>
      </w:r>
      <w:r w:rsidRPr="001008AA">
        <w:rPr>
          <w:rFonts w:ascii="Symbol" w:hAnsi="Symbol"/>
        </w:rPr>
        <w:t>c</w:t>
      </w:r>
      <w:r w:rsidRPr="001008AA">
        <w:t xml:space="preserve">- species </w:t>
      </w:r>
      <w:r>
        <w:t>were</w:t>
      </w:r>
      <w:r w:rsidRPr="001008AA">
        <w:t xml:space="preserve"> purely associated to their specific structural features. The PCA analysis</w:t>
      </w:r>
      <w:r>
        <w:t xml:space="preserve"> (</w:t>
      </w:r>
      <w:r w:rsidRPr="008169B9">
        <w:rPr>
          <w:b/>
          <w:bCs/>
        </w:rPr>
        <w:t>Figure 2</w:t>
      </w:r>
      <w:r w:rsidRPr="006561DF">
        <w:t>)</w:t>
      </w:r>
      <w:r w:rsidRPr="001008AA">
        <w:t xml:space="preserve"> </w:t>
      </w:r>
      <w:r>
        <w:t xml:space="preserve">focused our analysis on </w:t>
      </w:r>
      <w:r w:rsidRPr="001008AA">
        <w:t>the spectral regions where the largest significant differences were discernible. We thus investigated quantitatively how chemical differences may be related to different forms of chirality for the: i) CH</w:t>
      </w:r>
      <w:r w:rsidRPr="001008AA">
        <w:rPr>
          <w:vertAlign w:val="subscript"/>
        </w:rPr>
        <w:t>3</w:t>
      </w:r>
      <w:r w:rsidRPr="001008AA">
        <w:t xml:space="preserve"> region, 3020-2800 cm</w:t>
      </w:r>
      <w:r w:rsidRPr="001008AA">
        <w:rPr>
          <w:vertAlign w:val="superscript"/>
        </w:rPr>
        <w:t>-1</w:t>
      </w:r>
      <w:r w:rsidRPr="001008AA">
        <w:t xml:space="preserve"> (</w:t>
      </w:r>
      <w:r w:rsidRPr="001008AA">
        <w:rPr>
          <w:b/>
          <w:bCs/>
        </w:rPr>
        <w:t>Figure 3a</w:t>
      </w:r>
      <w:r w:rsidRPr="001008AA">
        <w:t>); ii) the C=O region, 1780-1620 cm</w:t>
      </w:r>
      <w:r w:rsidRPr="001008AA">
        <w:rPr>
          <w:vertAlign w:val="superscript"/>
        </w:rPr>
        <w:t>-1</w:t>
      </w:r>
      <w:r w:rsidRPr="001008AA">
        <w:t xml:space="preserve"> (</w:t>
      </w:r>
      <w:r w:rsidRPr="001008AA">
        <w:rPr>
          <w:b/>
          <w:bCs/>
        </w:rPr>
        <w:t>Figure 3b</w:t>
      </w:r>
      <w:r w:rsidRPr="001008AA">
        <w:t>).</w:t>
      </w:r>
    </w:p>
    <w:p w14:paraId="41238DC0" w14:textId="2F74E01E" w:rsidR="00237E0E" w:rsidRPr="001008AA" w:rsidRDefault="00237E0E" w:rsidP="00237E0E">
      <w:pPr>
        <w:spacing w:after="0"/>
        <w:ind w:firstLine="284"/>
      </w:pPr>
      <w:r w:rsidRPr="001008AA">
        <w:t xml:space="preserve">We first focused on </w:t>
      </w:r>
      <w:bookmarkStart w:id="8" w:name="_Hlk165370238"/>
      <w:r w:rsidRPr="001008AA">
        <w:t>CH</w:t>
      </w:r>
      <w:bookmarkEnd w:id="8"/>
      <w:r w:rsidRPr="00956565">
        <w:rPr>
          <w:vertAlign w:val="subscript"/>
        </w:rPr>
        <w:t>3</w:t>
      </w:r>
      <w:r w:rsidRPr="001008AA">
        <w:t xml:space="preserve"> groups (</w:t>
      </w:r>
      <w:r w:rsidRPr="001008AA">
        <w:rPr>
          <w:b/>
        </w:rPr>
        <w:t>Figure 3a</w:t>
      </w:r>
      <w:r>
        <w:t>,</w:t>
      </w:r>
      <w:r w:rsidRPr="001008AA">
        <w:rPr>
          <w:b/>
        </w:rPr>
        <w:t xml:space="preserve"> SI Figure </w:t>
      </w:r>
      <w:r>
        <w:rPr>
          <w:b/>
        </w:rPr>
        <w:t>6</w:t>
      </w:r>
      <w:r w:rsidRPr="001008AA">
        <w:t xml:space="preserve">), </w:t>
      </w:r>
      <w:r w:rsidRPr="00D35246">
        <w:t>because they</w:t>
      </w:r>
      <w:r w:rsidRPr="001008AA">
        <w:t xml:space="preserve"> are abundant and often located directly </w:t>
      </w:r>
      <w:r>
        <w:t>or closely (i.e. via aromatic rings) to</w:t>
      </w:r>
      <w:r w:rsidRPr="001008AA">
        <w:t xml:space="preserve"> chiral centers</w:t>
      </w:r>
      <w:r>
        <w:t xml:space="preserve"> of molecules</w:t>
      </w:r>
      <w:r w:rsidRPr="001008AA">
        <w:t xml:space="preserve"> or the backbone of polymers.</w:t>
      </w:r>
      <w:hyperlink w:anchor="_ENREF_4" w:tooltip="Kane-Maguire, 2010 #190" w:history="1">
        <w:r w:rsidR="00AA28F8" w:rsidRPr="001008AA">
          <w:fldChar w:fldCharType="begin">
            <w:fldData xml:space="preserve">PEVuZE5vdGU+PENpdGU+PEF1dGhvcj5LYW5lLU1hZ3VpcmU8L0F1dGhvcj48WWVhcj4yMDEwPC9Z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</w:fldData>
          </w:fldChar>
        </w:r>
        <w:r w:rsidR="00AA28F8">
          <w:instrText xml:space="preserve"> ADDIN EN.CITE </w:instrText>
        </w:r>
        <w:r w:rsidR="00AA28F8">
          <w:fldChar w:fldCharType="begin">
            <w:fldData xml:space="preserve">PEVuZE5vdGU+PENpdGU+PEF1dGhvcj5LYW5lLU1hZ3VpcmU8L0F1dGhvcj48WWVhcj4yMDEwPC9Z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</w:fldData>
          </w:fldChar>
        </w:r>
        <w:r w:rsidR="00AA28F8">
          <w:instrText xml:space="preserve"> ADDIN EN.CITE.DATA </w:instrText>
        </w:r>
        <w:r w:rsidR="00AA28F8">
          <w:fldChar w:fldCharType="end"/>
        </w:r>
        <w:r w:rsidR="00AA28F8" w:rsidRPr="001008AA">
          <w:fldChar w:fldCharType="separate"/>
        </w:r>
        <w:r w:rsidR="00AA28F8" w:rsidRPr="00E67403">
          <w:rPr>
            <w:noProof/>
            <w:vertAlign w:val="superscript"/>
          </w:rPr>
          <w:t>4-7</w:t>
        </w:r>
        <w:r w:rsidR="00AA28F8" w:rsidRPr="001008AA">
          <w:fldChar w:fldCharType="end"/>
        </w:r>
      </w:hyperlink>
      <w:r w:rsidRPr="001008AA">
        <w:t xml:space="preserve"> </w:t>
      </w:r>
    </w:p>
    <w:p w14:paraId="0C01DCB7" w14:textId="32B0A112" w:rsidR="00237E0E" w:rsidRPr="001008AA" w:rsidRDefault="00237E0E" w:rsidP="00237E0E">
      <w:pPr>
        <w:spacing w:after="0"/>
        <w:ind w:firstLine="284"/>
      </w:pPr>
      <w:r w:rsidRPr="001008AA">
        <w:t xml:space="preserve">Monomers and repeating units can only have central chirality. Thus, the spectral differences between </w:t>
      </w:r>
      <w:r w:rsidRPr="001008AA">
        <w:rPr>
          <w:i/>
        </w:rPr>
        <w:t>rac</w:t>
      </w:r>
      <w:r w:rsidRPr="001008AA">
        <w:t xml:space="preserve">- vs. </w:t>
      </w:r>
      <w:r w:rsidRPr="001008AA">
        <w:rPr>
          <w:rFonts w:ascii="Symbol" w:hAnsi="Symbol"/>
        </w:rPr>
        <w:t>c</w:t>
      </w:r>
      <w:r w:rsidRPr="001008AA">
        <w:t>- species allowed identifying how the conformation of CH</w:t>
      </w:r>
      <w:r w:rsidRPr="007C7A36">
        <w:rPr>
          <w:vertAlign w:val="subscript"/>
        </w:rPr>
        <w:t>3</w:t>
      </w:r>
      <w:r w:rsidRPr="001008AA">
        <w:t xml:space="preserve"> groups correlate</w:t>
      </w:r>
      <w:r>
        <w:t>s</w:t>
      </w:r>
      <w:r w:rsidRPr="001008AA">
        <w:t xml:space="preserve"> to central chirality.</w:t>
      </w:r>
      <w:r w:rsidRPr="00BD0D40">
        <w:t xml:space="preserve"> </w:t>
      </w:r>
      <w:r w:rsidRPr="001008AA">
        <w:t xml:space="preserve">To evaluate the changes between </w:t>
      </w:r>
      <w:r w:rsidRPr="001008AA">
        <w:rPr>
          <w:i/>
        </w:rPr>
        <w:t>rac</w:t>
      </w:r>
      <w:r w:rsidRPr="001008AA">
        <w:t xml:space="preserve">- and </w:t>
      </w:r>
      <w:r w:rsidRPr="001008AA">
        <w:rPr>
          <w:rFonts w:ascii="Symbol" w:hAnsi="Symbol"/>
        </w:rPr>
        <w:t>c</w:t>
      </w:r>
      <w:r w:rsidRPr="001008AA">
        <w:t>-species, we performed a difference spectroscopy analysis (</w:t>
      </w:r>
      <w:r w:rsidRPr="001008AA">
        <w:rPr>
          <w:b/>
        </w:rPr>
        <w:t>Figure 3c</w:t>
      </w:r>
      <w:r>
        <w:rPr>
          <w:b/>
        </w:rPr>
        <w:t>, SI Figure 7</w:t>
      </w:r>
      <w:r w:rsidRPr="001008AA">
        <w:t xml:space="preserve">). </w:t>
      </w:r>
      <w:r w:rsidRPr="001008AA">
        <w:softHyphen/>
        <w:t xml:space="preserve">The IR spectra of </w:t>
      </w:r>
      <w:r w:rsidRPr="001008AA">
        <w:rPr>
          <w:i/>
        </w:rPr>
        <w:t>rac</w:t>
      </w:r>
      <w:r w:rsidRPr="001008AA">
        <w:t xml:space="preserve">- and </w:t>
      </w:r>
      <w:r w:rsidRPr="001008AA">
        <w:rPr>
          <w:rFonts w:ascii="Symbol" w:hAnsi="Symbol"/>
        </w:rPr>
        <w:t>c</w:t>
      </w:r>
      <w:r w:rsidRPr="001008AA">
        <w:t>-monomers showed minor differences, while the repeating units showed statistically significant differences in the</w:t>
      </w:r>
      <w:r>
        <w:t xml:space="preserve"> </w:t>
      </w:r>
      <w:r w:rsidRPr="002F38A8">
        <w:t>aromatic</w:t>
      </w:r>
      <w:r w:rsidRPr="001008AA">
        <w:t xml:space="preserve"> antisymmetric (CH</w:t>
      </w:r>
      <w:r w:rsidRPr="001008AA">
        <w:rPr>
          <w:vertAlign w:val="subscript"/>
        </w:rPr>
        <w:t>3</w:t>
      </w:r>
      <w:r w:rsidRPr="001008AA">
        <w:rPr>
          <w:vertAlign w:val="superscript"/>
        </w:rPr>
        <w:t>as</w:t>
      </w:r>
      <w:r w:rsidRPr="001008AA">
        <w:t>, 2925 cm</w:t>
      </w:r>
      <w:r w:rsidRPr="001008AA">
        <w:rPr>
          <w:vertAlign w:val="superscript"/>
        </w:rPr>
        <w:t>-1</w:t>
      </w:r>
      <w:r w:rsidRPr="001008AA">
        <w:t>) and symmetric (CH</w:t>
      </w:r>
      <w:r w:rsidRPr="001008AA">
        <w:rPr>
          <w:vertAlign w:val="subscript"/>
        </w:rPr>
        <w:t>3</w:t>
      </w:r>
      <w:r w:rsidRPr="001008AA">
        <w:rPr>
          <w:vertAlign w:val="superscript"/>
        </w:rPr>
        <w:t>s</w:t>
      </w:r>
      <w:r w:rsidRPr="001008AA">
        <w:t>, 2875 cm</w:t>
      </w:r>
      <w:r w:rsidRPr="001008AA">
        <w:rPr>
          <w:vertAlign w:val="superscript"/>
        </w:rPr>
        <w:t>-1</w:t>
      </w:r>
      <w:r w:rsidRPr="001008AA">
        <w:t>) methyl stretching.</w:t>
      </w:r>
      <w:r>
        <w:t xml:space="preserve"> </w:t>
      </w:r>
      <w:r w:rsidRPr="001008AA">
        <w:t xml:space="preserve">The integration of the area of the difference peaks showed that the aromatic </w:t>
      </w:r>
      <w:bookmarkEnd w:id="7"/>
      <w:r w:rsidRPr="001008AA">
        <w:t>CH</w:t>
      </w:r>
      <w:r w:rsidRPr="001008AA">
        <w:rPr>
          <w:vertAlign w:val="subscript"/>
        </w:rPr>
        <w:t>3</w:t>
      </w:r>
      <w:r w:rsidRPr="001008AA">
        <w:rPr>
          <w:vertAlign w:val="superscript"/>
        </w:rPr>
        <w:t>as</w:t>
      </w:r>
      <w:r w:rsidRPr="001008AA">
        <w:t xml:space="preserve"> and CH</w:t>
      </w:r>
      <w:r w:rsidRPr="001008AA">
        <w:rPr>
          <w:vertAlign w:val="subscript"/>
        </w:rPr>
        <w:t>3</w:t>
      </w:r>
      <w:r w:rsidRPr="001008AA">
        <w:rPr>
          <w:vertAlign w:val="superscript"/>
        </w:rPr>
        <w:t>s</w:t>
      </w:r>
      <w:r w:rsidRPr="001008AA">
        <w:t xml:space="preserve"> groups had higher IR intensity</w:t>
      </w:r>
      <w:r>
        <w:t xml:space="preserve"> for</w:t>
      </w:r>
      <w:r w:rsidRPr="000D7B8D">
        <w:t xml:space="preserve"> the </w:t>
      </w:r>
      <w:r w:rsidRPr="000D7B8D">
        <w:rPr>
          <w:i/>
          <w:iCs/>
        </w:rPr>
        <w:t>rac</w:t>
      </w:r>
      <w:r w:rsidRPr="000D7B8D">
        <w:t>-repeating units</w:t>
      </w:r>
      <w:r w:rsidRPr="001008AA">
        <w:t xml:space="preserve"> than the </w:t>
      </w:r>
      <w:r w:rsidRPr="001008AA">
        <w:rPr>
          <w:rFonts w:ascii="Symbol" w:hAnsi="Symbol"/>
        </w:rPr>
        <w:t>c</w:t>
      </w:r>
      <w:r w:rsidRPr="001008AA">
        <w:t>-species</w:t>
      </w:r>
      <w:r>
        <w:t xml:space="preserve"> </w:t>
      </w:r>
      <w:r w:rsidRPr="00230061">
        <w:t>(</w:t>
      </w:r>
      <w:r w:rsidRPr="00230061">
        <w:rPr>
          <w:b/>
        </w:rPr>
        <w:t>Figure 3c</w:t>
      </w:r>
      <w:r w:rsidRPr="00D02E9C">
        <w:rPr>
          <w:b/>
        </w:rPr>
        <w:t>)</w:t>
      </w:r>
      <w:r w:rsidRPr="001008AA">
        <w:t>; relative to the absorption of the aliphatic</w:t>
      </w:r>
      <w:r>
        <w:t xml:space="preserve"> </w:t>
      </w:r>
      <w:r w:rsidRPr="00DD679F">
        <w:t>CH</w:t>
      </w:r>
      <w:r w:rsidRPr="00DD679F">
        <w:rPr>
          <w:vertAlign w:val="subscript"/>
        </w:rPr>
        <w:t>3</w:t>
      </w:r>
      <w:r w:rsidRPr="00DD679F">
        <w:rPr>
          <w:vertAlign w:val="superscript"/>
        </w:rPr>
        <w:t>as</w:t>
      </w:r>
      <w:r w:rsidRPr="00DD679F" w:rsidDel="00DD679F">
        <w:t xml:space="preserve"> </w:t>
      </w:r>
      <w:r w:rsidRPr="001008AA">
        <w:t>stretching (2970 cm</w:t>
      </w:r>
      <w:r w:rsidRPr="001008AA">
        <w:rPr>
          <w:vertAlign w:val="superscript"/>
        </w:rPr>
        <w:t>-1</w:t>
      </w:r>
      <w:r w:rsidRPr="001008AA">
        <w:t xml:space="preserve">) </w:t>
      </w:r>
      <w:r>
        <w:t>in</w:t>
      </w:r>
      <w:r w:rsidRPr="001008AA">
        <w:t xml:space="preserve"> the link-monomer. The weaker IR absorption of </w:t>
      </w:r>
      <w:r w:rsidRPr="001008AA">
        <w:rPr>
          <w:rFonts w:ascii="Symbol" w:hAnsi="Symbol"/>
        </w:rPr>
        <w:t>c</w:t>
      </w:r>
      <w:r w:rsidRPr="001008AA">
        <w:t xml:space="preserve">-repeating units (RR) may be associated </w:t>
      </w:r>
      <w:r>
        <w:t>with</w:t>
      </w:r>
      <w:r w:rsidRPr="001008AA">
        <w:t xml:space="preserve"> two</w:t>
      </w:r>
      <w:r>
        <w:t xml:space="preserve"> </w:t>
      </w:r>
      <w:r w:rsidRPr="00E7396B">
        <w:t>less co-planar</w:t>
      </w:r>
      <w:r w:rsidRPr="001008AA">
        <w:t xml:space="preserve"> aromatic CH</w:t>
      </w:r>
      <w:r w:rsidRPr="001008AA">
        <w:rPr>
          <w:vertAlign w:val="subscript"/>
        </w:rPr>
        <w:t>3</w:t>
      </w:r>
      <w:r w:rsidRPr="001008AA">
        <w:t xml:space="preserve"> groups, with</w:t>
      </w:r>
      <w:r>
        <w:t xml:space="preserve"> a</w:t>
      </w:r>
      <w:r w:rsidRPr="001008AA">
        <w:t xml:space="preserve"> fixed angle </w:t>
      </w:r>
      <w:r>
        <w:t xml:space="preserve">with </w:t>
      </w:r>
      <w:r w:rsidRPr="001008AA">
        <w:t>respect to the backbone.</w:t>
      </w:r>
      <w:hyperlink w:anchor="_ENREF_8" w:tooltip="Ernst, 2012 #188" w:history="1">
        <w:r w:rsidR="00AA28F8" w:rsidRPr="001008AA">
          <w:fldChar w:fldCharType="begin"/>
        </w:r>
        <w:r w:rsidR="00AA28F8">
          <w:instrText xml:space="preserve"> ADDIN EN.CITE &lt;EndNote&gt;&lt;Cite&gt;&lt;Author&gt;Ernst&lt;/Author&gt;&lt;Year&gt;2012&lt;/Year&gt;&lt;RecNum&gt;188&lt;/RecNum&gt;&lt;DisplayText&gt;&lt;style face="superscript"&gt;8&lt;/style&gt;&lt;/DisplayText&gt;&lt;record&gt;&lt;rec-number&gt;188&lt;/rec-number&gt;&lt;foreign-keys&gt;&lt;key app="EN" db-id="vdw0d92dod59rce59efvft0fzra05pxtpw0r" timestamp="1687877735"&gt;188&lt;/key&gt;&lt;/foreign-keys&gt;&lt;ref-type name="Journal Article"&gt;17&lt;/ref-type&gt;&lt;contributors&gt;&lt;authors&gt;&lt;author&gt;Ernst, Karl-Heinz&lt;/author&gt;&lt;/authors&gt;&lt;/contributors&gt;&lt;titles&gt;&lt;title&gt;Molecular chirality at surfaces&lt;/title&gt;&lt;secondary-title&gt;physica status solidi (b)&lt;/secondary-title&gt;&lt;/titles&gt;&lt;pages&gt;2057-2088&lt;/pages&gt;&lt;volume&gt;249&lt;/volume&gt;&lt;number&gt;11&lt;/number&gt;&lt;keywords&gt;&lt;keyword&gt;chirality&lt;/keyword&gt;&lt;keyword&gt;molecular self-assembly&lt;/keyword&gt;&lt;keyword&gt;scanning tunnelling microscopy&lt;/keyword&gt;&lt;keyword&gt;surface crystallography&lt;/keyword&gt;&lt;/keywords&gt;&lt;dates&gt;&lt;year&gt;2012&lt;/year&gt;&lt;pub-dates&gt;&lt;date&gt;2012/11/01&lt;/date&gt;&lt;/pub-dates&gt;&lt;/dates&gt;&lt;publisher&gt;John Wiley &amp;amp; Sons, Ltd&lt;/publisher&gt;&lt;isbn&gt;0370-1972&lt;/isbn&gt;&lt;work-type&gt;https://doi.org/10.1002/pssb.201248188&lt;/work-type&gt;&lt;urls&gt;&lt;related-urls&gt;&lt;url&gt;https://doi.org/10.1002/pssb.201248188&lt;/url&gt;&lt;/related-urls&gt;&lt;/urls&gt;&lt;electronic-resource-num&gt;https://doi.org/10.1002/pssb.201248188&lt;/electronic-resource-num&gt;&lt;access-date&gt;2023/06/27&lt;/access-date&gt;&lt;/record&gt;&lt;/Cite&gt;&lt;/EndNote&gt;</w:instrText>
        </w:r>
        <w:r w:rsidR="00AA28F8" w:rsidRPr="001008AA">
          <w:fldChar w:fldCharType="separate"/>
        </w:r>
        <w:r w:rsidR="00AA28F8" w:rsidRPr="00E67403">
          <w:rPr>
            <w:noProof/>
            <w:vertAlign w:val="superscript"/>
          </w:rPr>
          <w:t>8</w:t>
        </w:r>
        <w:r w:rsidR="00AA28F8" w:rsidRPr="001008AA">
          <w:fldChar w:fldCharType="end"/>
        </w:r>
      </w:hyperlink>
      <w:r w:rsidRPr="001008AA">
        <w:t xml:space="preserve"> The </w:t>
      </w:r>
      <w:r w:rsidRPr="001008AA">
        <w:rPr>
          <w:i/>
          <w:iCs/>
        </w:rPr>
        <w:t>rac</w:t>
      </w:r>
      <w:r w:rsidRPr="001008AA">
        <w:t>-repeating units</w:t>
      </w:r>
      <w:r>
        <w:t xml:space="preserve"> </w:t>
      </w:r>
      <w:r w:rsidRPr="00015E3D">
        <w:t>(RR, SS, RS, SR)</w:t>
      </w:r>
      <w:r w:rsidRPr="001008AA">
        <w:t xml:space="preserve"> had a larger set of conformations, where the increased IR absorption may be</w:t>
      </w:r>
      <w:r>
        <w:t xml:space="preserve"> </w:t>
      </w:r>
      <w:r w:rsidRPr="00C46B13">
        <w:t>instead</w:t>
      </w:r>
      <w:r w:rsidRPr="001008AA">
        <w:t xml:space="preserve"> associated </w:t>
      </w:r>
      <w:r>
        <w:t>with</w:t>
      </w:r>
      <w:r w:rsidRPr="001008AA">
        <w:t xml:space="preserve"> the RS/SR species </w:t>
      </w:r>
      <w:r>
        <w:t xml:space="preserve">with </w:t>
      </w:r>
      <w:r w:rsidRPr="001008AA">
        <w:t xml:space="preserve">more </w:t>
      </w:r>
      <w:r>
        <w:t>co-</w:t>
      </w:r>
      <w:r w:rsidRPr="001008AA">
        <w:t xml:space="preserve">planar aromatic </w:t>
      </w:r>
      <w:r w:rsidRPr="00E63124">
        <w:t>CH</w:t>
      </w:r>
      <w:r w:rsidRPr="00E63124">
        <w:rPr>
          <w:vertAlign w:val="subscript"/>
        </w:rPr>
        <w:t>3</w:t>
      </w:r>
      <w:r w:rsidRPr="001008AA">
        <w:t xml:space="preserve"> groups</w:t>
      </w:r>
      <w:r>
        <w:t>; as confirmed</w:t>
      </w:r>
      <w:r w:rsidRPr="001008AA">
        <w:t xml:space="preserve"> </w:t>
      </w:r>
      <w:r>
        <w:t xml:space="preserve">by similar </w:t>
      </w:r>
      <w:r w:rsidRPr="001008AA">
        <w:t xml:space="preserve">but enhanced differences </w:t>
      </w:r>
      <w:r>
        <w:t xml:space="preserve">between </w:t>
      </w:r>
      <w:r w:rsidRPr="001008AA">
        <w:t>pure RS</w:t>
      </w:r>
      <w:r>
        <w:t>/SR</w:t>
      </w:r>
      <w:r w:rsidRPr="001008AA">
        <w:t xml:space="preserve"> v</w:t>
      </w:r>
      <w:r>
        <w:t>s.</w:t>
      </w:r>
      <w:r w:rsidRPr="001008AA">
        <w:t xml:space="preserve"> RR species (</w:t>
      </w:r>
      <w:r w:rsidRPr="001008AA">
        <w:rPr>
          <w:b/>
        </w:rPr>
        <w:t xml:space="preserve">SI Figure </w:t>
      </w:r>
      <w:r>
        <w:rPr>
          <w:b/>
        </w:rPr>
        <w:t>8</w:t>
      </w:r>
      <w:r w:rsidRPr="001008AA">
        <w:t>).</w:t>
      </w:r>
      <w:r>
        <w:t xml:space="preserve"> </w:t>
      </w:r>
      <w:r w:rsidRPr="001008AA">
        <w:t xml:space="preserve">Thus, central chirality in the </w:t>
      </w:r>
      <w:r w:rsidRPr="001008AA">
        <w:rPr>
          <w:rFonts w:ascii="Symbol" w:hAnsi="Symbol"/>
        </w:rPr>
        <w:t>c-</w:t>
      </w:r>
      <w:r w:rsidRPr="001008AA">
        <w:t xml:space="preserve"> vs. </w:t>
      </w:r>
      <w:r w:rsidRPr="001008AA">
        <w:rPr>
          <w:i/>
          <w:iCs/>
        </w:rPr>
        <w:t>rac</w:t>
      </w:r>
      <w:r w:rsidRPr="001008AA">
        <w:t xml:space="preserve">-species </w:t>
      </w:r>
      <w:r>
        <w:t xml:space="preserve">was </w:t>
      </w:r>
      <w:r w:rsidRPr="001008AA">
        <w:t xml:space="preserve">associated </w:t>
      </w:r>
      <w:r>
        <w:t>with a different</w:t>
      </w:r>
      <w:r w:rsidRPr="001008AA">
        <w:t xml:space="preserve"> conformational state</w:t>
      </w:r>
      <w:r>
        <w:t xml:space="preserve"> of aromatic CH</w:t>
      </w:r>
      <w:r w:rsidRPr="00EC0A81">
        <w:rPr>
          <w:vertAlign w:val="subscript"/>
        </w:rPr>
        <w:t>3</w:t>
      </w:r>
      <w:r>
        <w:t xml:space="preserve"> groups and increased planarity of racemic (RS/SR) molecules. </w:t>
      </w:r>
    </w:p>
    <w:p w14:paraId="3E7D036A" w14:textId="77777777" w:rsidR="00237E0E" w:rsidRDefault="00237E0E" w:rsidP="00237E0E">
      <w:pPr>
        <w:spacing w:after="120"/>
        <w:ind w:firstLine="284"/>
      </w:pPr>
      <w:r w:rsidRPr="001008AA">
        <w:t>Similar differences in</w:t>
      </w:r>
      <w:r>
        <w:t xml:space="preserve"> the CH</w:t>
      </w:r>
      <w:r w:rsidRPr="00EC0A81">
        <w:rPr>
          <w:vertAlign w:val="subscript"/>
        </w:rPr>
        <w:t>3</w:t>
      </w:r>
      <w:r>
        <w:t xml:space="preserve"> groups </w:t>
      </w:r>
      <w:r w:rsidRPr="001008AA">
        <w:t>were observed for the polymers (</w:t>
      </w:r>
      <w:r w:rsidRPr="001008AA">
        <w:rPr>
          <w:b/>
          <w:bCs/>
        </w:rPr>
        <w:t>Figure 3a</w:t>
      </w:r>
      <w:r>
        <w:t>,</w:t>
      </w:r>
      <w:r w:rsidRPr="001008AA">
        <w:rPr>
          <w:b/>
          <w:bCs/>
        </w:rPr>
        <w:t xml:space="preserve"> SI Figure </w:t>
      </w:r>
      <w:r>
        <w:rPr>
          <w:b/>
          <w:bCs/>
        </w:rPr>
        <w:t>6-7</w:t>
      </w:r>
      <w:r w:rsidRPr="001008AA">
        <w:t>)</w:t>
      </w:r>
      <w:r>
        <w:t>, suggesting a more co-planar structure for the racemic polymers compared to chiral ones</w:t>
      </w:r>
      <w:r w:rsidRPr="001008AA">
        <w:t xml:space="preserve">. However, the differences in the spectra may also arise from </w:t>
      </w:r>
      <w:proofErr w:type="spellStart"/>
      <w:r>
        <w:t>polymerisation</w:t>
      </w:r>
      <w:proofErr w:type="spellEnd"/>
      <w:r>
        <w:t xml:space="preserve">, affecting the </w:t>
      </w:r>
      <w:r w:rsidRPr="005D4DF0">
        <w:t>conformation of the methyl groups</w:t>
      </w:r>
      <w:r>
        <w:t xml:space="preserve">, and other possible emerging phenomena </w:t>
      </w:r>
      <w:r w:rsidRPr="00995617">
        <w:t>such as backbone and supramolecular</w:t>
      </w:r>
      <w:r>
        <w:t xml:space="preserve"> chirality. </w:t>
      </w:r>
    </w:p>
    <w:p w14:paraId="36DCB078" w14:textId="5A2B9182" w:rsidR="0069726A" w:rsidRDefault="0069726A" w:rsidP="0069726A">
      <w:pPr>
        <w:spacing w:before="120" w:after="0"/>
        <w:ind w:firstLine="284"/>
      </w:pPr>
      <w:r w:rsidRPr="001008AA">
        <w:t>We</w:t>
      </w:r>
      <w:r>
        <w:t xml:space="preserve"> </w:t>
      </w:r>
      <w:r w:rsidRPr="001008AA">
        <w:t>next focused on the C=O stretching (1700-1600 cm</w:t>
      </w:r>
      <w:r w:rsidRPr="001008AA">
        <w:rPr>
          <w:vertAlign w:val="superscript"/>
        </w:rPr>
        <w:t>-1</w:t>
      </w:r>
      <w:r w:rsidRPr="001008AA">
        <w:t>,</w:t>
      </w:r>
      <w:r w:rsidRPr="001008AA">
        <w:rPr>
          <w:b/>
          <w:bCs/>
        </w:rPr>
        <w:t xml:space="preserve"> Figure 3b</w:t>
      </w:r>
      <w:r w:rsidRPr="001008AA">
        <w:t xml:space="preserve">), since it is known to be related to the structural conformation of </w:t>
      </w:r>
      <w:r>
        <w:t xml:space="preserve">the backbone of </w:t>
      </w:r>
      <w:r w:rsidRPr="001008AA">
        <w:t>(bio)-polymers.</w:t>
      </w:r>
      <w:r w:rsidR="00E67403" w:rsidRPr="001008AA">
        <w:fldChar w:fldCharType="begin"/>
      </w:r>
      <w:r w:rsidR="00AA28F8">
        <w:instrText xml:space="preserve"> ADDIN EN.CITE &lt;EndNote&gt;&lt;Cite&gt;&lt;Author&gt;Barth&lt;/Author&gt;&lt;Year&gt;2007&lt;/Year&gt;&lt;RecNum&gt;264&lt;/RecNum&gt;&lt;DisplayText&gt;&lt;style face="superscript"&gt;9,10&lt;/style&gt;&lt;/DisplayText&gt;&lt;record&gt;&lt;rec-number&gt;264&lt;/rec-number&gt;&lt;foreign-keys&gt;&lt;key app="EN" db-id="fwxw2009ofvvaiefppxpr9zr9fpstsxw2tra" timestamp="1647853133"&gt;264&lt;/key&gt;&lt;/foreign-keys&gt;&lt;ref-type name="Journal Article"&gt;17&lt;/ref-type&gt;&lt;contributors&gt;&lt;authors&gt;&lt;author&gt;Barth, Andreas&lt;/author&gt;&lt;/authors&gt;&lt;/contributors&gt;&lt;titles&gt;&lt;title&gt;Infrared spectroscopy of proteins&lt;/title&gt;&lt;secondary-title&gt;Biochimica et Biophysica Acta (BBA) - Bioenergetics&lt;/secondary-title&gt;&lt;/titles&gt;&lt;periodical&gt;&lt;full-title&gt;Biochimica et Biophysica Acta (BBA) - Bioenergetics&lt;/full-title&gt;&lt;abbr-1&gt;Biochim. Biophys. Acta&lt;/abbr-1&gt;&lt;abbr-2&gt;Biochim Biophys Acta&lt;/abbr-2&gt;&lt;/periodical&gt;&lt;pages&gt;1073-1101&lt;/pages&gt;&lt;volume&gt;1767&lt;/volume&gt;&lt;number&gt;9&lt;/number&gt;&lt;dates&gt;&lt;year&gt;2007&lt;/year&gt;&lt;/dates&gt;&lt;publisher&gt;Elsevier BV&lt;/publisher&gt;&lt;isbn&gt;0005-2728&lt;/isbn&gt;&lt;urls&gt;&lt;related-urls&gt;&lt;url&gt;https://dx.doi.org/10.1016/j.bbabio.2007.06.004&lt;/url&gt;&lt;/related-urls&gt;&lt;pdf-urls&gt;&lt;url&gt;file://C:\Users\li347\OneDrive - Wageningen University&lt;/url&gt;&lt;/pdf-urls&gt;&lt;/urls&gt;&lt;electronic-resource-num&gt;10.1016/j.bbabio.2007.06.004&lt;/electronic-resource-num&gt;&lt;/record&gt;&lt;/Cite&gt;&lt;Cite&gt;&lt;Author&gt;Leigh&lt;/Author&gt;&lt;Year&gt;2020&lt;/Year&gt;&lt;RecNum&gt;118&lt;/RecNum&gt;&lt;record&gt;&lt;rec-number&gt;118&lt;/rec-number&gt;&lt;foreign-keys&gt;&lt;key app="EN" db-id="vdw0d92dod59rce59efvft0fzra05pxtpw0r" timestamp="1634139233"&gt;118&lt;/key&gt;&lt;/foreign-keys&gt;&lt;ref-type name="Journal Article"&gt;17&lt;/ref-type&gt;&lt;contributors&gt;&lt;authors&gt;&lt;author&gt;Leigh, Thomas&lt;/author&gt;&lt;author&gt;Fernandez-Trillo, Paco&lt;/author&gt;&lt;/authors&gt;&lt;/contributors&gt;&lt;titles&gt;&lt;title&gt;Helical polymers for biological and medical applications&lt;/title&gt;&lt;secondary-title&gt;Nature Reviews Chemistry&lt;/secondary-title&gt;&lt;/titles&gt;&lt;periodical&gt;&lt;full-title&gt;Nature Reviews Chemistry&lt;/full-title&gt;&lt;/periodical&gt;&lt;pages&gt;291-310&lt;/pages&gt;&lt;volume&gt;4&lt;/volume&gt;&lt;number&gt;6&lt;/number&gt;&lt;section&gt;291&lt;/section&gt;&lt;dates&gt;&lt;year&gt;2020&lt;/year&gt;&lt;/dates&gt;&lt;isbn&gt;2397-3358&lt;/isbn&gt;&lt;urls&gt;&lt;/urls&gt;&lt;electronic-resource-num&gt;10.1038/s41570-020-0180-5&lt;/electronic-resource-num&gt;&lt;/record&gt;&lt;/Cite&gt;&lt;/EndNote&gt;</w:instrText>
      </w:r>
      <w:r w:rsidR="00E67403" w:rsidRPr="001008AA">
        <w:fldChar w:fldCharType="separate"/>
      </w:r>
      <w:hyperlink w:anchor="_ENREF_9" w:tooltip="Barth, 2007 #264" w:history="1">
        <w:r w:rsidR="00AA28F8" w:rsidRPr="00AA28F8">
          <w:rPr>
            <w:noProof/>
            <w:vertAlign w:val="superscript"/>
          </w:rPr>
          <w:t>9</w:t>
        </w:r>
      </w:hyperlink>
      <w:r w:rsidR="00AA28F8" w:rsidRPr="00AA28F8">
        <w:rPr>
          <w:noProof/>
          <w:vertAlign w:val="superscript"/>
        </w:rPr>
        <w:t>,</w:t>
      </w:r>
      <w:hyperlink w:anchor="_ENREF_10" w:tooltip="Leigh, 2020 #118" w:history="1">
        <w:r w:rsidR="00AA28F8" w:rsidRPr="00AA28F8">
          <w:rPr>
            <w:noProof/>
            <w:vertAlign w:val="superscript"/>
          </w:rPr>
          <w:t>10</w:t>
        </w:r>
      </w:hyperlink>
      <w:r w:rsidR="00E67403" w:rsidRPr="001008AA">
        <w:fldChar w:fldCharType="end"/>
      </w:r>
      <w:r>
        <w:t xml:space="preserve"> </w:t>
      </w:r>
      <w:r w:rsidRPr="001008AA">
        <w:t>We observed two major differences: the C=O peak shifted to lower wavenumbers from 1663 cm</w:t>
      </w:r>
      <w:r w:rsidRPr="001008AA">
        <w:rPr>
          <w:vertAlign w:val="superscript"/>
        </w:rPr>
        <w:t xml:space="preserve">-1 </w:t>
      </w:r>
      <w:r w:rsidRPr="001008AA">
        <w:t>for the monomers, via 1655 cm</w:t>
      </w:r>
      <w:r w:rsidRPr="001008AA">
        <w:rPr>
          <w:vertAlign w:val="superscript"/>
        </w:rPr>
        <w:t>-1</w:t>
      </w:r>
      <w:r w:rsidRPr="001008AA">
        <w:t xml:space="preserve"> for the repeating units, to 1648 cm</w:t>
      </w:r>
      <w:r w:rsidRPr="001008AA">
        <w:rPr>
          <w:vertAlign w:val="superscript"/>
        </w:rPr>
        <w:t>-1</w:t>
      </w:r>
      <w:r w:rsidRPr="001008AA">
        <w:t xml:space="preserve"> for the polymers; </w:t>
      </w:r>
      <w:r>
        <w:t xml:space="preserve">chiral species </w:t>
      </w:r>
      <w:r w:rsidRPr="001008AA">
        <w:t xml:space="preserve">had a single C=O peak, while </w:t>
      </w:r>
      <w:r w:rsidRPr="001008AA">
        <w:rPr>
          <w:i/>
          <w:iCs/>
        </w:rPr>
        <w:t>rac</w:t>
      </w:r>
      <w:r w:rsidRPr="001008AA">
        <w:t>-polymers showed the emergence of a second C=O peak at 1723 cm</w:t>
      </w:r>
      <w:r w:rsidRPr="001008AA">
        <w:rPr>
          <w:vertAlign w:val="superscript"/>
        </w:rPr>
        <w:t>-1</w:t>
      </w:r>
      <w:r w:rsidRPr="001008AA">
        <w:t>.</w:t>
      </w:r>
    </w:p>
    <w:p w14:paraId="4B6ACB94" w14:textId="001825BE" w:rsidR="0069726A" w:rsidRDefault="0069726A" w:rsidP="0069726A">
      <w:pPr>
        <w:spacing w:after="0"/>
        <w:ind w:firstLine="284"/>
      </w:pPr>
      <w:r w:rsidRPr="001008AA">
        <w:t>The C=O shift to lower wavenumbers</w:t>
      </w:r>
      <w:r>
        <w:t xml:space="preserve"> is related </w:t>
      </w:r>
      <w:r w:rsidRPr="001008AA">
        <w:t>to electron delocalization</w:t>
      </w:r>
      <w:r>
        <w:t>, which may be</w:t>
      </w:r>
      <w:r w:rsidRPr="001008AA">
        <w:t xml:space="preserve"> caused by</w:t>
      </w:r>
      <w:r>
        <w:t xml:space="preserve"> the</w:t>
      </w:r>
      <w:r w:rsidRPr="001008AA">
        <w:t xml:space="preserve"> polymerization</w:t>
      </w:r>
      <w:r>
        <w:t xml:space="preserve"> and </w:t>
      </w:r>
      <w:proofErr w:type="spellStart"/>
      <w:r>
        <w:t>stabilisation</w:t>
      </w:r>
      <w:proofErr w:type="spellEnd"/>
      <w:r>
        <w:t xml:space="preserve"> of helices;</w:t>
      </w:r>
      <w:r w:rsidR="00E67403" w:rsidRPr="001008AA">
        <w:fldChar w:fldCharType="begin">
          <w:fldData xml:space="preserve">PEVuZE5vdGU+PENpdGU+PEF1dGhvcj5Pc21hbjwvQXV0aG9yPjxZZWFyPjIwMDM8L1llYXI+PFJl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</w:fldData>
        </w:fldChar>
      </w:r>
      <w:r w:rsidR="00AA28F8">
        <w:instrText xml:space="preserve"> ADDIN EN.CITE </w:instrText>
      </w:r>
      <w:r w:rsidR="00AA28F8">
        <w:fldChar w:fldCharType="begin">
          <w:fldData xml:space="preserve">PEVuZE5vdGU+PENpdGU+PEF1dGhvcj5Pc21hbjwvQXV0aG9yPjxZZWFyPjIwMDM8L1llYXI+PFJl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</w:fldData>
        </w:fldChar>
      </w:r>
      <w:r w:rsidR="00AA28F8">
        <w:instrText xml:space="preserve"> ADDIN EN.CITE.DATA </w:instrText>
      </w:r>
      <w:r w:rsidR="00AA28F8">
        <w:fldChar w:fldCharType="end"/>
      </w:r>
      <w:r w:rsidR="00E67403" w:rsidRPr="001008AA">
        <w:fldChar w:fldCharType="separate"/>
      </w:r>
      <w:hyperlink w:anchor="_ENREF_11" w:tooltip="Osman, 2003 #194" w:history="1">
        <w:r w:rsidR="00AA28F8" w:rsidRPr="00AA28F8">
          <w:rPr>
            <w:noProof/>
            <w:vertAlign w:val="superscript"/>
          </w:rPr>
          <w:t>11</w:t>
        </w:r>
      </w:hyperlink>
      <w:r w:rsidR="00AA28F8" w:rsidRPr="00AA28F8">
        <w:rPr>
          <w:noProof/>
          <w:vertAlign w:val="superscript"/>
        </w:rPr>
        <w:t>,</w:t>
      </w:r>
      <w:hyperlink w:anchor="_ENREF_12" w:tooltip="Aoi, 2000 #195" w:history="1">
        <w:r w:rsidR="00AA28F8" w:rsidRPr="00AA28F8">
          <w:rPr>
            <w:noProof/>
            <w:vertAlign w:val="superscript"/>
          </w:rPr>
          <w:t>12</w:t>
        </w:r>
      </w:hyperlink>
      <w:r w:rsidR="00E67403" w:rsidRPr="001008AA">
        <w:fldChar w:fldCharType="end"/>
      </w:r>
      <w:r w:rsidRPr="001008AA">
        <w:t xml:space="preserve"> </w:t>
      </w:r>
      <w:r>
        <w:t xml:space="preserve">and to the possible </w:t>
      </w:r>
      <w:r w:rsidRPr="001008AA">
        <w:t>supramolecular assembly</w:t>
      </w:r>
      <w:r>
        <w:t xml:space="preserve"> via </w:t>
      </w:r>
      <w:r w:rsidRPr="001008AA">
        <w:rPr>
          <w:rFonts w:ascii="Symbol" w:eastAsia="Symbol" w:hAnsi="Symbol" w:cs="Symbol"/>
        </w:rPr>
        <w:t>p-p</w:t>
      </w:r>
      <w:r w:rsidRPr="001008AA">
        <w:t xml:space="preserve"> stacking of the phenyl groups in our molecules</w:t>
      </w:r>
      <w:r>
        <w:t xml:space="preserve"> and polymers</w:t>
      </w:r>
      <w:r w:rsidRPr="001008AA">
        <w:t>.</w:t>
      </w:r>
      <w:hyperlink w:anchor="_ENREF_13" w:tooltip="Wu, 2015 #197" w:history="1">
        <w:r w:rsidR="00AA28F8" w:rsidRPr="001008AA">
          <w:fldChar w:fldCharType="begin"/>
        </w:r>
        <w:r w:rsidR="00AA28F8">
          <w:instrText xml:space="preserve"> ADDIN EN.CITE &lt;EndNote&gt;&lt;Cite&gt;&lt;Author&gt;Wu&lt;/Author&gt;&lt;Year&gt;2015&lt;/Year&gt;&lt;RecNum&gt;197&lt;/RecNum&gt;&lt;DisplayText&gt;&lt;style face="superscript"&gt;13&lt;/style&gt;&lt;/DisplayText&gt;&lt;record&gt;&lt;rec-number&gt;197&lt;/rec-number&gt;&lt;foreign-keys&gt;&lt;key app="EN" db-id="vdw0d92dod59rce59efvft0fzra05pxtpw0r" timestamp="1687881013"&gt;197&lt;/key&gt;&lt;/foreign-keys&gt;&lt;ref-type name="Journal Article"&gt;17&lt;/ref-type&gt;&lt;contributors&gt;&lt;authors&gt;&lt;author&gt;Wu, L. C.&lt;/author&gt;&lt;author&gt;Chung, W. C.&lt;/author&gt;&lt;author&gt;Wang, C. C.&lt;/author&gt;&lt;author&gt;Lee, G. H.&lt;/author&gt;&lt;author&gt;Lu, S. I.&lt;/author&gt;&lt;author&gt;Wang, Y.&lt;/author&gt;&lt;/authors&gt;&lt;/contributors&gt;&lt;titles&gt;&lt;title&gt;A charge density study of π-delocalization and intermolecular interactions&lt;/title&gt;&lt;secondary-title&gt;Physical Chemistry Chemical Physics&lt;/secondary-title&gt;&lt;/titles&gt;&lt;pages&gt;14177-14184&lt;/pages&gt;&lt;volume&gt;17&lt;/volume&gt;&lt;number&gt;21&lt;/number&gt;&lt;dates&gt;&lt;year&gt;2015&lt;/year&gt;&lt;/dates&gt;&lt;publisher&gt;The Royal Society of Chemistry&lt;/publisher&gt;&lt;isbn&gt;1463-9076&lt;/isbn&gt;&lt;work-type&gt;10.1039/C5CP01575H&lt;/work-type&gt;&lt;urls&gt;&lt;related-urls&gt;&lt;url&gt;http://dx.doi.org/10.1039/C5CP01575H&lt;/url&gt;&lt;/related-urls&gt;&lt;/urls&gt;&lt;electronic-resource-num&gt;10.1039/C5CP01575H&lt;/electronic-resource-num&gt;&lt;/record&gt;&lt;/Cite&gt;&lt;/EndNote&gt;</w:instrText>
        </w:r>
        <w:r w:rsidR="00AA28F8" w:rsidRPr="001008AA">
          <w:fldChar w:fldCharType="separate"/>
        </w:r>
        <w:r w:rsidR="00AA28F8" w:rsidRPr="00E67403">
          <w:rPr>
            <w:noProof/>
            <w:vertAlign w:val="superscript"/>
          </w:rPr>
          <w:t>13</w:t>
        </w:r>
        <w:r w:rsidR="00AA28F8" w:rsidRPr="001008AA">
          <w:fldChar w:fldCharType="end"/>
        </w:r>
      </w:hyperlink>
      <w:r>
        <w:t xml:space="preserve"> T</w:t>
      </w:r>
      <w:r w:rsidRPr="001008AA">
        <w:t>he</w:t>
      </w:r>
      <w:r>
        <w:t xml:space="preserve"> presence</w:t>
      </w:r>
      <w:r w:rsidRPr="001008AA">
        <w:t xml:space="preserve"> of two C=O peaks</w:t>
      </w:r>
      <w:r>
        <w:t xml:space="preserve"> for the polymers</w:t>
      </w:r>
      <w:r w:rsidRPr="001008AA">
        <w:t xml:space="preserve"> may </w:t>
      </w:r>
      <w:r>
        <w:t>further</w:t>
      </w:r>
      <w:r w:rsidRPr="001008AA">
        <w:t xml:space="preserve"> correlate to different structur</w:t>
      </w:r>
      <w:r>
        <w:t>e and assembly states</w:t>
      </w:r>
      <w:r w:rsidRPr="001008AA">
        <w:t xml:space="preserve"> of the</w:t>
      </w:r>
      <w:r>
        <w:t xml:space="preserve"> rac- vs. </w:t>
      </w:r>
      <w:r w:rsidRPr="00B36CBB">
        <w:rPr>
          <w:rFonts w:ascii="Symbol" w:hAnsi="Symbol"/>
        </w:rPr>
        <w:t>c</w:t>
      </w:r>
      <w:r>
        <w:t>-species.</w:t>
      </w:r>
      <w:r w:rsidRPr="001008AA">
        <w:t xml:space="preserve"> </w:t>
      </w:r>
    </w:p>
    <w:p w14:paraId="5B10BA64" w14:textId="0A1638CB" w:rsidR="0069726A" w:rsidRPr="001008AA" w:rsidRDefault="0069726A" w:rsidP="0069726A">
      <w:pPr>
        <w:spacing w:after="360"/>
        <w:ind w:firstLine="284"/>
      </w:pPr>
      <w:r>
        <w:t>T</w:t>
      </w:r>
      <w:r w:rsidRPr="001008AA">
        <w:t>o discriminate the</w:t>
      </w:r>
      <w:r>
        <w:t xml:space="preserve"> origin of the differences between rac- vs. </w:t>
      </w:r>
      <w:r w:rsidRPr="00D2181C">
        <w:rPr>
          <w:rFonts w:ascii="Symbol" w:hAnsi="Symbol"/>
        </w:rPr>
        <w:t>c</w:t>
      </w:r>
      <w:r>
        <w:t xml:space="preserve">- species, </w:t>
      </w:r>
      <w:r w:rsidRPr="001008AA">
        <w:t xml:space="preserve">we </w:t>
      </w:r>
      <w:r>
        <w:t>further performed</w:t>
      </w:r>
      <w:r w:rsidRPr="001008AA">
        <w:t xml:space="preserve"> </w:t>
      </w:r>
      <w:r w:rsidRPr="0039748E">
        <w:t>a difference spectroscopy analysis</w:t>
      </w:r>
      <w:r w:rsidRPr="0039748E" w:rsidDel="00501B53">
        <w:t xml:space="preserve"> </w:t>
      </w:r>
      <w:r w:rsidRPr="001008AA">
        <w:t>(</w:t>
      </w:r>
      <w:r w:rsidRPr="001008AA">
        <w:rPr>
          <w:b/>
          <w:bCs/>
        </w:rPr>
        <w:t xml:space="preserve">SI Figure </w:t>
      </w:r>
      <w:r>
        <w:rPr>
          <w:b/>
          <w:bCs/>
        </w:rPr>
        <w:t>7</w:t>
      </w:r>
      <w:r w:rsidRPr="001008AA">
        <w:t>).</w:t>
      </w:r>
      <w:r>
        <w:t xml:space="preserve"> </w:t>
      </w:r>
      <w:r w:rsidRPr="001008AA">
        <w:t>Monomers did not show significant changes. Repeating units showed only minor changes at 1660 cm</w:t>
      </w:r>
      <w:r w:rsidRPr="001008AA">
        <w:rPr>
          <w:vertAlign w:val="superscript"/>
        </w:rPr>
        <w:t>-1</w:t>
      </w:r>
      <w:r w:rsidRPr="001008AA">
        <w:t>. Polymers showed significant changes between 1780-1620 cm</w:t>
      </w:r>
      <w:r w:rsidRPr="001008AA">
        <w:rPr>
          <w:vertAlign w:val="superscript"/>
        </w:rPr>
        <w:t>-1</w:t>
      </w:r>
      <w:r>
        <w:t xml:space="preserve"> </w:t>
      </w:r>
      <w:r w:rsidRPr="00D45788">
        <w:t>(</w:t>
      </w:r>
      <w:r w:rsidRPr="00D45788">
        <w:rPr>
          <w:b/>
          <w:bCs/>
        </w:rPr>
        <w:t>Figure 3d</w:t>
      </w:r>
      <w:r w:rsidRPr="00D45788">
        <w:t>)</w:t>
      </w:r>
      <w:r>
        <w:t xml:space="preserve">. The </w:t>
      </w:r>
      <w:r w:rsidRPr="001008AA">
        <w:rPr>
          <w:rFonts w:ascii="Symbol" w:hAnsi="Symbol"/>
        </w:rPr>
        <w:t>c</w:t>
      </w:r>
      <w:r w:rsidRPr="001008AA">
        <w:t xml:space="preserve">-polymers had higher IR absorption than </w:t>
      </w:r>
      <w:r w:rsidRPr="001008AA">
        <w:rPr>
          <w:i/>
          <w:iCs/>
        </w:rPr>
        <w:t>rac</w:t>
      </w:r>
      <w:r w:rsidRPr="001008AA">
        <w:t>-polymers at 1656 cm</w:t>
      </w:r>
      <w:r w:rsidRPr="001008AA">
        <w:rPr>
          <w:vertAlign w:val="superscript"/>
        </w:rPr>
        <w:t>-1</w:t>
      </w:r>
      <w:r>
        <w:t>,</w:t>
      </w:r>
      <w:r w:rsidRPr="001008AA">
        <w:t xml:space="preserve"> which is typically associated </w:t>
      </w:r>
      <w:r>
        <w:t>with</w:t>
      </w:r>
      <w:r w:rsidRPr="001008AA">
        <w:t xml:space="preserve"> helices in</w:t>
      </w:r>
      <w:r>
        <w:t xml:space="preserve"> bio-polymers, thus suggesting</w:t>
      </w:r>
      <w:r w:rsidRPr="001008AA">
        <w:t xml:space="preserve"> the emergence of a regular</w:t>
      </w:r>
      <w:r>
        <w:t xml:space="preserve"> helicity in the</w:t>
      </w:r>
      <w:r w:rsidRPr="001008AA">
        <w:t xml:space="preserve"> backbone</w:t>
      </w:r>
      <w:r>
        <w:t xml:space="preserve"> </w:t>
      </w:r>
      <w:r w:rsidRPr="00B36CBB">
        <w:rPr>
          <w:rFonts w:ascii="Symbol" w:hAnsi="Symbol"/>
        </w:rPr>
        <w:t>c</w:t>
      </w:r>
      <w:r>
        <w:t>-polymers</w:t>
      </w:r>
      <w:r w:rsidRPr="001008AA">
        <w:t xml:space="preserve"> </w:t>
      </w:r>
      <w:r>
        <w:t>by reorienting the carbonyl groups</w:t>
      </w:r>
      <w:r w:rsidRPr="001008AA">
        <w:t>.</w:t>
      </w:r>
      <w:r w:rsidRPr="001008AA">
        <w:fldChar w:fldCharType="begin">
          <w:fldData xml:space="preserve">PEVuZE5vdGU+PENpdGU+PEF1dGhvcj5IaXJhdGE8L0F1dGhvcj48WWVhcj4yMDIzPC9ZZWFyPjxS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</w:fldData>
        </w:fldChar>
      </w:r>
      <w:r w:rsidR="00AA28F8">
        <w:instrText xml:space="preserve"> ADDIN EN.CITE </w:instrText>
      </w:r>
      <w:r w:rsidR="00AA28F8">
        <w:fldChar w:fldCharType="begin">
          <w:fldData xml:space="preserve">PEVuZE5vdGU+PENpdGU+PEF1dGhvcj5IaXJhdGE8L0F1dGhvcj48WWVhcj4yMDIzPC9ZZWFyPjxS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</w:fldData>
        </w:fldChar>
      </w:r>
      <w:r w:rsidR="00AA28F8">
        <w:instrText xml:space="preserve"> ADDIN EN.CITE.DATA </w:instrText>
      </w:r>
      <w:r w:rsidR="00AA28F8">
        <w:fldChar w:fldCharType="end"/>
      </w:r>
      <w:r w:rsidRPr="001008AA">
        <w:fldChar w:fldCharType="separate"/>
      </w:r>
      <w:hyperlink w:anchor="_ENREF_9" w:tooltip="Barth, 2007 #264" w:history="1">
        <w:r w:rsidR="00AA28F8" w:rsidRPr="00AA28F8">
          <w:rPr>
            <w:noProof/>
            <w:vertAlign w:val="superscript"/>
          </w:rPr>
          <w:t>9</w:t>
        </w:r>
      </w:hyperlink>
      <w:r w:rsidR="00AA28F8" w:rsidRPr="00AA28F8">
        <w:rPr>
          <w:noProof/>
          <w:vertAlign w:val="superscript"/>
        </w:rPr>
        <w:t>,</w:t>
      </w:r>
      <w:hyperlink w:anchor="_ENREF_14" w:tooltip="Hirata, 2023 #198" w:history="1">
        <w:r w:rsidR="00AA28F8" w:rsidRPr="00AA28F8">
          <w:rPr>
            <w:noProof/>
            <w:vertAlign w:val="superscript"/>
          </w:rPr>
          <w:t>14</w:t>
        </w:r>
      </w:hyperlink>
      <w:r w:rsidR="00AA28F8" w:rsidRPr="00AA28F8">
        <w:rPr>
          <w:noProof/>
          <w:vertAlign w:val="superscript"/>
        </w:rPr>
        <w:t>,</w:t>
      </w:r>
      <w:hyperlink w:anchor="_ENREF_15" w:tooltip="Rohmer, 2023 #199" w:history="1">
        <w:r w:rsidR="00AA28F8" w:rsidRPr="00AA28F8">
          <w:rPr>
            <w:noProof/>
            <w:vertAlign w:val="superscript"/>
          </w:rPr>
          <w:t>15</w:t>
        </w:r>
      </w:hyperlink>
      <w:r w:rsidRPr="001008AA">
        <w:fldChar w:fldCharType="end"/>
      </w:r>
      <w:hyperlink w:anchor="_ENREF_17" w:tooltip="Barth, 2007 #264" w:history="1"/>
      <w:r w:rsidRPr="00870F37">
        <w:rPr>
          <w:color w:val="FF0000"/>
        </w:rPr>
        <w:t xml:space="preserve"> </w:t>
      </w:r>
      <w:r w:rsidRPr="001008AA">
        <w:t>Instead</w:t>
      </w:r>
      <w:r>
        <w:t>,</w:t>
      </w:r>
      <w:r w:rsidRPr="001008AA">
        <w:t xml:space="preserve"> </w:t>
      </w:r>
      <w:r w:rsidRPr="001008AA">
        <w:rPr>
          <w:i/>
          <w:iCs/>
        </w:rPr>
        <w:t>rac</w:t>
      </w:r>
      <w:r w:rsidRPr="001008AA">
        <w:t xml:space="preserve">-polymers showed </w:t>
      </w:r>
      <w:r>
        <w:t>the emerging extra</w:t>
      </w:r>
      <w:r w:rsidRPr="001008AA">
        <w:t xml:space="preserve"> C=O absorption at 1723 cm</w:t>
      </w:r>
      <w:r w:rsidRPr="001008AA">
        <w:rPr>
          <w:vertAlign w:val="superscript"/>
        </w:rPr>
        <w:t>-1</w:t>
      </w:r>
      <w:r w:rsidRPr="001008AA">
        <w:t>. To evaluate if th</w:t>
      </w:r>
      <w:r>
        <w:t xml:space="preserve">is </w:t>
      </w:r>
      <w:r w:rsidRPr="001008AA">
        <w:t xml:space="preserve">C=O peak was purely related to RS/SR conformations in the </w:t>
      </w:r>
      <w:r w:rsidRPr="001008AA">
        <w:rPr>
          <w:i/>
          <w:iCs/>
        </w:rPr>
        <w:t>rac</w:t>
      </w:r>
      <w:r w:rsidRPr="001008AA">
        <w:t>-polymers, we compared the IR spectra of the RS/SR vs RR</w:t>
      </w:r>
      <w:r w:rsidRPr="00E428FF">
        <w:t xml:space="preserve"> repeating units (</w:t>
      </w:r>
      <w:r w:rsidRPr="00E428FF">
        <w:rPr>
          <w:b/>
          <w:bCs/>
        </w:rPr>
        <w:t>SI Figure 8</w:t>
      </w:r>
      <w:r w:rsidRPr="00E428FF">
        <w:t>)</w:t>
      </w:r>
      <w:r>
        <w:t>;</w:t>
      </w:r>
      <w:r w:rsidRPr="001008AA">
        <w:t xml:space="preserve"> </w:t>
      </w:r>
      <w:r>
        <w:t>s</w:t>
      </w:r>
      <w:r w:rsidRPr="001008AA">
        <w:t>ince it is not possible</w:t>
      </w:r>
      <w:r>
        <w:t xml:space="preserve"> to</w:t>
      </w:r>
      <w:r w:rsidRPr="001008AA">
        <w:t xml:space="preserve"> produc</w:t>
      </w:r>
      <w:r>
        <w:t>e</w:t>
      </w:r>
      <w:r w:rsidRPr="001008AA">
        <w:t xml:space="preserve"> polymers with a defined RSRS (or SRSR) sequence. </w:t>
      </w:r>
      <w:r>
        <w:t>Th</w:t>
      </w:r>
      <w:r w:rsidRPr="001008AA">
        <w:t>e RS repeating units</w:t>
      </w:r>
      <w:r>
        <w:t xml:space="preserve"> also</w:t>
      </w:r>
      <w:r w:rsidRPr="001008AA">
        <w:t xml:space="preserve"> showed an additional C=O peak at 1723 cm</w:t>
      </w:r>
      <w:r w:rsidRPr="001008AA">
        <w:rPr>
          <w:vertAlign w:val="superscript"/>
        </w:rPr>
        <w:t>-1</w:t>
      </w:r>
      <w:r w:rsidRPr="001008AA">
        <w:t xml:space="preserve">. </w:t>
      </w:r>
      <w:r>
        <w:t>Thus, we suggest that t</w:t>
      </w:r>
      <w:r w:rsidRPr="001008AA">
        <w:t xml:space="preserve">he emergence of the additional C=O peak in the </w:t>
      </w:r>
      <w:r w:rsidRPr="001008AA">
        <w:rPr>
          <w:i/>
          <w:iCs/>
        </w:rPr>
        <w:t>rac</w:t>
      </w:r>
      <w:r w:rsidRPr="001008AA">
        <w:t>-polymer</w:t>
      </w:r>
      <w:r>
        <w:t xml:space="preserve"> is related to</w:t>
      </w:r>
      <w:r w:rsidRPr="001008AA">
        <w:t>: i) intramolecular interactions in</w:t>
      </w:r>
      <w:r>
        <w:t xml:space="preserve"> their</w:t>
      </w:r>
      <w:r w:rsidRPr="001008AA">
        <w:t xml:space="preserve"> RS/SR </w:t>
      </w:r>
      <w:r>
        <w:t>repeating units</w:t>
      </w:r>
      <w:r w:rsidRPr="001008AA">
        <w:t xml:space="preserve">, </w:t>
      </w:r>
      <w:r>
        <w:t xml:space="preserve">via </w:t>
      </w:r>
      <w:r w:rsidRPr="001008AA">
        <w:t xml:space="preserve">a </w:t>
      </w:r>
      <w:r w:rsidRPr="001008AA">
        <w:rPr>
          <w:rFonts w:ascii="Symbol" w:eastAsia="Symbol" w:hAnsi="Symbol" w:cs="Symbol"/>
        </w:rPr>
        <w:t>p-p</w:t>
      </w:r>
      <w:r w:rsidRPr="001008AA">
        <w:t xml:space="preserve"> resonance between the carbonyl groups and phenyl groups</w:t>
      </w:r>
      <w:r>
        <w:t>,</w:t>
      </w:r>
      <w:r w:rsidRPr="001008AA">
        <w:t xml:space="preserve"> inducing a planar conformation;</w:t>
      </w:r>
      <w:hyperlink w:anchor="_ENREF_16" w:tooltip="Mondal, 2017 #196" w:history="1">
        <w:r w:rsidR="00AA28F8" w:rsidRPr="001008AA">
          <w:fldChar w:fldCharType="begin"/>
        </w:r>
        <w:r w:rsidR="00AA28F8">
          <w:instrText xml:space="preserve"> ADDIN EN.CITE &lt;EndNote&gt;&lt;Cite&gt;&lt;Author&gt;Mondal&lt;/Author&gt;&lt;Year&gt;2017&lt;/Year&gt;&lt;RecNum&gt;196&lt;/RecNum&gt;&lt;DisplayText&gt;&lt;style face="superscript"&gt;16&lt;/style&gt;&lt;/DisplayText&gt;&lt;record&gt;&lt;rec-number&gt;196&lt;/rec-number&gt;&lt;foreign-keys&gt;&lt;key app="EN" db-id="vdw0d92dod59rce59efvft0fzra05pxtpw0r" timestamp="1687880742"&gt;196&lt;/key&gt;&lt;/foreign-keys&gt;&lt;ref-type name="Journal Article"&gt;17&lt;/ref-type&gt;&lt;contributors&gt;&lt;authors&gt;&lt;author&gt;Mondal, Sohidul Islam&lt;/author&gt;&lt;author&gt;Sen, Saumik&lt;/author&gt;&lt;author&gt;Hazra, Anirban&lt;/author&gt;&lt;author&gt;Patwari, G. Naresh&lt;/author&gt;&lt;/authors&gt;&lt;/contributors&gt;&lt;titles&gt;&lt;title&gt;π-Stacked Dimers of Fluorophenylacetylenes: Role of Dipole Moment&lt;/title&gt;&lt;secondary-title&gt;The Journal of Physical Chemistry A&lt;/secondary-title&gt;&lt;/titles&gt;&lt;pages&gt;3383-3391&lt;/pages&gt;&lt;volume&gt;121&lt;/volume&gt;&lt;number&gt;18&lt;/number&gt;&lt;dates&gt;&lt;year&gt;2017&lt;/year&gt;&lt;pub-dates&gt;&lt;date&gt;2017/05/11&lt;/date&gt;&lt;/pub-dates&gt;&lt;/dates&gt;&lt;publisher&gt;American Chemical Society&lt;/publisher&gt;&lt;isbn&gt;1089-5639&lt;/isbn&gt;&lt;urls&gt;&lt;related-urls&gt;&lt;url&gt;https://doi.org/10.1021/acs.jpca.7b00209&lt;/url&gt;&lt;/related-urls&gt;&lt;/urls&gt;&lt;electronic-resource-num&gt;10.1021/acs.jpca.7b00209&lt;/electronic-resource-num&gt;&lt;/record&gt;&lt;/Cite&gt;&lt;/EndNote&gt;</w:instrText>
        </w:r>
        <w:r w:rsidR="00AA28F8" w:rsidRPr="001008AA">
          <w:fldChar w:fldCharType="separate"/>
        </w:r>
        <w:r w:rsidR="00AA28F8" w:rsidRPr="00E67403">
          <w:rPr>
            <w:noProof/>
            <w:vertAlign w:val="superscript"/>
          </w:rPr>
          <w:t>16</w:t>
        </w:r>
        <w:r w:rsidR="00AA28F8" w:rsidRPr="001008AA">
          <w:fldChar w:fldCharType="end"/>
        </w:r>
      </w:hyperlink>
      <w:r w:rsidRPr="001008AA">
        <w:t xml:space="preserve"> ii) intermolecular </w:t>
      </w:r>
      <w:r w:rsidRPr="001008AA">
        <w:rPr>
          <w:rFonts w:ascii="Symbol" w:eastAsia="Symbol" w:hAnsi="Symbol" w:cs="Symbol"/>
        </w:rPr>
        <w:t>p-p</w:t>
      </w:r>
      <w:r w:rsidRPr="001008AA">
        <w:t xml:space="preserve"> stacking of the RS/SR phenyls</w:t>
      </w:r>
      <w:r>
        <w:t xml:space="preserve"> </w:t>
      </w:r>
      <w:r w:rsidRPr="001008AA">
        <w:t>leading to supramolecular assembly and</w:t>
      </w:r>
      <w:r>
        <w:t xml:space="preserve"> possibly inducing</w:t>
      </w:r>
      <w:r w:rsidRPr="001008AA">
        <w:t xml:space="preserve"> chiral order.</w:t>
      </w:r>
      <w:hyperlink w:anchor="_ENREF_13" w:tooltip="Wu, 2015 #197" w:history="1">
        <w:r w:rsidR="00AA28F8" w:rsidRPr="001008AA">
          <w:fldChar w:fldCharType="begin"/>
        </w:r>
        <w:r w:rsidR="00AA28F8">
          <w:instrText xml:space="preserve"> ADDIN EN.CITE &lt;EndNote&gt;&lt;Cite&gt;&lt;Author&gt;Wu&lt;/Author&gt;&lt;Year&gt;2015&lt;/Year&gt;&lt;RecNum&gt;197&lt;/RecNum&gt;&lt;DisplayText&gt;&lt;style face="superscript"&gt;13&lt;/style&gt;&lt;/DisplayText&gt;&lt;record&gt;&lt;rec-number&gt;197&lt;/rec-number&gt;&lt;foreign-keys&gt;&lt;key app="EN" db-id="vdw0d92dod59rce59efvft0fzra05pxtpw0r" timestamp="1687881013"&gt;197&lt;/key&gt;&lt;/foreign-keys&gt;&lt;ref-type name="Journal Article"&gt;17&lt;/ref-type&gt;&lt;contributors&gt;&lt;authors&gt;&lt;author&gt;Wu, L. C.&lt;/author&gt;&lt;author&gt;Chung, W. C.&lt;/author&gt;&lt;author&gt;Wang, C. C.&lt;/author&gt;&lt;author&gt;Lee, G. H.&lt;/author&gt;&lt;author&gt;Lu, S. I.&lt;/author&gt;&lt;author&gt;Wang, Y.&lt;/author&gt;&lt;/authors&gt;&lt;/contributors&gt;&lt;titles&gt;&lt;title&gt;A charge density study of π-delocalization and intermolecular interactions&lt;/title&gt;&lt;secondary-title&gt;Physical Chemistry Chemical Physics&lt;/secondary-title&gt;&lt;/titles&gt;&lt;pages&gt;14177-14184&lt;/pages&gt;&lt;volume&gt;17&lt;/volume&gt;&lt;number&gt;21&lt;/number&gt;&lt;dates&gt;&lt;year&gt;2015&lt;/year&gt;&lt;/dates&gt;&lt;publisher&gt;The Royal Society of Chemistry&lt;/publisher&gt;&lt;isbn&gt;1463-9076&lt;/isbn&gt;&lt;work-type&gt;10.1039/C5CP01575H&lt;/work-type&gt;&lt;urls&gt;&lt;related-urls&gt;&lt;url&gt;http://dx.doi.org/10.1039/C5CP01575H&lt;/url&gt;&lt;/related-urls&gt;&lt;/urls&gt;&lt;electronic-resource-num&gt;10.1039/C5CP01575H&lt;/electronic-resource-num&gt;&lt;/record&gt;&lt;/Cite&gt;&lt;/EndNote&gt;</w:instrText>
        </w:r>
        <w:r w:rsidR="00AA28F8" w:rsidRPr="001008AA">
          <w:fldChar w:fldCharType="separate"/>
        </w:r>
        <w:r w:rsidR="00AA28F8" w:rsidRPr="00E67403">
          <w:rPr>
            <w:noProof/>
            <w:vertAlign w:val="superscript"/>
          </w:rPr>
          <w:t>13</w:t>
        </w:r>
        <w:r w:rsidR="00AA28F8" w:rsidRPr="001008AA">
          <w:fldChar w:fldCharType="end"/>
        </w:r>
      </w:hyperlink>
    </w:p>
    <w:p w14:paraId="2BCB6F10" w14:textId="27AFEA2E" w:rsidR="0069726A" w:rsidRPr="00210C9F" w:rsidRDefault="0069726A" w:rsidP="0069726A">
      <w:pPr>
        <w:spacing w:before="120"/>
        <w:ind w:firstLine="284"/>
      </w:pPr>
      <w:bookmarkStart w:id="9" w:name="_Hlk172519351"/>
      <w:r w:rsidRPr="001008AA">
        <w:t xml:space="preserve">Overall, the IR structural analysis identified general key molecular vibrations </w:t>
      </w:r>
      <w:r>
        <w:t xml:space="preserve">useful to </w:t>
      </w:r>
      <w:r w:rsidR="00856ACA">
        <w:t xml:space="preserve">differentiate </w:t>
      </w:r>
      <w:r w:rsidR="00856ACA" w:rsidRPr="001008AA">
        <w:t>central</w:t>
      </w:r>
      <w:r w:rsidRPr="001008AA">
        <w:t xml:space="preserve"> chirality in small molecules (CH</w:t>
      </w:r>
      <w:r w:rsidRPr="001008AA">
        <w:rPr>
          <w:vertAlign w:val="subscript"/>
        </w:rPr>
        <w:t>3</w:t>
      </w:r>
      <w:r w:rsidRPr="001008AA">
        <w:t>)</w:t>
      </w:r>
      <w:r>
        <w:t xml:space="preserve"> and</w:t>
      </w:r>
      <w:r w:rsidRPr="001008AA">
        <w:t xml:space="preserve"> backbone</w:t>
      </w:r>
      <w:r>
        <w:t>/</w:t>
      </w:r>
      <w:r w:rsidRPr="001008AA">
        <w:t>supramolecular chirality in polymers (C=O). The absorption of aromatic CH</w:t>
      </w:r>
      <w:r w:rsidRPr="001008AA">
        <w:rPr>
          <w:vertAlign w:val="subscript"/>
        </w:rPr>
        <w:t>3</w:t>
      </w:r>
      <w:r w:rsidRPr="001008AA">
        <w:t xml:space="preserve"> </w:t>
      </w:r>
      <w:r>
        <w:t>groups</w:t>
      </w:r>
      <w:r w:rsidRPr="001008AA">
        <w:t xml:space="preserve"> allow</w:t>
      </w:r>
      <w:r>
        <w:t>ed</w:t>
      </w:r>
      <w:r w:rsidRPr="001008AA">
        <w:t xml:space="preserve"> differentiating </w:t>
      </w:r>
      <w:r>
        <w:t xml:space="preserve">the variability in conformation of central chiral groups in rac- vs </w:t>
      </w:r>
      <w:r>
        <w:rPr>
          <w:rFonts w:ascii="Symbol" w:hAnsi="Symbol"/>
        </w:rPr>
        <w:t>c</w:t>
      </w:r>
      <w:r>
        <w:t>-species, suggesting a more co-planar structure for the racemic molecules and polymers</w:t>
      </w:r>
      <w:r w:rsidRPr="001008AA">
        <w:t xml:space="preserve">. The </w:t>
      </w:r>
      <w:r>
        <w:t xml:space="preserve">IR </w:t>
      </w:r>
      <w:r w:rsidRPr="001008AA">
        <w:t xml:space="preserve">absorption of the C=O </w:t>
      </w:r>
      <w:r>
        <w:t xml:space="preserve">group at </w:t>
      </w:r>
      <w:r w:rsidRPr="000A1549">
        <w:t>1656 cm</w:t>
      </w:r>
      <w:r w:rsidRPr="000A1549">
        <w:rPr>
          <w:vertAlign w:val="superscript"/>
        </w:rPr>
        <w:t>-1</w:t>
      </w:r>
      <w:r w:rsidRPr="001008AA">
        <w:t xml:space="preserve"> </w:t>
      </w:r>
      <w:r>
        <w:t xml:space="preserve">could be used to determine the </w:t>
      </w:r>
      <w:r w:rsidRPr="001008AA">
        <w:t xml:space="preserve">emergence of backbone </w:t>
      </w:r>
      <w:r>
        <w:t xml:space="preserve">helical </w:t>
      </w:r>
      <w:r w:rsidRPr="001008AA">
        <w:t xml:space="preserve">chirality in </w:t>
      </w:r>
      <w:r w:rsidRPr="001008AA">
        <w:rPr>
          <w:rFonts w:ascii="Symbol" w:hAnsi="Symbol"/>
        </w:rPr>
        <w:t>c</w:t>
      </w:r>
      <w:r w:rsidRPr="001008AA">
        <w:t>-polymers</w:t>
      </w:r>
      <w:r>
        <w:t xml:space="preserve">. While the occurrence of a splitting of the C=O and the appearance of an extra peak at </w:t>
      </w:r>
      <w:r w:rsidRPr="00BE247E">
        <w:t>1723 cm</w:t>
      </w:r>
      <w:r w:rsidRPr="00BE247E">
        <w:rPr>
          <w:vertAlign w:val="superscript"/>
        </w:rPr>
        <w:t>-1</w:t>
      </w:r>
      <w:r>
        <w:t xml:space="preserve"> was related to the </w:t>
      </w:r>
      <w:r w:rsidRPr="001008AA">
        <w:rPr>
          <w:bCs/>
        </w:rPr>
        <w:t xml:space="preserve">presence of intramolecular </w:t>
      </w:r>
      <w:r w:rsidRPr="001008AA">
        <w:rPr>
          <w:rFonts w:ascii="Symbol" w:hAnsi="Symbol"/>
          <w:bCs/>
        </w:rPr>
        <w:t>p-p</w:t>
      </w:r>
      <w:r w:rsidRPr="001008AA">
        <w:rPr>
          <w:bCs/>
        </w:rPr>
        <w:t xml:space="preserve"> resonances in RS</w:t>
      </w:r>
      <w:r>
        <w:rPr>
          <w:bCs/>
        </w:rPr>
        <w:t>/SR</w:t>
      </w:r>
      <w:r w:rsidRPr="001008AA">
        <w:rPr>
          <w:bCs/>
        </w:rPr>
        <w:t xml:space="preserve"> </w:t>
      </w:r>
      <w:r>
        <w:rPr>
          <w:bCs/>
        </w:rPr>
        <w:t xml:space="preserve">species, and their further </w:t>
      </w:r>
      <w:r w:rsidRPr="001008AA">
        <w:rPr>
          <w:bCs/>
        </w:rPr>
        <w:t xml:space="preserve">supramolecular assembly via </w:t>
      </w:r>
      <w:r w:rsidRPr="001008AA">
        <w:rPr>
          <w:rFonts w:ascii="Symbol" w:hAnsi="Symbol"/>
          <w:bCs/>
        </w:rPr>
        <w:t>p-p</w:t>
      </w:r>
      <w:r w:rsidRPr="001008AA">
        <w:rPr>
          <w:bCs/>
        </w:rPr>
        <w:t xml:space="preserve"> stacking intermolecular interactions</w:t>
      </w:r>
      <w:r>
        <w:rPr>
          <w:bCs/>
        </w:rPr>
        <w:t xml:space="preserve">. </w:t>
      </w:r>
      <w:r w:rsidRPr="001008AA">
        <w:t>Yet, bulk IR does not allow visualizing and differentiating backbone chirality</w:t>
      </w:r>
      <w:r>
        <w:t xml:space="preserve"> </w:t>
      </w:r>
      <w:r w:rsidRPr="004A69F7">
        <w:t>(C=O at 1656 cm</w:t>
      </w:r>
      <w:r w:rsidRPr="004A69F7">
        <w:rPr>
          <w:vertAlign w:val="superscript"/>
        </w:rPr>
        <w:t>-1</w:t>
      </w:r>
      <w:r w:rsidRPr="004A69F7">
        <w:t xml:space="preserve">) </w:t>
      </w:r>
      <w:r w:rsidRPr="001008AA">
        <w:t>from supramolecular assembl</w:t>
      </w:r>
      <w:r>
        <w:t>y</w:t>
      </w:r>
      <w:r w:rsidRPr="001008AA">
        <w:t xml:space="preserve"> and </w:t>
      </w:r>
      <w:r>
        <w:t>cannot</w:t>
      </w:r>
      <w:r w:rsidRPr="001008AA">
        <w:t xml:space="preserve"> probe sample heterogeneity at the single-molecule level, to determine whether the emergent C=O at 1723 cm</w:t>
      </w:r>
      <w:r w:rsidRPr="001008AA">
        <w:rPr>
          <w:vertAlign w:val="superscript"/>
        </w:rPr>
        <w:t xml:space="preserve">-1 </w:t>
      </w:r>
      <w:r w:rsidRPr="001008AA">
        <w:t>is related to a</w:t>
      </w:r>
      <w:r>
        <w:t>n intramolecular</w:t>
      </w:r>
      <w:r w:rsidRPr="001008AA">
        <w:t xml:space="preserve"> planar conformation or supramolecular assembly of the polymers</w:t>
      </w:r>
      <w:bookmarkEnd w:id="9"/>
      <w:r w:rsidRPr="001008AA">
        <w:t>.</w:t>
      </w:r>
    </w:p>
    <w:p w14:paraId="3BD3CE84" w14:textId="113F0DDA" w:rsidR="001E34D9" w:rsidRPr="00853026" w:rsidRDefault="001E34D9" w:rsidP="002E4232">
      <w:pPr>
        <w:spacing w:before="360"/>
      </w:pPr>
      <w:r>
        <w:br w:type="page"/>
      </w:r>
    </w:p>
    <w:p w14:paraId="1F656B2D" w14:textId="6B54F95A" w:rsidR="004D0941" w:rsidRDefault="004D0941" w:rsidP="004D0941">
      <w:pPr>
        <w:pStyle w:val="SubTitlenumbered"/>
      </w:pPr>
      <w:r>
        <w:t>AFM</w:t>
      </w:r>
      <w:r w:rsidR="005C02CB">
        <w:t>-</w:t>
      </w:r>
      <w:r>
        <w:t xml:space="preserve">Based </w:t>
      </w:r>
      <w:r w:rsidR="00F86144">
        <w:t>Determination</w:t>
      </w:r>
      <w:r>
        <w:t xml:space="preserve"> of </w:t>
      </w:r>
      <w:r w:rsidR="006E5C68">
        <w:t xml:space="preserve">Polymer Molecular Weight and </w:t>
      </w:r>
      <w:r w:rsidR="006267DC">
        <w:t>Polydispersity</w:t>
      </w:r>
    </w:p>
    <w:p w14:paraId="4D30736D" w14:textId="0DDCAD0F" w:rsidR="00653B17" w:rsidRDefault="00653B17" w:rsidP="00653B17">
      <w:pPr>
        <w:rPr>
          <w:lang w:val="en-GB"/>
        </w:rPr>
      </w:pPr>
      <w:r w:rsidRPr="00653B17">
        <w:rPr>
          <w:lang w:val="en-GB"/>
        </w:rPr>
        <w:t>T</w:t>
      </w:r>
      <w:r w:rsidR="0019382B">
        <w:rPr>
          <w:lang w:val="en-GB"/>
        </w:rPr>
        <w:t>o</w:t>
      </w:r>
      <w:r w:rsidRPr="00653B17">
        <w:rPr>
          <w:lang w:val="en-GB"/>
        </w:rPr>
        <w:t xml:space="preserve"> </w:t>
      </w:r>
      <w:r w:rsidR="0019382B">
        <w:rPr>
          <w:lang w:val="en-GB"/>
        </w:rPr>
        <w:t>perform a single-molecule</w:t>
      </w:r>
      <w:r w:rsidRPr="00653B17">
        <w:rPr>
          <w:lang w:val="en-GB"/>
        </w:rPr>
        <w:t xml:space="preserve"> estimati</w:t>
      </w:r>
      <w:r w:rsidR="0019382B">
        <w:rPr>
          <w:lang w:val="en-GB"/>
        </w:rPr>
        <w:t>on of</w:t>
      </w:r>
      <w:r w:rsidRPr="00653B17">
        <w:rPr>
          <w:lang w:val="en-GB"/>
        </w:rPr>
        <w:t xml:space="preserve"> the molecular weight of polymers</w:t>
      </w:r>
      <w:r w:rsidR="0019382B">
        <w:rPr>
          <w:lang w:val="en-GB"/>
        </w:rPr>
        <w:t xml:space="preserve"> maps obtained,</w:t>
      </w:r>
      <w:r w:rsidRPr="00653B17">
        <w:rPr>
          <w:lang w:val="en-GB"/>
        </w:rPr>
        <w:t xml:space="preserve"> we utilize</w:t>
      </w:r>
      <w:r w:rsidR="009F5AAC">
        <w:rPr>
          <w:lang w:val="en-GB"/>
        </w:rPr>
        <w:t>d</w:t>
      </w:r>
      <w:r w:rsidR="00A8424F">
        <w:rPr>
          <w:lang w:val="en-GB"/>
        </w:rPr>
        <w:t xml:space="preserve"> </w:t>
      </w:r>
      <w:r w:rsidR="00A8424F" w:rsidRPr="00A8424F">
        <w:rPr>
          <w:lang w:val="en-GB"/>
        </w:rPr>
        <w:t xml:space="preserve">AFM </w:t>
      </w:r>
      <w:r w:rsidR="005C02CB">
        <w:rPr>
          <w:lang w:val="en-GB"/>
        </w:rPr>
        <w:t>v</w:t>
      </w:r>
      <w:r w:rsidR="005C02CB" w:rsidRPr="00A8424F">
        <w:rPr>
          <w:lang w:val="en-GB"/>
        </w:rPr>
        <w:t>olume-based</w:t>
      </w:r>
      <w:r w:rsidR="00A8424F" w:rsidRPr="00A8424F">
        <w:rPr>
          <w:lang w:val="en-GB"/>
        </w:rPr>
        <w:t xml:space="preserve"> </w:t>
      </w:r>
      <w:r w:rsidR="00A8424F">
        <w:rPr>
          <w:lang w:val="en-GB"/>
        </w:rPr>
        <w:t>e</w:t>
      </w:r>
      <w:r w:rsidR="00A8424F" w:rsidRPr="00A8424F">
        <w:rPr>
          <w:lang w:val="en-GB"/>
        </w:rPr>
        <w:t xml:space="preserve">stimation of </w:t>
      </w:r>
      <w:r w:rsidR="00A8424F">
        <w:rPr>
          <w:lang w:val="en-GB"/>
        </w:rPr>
        <w:t>p</w:t>
      </w:r>
      <w:r w:rsidR="00A8424F" w:rsidRPr="00A8424F">
        <w:rPr>
          <w:lang w:val="en-GB"/>
        </w:rPr>
        <w:t xml:space="preserve">olymer </w:t>
      </w:r>
      <w:r w:rsidR="00A8424F">
        <w:rPr>
          <w:lang w:val="en-GB"/>
        </w:rPr>
        <w:t>m</w:t>
      </w:r>
      <w:r w:rsidR="00A8424F" w:rsidRPr="00A8424F">
        <w:rPr>
          <w:lang w:val="en-GB"/>
        </w:rPr>
        <w:t xml:space="preserve">olecular </w:t>
      </w:r>
      <w:r w:rsidR="00A8424F">
        <w:rPr>
          <w:lang w:val="en-GB"/>
        </w:rPr>
        <w:t>w</w:t>
      </w:r>
      <w:r w:rsidR="00A8424F" w:rsidRPr="00A8424F">
        <w:rPr>
          <w:lang w:val="en-GB"/>
        </w:rPr>
        <w:t xml:space="preserve">eight and </w:t>
      </w:r>
      <w:r w:rsidR="00A8424F">
        <w:rPr>
          <w:lang w:val="en-GB"/>
        </w:rPr>
        <w:t>d</w:t>
      </w:r>
      <w:r w:rsidR="00A8424F" w:rsidRPr="00A8424F">
        <w:rPr>
          <w:lang w:val="en-GB"/>
        </w:rPr>
        <w:t>ispersity</w:t>
      </w:r>
      <w:r w:rsidR="00A8424F">
        <w:rPr>
          <w:lang w:val="en-GB"/>
        </w:rPr>
        <w:t xml:space="preserve"> method. </w:t>
      </w:r>
      <w:r w:rsidR="00392023">
        <w:rPr>
          <w:lang w:val="en-GB"/>
        </w:rPr>
        <w:t>We used probes</w:t>
      </w:r>
      <w:r w:rsidR="00392023" w:rsidRPr="00392023">
        <w:rPr>
          <w:lang w:val="en-GB"/>
        </w:rPr>
        <w:t xml:space="preserve"> </w:t>
      </w:r>
      <w:r w:rsidRPr="00653B17">
        <w:rPr>
          <w:lang w:val="en-GB"/>
        </w:rPr>
        <w:t xml:space="preserve"> </w:t>
      </w:r>
      <w:proofErr w:type="gramStart"/>
      <w:r w:rsidRPr="00653B17">
        <w:rPr>
          <w:lang w:val="en-GB"/>
        </w:rPr>
        <w:t>with</w:t>
      </w:r>
      <w:r w:rsidR="004E5908">
        <w:rPr>
          <w:lang w:val="en-GB"/>
        </w:rPr>
        <w:t>:</w:t>
      </w:r>
      <w:proofErr w:type="gramEnd"/>
      <w:r w:rsidR="004E5908">
        <w:rPr>
          <w:lang w:val="en-GB"/>
        </w:rPr>
        <w:t xml:space="preserve"> i)</w:t>
      </w:r>
      <w:r w:rsidRPr="00653B17">
        <w:rPr>
          <w:lang w:val="en-GB"/>
        </w:rPr>
        <w:t xml:space="preserve"> radii equal </w:t>
      </w:r>
      <w:r w:rsidR="00392023">
        <w:rPr>
          <w:lang w:val="en-GB"/>
        </w:rPr>
        <w:t>&lt;</w:t>
      </w:r>
      <w:r w:rsidRPr="00653B17">
        <w:rPr>
          <w:lang w:val="en-GB"/>
        </w:rPr>
        <w:t>7 nm</w:t>
      </w:r>
      <w:r w:rsidR="009F5AAC">
        <w:rPr>
          <w:lang w:val="en-GB"/>
        </w:rPr>
        <w:t xml:space="preserve"> </w:t>
      </w:r>
      <w:r w:rsidR="004E5908">
        <w:rPr>
          <w:lang w:val="en-GB"/>
        </w:rPr>
        <w:t>for AFM</w:t>
      </w:r>
      <w:r w:rsidR="00392023">
        <w:rPr>
          <w:lang w:val="en-GB"/>
        </w:rPr>
        <w:t>; radii &lt;30 nm (gold coated) for AFM-IR</w:t>
      </w:r>
      <w:r w:rsidRPr="00653B17">
        <w:rPr>
          <w:lang w:val="en-GB"/>
        </w:rPr>
        <w:t xml:space="preserve">. To ensure the </w:t>
      </w:r>
      <w:r w:rsidR="00C80995">
        <w:rPr>
          <w:lang w:val="en-GB"/>
        </w:rPr>
        <w:t>consistency and reproducibility</w:t>
      </w:r>
      <w:r w:rsidRPr="00653B17">
        <w:rPr>
          <w:lang w:val="en-GB"/>
        </w:rPr>
        <w:t xml:space="preserve"> of our measurements, Phase Control AFM</w:t>
      </w:r>
      <w:r w:rsidR="00E67403">
        <w:rPr>
          <w:lang w:val="en-GB"/>
        </w:rPr>
        <w:fldChar w:fldCharType="begin">
          <w:fldData xml:space="preserve">PEVuZE5vdGU+PENpdGU+PEF1dGhvcj5SdWdnZXJpPC9BdXRob3I+PFllYXI+MjAxNjwvWWVhcj48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</w:fldData>
        </w:fldChar>
      </w:r>
      <w:r w:rsidR="00AA28F8">
        <w:rPr>
          <w:lang w:val="en-GB"/>
        </w:rPr>
        <w:instrText xml:space="preserve"> ADDIN EN.CITE </w:instrText>
      </w:r>
      <w:r w:rsidR="00AA28F8">
        <w:rPr>
          <w:lang w:val="en-GB"/>
        </w:rPr>
        <w:fldChar w:fldCharType="begin">
          <w:fldData xml:space="preserve">PEVuZE5vdGU+PENpdGU+PEF1dGhvcj5SdWdnZXJpPC9BdXRob3I+PFllYXI+MjAxNjwvWWVhcj48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</w:fldData>
        </w:fldChar>
      </w:r>
      <w:r w:rsidR="00AA28F8">
        <w:rPr>
          <w:lang w:val="en-GB"/>
        </w:rPr>
        <w:instrText xml:space="preserve"> ADDIN EN.CITE.DATA </w:instrText>
      </w:r>
      <w:r w:rsidR="00AA28F8">
        <w:rPr>
          <w:lang w:val="en-GB"/>
        </w:rPr>
      </w:r>
      <w:r w:rsidR="00AA28F8">
        <w:rPr>
          <w:lang w:val="en-GB"/>
        </w:rPr>
        <w:fldChar w:fldCharType="end"/>
      </w:r>
      <w:r w:rsidR="00E67403">
        <w:rPr>
          <w:lang w:val="en-GB"/>
        </w:rPr>
      </w:r>
      <w:r w:rsidR="00E67403">
        <w:rPr>
          <w:lang w:val="en-GB"/>
        </w:rPr>
        <w:fldChar w:fldCharType="separate"/>
      </w:r>
      <w:hyperlink w:anchor="_ENREF_17" w:tooltip="Ruggeri, 2016 #13" w:history="1">
        <w:r w:rsidR="00AA28F8" w:rsidRPr="00AA28F8">
          <w:rPr>
            <w:noProof/>
            <w:vertAlign w:val="superscript"/>
            <w:lang w:val="en-GB"/>
          </w:rPr>
          <w:t>17</w:t>
        </w:r>
      </w:hyperlink>
      <w:r w:rsidR="00AA28F8" w:rsidRPr="00AA28F8">
        <w:rPr>
          <w:noProof/>
          <w:vertAlign w:val="superscript"/>
          <w:lang w:val="en-GB"/>
        </w:rPr>
        <w:t>,</w:t>
      </w:r>
      <w:hyperlink w:anchor="_ENREF_18" w:tooltip="Ruggeri, 2019 #44" w:history="1">
        <w:r w:rsidR="00AA28F8" w:rsidRPr="00AA28F8">
          <w:rPr>
            <w:noProof/>
            <w:vertAlign w:val="superscript"/>
            <w:lang w:val="en-GB"/>
          </w:rPr>
          <w:t>18</w:t>
        </w:r>
      </w:hyperlink>
      <w:r w:rsidR="00E67403">
        <w:rPr>
          <w:lang w:val="en-GB"/>
        </w:rPr>
        <w:fldChar w:fldCharType="end"/>
      </w:r>
      <w:r w:rsidRPr="00653B17">
        <w:rPr>
          <w:lang w:val="en-GB"/>
        </w:rPr>
        <w:t xml:space="preserve"> </w:t>
      </w:r>
      <w:r w:rsidR="005C7467">
        <w:rPr>
          <w:lang w:val="en-GB"/>
        </w:rPr>
        <w:t>was</w:t>
      </w:r>
      <w:r w:rsidRPr="00653B17">
        <w:rPr>
          <w:lang w:val="en-GB"/>
        </w:rPr>
        <w:t xml:space="preserve"> employed. This technique ensures we avoid applying excessive force on the polymers, facilitating consistent and reliable measurements across different </w:t>
      </w:r>
      <w:r w:rsidR="00CB3134">
        <w:rPr>
          <w:lang w:val="en-GB"/>
        </w:rPr>
        <w:t>measurements</w:t>
      </w:r>
      <w:r w:rsidRPr="00653B17">
        <w:rPr>
          <w:lang w:val="en-GB"/>
        </w:rPr>
        <w:t>.</w:t>
      </w:r>
    </w:p>
    <w:p w14:paraId="16344B97" w14:textId="7BE65E76" w:rsidR="00CE47DF" w:rsidRDefault="00CE47DF" w:rsidP="009F31A8">
      <w:r>
        <w:t>The identification of the polymer</w:t>
      </w:r>
      <w:r w:rsidR="0076079E">
        <w:t xml:space="preserve"> particles in the maps</w:t>
      </w:r>
      <w:r>
        <w:t xml:space="preserve"> </w:t>
      </w:r>
      <w:r w:rsidR="005F22E9">
        <w:t>was</w:t>
      </w:r>
      <w:r>
        <w:t xml:space="preserve"> conducted through</w:t>
      </w:r>
      <w:r w:rsidR="0076079E">
        <w:t xml:space="preserve"> a</w:t>
      </w:r>
      <w:r>
        <w:t xml:space="preserve"> height filtering</w:t>
      </w:r>
      <w:r w:rsidR="0076079E">
        <w:t xml:space="preserve"> </w:t>
      </w:r>
      <w:r w:rsidR="002E4232">
        <w:t>algorithm</w:t>
      </w:r>
      <w:r>
        <w:t>. By employing a threshold that is set at three times the Root Mean Square (RMS) roughness of the surface, we effectively exclude</w:t>
      </w:r>
      <w:r w:rsidR="005F22E9">
        <w:t>d</w:t>
      </w:r>
      <w:r>
        <w:t xml:space="preserve"> noise, thereby ensuring the selection of features are truly representative body of the polymers.</w:t>
      </w:r>
      <w:r w:rsidR="00EE480F">
        <w:t xml:space="preserve"> The</w:t>
      </w:r>
      <w:r w:rsidR="0076079E">
        <w:t xml:space="preserve"> 3-D</w:t>
      </w:r>
      <w:r w:rsidR="00EE480F">
        <w:t xml:space="preserve"> volume</w:t>
      </w:r>
      <w:r w:rsidR="0076079E">
        <w:t xml:space="preserve"> of the particle was then measured</w:t>
      </w:r>
      <w:r w:rsidR="00EE480F">
        <w:t xml:space="preserve"> by Scanning Probe Image Processor (SPIP), a software developed by Image Metrology, Denmark. Additionally, the "preserve holes in shapes" function </w:t>
      </w:r>
      <w:r w:rsidR="00E91802">
        <w:t>was</w:t>
      </w:r>
      <w:r w:rsidR="00EE480F">
        <w:t xml:space="preserve"> enabled in the software, </w:t>
      </w:r>
      <w:r w:rsidR="00F7768E">
        <w:t>considering</w:t>
      </w:r>
      <w:r w:rsidR="00EE480F">
        <w:t xml:space="preserve"> the possible coiled nature of the polymers and providing a more realistic representation of their morphology.</w:t>
      </w:r>
      <w:r w:rsidR="007B21A6">
        <w:t xml:space="preserve"> </w:t>
      </w:r>
      <w:r w:rsidR="3D05C7D5">
        <w:t xml:space="preserve"> </w:t>
      </w:r>
    </w:p>
    <w:p w14:paraId="5707A310" w14:textId="1D171E0F" w:rsidR="00081852" w:rsidRPr="00646FBD" w:rsidRDefault="000D10F0" w:rsidP="00EA7D2D">
      <w:pPr>
        <w:rPr>
          <w:rFonts w:cs="Helvetica"/>
        </w:rPr>
      </w:pPr>
      <w:r w:rsidRPr="000D10F0">
        <w:t xml:space="preserve">Lastly, the estimation of the molecular weight </w:t>
      </w:r>
      <w:r w:rsidR="00E91802">
        <w:t>was</w:t>
      </w:r>
      <w:r w:rsidRPr="000D10F0">
        <w:t xml:space="preserve"> accomplished by multiplying the calculated volume by the density of common sulfonate polymers, typically around 1.2 g/cm</w:t>
      </w:r>
      <w:r w:rsidRPr="00CB3134">
        <w:rPr>
          <w:vertAlign w:val="superscript"/>
        </w:rPr>
        <w:t>3</w:t>
      </w:r>
      <w:r w:rsidR="007423E6">
        <w:t>,</w:t>
      </w:r>
      <w:r w:rsidR="0040281D">
        <w:t xml:space="preserve"> and then </w:t>
      </w:r>
      <w:r w:rsidR="002704E0">
        <w:t>multiplied</w:t>
      </w:r>
      <w:r w:rsidR="0040281D">
        <w:t xml:space="preserve"> </w:t>
      </w:r>
      <w:r w:rsidR="0040281D" w:rsidRPr="00F873A1">
        <w:t xml:space="preserve">by </w:t>
      </w:r>
      <w:r w:rsidR="00B62CE7">
        <w:t>using Avogadro's number (6.022 × 10²³ mol</w:t>
      </w:r>
      <w:r w:rsidR="00B62CE7">
        <w:rPr>
          <w:rFonts w:ascii="Cambria Math" w:hAnsi="Cambria Math" w:cs="Cambria Math"/>
        </w:rPr>
        <w:t>⁻</w:t>
      </w:r>
      <w:r w:rsidR="00B62CE7">
        <w:rPr>
          <w:rFonts w:cs="Helvetica"/>
        </w:rPr>
        <w:t>¹</w:t>
      </w:r>
      <w:r w:rsidR="00B62CE7">
        <w:t xml:space="preserve">) </w:t>
      </w:r>
      <w:r w:rsidR="0040281D" w:rsidRPr="00F873A1">
        <w:rPr>
          <w:rFonts w:cs="Helvetica"/>
        </w:rPr>
        <w:t>to convert to kDa.</w:t>
      </w:r>
      <w:r w:rsidR="00081852">
        <w:br w:type="page"/>
      </w:r>
    </w:p>
    <w:p w14:paraId="1FC243D4" w14:textId="1F3F1B23" w:rsidR="00306CDD" w:rsidRDefault="004E6C2E" w:rsidP="00CB3134">
      <w:pPr>
        <w:pStyle w:val="Sections"/>
        <w:spacing w:after="0"/>
      </w:pPr>
      <w:r>
        <w:t>Supplementary</w:t>
      </w:r>
      <w:r w:rsidR="00C81EAC">
        <w:t xml:space="preserve"> Materials and Methods</w:t>
      </w:r>
    </w:p>
    <w:p w14:paraId="407489DD" w14:textId="01F80C7D" w:rsidR="00306CDD" w:rsidRPr="00674432" w:rsidRDefault="00306CDD" w:rsidP="00CB3134">
      <w:pPr>
        <w:pStyle w:val="SubTitlenumbered"/>
        <w:numPr>
          <w:ilvl w:val="0"/>
          <w:numId w:val="9"/>
        </w:numPr>
        <w:spacing w:before="480"/>
        <w:ind w:left="357" w:hanging="357"/>
      </w:pPr>
      <w:r w:rsidRPr="00674432">
        <w:t>General Conditions</w:t>
      </w:r>
      <w:r w:rsidR="00972723" w:rsidRPr="00674432">
        <w:t xml:space="preserve"> of Materials </w:t>
      </w:r>
      <w:r w:rsidR="002517B1" w:rsidRPr="002517B1">
        <w:t>Synthesis</w:t>
      </w:r>
    </w:p>
    <w:p w14:paraId="0B414116" w14:textId="6E4EFFE9" w:rsidR="009F46E0" w:rsidRDefault="00306CDD" w:rsidP="00EA7D2D">
      <w:r w:rsidRPr="00674432">
        <w:t>All commercial chemicals were used as received and stored under argon. Reagents were used without further purification unless otherwise noted.</w:t>
      </w:r>
      <w:hyperlink w:anchor="_ENREF_1" w:tooltip="Liang, 2022 #183" w:history="1">
        <w:r w:rsidR="00AA28F8">
          <w:fldChar w:fldCharType="begin"/>
        </w:r>
        <w:r w:rsidR="00AA28F8">
          <w:instrText xml:space="preserve"> ADDIN EN.CITE &lt;EndNote&gt;&lt;Cite&gt;&lt;Author&gt;Liang&lt;/Author&gt;&lt;Year&gt;2022&lt;/Year&gt;&lt;RecNum&gt;183&lt;/RecNum&gt;&lt;DisplayText&gt;&lt;style face="superscript"&gt;1&lt;/style&gt;&lt;/DisplayText&gt;&lt;record&gt;&lt;rec-number&gt;183&lt;/rec-number&gt;&lt;foreign-keys&gt;&lt;key app="EN" db-id="vdw0d92dod59rce59efvft0fzra05pxtpw0r" timestamp="1687508317"&gt;183&lt;/key&gt;&lt;/foreign-keys&gt;&lt;ref-type name="Journal Article"&gt;17&lt;/ref-type&gt;&lt;contributors&gt;&lt;authors&gt;&lt;author&gt;Liang, Dong-Dong&lt;/author&gt;&lt;author&gt;Pujari, Sidharam P.&lt;/author&gt;&lt;author&gt;Subramaniam, Muthusamy&lt;/author&gt;&lt;author&gt;Besten, Maarten&lt;/author&gt;&lt;author&gt;Zuilhof, Han&lt;/author&gt;&lt;/authors&gt;&lt;/contributors&gt;&lt;titles&gt;&lt;title&gt;Configurationally Chiral SuFEx-Based Polymers&lt;/title&gt;&lt;secondary-title&gt;Angewandte Chemie International Edition&lt;/secondary-title&gt;&lt;/titles&gt;&lt;pages&gt;e202116158&lt;/pages&gt;&lt;volume&gt;61&lt;/volume&gt;&lt;number&gt;8&lt;/number&gt;&lt;dates&gt;&lt;year&gt;2022&lt;/year&gt;&lt;/dates&gt;&lt;isbn&gt;1433-7851&lt;/isbn&gt;&lt;urls&gt;&lt;related-urls&gt;&lt;url&gt;https://onlinelibrary.wiley.com/doi/abs/10.1002/anie.202116158&lt;/url&gt;&lt;/related-urls&gt;&lt;/urls&gt;&lt;electronic-resource-num&gt;https://doi.org/10.1002/anie.202116158&lt;/electronic-resource-num&gt;&lt;/record&gt;&lt;/Cite&gt;&lt;/EndNote&gt;</w:instrText>
        </w:r>
        <w:r w:rsidR="00AA28F8">
          <w:fldChar w:fldCharType="separate"/>
        </w:r>
        <w:r w:rsidR="00AA28F8" w:rsidRPr="00E67403">
          <w:rPr>
            <w:noProof/>
            <w:vertAlign w:val="superscript"/>
          </w:rPr>
          <w:t>1</w:t>
        </w:r>
        <w:r w:rsidR="00AA28F8">
          <w:fldChar w:fldCharType="end"/>
        </w:r>
      </w:hyperlink>
      <w:r w:rsidRPr="00674432">
        <w:t xml:space="preserve"> Unless otherwise noted, all reactions were performed using glassware without further preparation. Certain reactions were carried out under anhydrous conditions. For these reactions, glassware was oven</w:t>
      </w:r>
      <w:r w:rsidR="009C5681" w:rsidRPr="009C5681">
        <w:rPr>
          <w:b/>
          <w:bCs/>
          <w:i/>
          <w:iCs/>
        </w:rPr>
        <w:t>-</w:t>
      </w:r>
      <w:r w:rsidRPr="00674432">
        <w:t xml:space="preserve">dried at temperatures exceeding 100°C for at least </w:t>
      </w:r>
      <w:proofErr w:type="gramStart"/>
      <w:r w:rsidRPr="00674432">
        <w:t>5 h</w:t>
      </w:r>
      <w:r w:rsidR="00601E2B">
        <w:t>,</w:t>
      </w:r>
      <w:r w:rsidRPr="00674432">
        <w:t xml:space="preserve"> or</w:t>
      </w:r>
      <w:proofErr w:type="gramEnd"/>
      <w:r w:rsidRPr="00674432">
        <w:t xml:space="preserve"> was dried under vacuum with a heat gun (T &gt; 200 °C), under oxygen</w:t>
      </w:r>
      <w:r w:rsidR="009C5681" w:rsidRPr="009C5681">
        <w:rPr>
          <w:b/>
          <w:bCs/>
          <w:i/>
          <w:iCs/>
        </w:rPr>
        <w:t>-</w:t>
      </w:r>
      <w:r w:rsidRPr="00674432">
        <w:t>free and water</w:t>
      </w:r>
      <w:r w:rsidR="009C5681" w:rsidRPr="009C5681">
        <w:rPr>
          <w:b/>
          <w:bCs/>
          <w:i/>
          <w:iCs/>
        </w:rPr>
        <w:t>-</w:t>
      </w:r>
      <w:r w:rsidRPr="00674432">
        <w:t xml:space="preserve">free conditions. </w:t>
      </w:r>
    </w:p>
    <w:p w14:paraId="6C766655" w14:textId="4EC9C48F" w:rsidR="009F46E0" w:rsidRDefault="00306CDD" w:rsidP="00EA7D2D">
      <w:r w:rsidRPr="00674432">
        <w:t>After weighing any solids, the glassware was connected to a Schlenk line and then placed under vacuum and flushed with nitrogen gas (3× purged). Liquids were added via a syringe through a rubber stopper. The following solvent abbreviations are used: n</w:t>
      </w:r>
      <w:r w:rsidR="009C5681" w:rsidRPr="009C5681">
        <w:rPr>
          <w:b/>
          <w:bCs/>
          <w:i/>
          <w:iCs/>
        </w:rPr>
        <w:t>-</w:t>
      </w:r>
      <w:r w:rsidRPr="00674432">
        <w:t>hexane (n</w:t>
      </w:r>
      <w:r w:rsidR="009C5681" w:rsidRPr="009C5681">
        <w:rPr>
          <w:b/>
          <w:bCs/>
          <w:i/>
          <w:iCs/>
        </w:rPr>
        <w:t>-</w:t>
      </w:r>
      <w:r w:rsidRPr="00674432">
        <w:t xml:space="preserve">hex), tetrahydrofuran (THF), ethyl acetate (EA), </w:t>
      </w:r>
      <w:proofErr w:type="gramStart"/>
      <w:r w:rsidRPr="00674432">
        <w:t>N,N</w:t>
      </w:r>
      <w:proofErr w:type="gramEnd"/>
      <w:r w:rsidR="009C5681" w:rsidRPr="009C5681">
        <w:rPr>
          <w:b/>
          <w:bCs/>
          <w:i/>
          <w:iCs/>
        </w:rPr>
        <w:t>-</w:t>
      </w:r>
      <w:r w:rsidRPr="00674432">
        <w:t>dimethylformamide (DMF), and petroleum ether 40</w:t>
      </w:r>
      <w:r w:rsidR="009C5681" w:rsidRPr="009C5681">
        <w:rPr>
          <w:b/>
          <w:bCs/>
          <w:i/>
          <w:iCs/>
        </w:rPr>
        <w:t>-</w:t>
      </w:r>
      <w:r w:rsidRPr="00674432">
        <w:t>60 (P.E.). For HPLC and GPC analysis, all solvents were purchased from Biosolve®. Extra</w:t>
      </w:r>
      <w:r w:rsidR="009C5681" w:rsidRPr="009C5681">
        <w:rPr>
          <w:b/>
          <w:bCs/>
          <w:i/>
          <w:iCs/>
        </w:rPr>
        <w:t>-</w:t>
      </w:r>
      <w:r w:rsidRPr="00674432">
        <w:t xml:space="preserve">dry solvents were purchased from </w:t>
      </w:r>
      <w:proofErr w:type="spellStart"/>
      <w:r w:rsidRPr="00674432">
        <w:t>Acros</w:t>
      </w:r>
      <w:proofErr w:type="spellEnd"/>
      <w:r w:rsidRPr="00674432">
        <w:t xml:space="preserve"> Organics. Commercial solvents were obtained from Honeywell. These solvents were used as received without any distillation. </w:t>
      </w:r>
    </w:p>
    <w:p w14:paraId="693FE444" w14:textId="3C91845D" w:rsidR="00081852" w:rsidRPr="00674432" w:rsidRDefault="00306CDD" w:rsidP="00EA7D2D">
      <w:r w:rsidRPr="00674432">
        <w:t>All reagents were used as received</w:t>
      </w:r>
      <w:r w:rsidR="0066671F">
        <w:t>, following the procedure we have used in a previously published method from our group</w:t>
      </w:r>
      <w:r w:rsidRPr="00674432">
        <w:t xml:space="preserve">: </w:t>
      </w:r>
      <w:proofErr w:type="spellStart"/>
      <w:r w:rsidRPr="00674432">
        <w:t>Benzenesulfinic</w:t>
      </w:r>
      <w:proofErr w:type="spellEnd"/>
      <w:r w:rsidRPr="00674432">
        <w:t xml:space="preserve"> acid sodium salt (98%), 1,8</w:t>
      </w:r>
      <w:r w:rsidR="009C5681" w:rsidRPr="009C5681">
        <w:rPr>
          <w:b/>
          <w:bCs/>
          <w:i/>
          <w:iCs/>
        </w:rPr>
        <w:t>-</w:t>
      </w:r>
      <w:r w:rsidRPr="00674432">
        <w:t>diazabicyclo[5.4.0]undec</w:t>
      </w:r>
      <w:r w:rsidR="009C5681" w:rsidRPr="009C5681">
        <w:rPr>
          <w:b/>
          <w:bCs/>
          <w:i/>
          <w:iCs/>
        </w:rPr>
        <w:t>-</w:t>
      </w:r>
      <w:r w:rsidRPr="00674432">
        <w:t>7</w:t>
      </w:r>
      <w:r w:rsidR="009C5681" w:rsidRPr="009C5681">
        <w:rPr>
          <w:b/>
          <w:bCs/>
          <w:i/>
          <w:iCs/>
        </w:rPr>
        <w:t>-</w:t>
      </w:r>
      <w:r w:rsidRPr="00674432">
        <w:t>ene (98%), sodium hydride (60% dispersion in mineral oil), 4,4′</w:t>
      </w:r>
      <w:r w:rsidR="009C5681" w:rsidRPr="009C5681">
        <w:rPr>
          <w:b/>
          <w:bCs/>
          <w:i/>
          <w:iCs/>
        </w:rPr>
        <w:t>-</w:t>
      </w:r>
      <w:r w:rsidRPr="00674432">
        <w:t>oxybis (benzoic acid) (99%),  bisphenol A (≥99%), were purchased from Merck Life Science N.V. Oxalyl chloride (98%), p</w:t>
      </w:r>
      <w:r w:rsidR="009C5681" w:rsidRPr="009C5681">
        <w:rPr>
          <w:b/>
          <w:bCs/>
          <w:i/>
          <w:iCs/>
        </w:rPr>
        <w:t>-</w:t>
      </w:r>
      <w:proofErr w:type="spellStart"/>
      <w:r w:rsidRPr="00674432">
        <w:t>toluenesulfinic</w:t>
      </w:r>
      <w:proofErr w:type="spellEnd"/>
      <w:r w:rsidRPr="00674432">
        <w:t xml:space="preserve"> acid sodium salt (97%), triphenyl phosphine (99%), methyl iodide (99%) and potassium carbonate (≥99%) were purchased from Fisher Scientific B.V. and </w:t>
      </w:r>
      <w:proofErr w:type="spellStart"/>
      <w:r w:rsidRPr="00674432">
        <w:t>Selectfluor</w:t>
      </w:r>
      <w:proofErr w:type="spellEnd"/>
      <w:r w:rsidRPr="00674432">
        <w:t xml:space="preserve"> (98%) were purchased from </w:t>
      </w:r>
      <w:proofErr w:type="spellStart"/>
      <w:r w:rsidRPr="00674432">
        <w:t>Fluorochem</w:t>
      </w:r>
      <w:proofErr w:type="spellEnd"/>
      <w:r w:rsidRPr="00674432">
        <w:t xml:space="preserve"> Ltd. Flash column chromatography was performed using a </w:t>
      </w:r>
      <w:proofErr w:type="spellStart"/>
      <w:r w:rsidRPr="00674432">
        <w:t>Biotage</w:t>
      </w:r>
      <w:proofErr w:type="spellEnd"/>
      <w:r w:rsidRPr="00674432">
        <w:t xml:space="preserve">® system using </w:t>
      </w:r>
      <w:proofErr w:type="spellStart"/>
      <w:r w:rsidRPr="00674432">
        <w:t>SiliCycle</w:t>
      </w:r>
      <w:proofErr w:type="spellEnd"/>
      <w:r w:rsidRPr="00674432">
        <w:t>® precast silica columns (200−300 mesh or 300−400 mesh). TLC analysis was performed on pre</w:t>
      </w:r>
      <w:r w:rsidR="009C5681" w:rsidRPr="009C5681">
        <w:rPr>
          <w:b/>
          <w:bCs/>
          <w:i/>
          <w:iCs/>
        </w:rPr>
        <w:t>-</w:t>
      </w:r>
      <w:r w:rsidRPr="00674432">
        <w:t>coated, alumina</w:t>
      </w:r>
      <w:r w:rsidR="009C5681" w:rsidRPr="009C5681">
        <w:rPr>
          <w:b/>
          <w:bCs/>
          <w:i/>
          <w:iCs/>
        </w:rPr>
        <w:t>-</w:t>
      </w:r>
      <w:r w:rsidRPr="00674432">
        <w:t>backed silica gel plates. TLC plates were analyzed by UV fluorescence (254 nm) or I</w:t>
      </w:r>
      <w:r w:rsidRPr="00991C75">
        <w:rPr>
          <w:vertAlign w:val="subscript"/>
        </w:rPr>
        <w:t>2</w:t>
      </w:r>
      <w:r w:rsidRPr="00674432">
        <w:t xml:space="preserve"> staining.</w:t>
      </w:r>
    </w:p>
    <w:p w14:paraId="2224D8AB" w14:textId="18CF65D9" w:rsidR="00315B52" w:rsidRPr="00F72ED0" w:rsidRDefault="00315B52" w:rsidP="00EA7D2D">
      <w:pPr>
        <w:pStyle w:val="SubTitlenumbered"/>
      </w:pPr>
      <w:r w:rsidRPr="00F72ED0">
        <w:t xml:space="preserve">Synthesis of </w:t>
      </w:r>
      <w:r w:rsidR="00210D33" w:rsidRPr="00210D33">
        <w:t>Monomers</w:t>
      </w:r>
    </w:p>
    <w:p w14:paraId="59CCA00A" w14:textId="1D2CAC5E" w:rsidR="00C126F7" w:rsidRDefault="00DD72FB" w:rsidP="00EA7D2D">
      <w:pPr>
        <w:rPr>
          <w:lang w:val="en-GB"/>
        </w:rPr>
      </w:pPr>
      <w:r w:rsidRPr="00674432">
        <w:rPr>
          <w:lang w:val="en-GB"/>
        </w:rPr>
        <w:t xml:space="preserve">Synthesis of </w:t>
      </w:r>
      <w:r w:rsidR="000A1EA7" w:rsidRPr="00674432">
        <w:rPr>
          <w:lang w:val="en-GB"/>
        </w:rPr>
        <w:t>N',N''</w:t>
      </w:r>
      <w:r w:rsidR="009C5681" w:rsidRPr="009C5681">
        <w:rPr>
          <w:b/>
          <w:bCs/>
          <w:i/>
          <w:iCs/>
          <w:lang w:val="en-GB"/>
        </w:rPr>
        <w:t>-</w:t>
      </w:r>
      <w:r w:rsidR="000A1EA7" w:rsidRPr="00674432">
        <w:rPr>
          <w:lang w:val="en-GB"/>
        </w:rPr>
        <w:t>(4,4'</w:t>
      </w:r>
      <w:r w:rsidR="009C5681" w:rsidRPr="009C5681">
        <w:rPr>
          <w:b/>
          <w:bCs/>
          <w:i/>
          <w:iCs/>
          <w:lang w:val="en-GB"/>
        </w:rPr>
        <w:t>-</w:t>
      </w:r>
      <w:r w:rsidR="000A1EA7" w:rsidRPr="00674432">
        <w:rPr>
          <w:lang w:val="en-GB"/>
        </w:rPr>
        <w:t>oxybis(benzoyl))bis(4</w:t>
      </w:r>
      <w:r w:rsidR="009C5681" w:rsidRPr="009C5681">
        <w:rPr>
          <w:b/>
          <w:bCs/>
          <w:i/>
          <w:iCs/>
          <w:lang w:val="en-GB"/>
        </w:rPr>
        <w:t>-</w:t>
      </w:r>
      <w:r w:rsidR="000A1EA7" w:rsidRPr="00674432">
        <w:rPr>
          <w:lang w:val="en-GB"/>
        </w:rPr>
        <w:t>methylbenzenesulfonimidoyl fluoride)</w:t>
      </w:r>
      <w:r w:rsidR="00B80804" w:rsidRPr="00674432">
        <w:rPr>
          <w:lang w:val="en-GB"/>
        </w:rPr>
        <w:t xml:space="preserve"> </w:t>
      </w:r>
      <w:r w:rsidR="003E4C3A" w:rsidRPr="00674432">
        <w:rPr>
          <w:lang w:val="en-GB"/>
        </w:rPr>
        <w:t>(</w:t>
      </w:r>
      <w:r w:rsidR="006B20F5" w:rsidRPr="006B20F5">
        <w:rPr>
          <w:b/>
          <w:bCs/>
          <w:i/>
          <w:iCs/>
          <w:lang w:val="en-GB"/>
        </w:rPr>
        <w:t>rac</w:t>
      </w:r>
      <w:r w:rsidR="009C5681" w:rsidRPr="009C5681">
        <w:rPr>
          <w:b/>
          <w:bCs/>
          <w:i/>
          <w:iCs/>
          <w:lang w:val="en-GB"/>
        </w:rPr>
        <w:t>-</w:t>
      </w:r>
      <w:r w:rsidR="00210D33" w:rsidRPr="00210D33">
        <w:rPr>
          <w:b/>
          <w:bCs/>
          <w:lang w:val="en-GB"/>
        </w:rPr>
        <w:t>monomers</w:t>
      </w:r>
      <w:r w:rsidR="005B62DD" w:rsidRPr="00674432">
        <w:rPr>
          <w:lang w:val="en-GB"/>
        </w:rPr>
        <w:t>) and N'(R),N''(R)</w:t>
      </w:r>
      <w:r w:rsidR="009C5681" w:rsidRPr="009C5681">
        <w:rPr>
          <w:b/>
          <w:bCs/>
          <w:i/>
          <w:iCs/>
          <w:lang w:val="en-GB"/>
        </w:rPr>
        <w:t>-</w:t>
      </w:r>
      <w:r w:rsidR="005B62DD" w:rsidRPr="00674432">
        <w:rPr>
          <w:lang w:val="en-GB"/>
        </w:rPr>
        <w:t>(4,4'</w:t>
      </w:r>
      <w:r w:rsidR="009C5681" w:rsidRPr="009C5681">
        <w:rPr>
          <w:b/>
          <w:bCs/>
          <w:i/>
          <w:iCs/>
          <w:lang w:val="en-GB"/>
        </w:rPr>
        <w:t>-</w:t>
      </w:r>
      <w:r w:rsidR="005B62DD" w:rsidRPr="00674432">
        <w:rPr>
          <w:lang w:val="en-GB"/>
        </w:rPr>
        <w:t>oxybis(benzoyl))bis(4</w:t>
      </w:r>
      <w:r w:rsidR="009C5681" w:rsidRPr="009C5681">
        <w:rPr>
          <w:b/>
          <w:bCs/>
          <w:i/>
          <w:iCs/>
          <w:lang w:val="en-GB"/>
        </w:rPr>
        <w:t>-</w:t>
      </w:r>
      <w:r w:rsidR="005B62DD" w:rsidRPr="00674432">
        <w:rPr>
          <w:lang w:val="en-GB"/>
        </w:rPr>
        <w:t>methylbenzenesulfonimidoyl fluoride) (</w:t>
      </w:r>
      <w:r w:rsidR="009C5681" w:rsidRPr="009C5681">
        <w:rPr>
          <w:rFonts w:ascii="Symbol" w:hAnsi="Symbol"/>
          <w:b/>
          <w:bCs/>
          <w:lang w:val="en-GB"/>
        </w:rPr>
        <w:t></w:t>
      </w:r>
      <w:r w:rsidR="009C5681" w:rsidRPr="009C5681">
        <w:rPr>
          <w:b/>
          <w:bCs/>
          <w:i/>
          <w:iCs/>
          <w:lang w:val="en-GB"/>
        </w:rPr>
        <w:t>-</w:t>
      </w:r>
      <w:r w:rsidR="00210D33" w:rsidRPr="00210D33">
        <w:rPr>
          <w:b/>
          <w:bCs/>
          <w:lang w:val="en-GB"/>
        </w:rPr>
        <w:t>monomers</w:t>
      </w:r>
      <w:r w:rsidR="00E25925" w:rsidRPr="00674432">
        <w:rPr>
          <w:lang w:val="en-GB"/>
        </w:rPr>
        <w:t xml:space="preserve">) were synthesized according to reported </w:t>
      </w:r>
      <w:r w:rsidR="002114D1" w:rsidRPr="00674432">
        <w:rPr>
          <w:lang w:val="en-GB"/>
        </w:rPr>
        <w:t>procedure in previous publication</w:t>
      </w:r>
      <w:r w:rsidR="006E28AC">
        <w:rPr>
          <w:lang w:val="en-GB"/>
        </w:rPr>
        <w:t>, by</w:t>
      </w:r>
      <w:r w:rsidR="008766BE">
        <w:rPr>
          <w:lang w:val="en-GB"/>
        </w:rPr>
        <w:t xml:space="preserve"> reacting </w:t>
      </w:r>
      <w:r w:rsidR="006E28AC" w:rsidRPr="006E28AC">
        <w:rPr>
          <w:lang w:val="en-GB"/>
        </w:rPr>
        <w:t>4,4'-oxybis(N-(p-</w:t>
      </w:r>
      <w:proofErr w:type="spellStart"/>
      <w:r w:rsidR="006E28AC" w:rsidRPr="006E28AC">
        <w:rPr>
          <w:lang w:val="en-GB"/>
        </w:rPr>
        <w:t>tolylsulfinyl</w:t>
      </w:r>
      <w:proofErr w:type="spellEnd"/>
      <w:r w:rsidR="006E28AC" w:rsidRPr="006E28AC">
        <w:rPr>
          <w:lang w:val="en-GB"/>
        </w:rPr>
        <w:t>)benzamide)</w:t>
      </w:r>
      <w:r w:rsidR="006E28AC">
        <w:rPr>
          <w:lang w:val="en-GB"/>
        </w:rPr>
        <w:t xml:space="preserve"> </w:t>
      </w:r>
      <w:r w:rsidR="008766BE" w:rsidRPr="008766BE">
        <w:rPr>
          <w:lang w:val="en-GB"/>
        </w:rPr>
        <w:t xml:space="preserve">with </w:t>
      </w:r>
      <w:proofErr w:type="spellStart"/>
      <w:r w:rsidR="008766BE" w:rsidRPr="008766BE">
        <w:rPr>
          <w:lang w:val="en-GB"/>
        </w:rPr>
        <w:t>NaH</w:t>
      </w:r>
      <w:proofErr w:type="spellEnd"/>
      <w:r w:rsidR="008766BE" w:rsidRPr="008766BE">
        <w:rPr>
          <w:lang w:val="en-GB"/>
        </w:rPr>
        <w:t xml:space="preserve"> in THF to form an intermediate, which is then treated with </w:t>
      </w:r>
      <w:proofErr w:type="spellStart"/>
      <w:r w:rsidR="008766BE" w:rsidRPr="008766BE">
        <w:rPr>
          <w:lang w:val="en-GB"/>
        </w:rPr>
        <w:t>Selectfluor</w:t>
      </w:r>
      <w:proofErr w:type="spellEnd"/>
      <w:r w:rsidR="008766BE" w:rsidRPr="008766BE">
        <w:rPr>
          <w:lang w:val="en-GB"/>
        </w:rPr>
        <w:t xml:space="preserve"> and </w:t>
      </w:r>
      <w:proofErr w:type="spellStart"/>
      <w:r w:rsidR="008766BE" w:rsidRPr="008766BE">
        <w:rPr>
          <w:lang w:val="en-GB"/>
        </w:rPr>
        <w:t>KOAc</w:t>
      </w:r>
      <w:proofErr w:type="spellEnd"/>
      <w:r w:rsidR="008766BE" w:rsidRPr="008766BE">
        <w:rPr>
          <w:lang w:val="en-GB"/>
        </w:rPr>
        <w:t xml:space="preserve"> in EtOH at 0°C to room temperature</w:t>
      </w:r>
      <w:r w:rsidR="002114D1" w:rsidRPr="00674432">
        <w:rPr>
          <w:lang w:val="en-GB"/>
        </w:rPr>
        <w:t>.</w:t>
      </w:r>
      <w:hyperlink w:anchor="_ENREF_1" w:tooltip="Liang, 2022 #183" w:history="1">
        <w:r w:rsidR="00AA28F8" w:rsidRPr="00674432">
          <w:rPr>
            <w:lang w:val="en-GB"/>
          </w:rPr>
          <w:fldChar w:fldCharType="begin"/>
        </w:r>
        <w:r w:rsidR="00AA28F8">
          <w:rPr>
            <w:lang w:val="en-GB"/>
          </w:rPr>
          <w:instrText xml:space="preserve"> ADDIN EN.CITE &lt;EndNote&gt;&lt;Cite&gt;&lt;Author&gt;Liang&lt;/Author&gt;&lt;Year&gt;2022&lt;/Year&gt;&lt;RecNum&gt;183&lt;/RecNum&gt;&lt;DisplayText&gt;&lt;style face="superscript"&gt;1&lt;/style&gt;&lt;/DisplayText&gt;&lt;record&gt;&lt;rec-number&gt;183&lt;/rec-number&gt;&lt;foreign-keys&gt;&lt;key app="EN" db-id="vdw0d92dod59rce59efvft0fzra05pxtpw0r" timestamp="1687508317"&gt;183&lt;/key&gt;&lt;/foreign-keys&gt;&lt;ref-type name="Journal Article"&gt;17&lt;/ref-type&gt;&lt;contributors&gt;&lt;authors&gt;&lt;author&gt;Liang, Dong-Dong&lt;/author&gt;&lt;author&gt;Pujari, Sidharam P.&lt;/author&gt;&lt;author&gt;Subramaniam, Muthusamy&lt;/author&gt;&lt;author&gt;Besten, Maarten&lt;/author&gt;&lt;author&gt;Zuilhof, Han&lt;/author&gt;&lt;/authors&gt;&lt;/contributors&gt;&lt;titles&gt;&lt;title&gt;Configurationally Chiral SuFEx-Based Polymers&lt;/title&gt;&lt;secondary-title&gt;Angewandte Chemie International Edition&lt;/secondary-title&gt;&lt;/titles&gt;&lt;pages&gt;e202116158&lt;/pages&gt;&lt;volume&gt;61&lt;/volume&gt;&lt;number&gt;8&lt;/number&gt;&lt;dates&gt;&lt;year&gt;2022&lt;/year&gt;&lt;/dates&gt;&lt;isbn&gt;1433-7851&lt;/isbn&gt;&lt;urls&gt;&lt;related-urls&gt;&lt;url&gt;https://onlinelibrary.wiley.com/doi/abs/10.1002/anie.202116158&lt;/url&gt;&lt;/related-urls&gt;&lt;/urls&gt;&lt;electronic-resource-num&gt;https://doi.org/10.1002/anie.202116158&lt;/electronic-resource-num&gt;&lt;/record&gt;&lt;/Cite&gt;&lt;/EndNote&gt;</w:instrText>
        </w:r>
        <w:r w:rsidR="00AA28F8" w:rsidRPr="00674432">
          <w:rPr>
            <w:lang w:val="en-GB"/>
          </w:rPr>
          <w:fldChar w:fldCharType="separate"/>
        </w:r>
        <w:r w:rsidR="00AA28F8" w:rsidRPr="00E67403">
          <w:rPr>
            <w:noProof/>
            <w:vertAlign w:val="superscript"/>
            <w:lang w:val="en-GB"/>
          </w:rPr>
          <w:t>1</w:t>
        </w:r>
        <w:r w:rsidR="00AA28F8" w:rsidRPr="00674432">
          <w:rPr>
            <w:lang w:val="en-GB"/>
          </w:rPr>
          <w:fldChar w:fldCharType="end"/>
        </w:r>
      </w:hyperlink>
      <w:r w:rsidR="00C126F7">
        <w:rPr>
          <w:lang w:val="en-GB"/>
        </w:rPr>
        <w:br w:type="page"/>
      </w:r>
    </w:p>
    <w:p w14:paraId="52EFBC71" w14:textId="62406F1B" w:rsidR="00315B52" w:rsidRPr="00674432" w:rsidRDefault="00315B52" w:rsidP="00EA7D2D">
      <w:pPr>
        <w:pStyle w:val="SubTitlenumbered"/>
      </w:pPr>
      <w:r w:rsidRPr="00674432">
        <w:t xml:space="preserve">Characterisation of </w:t>
      </w:r>
      <w:r w:rsidR="00210D33" w:rsidRPr="00210D33">
        <w:t>Monomers</w:t>
      </w:r>
    </w:p>
    <w:p w14:paraId="24A7D9D1" w14:textId="5A9E49A5" w:rsidR="00AD2A44" w:rsidRDefault="008C6406" w:rsidP="00EA7D2D">
      <w:r w:rsidRPr="00674432">
        <w:t xml:space="preserve">To characterize the purity of the </w:t>
      </w:r>
      <w:r w:rsidR="00A17CE1">
        <w:rPr>
          <w:b/>
          <w:bCs/>
        </w:rPr>
        <w:t>mono</w:t>
      </w:r>
      <w:r w:rsidR="0017035D">
        <w:rPr>
          <w:b/>
          <w:bCs/>
        </w:rPr>
        <w:t>mers</w:t>
      </w:r>
      <w:r w:rsidRPr="00674432">
        <w:t>, we performed NMR and HMRS analysis</w:t>
      </w:r>
      <w:r w:rsidR="00C15841">
        <w:t>, as</w:t>
      </w:r>
      <w:r w:rsidRPr="00674432">
        <w:t xml:space="preserve"> reported below:</w:t>
      </w:r>
    </w:p>
    <w:p w14:paraId="1BFC1EC1" w14:textId="3A51C6C0" w:rsidR="004625CD" w:rsidRPr="00EA7D2D" w:rsidRDefault="006B20F5" w:rsidP="00EA7D2D">
      <w:pPr>
        <w:pStyle w:val="Bullets"/>
        <w:rPr>
          <w:sz w:val="22"/>
          <w:szCs w:val="18"/>
        </w:rPr>
      </w:pPr>
      <w:r w:rsidRPr="00EA7D2D">
        <w:rPr>
          <w:i/>
          <w:iCs/>
          <w:sz w:val="22"/>
          <w:szCs w:val="18"/>
        </w:rPr>
        <w:t>rac</w:t>
      </w:r>
      <w:r w:rsidR="009C5681" w:rsidRPr="00EA7D2D">
        <w:rPr>
          <w:i/>
          <w:iCs/>
          <w:sz w:val="22"/>
          <w:szCs w:val="18"/>
        </w:rPr>
        <w:t>-</w:t>
      </w:r>
      <w:r w:rsidR="00210D33" w:rsidRPr="00EA7D2D">
        <w:rPr>
          <w:sz w:val="22"/>
          <w:szCs w:val="18"/>
        </w:rPr>
        <w:t>monomers</w:t>
      </w:r>
      <w:r w:rsidR="004625CD" w:rsidRPr="00EA7D2D">
        <w:rPr>
          <w:sz w:val="22"/>
          <w:szCs w:val="18"/>
        </w:rPr>
        <w:t>:</w:t>
      </w:r>
    </w:p>
    <w:p w14:paraId="2CCB6A63" w14:textId="033D8E3B" w:rsidR="00270E4D" w:rsidRPr="00674432" w:rsidRDefault="00270E4D" w:rsidP="00EA7D2D">
      <w:pPr>
        <w:spacing w:after="0"/>
      </w:pPr>
      <w:bookmarkStart w:id="10" w:name="_Hlk138769146"/>
      <w:r w:rsidRPr="00674432">
        <w:rPr>
          <w:b/>
          <w:bCs/>
          <w:vertAlign w:val="superscript"/>
        </w:rPr>
        <w:t>1</w:t>
      </w:r>
      <w:r w:rsidRPr="00674432">
        <w:rPr>
          <w:b/>
          <w:bCs/>
        </w:rPr>
        <w:t>H NMR (400 MHz, CDCl</w:t>
      </w:r>
      <w:r w:rsidRPr="00674432">
        <w:rPr>
          <w:b/>
          <w:bCs/>
          <w:vertAlign w:val="subscript"/>
        </w:rPr>
        <w:t>3</w:t>
      </w:r>
      <w:r w:rsidRPr="00674432">
        <w:rPr>
          <w:b/>
          <w:bCs/>
        </w:rPr>
        <w:t>)</w:t>
      </w:r>
      <w:r w:rsidR="004625CD" w:rsidRPr="00674432">
        <w:rPr>
          <w:b/>
          <w:bCs/>
        </w:rPr>
        <w:t>:</w:t>
      </w:r>
      <w:r w:rsidRPr="00674432">
        <w:t xml:space="preserve"> δ 8.1</w:t>
      </w:r>
      <w:r w:rsidR="008C6406" w:rsidRPr="00674432">
        <w:t>8</w:t>
      </w:r>
      <w:r w:rsidRPr="00674432">
        <w:t xml:space="preserve"> (d, J = 8.5 Hz,4H), 8.0</w:t>
      </w:r>
      <w:r w:rsidR="008C6406" w:rsidRPr="00674432">
        <w:t>8</w:t>
      </w:r>
      <w:r w:rsidRPr="00674432">
        <w:t xml:space="preserve"> (d, J = 8.1 Hz, 4H), 7.4</w:t>
      </w:r>
      <w:r w:rsidR="00B90C0A" w:rsidRPr="00674432">
        <w:t>8</w:t>
      </w:r>
      <w:r w:rsidRPr="00674432">
        <w:t xml:space="preserve"> (d, J = 8.1 Hz, 4H), 7.0</w:t>
      </w:r>
      <w:r w:rsidR="00B90C0A" w:rsidRPr="00674432">
        <w:t>8</w:t>
      </w:r>
      <w:r w:rsidRPr="00674432">
        <w:t xml:space="preserve"> (d, J = 8.5 Hz, 4H), 2.5</w:t>
      </w:r>
      <w:r w:rsidR="00B90C0A" w:rsidRPr="00674432">
        <w:t>3</w:t>
      </w:r>
      <w:r w:rsidRPr="00674432">
        <w:t xml:space="preserve"> (s, 6H); </w:t>
      </w:r>
      <w:r w:rsidR="00A83D01" w:rsidRPr="00674432">
        <w:t>(</w:t>
      </w:r>
      <w:r w:rsidR="00755D34" w:rsidRPr="00060A6D">
        <w:rPr>
          <w:b/>
          <w:bCs/>
          <w:lang w:val="en-GB"/>
        </w:rPr>
        <w:t>SI Data Set</w:t>
      </w:r>
      <w:r w:rsidR="00A83D01" w:rsidRPr="00674432">
        <w:t>)</w:t>
      </w:r>
    </w:p>
    <w:p w14:paraId="53849A52" w14:textId="096A0D4F" w:rsidR="00270E4D" w:rsidRPr="00674432" w:rsidRDefault="00270E4D" w:rsidP="00EA7D2D">
      <w:pPr>
        <w:spacing w:after="0"/>
        <w:rPr>
          <w:lang w:val="it-IT"/>
        </w:rPr>
      </w:pPr>
      <w:r w:rsidRPr="00674432">
        <w:rPr>
          <w:b/>
          <w:bCs/>
          <w:vertAlign w:val="superscript"/>
        </w:rPr>
        <w:t>13</w:t>
      </w:r>
      <w:r w:rsidRPr="00674432">
        <w:rPr>
          <w:b/>
          <w:bCs/>
        </w:rPr>
        <w:t>C NMR (101 MHz, CDCl</w:t>
      </w:r>
      <w:r w:rsidRPr="00674432">
        <w:rPr>
          <w:b/>
          <w:bCs/>
          <w:vertAlign w:val="subscript"/>
        </w:rPr>
        <w:t>3</w:t>
      </w:r>
      <w:r w:rsidRPr="00674432">
        <w:rPr>
          <w:b/>
          <w:bCs/>
        </w:rPr>
        <w:t>)</w:t>
      </w:r>
      <w:r w:rsidR="004625CD" w:rsidRPr="00674432">
        <w:rPr>
          <w:b/>
          <w:bCs/>
        </w:rPr>
        <w:t>:</w:t>
      </w:r>
      <w:r w:rsidRPr="00674432">
        <w:t xml:space="preserve"> δ 169.</w:t>
      </w:r>
      <w:r w:rsidR="00B90C0A" w:rsidRPr="00674432">
        <w:t>2</w:t>
      </w:r>
      <w:r w:rsidRPr="00674432">
        <w:t>, 160.</w:t>
      </w:r>
      <w:r w:rsidR="00B90C0A" w:rsidRPr="00674432">
        <w:t>5</w:t>
      </w:r>
      <w:r w:rsidRPr="00674432">
        <w:t>, 147.</w:t>
      </w:r>
      <w:r w:rsidR="00B90C0A" w:rsidRPr="00674432">
        <w:t>2</w:t>
      </w:r>
      <w:r w:rsidRPr="00674432">
        <w:t>, 132.</w:t>
      </w:r>
      <w:r w:rsidR="00B90C0A" w:rsidRPr="00674432">
        <w:t>3</w:t>
      </w:r>
      <w:r w:rsidRPr="00674432">
        <w:t>, 131.6 (d, J = 20 Hz), 130.</w:t>
      </w:r>
      <w:r w:rsidR="00B94481" w:rsidRPr="00674432">
        <w:t>3</w:t>
      </w:r>
      <w:r w:rsidRPr="00674432">
        <w:t xml:space="preserve">, </w:t>
      </w:r>
      <w:r w:rsidR="00B94481" w:rsidRPr="00674432">
        <w:t>129.9</w:t>
      </w:r>
      <w:r w:rsidRPr="00674432">
        <w:t>, 128.</w:t>
      </w:r>
      <w:r w:rsidR="00B94481" w:rsidRPr="00674432">
        <w:t>0</w:t>
      </w:r>
      <w:r w:rsidRPr="00674432">
        <w:t>, 118.</w:t>
      </w:r>
      <w:r w:rsidR="00B94481" w:rsidRPr="00674432">
        <w:t>6</w:t>
      </w:r>
      <w:r w:rsidRPr="00674432">
        <w:t xml:space="preserve">, </w:t>
      </w:r>
      <w:r w:rsidR="00B94481" w:rsidRPr="00674432">
        <w:t>21.8</w:t>
      </w:r>
      <w:r w:rsidRPr="00674432">
        <w:t>.</w:t>
      </w:r>
      <w:r w:rsidR="00A83D01" w:rsidRPr="00674432">
        <w:t xml:space="preserve"> </w:t>
      </w:r>
      <w:r w:rsidR="00A83D01" w:rsidRPr="00674432">
        <w:rPr>
          <w:lang w:val="it-IT"/>
        </w:rPr>
        <w:t>(</w:t>
      </w:r>
      <w:r w:rsidR="00F2292D">
        <w:rPr>
          <w:b/>
          <w:bCs/>
          <w:lang w:val="it-IT"/>
        </w:rPr>
        <w:t>SI Data Set</w:t>
      </w:r>
      <w:r w:rsidR="00A83D01" w:rsidRPr="00674432">
        <w:rPr>
          <w:lang w:val="it-IT"/>
        </w:rPr>
        <w:t>)</w:t>
      </w:r>
    </w:p>
    <w:p w14:paraId="741DB82C" w14:textId="448D4114" w:rsidR="00270E4D" w:rsidRPr="002305C1" w:rsidRDefault="000D78AD" w:rsidP="00EA7D2D">
      <w:pPr>
        <w:spacing w:after="0"/>
        <w:rPr>
          <w:lang w:val="it-IT"/>
        </w:rPr>
      </w:pPr>
      <w:r w:rsidRPr="002305C1">
        <w:rPr>
          <w:b/>
          <w:bCs/>
          <w:lang w:val="it-IT"/>
        </w:rPr>
        <w:t>HRMS (ESI) m/z</w:t>
      </w:r>
      <w:r w:rsidRPr="002305C1">
        <w:rPr>
          <w:lang w:val="it-IT"/>
        </w:rPr>
        <w:t xml:space="preserve">  : </w:t>
      </w:r>
      <w:r w:rsidR="00270E4D" w:rsidRPr="002305C1">
        <w:rPr>
          <w:lang w:val="it-IT"/>
        </w:rPr>
        <w:t>[M+Na]</w:t>
      </w:r>
      <w:r w:rsidR="00270E4D" w:rsidRPr="002305C1">
        <w:rPr>
          <w:vertAlign w:val="superscript"/>
          <w:lang w:val="it-IT"/>
        </w:rPr>
        <w:t>+</w:t>
      </w:r>
      <w:r w:rsidR="00270E4D" w:rsidRPr="002305C1">
        <w:rPr>
          <w:lang w:val="it-IT"/>
        </w:rPr>
        <w:t xml:space="preserve"> calc. for C</w:t>
      </w:r>
      <w:r w:rsidR="00270E4D" w:rsidRPr="002305C1">
        <w:rPr>
          <w:vertAlign w:val="subscript"/>
          <w:lang w:val="it-IT"/>
        </w:rPr>
        <w:t>28</w:t>
      </w:r>
      <w:r w:rsidR="00270E4D" w:rsidRPr="002305C1">
        <w:rPr>
          <w:lang w:val="it-IT"/>
        </w:rPr>
        <w:t>H</w:t>
      </w:r>
      <w:r w:rsidR="00270E4D" w:rsidRPr="002305C1">
        <w:rPr>
          <w:vertAlign w:val="subscript"/>
          <w:lang w:val="it-IT"/>
        </w:rPr>
        <w:t>22</w:t>
      </w:r>
      <w:r w:rsidR="00270E4D" w:rsidRPr="002305C1">
        <w:rPr>
          <w:lang w:val="it-IT"/>
        </w:rPr>
        <w:t>F</w:t>
      </w:r>
      <w:r w:rsidR="00270E4D" w:rsidRPr="002305C1">
        <w:rPr>
          <w:vertAlign w:val="subscript"/>
          <w:lang w:val="it-IT"/>
        </w:rPr>
        <w:t>2</w:t>
      </w:r>
      <w:r w:rsidR="00270E4D" w:rsidRPr="002305C1">
        <w:rPr>
          <w:lang w:val="it-IT"/>
        </w:rPr>
        <w:t>N</w:t>
      </w:r>
      <w:r w:rsidR="00270E4D" w:rsidRPr="002305C1">
        <w:rPr>
          <w:vertAlign w:val="subscript"/>
          <w:lang w:val="it-IT"/>
        </w:rPr>
        <w:t>2</w:t>
      </w:r>
      <w:r w:rsidR="00270E4D" w:rsidRPr="002305C1">
        <w:rPr>
          <w:lang w:val="it-IT"/>
        </w:rPr>
        <w:t>O</w:t>
      </w:r>
      <w:r w:rsidR="00270E4D" w:rsidRPr="002305C1">
        <w:rPr>
          <w:vertAlign w:val="subscript"/>
          <w:lang w:val="it-IT"/>
        </w:rPr>
        <w:t>5</w:t>
      </w:r>
      <w:r w:rsidR="00270E4D" w:rsidRPr="002305C1">
        <w:rPr>
          <w:lang w:val="it-IT"/>
        </w:rPr>
        <w:t>S</w:t>
      </w:r>
      <w:r w:rsidR="00270E4D" w:rsidRPr="002305C1">
        <w:rPr>
          <w:vertAlign w:val="subscript"/>
          <w:lang w:val="it-IT"/>
        </w:rPr>
        <w:t>2</w:t>
      </w:r>
      <w:r w:rsidR="00270E4D" w:rsidRPr="002305C1">
        <w:rPr>
          <w:lang w:val="it-IT"/>
        </w:rPr>
        <w:t>Na: 591.0830, found: 591.08</w:t>
      </w:r>
      <w:r w:rsidR="000564B1" w:rsidRPr="002305C1">
        <w:rPr>
          <w:lang w:val="it-IT"/>
        </w:rPr>
        <w:t>34</w:t>
      </w:r>
      <w:r w:rsidR="00270E4D" w:rsidRPr="002305C1">
        <w:rPr>
          <w:lang w:val="it-IT"/>
        </w:rPr>
        <w:t>.</w:t>
      </w:r>
      <w:r w:rsidR="00A83D01" w:rsidRPr="002305C1">
        <w:rPr>
          <w:lang w:val="it-IT"/>
        </w:rPr>
        <w:t xml:space="preserve"> (</w:t>
      </w:r>
      <w:r w:rsidR="00FA6325" w:rsidRPr="002305C1">
        <w:rPr>
          <w:b/>
          <w:bCs/>
          <w:lang w:val="it-IT"/>
        </w:rPr>
        <w:t>SI</w:t>
      </w:r>
      <w:r w:rsidR="00A83D01" w:rsidRPr="002305C1">
        <w:rPr>
          <w:b/>
          <w:bCs/>
          <w:lang w:val="it-IT"/>
        </w:rPr>
        <w:t xml:space="preserve"> </w:t>
      </w:r>
      <w:r w:rsidR="00F2292D">
        <w:rPr>
          <w:b/>
          <w:bCs/>
          <w:lang w:val="it-IT"/>
        </w:rPr>
        <w:t>Data Set</w:t>
      </w:r>
      <w:r w:rsidR="00A83D01" w:rsidRPr="002305C1">
        <w:rPr>
          <w:lang w:val="it-IT"/>
        </w:rPr>
        <w:t>)</w:t>
      </w:r>
    </w:p>
    <w:p w14:paraId="6C25B11A" w14:textId="6942F221" w:rsidR="004625CD" w:rsidRPr="00EA7D2D" w:rsidRDefault="009C5681" w:rsidP="00EA7D2D">
      <w:pPr>
        <w:pStyle w:val="Bullets"/>
        <w:rPr>
          <w:sz w:val="22"/>
          <w:szCs w:val="22"/>
        </w:rPr>
      </w:pPr>
      <w:bookmarkStart w:id="11" w:name="OLE_LINK80"/>
      <w:bookmarkEnd w:id="10"/>
      <w:r w:rsidRPr="00EA7D2D">
        <w:rPr>
          <w:rFonts w:ascii="Symbol" w:hAnsi="Symbol"/>
          <w:sz w:val="22"/>
          <w:szCs w:val="22"/>
        </w:rPr>
        <w:t></w:t>
      </w:r>
      <w:bookmarkEnd w:id="11"/>
      <w:r w:rsidRPr="00EA7D2D">
        <w:rPr>
          <w:i/>
          <w:iCs/>
          <w:sz w:val="22"/>
          <w:szCs w:val="22"/>
        </w:rPr>
        <w:t>-</w:t>
      </w:r>
      <w:r w:rsidR="00210D33" w:rsidRPr="00EA7D2D">
        <w:rPr>
          <w:sz w:val="22"/>
          <w:szCs w:val="22"/>
        </w:rPr>
        <w:t>monomers</w:t>
      </w:r>
      <w:r w:rsidR="004625CD" w:rsidRPr="00EA7D2D">
        <w:rPr>
          <w:sz w:val="22"/>
          <w:szCs w:val="22"/>
        </w:rPr>
        <w:t>:</w:t>
      </w:r>
    </w:p>
    <w:p w14:paraId="627D3095" w14:textId="27721C5E" w:rsidR="00BB3243" w:rsidRPr="00674432" w:rsidRDefault="00BB3243" w:rsidP="00EA7D2D">
      <w:pPr>
        <w:spacing w:after="0"/>
      </w:pPr>
      <w:r w:rsidRPr="00674432">
        <w:rPr>
          <w:b/>
          <w:bCs/>
          <w:vertAlign w:val="superscript"/>
        </w:rPr>
        <w:t>1</w:t>
      </w:r>
      <w:r w:rsidRPr="00674432">
        <w:rPr>
          <w:b/>
          <w:bCs/>
        </w:rPr>
        <w:t>H NMR (400 MHz, CDCl</w:t>
      </w:r>
      <w:r w:rsidRPr="00674432">
        <w:rPr>
          <w:b/>
          <w:bCs/>
          <w:vertAlign w:val="subscript"/>
        </w:rPr>
        <w:t>3</w:t>
      </w:r>
      <w:r w:rsidRPr="00674432">
        <w:rPr>
          <w:b/>
          <w:bCs/>
        </w:rPr>
        <w:t>):</w:t>
      </w:r>
      <w:r w:rsidRPr="00674432">
        <w:t xml:space="preserve"> δ 8.</w:t>
      </w:r>
      <w:r w:rsidR="00854B4E" w:rsidRPr="00674432">
        <w:t>09</w:t>
      </w:r>
      <w:r w:rsidRPr="00674432">
        <w:t xml:space="preserve"> (d, J = 8.5 Hz,4H), </w:t>
      </w:r>
      <w:r w:rsidR="00854B4E" w:rsidRPr="00674432">
        <w:t>7.98</w:t>
      </w:r>
      <w:r w:rsidRPr="00674432">
        <w:t xml:space="preserve"> (d, J = 8.1 Hz, 4H), 7.</w:t>
      </w:r>
      <w:r w:rsidR="00F870C7" w:rsidRPr="00674432">
        <w:t>36</w:t>
      </w:r>
      <w:r w:rsidRPr="00674432">
        <w:t xml:space="preserve"> (d, J = 8.1 Hz, 4H), </w:t>
      </w:r>
      <w:r w:rsidR="00F870C7" w:rsidRPr="00674432">
        <w:t>6.98</w:t>
      </w:r>
      <w:r w:rsidRPr="00674432">
        <w:t xml:space="preserve"> (d, J = 8.5 Hz, 4H), 2.</w:t>
      </w:r>
      <w:r w:rsidR="00F870C7" w:rsidRPr="00674432">
        <w:t>42</w:t>
      </w:r>
      <w:r w:rsidRPr="00674432">
        <w:t xml:space="preserve"> (s, 6H); </w:t>
      </w:r>
      <w:r w:rsidR="00A83D01" w:rsidRPr="00674432">
        <w:t>(</w:t>
      </w:r>
      <w:r w:rsidR="00F2292D" w:rsidRPr="00762F58">
        <w:rPr>
          <w:b/>
          <w:lang w:val="en-GB"/>
        </w:rPr>
        <w:t>SI Data Set</w:t>
      </w:r>
      <w:r w:rsidR="00F2292D">
        <w:t>)</w:t>
      </w:r>
    </w:p>
    <w:p w14:paraId="5F5B5F82" w14:textId="7172D4A6" w:rsidR="00BB3243" w:rsidRPr="002305C1" w:rsidRDefault="00BB3243" w:rsidP="00EA7D2D">
      <w:pPr>
        <w:spacing w:after="0"/>
        <w:rPr>
          <w:lang w:val="it-IT"/>
        </w:rPr>
      </w:pPr>
      <w:r w:rsidRPr="00674432">
        <w:rPr>
          <w:b/>
          <w:bCs/>
          <w:vertAlign w:val="superscript"/>
        </w:rPr>
        <w:t>13</w:t>
      </w:r>
      <w:r w:rsidRPr="00674432">
        <w:rPr>
          <w:b/>
          <w:bCs/>
        </w:rPr>
        <w:t>C NMR (101 MHz, CDCl</w:t>
      </w:r>
      <w:r w:rsidRPr="00674432">
        <w:rPr>
          <w:b/>
          <w:bCs/>
          <w:vertAlign w:val="subscript"/>
        </w:rPr>
        <w:t>3</w:t>
      </w:r>
      <w:r w:rsidRPr="00674432">
        <w:rPr>
          <w:b/>
          <w:bCs/>
        </w:rPr>
        <w:t>):</w:t>
      </w:r>
      <w:r w:rsidRPr="00674432">
        <w:t xml:space="preserve"> δ 169.2, 160.5, 147.2, 132.3, 131.6 (d, J = 20 Hz), 130.3, 129.9, 128.0, 118.6, 21.</w:t>
      </w:r>
      <w:r w:rsidR="00F870C7" w:rsidRPr="00674432">
        <w:t>9</w:t>
      </w:r>
      <w:r w:rsidRPr="00674432">
        <w:t>.</w:t>
      </w:r>
      <w:r w:rsidR="00A83D01" w:rsidRPr="00674432">
        <w:t xml:space="preserve"> </w:t>
      </w:r>
      <w:r w:rsidR="00A83D01" w:rsidRPr="002305C1">
        <w:rPr>
          <w:lang w:val="it-IT"/>
        </w:rPr>
        <w:t>(</w:t>
      </w:r>
      <w:r w:rsidR="00755D34">
        <w:rPr>
          <w:b/>
          <w:bCs/>
          <w:lang w:val="it-IT"/>
        </w:rPr>
        <w:t>SI Data Set</w:t>
      </w:r>
      <w:r w:rsidR="00A83D01" w:rsidRPr="002305C1">
        <w:rPr>
          <w:lang w:val="it-IT"/>
        </w:rPr>
        <w:t>)</w:t>
      </w:r>
    </w:p>
    <w:p w14:paraId="2FDF1476" w14:textId="0EC7E9F0" w:rsidR="00D100FA" w:rsidRPr="002305C1" w:rsidRDefault="000564B1" w:rsidP="00EA7D2D">
      <w:pPr>
        <w:spacing w:after="0"/>
        <w:rPr>
          <w:lang w:val="it-IT"/>
        </w:rPr>
      </w:pPr>
      <w:r w:rsidRPr="003604BA">
        <w:rPr>
          <w:b/>
          <w:bCs/>
          <w:lang w:val="it-IT"/>
        </w:rPr>
        <w:t>HRMS (ESI) m/z</w:t>
      </w:r>
      <w:r w:rsidRPr="003604BA">
        <w:rPr>
          <w:lang w:val="it-IT"/>
        </w:rPr>
        <w:t xml:space="preserve">  : [M+Na]</w:t>
      </w:r>
      <w:r w:rsidRPr="003604BA">
        <w:rPr>
          <w:vertAlign w:val="superscript"/>
          <w:lang w:val="it-IT"/>
        </w:rPr>
        <w:t>+</w:t>
      </w:r>
      <w:r w:rsidRPr="003604BA">
        <w:rPr>
          <w:lang w:val="it-IT"/>
        </w:rPr>
        <w:t xml:space="preserve"> calc. for C</w:t>
      </w:r>
      <w:r w:rsidRPr="003604BA">
        <w:rPr>
          <w:vertAlign w:val="subscript"/>
          <w:lang w:val="it-IT"/>
        </w:rPr>
        <w:t>28</w:t>
      </w:r>
      <w:r w:rsidRPr="003604BA">
        <w:rPr>
          <w:lang w:val="it-IT"/>
        </w:rPr>
        <w:t>H</w:t>
      </w:r>
      <w:r w:rsidRPr="003604BA">
        <w:rPr>
          <w:vertAlign w:val="subscript"/>
          <w:lang w:val="it-IT"/>
        </w:rPr>
        <w:t>22</w:t>
      </w:r>
      <w:r w:rsidRPr="003604BA">
        <w:rPr>
          <w:lang w:val="it-IT"/>
        </w:rPr>
        <w:t>F</w:t>
      </w:r>
      <w:r w:rsidRPr="003604BA">
        <w:rPr>
          <w:vertAlign w:val="subscript"/>
          <w:lang w:val="it-IT"/>
        </w:rPr>
        <w:t>2</w:t>
      </w:r>
      <w:r w:rsidRPr="003604BA">
        <w:rPr>
          <w:lang w:val="it-IT"/>
        </w:rPr>
        <w:t>N</w:t>
      </w:r>
      <w:r w:rsidRPr="003604BA">
        <w:rPr>
          <w:vertAlign w:val="subscript"/>
          <w:lang w:val="it-IT"/>
        </w:rPr>
        <w:t>2</w:t>
      </w:r>
      <w:r w:rsidRPr="003604BA">
        <w:rPr>
          <w:lang w:val="it-IT"/>
        </w:rPr>
        <w:t>O</w:t>
      </w:r>
      <w:r w:rsidRPr="003604BA">
        <w:rPr>
          <w:vertAlign w:val="subscript"/>
          <w:lang w:val="it-IT"/>
        </w:rPr>
        <w:t>5</w:t>
      </w:r>
      <w:r w:rsidRPr="003604BA">
        <w:rPr>
          <w:lang w:val="it-IT"/>
        </w:rPr>
        <w:t>S</w:t>
      </w:r>
      <w:r w:rsidRPr="003604BA">
        <w:rPr>
          <w:vertAlign w:val="subscript"/>
          <w:lang w:val="it-IT"/>
        </w:rPr>
        <w:t>2</w:t>
      </w:r>
      <w:r w:rsidRPr="003604BA">
        <w:rPr>
          <w:lang w:val="it-IT"/>
        </w:rPr>
        <w:t>Na: 591.0830, found: 591.0830.</w:t>
      </w:r>
      <w:r w:rsidR="00A83D01" w:rsidRPr="003604BA">
        <w:rPr>
          <w:lang w:val="it-IT"/>
        </w:rPr>
        <w:t xml:space="preserve"> </w:t>
      </w:r>
      <w:r w:rsidR="00A83D01" w:rsidRPr="002305C1">
        <w:rPr>
          <w:lang w:val="it-IT"/>
        </w:rPr>
        <w:t>(</w:t>
      </w:r>
      <w:r w:rsidR="00F2292D" w:rsidRPr="002305C1">
        <w:rPr>
          <w:b/>
          <w:bCs/>
          <w:lang w:val="it-IT"/>
        </w:rPr>
        <w:t xml:space="preserve">SI </w:t>
      </w:r>
      <w:r w:rsidR="00F2292D">
        <w:rPr>
          <w:b/>
          <w:bCs/>
          <w:lang w:val="it-IT"/>
        </w:rPr>
        <w:t>Data Set</w:t>
      </w:r>
      <w:r w:rsidR="00D100FA">
        <w:rPr>
          <w:lang w:val="it-IT"/>
        </w:rPr>
        <w:t>)</w:t>
      </w:r>
    </w:p>
    <w:p w14:paraId="195C21BB" w14:textId="77777777" w:rsidR="00D100FA" w:rsidRPr="00674432" w:rsidRDefault="00D100FA" w:rsidP="00D100FA">
      <w:pPr>
        <w:pStyle w:val="SubTitlenumbered"/>
      </w:pPr>
      <w:r w:rsidRPr="00674432">
        <w:t>Synthesis of the Polymers</w:t>
      </w:r>
    </w:p>
    <w:p w14:paraId="7E86AF36" w14:textId="0D38914C" w:rsidR="00D100FA" w:rsidRPr="00674432" w:rsidRDefault="00D100FA" w:rsidP="00D100FA">
      <w:r w:rsidRPr="00674432">
        <w:t>The polymer was synthesized using a previously established route</w:t>
      </w:r>
      <w:hyperlink w:anchor="_ENREF_1" w:tooltip="Liang, 2022 #183" w:history="1">
        <w:r w:rsidR="00AA28F8" w:rsidRPr="00674432">
          <w:fldChar w:fldCharType="begin"/>
        </w:r>
        <w:r w:rsidR="00AA28F8">
          <w:instrText xml:space="preserve"> ADDIN EN.CITE &lt;EndNote&gt;&lt;Cite&gt;&lt;Author&gt;Liang&lt;/Author&gt;&lt;Year&gt;2022&lt;/Year&gt;&lt;RecNum&gt;183&lt;/RecNum&gt;&lt;DisplayText&gt;&lt;style face="superscript"&gt;1&lt;/style&gt;&lt;/DisplayText&gt;&lt;record&gt;&lt;rec-number&gt;183&lt;/rec-number&gt;&lt;foreign-keys&gt;&lt;key app="EN" db-id="vdw0d92dod59rce59efvft0fzra05pxtpw0r" timestamp="1687508317"&gt;183&lt;/key&gt;&lt;/foreign-keys&gt;&lt;ref-type name="Journal Article"&gt;17&lt;/ref-type&gt;&lt;contributors&gt;&lt;authors&gt;&lt;author&gt;Liang, Dong-Dong&lt;/author&gt;&lt;author&gt;Pujari, Sidharam P.&lt;/author&gt;&lt;author&gt;Subramaniam, Muthusamy&lt;/author&gt;&lt;author&gt;Besten, Maarten&lt;/author&gt;&lt;author&gt;Zuilhof, Han&lt;/author&gt;&lt;/authors&gt;&lt;/contributors&gt;&lt;titles&gt;&lt;title&gt;Configurationally Chiral SuFEx-Based Polymers&lt;/title&gt;&lt;secondary-title&gt;Angewandte Chemie International Edition&lt;/secondary-title&gt;&lt;/titles&gt;&lt;pages&gt;e202116158&lt;/pages&gt;&lt;volume&gt;61&lt;/volume&gt;&lt;number&gt;8&lt;/number&gt;&lt;dates&gt;&lt;year&gt;2022&lt;/year&gt;&lt;/dates&gt;&lt;isbn&gt;1433-7851&lt;/isbn&gt;&lt;urls&gt;&lt;related-urls&gt;&lt;url&gt;https://onlinelibrary.wiley.com/doi/abs/10.1002/anie.202116158&lt;/url&gt;&lt;/related-urls&gt;&lt;/urls&gt;&lt;electronic-resource-num&gt;https://doi.org/10.1002/anie.202116158&lt;/electronic-resource-num&gt;&lt;/record&gt;&lt;/Cite&gt;&lt;/EndNote&gt;</w:instrText>
        </w:r>
        <w:r w:rsidR="00AA28F8" w:rsidRPr="00674432">
          <w:fldChar w:fldCharType="separate"/>
        </w:r>
        <w:r w:rsidR="00AA28F8" w:rsidRPr="00E67403">
          <w:rPr>
            <w:noProof/>
            <w:vertAlign w:val="superscript"/>
          </w:rPr>
          <w:t>1</w:t>
        </w:r>
        <w:r w:rsidR="00AA28F8" w:rsidRPr="00674432">
          <w:fldChar w:fldCharType="end"/>
        </w:r>
      </w:hyperlink>
      <w:r w:rsidRPr="00674432">
        <w:t xml:space="preserve">, with slight modifications as follows. In a 2 mL </w:t>
      </w:r>
      <w:proofErr w:type="spellStart"/>
      <w:r w:rsidRPr="00674432">
        <w:t>Biotage</w:t>
      </w:r>
      <w:proofErr w:type="spellEnd"/>
      <w:r w:rsidRPr="00674432">
        <w:t xml:space="preserve"> microwave glass vial containing a magnetic stir bar, </w:t>
      </w:r>
      <w:proofErr w:type="gramStart"/>
      <w:r w:rsidRPr="00674432">
        <w:t>bis(</w:t>
      </w:r>
      <w:proofErr w:type="gramEnd"/>
      <w:r w:rsidRPr="00674432">
        <w:t>4</w:t>
      </w:r>
      <w:r w:rsidRPr="009C5681">
        <w:rPr>
          <w:b/>
          <w:bCs/>
          <w:i/>
          <w:iCs/>
        </w:rPr>
        <w:t>-</w:t>
      </w:r>
      <w:r w:rsidRPr="00674432">
        <w:t xml:space="preserve">methylbenzene sulfonimidoyl fluoride) </w:t>
      </w:r>
      <w:r w:rsidRPr="00674432">
        <w:rPr>
          <w:b/>
          <w:bCs/>
        </w:rPr>
        <w:t>1</w:t>
      </w:r>
      <w:r w:rsidRPr="00674432">
        <w:t xml:space="preserve"> (100 mg, 1.0 equiv.) and disodium bis</w:t>
      </w:r>
      <w:r w:rsidRPr="009C5681">
        <w:rPr>
          <w:b/>
          <w:bCs/>
          <w:i/>
          <w:iCs/>
        </w:rPr>
        <w:t>-</w:t>
      </w:r>
      <w:r w:rsidRPr="00674432">
        <w:t xml:space="preserve">phenolate </w:t>
      </w:r>
      <w:r w:rsidRPr="00674432">
        <w:rPr>
          <w:b/>
          <w:bCs/>
        </w:rPr>
        <w:t>2</w:t>
      </w:r>
      <w:r w:rsidRPr="00674432">
        <w:t xml:space="preserve"> (47.9 mg, 1.0 equiv.) were added inside an argon</w:t>
      </w:r>
      <w:r w:rsidRPr="009C5681">
        <w:rPr>
          <w:b/>
          <w:bCs/>
          <w:i/>
          <w:iCs/>
        </w:rPr>
        <w:t>-</w:t>
      </w:r>
      <w:r w:rsidRPr="00674432">
        <w:t>filled glovebox (MBRAUN's MB 20 G</w:t>
      </w:r>
      <w:r w:rsidRPr="009C5681">
        <w:rPr>
          <w:b/>
          <w:bCs/>
          <w:i/>
          <w:iCs/>
        </w:rPr>
        <w:t>-</w:t>
      </w:r>
      <w:r w:rsidRPr="00674432">
        <w:t>LMF gas purifier with H</w:t>
      </w:r>
      <w:r w:rsidRPr="00674432">
        <w:rPr>
          <w:vertAlign w:val="subscript"/>
        </w:rPr>
        <w:t>2</w:t>
      </w:r>
      <w:r w:rsidRPr="00674432">
        <w:t>O and O</w:t>
      </w:r>
      <w:r w:rsidRPr="00674432">
        <w:rPr>
          <w:vertAlign w:val="subscript"/>
        </w:rPr>
        <w:t>2</w:t>
      </w:r>
      <w:r w:rsidRPr="00674432">
        <w:t xml:space="preserve"> values of &lt;0.1 ppm). The vial was placed on a magnetic stirring plate, and 1.00 mL of anhydrous acetonitrile (</w:t>
      </w:r>
      <w:proofErr w:type="spellStart"/>
      <w:r w:rsidRPr="00674432">
        <w:t>Acros</w:t>
      </w:r>
      <w:proofErr w:type="spellEnd"/>
      <w:r w:rsidRPr="00674432">
        <w:t xml:space="preserve"> organics 99.9+% Extra Dry over Molecular Sieve, </w:t>
      </w:r>
      <w:proofErr w:type="spellStart"/>
      <w:r w:rsidRPr="00674432">
        <w:t>AcroSeal</w:t>
      </w:r>
      <w:proofErr w:type="spellEnd"/>
      <w:r w:rsidRPr="00674432">
        <w:t xml:space="preserve">®) and 1.00 mL of anhydrous </w:t>
      </w:r>
      <w:proofErr w:type="gramStart"/>
      <w:r w:rsidRPr="00674432">
        <w:t>N,N</w:t>
      </w:r>
      <w:proofErr w:type="gramEnd"/>
      <w:r w:rsidRPr="009C5681">
        <w:rPr>
          <w:b/>
          <w:bCs/>
          <w:i/>
          <w:iCs/>
        </w:rPr>
        <w:t>-</w:t>
      </w:r>
      <w:r w:rsidRPr="00674432">
        <w:t>dimethylformamide (</w:t>
      </w:r>
      <w:proofErr w:type="spellStart"/>
      <w:r w:rsidRPr="00674432">
        <w:t>Acros</w:t>
      </w:r>
      <w:proofErr w:type="spellEnd"/>
      <w:r w:rsidRPr="00674432">
        <w:t xml:space="preserve"> organics 99.9+%, absolute, over molecular sieves (H</w:t>
      </w:r>
      <w:r w:rsidRPr="00674432">
        <w:rPr>
          <w:vertAlign w:val="subscript"/>
        </w:rPr>
        <w:t>2</w:t>
      </w:r>
      <w:r w:rsidRPr="00674432">
        <w:t xml:space="preserve">O ≤0.01%), ≥99.8% (GC), </w:t>
      </w:r>
      <w:proofErr w:type="spellStart"/>
      <w:r w:rsidRPr="00674432">
        <w:t>AcroSeal</w:t>
      </w:r>
      <w:proofErr w:type="spellEnd"/>
      <w:r w:rsidRPr="00674432">
        <w:t xml:space="preserve">®) were added with vigorous stirring. The vial was then sealed with caps. The polymerizations were heated at 80°C. After stirring at 80°C in the glovebox for approximately 24 h, the glass vial was removed from the glovebox, and 0.5 mL of DMF was added. The vial was shaken to facilitate dissolution, and the resulting solution was slowly poured into 50 mL of MeOH while continuously stirring. After precipitation occurred, the stirring </w:t>
      </w:r>
      <w:proofErr w:type="gramStart"/>
      <w:r w:rsidRPr="00674432">
        <w:t>was continued</w:t>
      </w:r>
      <w:proofErr w:type="gramEnd"/>
      <w:r w:rsidRPr="00674432">
        <w:t xml:space="preserve"> for an additional 10 minutes. After allowing the formed precipitate to settle for 10 minutes, the methanol layer was removed, and a minimal amount of DMF was added to redissolve the precipitate. This cycle of precipitation, sedimentation, and redissolution was repeated four times. The resulting white powder/fibrous material was transferred to a 4 mL glass vial and dried at 50°C under vacuum for a minimum of 12 h. GPC measurements of the resulting polymers were conducted using a </w:t>
      </w:r>
      <w:proofErr w:type="spellStart"/>
      <w:proofErr w:type="gramStart"/>
      <w:r w:rsidRPr="00674432">
        <w:t>DMF:LiBr</w:t>
      </w:r>
      <w:proofErr w:type="spellEnd"/>
      <w:proofErr w:type="gramEnd"/>
      <w:r w:rsidRPr="00674432">
        <w:t xml:space="preserve"> (0.1%) mixture as the eluent solvent. </w:t>
      </w:r>
    </w:p>
    <w:p w14:paraId="0FFCB83C" w14:textId="77777777" w:rsidR="00D100FA" w:rsidRPr="00674432" w:rsidRDefault="00D100FA" w:rsidP="00D100FA">
      <w:pPr>
        <w:pStyle w:val="SubTitlenumbered"/>
      </w:pPr>
      <w:r w:rsidRPr="00674432">
        <w:t>Characterisation of Polymers</w:t>
      </w:r>
    </w:p>
    <w:p w14:paraId="6D3494F6" w14:textId="77777777" w:rsidR="00D100FA" w:rsidRPr="00674432" w:rsidRDefault="00D100FA" w:rsidP="00D100FA">
      <w:r w:rsidRPr="00674432">
        <w:rPr>
          <w:bCs/>
        </w:rPr>
        <w:t>To c</w:t>
      </w:r>
      <w:r w:rsidRPr="00674432">
        <w:t>haracterize the purity of the polymers, we performed NMR analysis. The results are reported below:</w:t>
      </w:r>
    </w:p>
    <w:p w14:paraId="15437FEE" w14:textId="77777777" w:rsidR="00D100FA" w:rsidRPr="00EA7D2D" w:rsidRDefault="00D100FA" w:rsidP="00D100FA">
      <w:pPr>
        <w:pStyle w:val="Bullets"/>
        <w:rPr>
          <w:sz w:val="22"/>
          <w:szCs w:val="22"/>
        </w:rPr>
      </w:pPr>
      <w:r w:rsidRPr="00EA7D2D">
        <w:rPr>
          <w:i/>
          <w:iCs/>
          <w:sz w:val="22"/>
          <w:szCs w:val="22"/>
        </w:rPr>
        <w:t>rac</w:t>
      </w:r>
      <w:r w:rsidRPr="00EA7D2D">
        <w:rPr>
          <w:sz w:val="22"/>
          <w:szCs w:val="22"/>
        </w:rPr>
        <w:t>-polymers:</w:t>
      </w:r>
    </w:p>
    <w:p w14:paraId="598F89ED" w14:textId="40A3008E" w:rsidR="00D100FA" w:rsidRPr="00674432" w:rsidRDefault="00D100FA" w:rsidP="00D100FA">
      <w:pPr>
        <w:spacing w:after="0"/>
      </w:pPr>
      <w:r w:rsidRPr="00674432">
        <w:rPr>
          <w:b/>
          <w:bCs/>
          <w:vertAlign w:val="superscript"/>
        </w:rPr>
        <w:t>1</w:t>
      </w:r>
      <w:r w:rsidRPr="00674432">
        <w:rPr>
          <w:b/>
          <w:bCs/>
        </w:rPr>
        <w:t>H NMR (400 MHz, CDCl</w:t>
      </w:r>
      <w:r w:rsidRPr="00674432">
        <w:rPr>
          <w:b/>
          <w:bCs/>
          <w:vertAlign w:val="subscript"/>
        </w:rPr>
        <w:t>3</w:t>
      </w:r>
      <w:r w:rsidRPr="00674432">
        <w:rPr>
          <w:b/>
          <w:bCs/>
        </w:rPr>
        <w:t>):</w:t>
      </w:r>
      <w:r w:rsidRPr="00674432">
        <w:t xml:space="preserve"> δ 8.04 (d, J = 8.0 Hz, 4H), 7.86 (d, J = 8.0 Hz, 4H), 7.27 (d, J = 8.0Hz, 4H), 6.99 (d, J = 8.0 Hz, 4H), 6.93 (d, J = 8.0 Hz, 8H), 2.39 (s, 6H), 1.50 (s, 6H); (</w:t>
      </w:r>
      <w:r w:rsidR="00F2292D" w:rsidRPr="00762F58">
        <w:rPr>
          <w:b/>
          <w:lang w:val="en-GB"/>
        </w:rPr>
        <w:t>SI Data Set</w:t>
      </w:r>
      <w:r w:rsidRPr="00674432">
        <w:t>)</w:t>
      </w:r>
    </w:p>
    <w:p w14:paraId="72AB3956" w14:textId="48592818" w:rsidR="00D100FA" w:rsidRPr="00674432" w:rsidRDefault="00D100FA" w:rsidP="00D100FA">
      <w:pPr>
        <w:spacing w:after="0"/>
        <w:rPr>
          <w:lang w:val="it-IT"/>
        </w:rPr>
      </w:pPr>
      <w:r w:rsidRPr="00674432">
        <w:rPr>
          <w:b/>
          <w:bCs/>
          <w:vertAlign w:val="superscript"/>
          <w:lang w:val="it-IT"/>
        </w:rPr>
        <w:t>13</w:t>
      </w:r>
      <w:r w:rsidRPr="00674432">
        <w:rPr>
          <w:b/>
          <w:bCs/>
          <w:lang w:val="it-IT"/>
        </w:rPr>
        <w:t>C NMR (101 MHz, CDCl3)</w:t>
      </w:r>
      <w:r w:rsidRPr="00674432">
        <w:rPr>
          <w:lang w:val="it-IT"/>
        </w:rPr>
        <w:t xml:space="preserve">: </w:t>
      </w:r>
      <w:r w:rsidRPr="00674432">
        <w:rPr>
          <w:lang w:val="en-GB"/>
        </w:rPr>
        <w:t>δ</w:t>
      </w:r>
      <w:r w:rsidRPr="00674432">
        <w:rPr>
          <w:lang w:val="it-IT"/>
        </w:rPr>
        <w:t xml:space="preserve"> 170.88, 160.07, 149.32, 145.48, 133.48, 132.27, 131.90, 130.91, 130.30, 129.92, 128.18, 128.02, 122.31, 118.32, 42.66, 30.77, 21.86, 21.75.(</w:t>
      </w:r>
      <w:r w:rsidR="00F2292D" w:rsidRPr="002305C1">
        <w:rPr>
          <w:b/>
          <w:bCs/>
          <w:lang w:val="it-IT"/>
        </w:rPr>
        <w:t xml:space="preserve">SI </w:t>
      </w:r>
      <w:r w:rsidR="00F2292D">
        <w:rPr>
          <w:b/>
          <w:bCs/>
          <w:lang w:val="it-IT"/>
        </w:rPr>
        <w:t>Data Set</w:t>
      </w:r>
      <w:r w:rsidRPr="00674432">
        <w:rPr>
          <w:lang w:val="it-IT"/>
        </w:rPr>
        <w:t>)</w:t>
      </w:r>
    </w:p>
    <w:p w14:paraId="2DC39C31" w14:textId="77777777" w:rsidR="00D100FA" w:rsidRPr="00EA7D2D" w:rsidRDefault="00D100FA" w:rsidP="00D100FA">
      <w:pPr>
        <w:pStyle w:val="Bullets"/>
        <w:rPr>
          <w:sz w:val="22"/>
          <w:szCs w:val="22"/>
        </w:rPr>
      </w:pPr>
      <w:r w:rsidRPr="00EA7D2D">
        <w:rPr>
          <w:rFonts w:ascii="Symbol" w:hAnsi="Symbol"/>
          <w:sz w:val="22"/>
          <w:szCs w:val="22"/>
        </w:rPr>
        <w:t></w:t>
      </w:r>
      <w:r w:rsidRPr="00EA7D2D">
        <w:rPr>
          <w:i/>
          <w:iCs/>
          <w:sz w:val="22"/>
          <w:szCs w:val="22"/>
        </w:rPr>
        <w:t>-</w:t>
      </w:r>
      <w:r w:rsidRPr="00EA7D2D">
        <w:rPr>
          <w:sz w:val="22"/>
          <w:szCs w:val="22"/>
        </w:rPr>
        <w:t>polymers:</w:t>
      </w:r>
    </w:p>
    <w:p w14:paraId="444BD8B2" w14:textId="1F63F8C3" w:rsidR="00D100FA" w:rsidRPr="008E7B6B" w:rsidRDefault="00D100FA" w:rsidP="00D100FA">
      <w:pPr>
        <w:spacing w:after="0"/>
        <w:rPr>
          <w:lang w:val="en-GB"/>
        </w:rPr>
      </w:pPr>
      <w:r w:rsidRPr="008E7B6B">
        <w:rPr>
          <w:b/>
          <w:bCs/>
          <w:vertAlign w:val="superscript"/>
          <w:lang w:val="en-GB"/>
        </w:rPr>
        <w:t>1</w:t>
      </w:r>
      <w:r w:rsidRPr="008E7B6B">
        <w:rPr>
          <w:b/>
          <w:bCs/>
          <w:lang w:val="en-GB"/>
        </w:rPr>
        <w:t>H NMR (400 MHz, CDCl</w:t>
      </w:r>
      <w:r w:rsidRPr="008E7B6B">
        <w:rPr>
          <w:b/>
          <w:bCs/>
          <w:vertAlign w:val="subscript"/>
          <w:lang w:val="en-GB"/>
        </w:rPr>
        <w:t>3</w:t>
      </w:r>
      <w:r w:rsidRPr="008E7B6B">
        <w:rPr>
          <w:b/>
          <w:bCs/>
          <w:lang w:val="en-GB"/>
        </w:rPr>
        <w:t>):</w:t>
      </w:r>
      <w:r w:rsidRPr="008E7B6B">
        <w:rPr>
          <w:lang w:val="en-GB"/>
        </w:rPr>
        <w:t xml:space="preserve"> </w:t>
      </w:r>
      <w:r w:rsidRPr="00674432">
        <w:t>δ</w:t>
      </w:r>
      <w:r w:rsidRPr="008E7B6B">
        <w:rPr>
          <w:lang w:val="en-GB"/>
        </w:rPr>
        <w:t xml:space="preserve"> 8.04 (d, J = 8.0 Hz, 4H), 7.86 (d, J = 8.0 Hz, 4H), 7.27 (d, J = 8.0Hz, 4H), 7.00 (d, J = 8.0 Hz, 4H), 6.93 (d, J = 8.0 Hz, 8H), 2.37 (s, 6H), 1.51 (s, 6H); (</w:t>
      </w:r>
      <w:r w:rsidR="00F2292D" w:rsidRPr="00762F58">
        <w:rPr>
          <w:b/>
          <w:lang w:val="en-GB"/>
        </w:rPr>
        <w:t>SI Data Set</w:t>
      </w:r>
      <w:r w:rsidRPr="008E7B6B">
        <w:rPr>
          <w:lang w:val="en-GB"/>
        </w:rPr>
        <w:t>)</w:t>
      </w:r>
    </w:p>
    <w:p w14:paraId="2CC4F6C9" w14:textId="594B14B9" w:rsidR="00D100FA" w:rsidRPr="00674432" w:rsidRDefault="00D100FA" w:rsidP="00D100FA">
      <w:pPr>
        <w:spacing w:after="0"/>
        <w:rPr>
          <w:lang w:val="it-IT"/>
        </w:rPr>
      </w:pPr>
      <w:r w:rsidRPr="00674432">
        <w:rPr>
          <w:b/>
          <w:bCs/>
          <w:vertAlign w:val="superscript"/>
          <w:lang w:val="it-IT"/>
        </w:rPr>
        <w:t>13</w:t>
      </w:r>
      <w:r w:rsidRPr="00674432">
        <w:rPr>
          <w:b/>
          <w:bCs/>
          <w:lang w:val="it-IT"/>
        </w:rPr>
        <w:t>C NMR (101 MHz, CDCl3)</w:t>
      </w:r>
      <w:r w:rsidRPr="00674432">
        <w:rPr>
          <w:lang w:val="it-IT"/>
        </w:rPr>
        <w:t xml:space="preserve">: </w:t>
      </w:r>
      <w:r w:rsidRPr="00674432">
        <w:rPr>
          <w:lang w:val="en-GB"/>
        </w:rPr>
        <w:t>δ</w:t>
      </w:r>
      <w:r w:rsidRPr="00674432">
        <w:rPr>
          <w:lang w:val="it-IT"/>
        </w:rPr>
        <w:t xml:space="preserve"> 170.89, 160.06, 149.32, 147.17, 145.68, 133.44, 132.32, 131.90, 130.89, 130.30, 129.92, 128.18, 128.02, 122.31, 118.57, 118.32, 67,99, 42.66, 30.78, 25,62, 21.88, 21.77.(</w:t>
      </w:r>
      <w:r w:rsidR="00F2292D" w:rsidRPr="002305C1">
        <w:rPr>
          <w:b/>
          <w:bCs/>
          <w:lang w:val="it-IT"/>
        </w:rPr>
        <w:t xml:space="preserve">SI </w:t>
      </w:r>
      <w:r w:rsidR="00F2292D">
        <w:rPr>
          <w:b/>
          <w:bCs/>
          <w:lang w:val="it-IT"/>
        </w:rPr>
        <w:t>Data Set</w:t>
      </w:r>
      <w:r w:rsidRPr="00674432">
        <w:rPr>
          <w:lang w:val="it-IT"/>
        </w:rPr>
        <w:t>)</w:t>
      </w:r>
    </w:p>
    <w:p w14:paraId="35B47A71" w14:textId="3066ECC7" w:rsidR="00D100FA" w:rsidRPr="0017035D" w:rsidRDefault="00D100FA" w:rsidP="0017035D">
      <w:pPr>
        <w:pStyle w:val="NormalWeb"/>
        <w:spacing w:before="0" w:beforeAutospacing="0" w:after="0" w:afterAutospacing="0"/>
        <w:rPr>
          <w:rFonts w:ascii="Helvetica" w:hAnsi="Helvetica"/>
          <w:lang w:val="it-IT"/>
        </w:rPr>
      </w:pPr>
      <w:r w:rsidRPr="00EA7D2D">
        <w:rPr>
          <w:rFonts w:ascii="Helvetica" w:hAnsi="Helvetica"/>
          <w:b/>
          <w:bCs/>
          <w:vertAlign w:val="superscript"/>
          <w:lang w:val="it-IT"/>
        </w:rPr>
        <w:t>19</w:t>
      </w:r>
      <w:r w:rsidRPr="00EA7D2D">
        <w:rPr>
          <w:rFonts w:ascii="Helvetica" w:hAnsi="Helvetica"/>
          <w:b/>
          <w:bCs/>
          <w:lang w:val="it-IT"/>
        </w:rPr>
        <w:t>F NMR (376 MHz, CDCl</w:t>
      </w:r>
      <w:r w:rsidRPr="00EA7D2D">
        <w:rPr>
          <w:rFonts w:ascii="Helvetica" w:hAnsi="Helvetica"/>
          <w:b/>
          <w:bCs/>
          <w:vertAlign w:val="subscript"/>
          <w:lang w:val="it-IT"/>
        </w:rPr>
        <w:t>3</w:t>
      </w:r>
      <w:r w:rsidRPr="00EA7D2D">
        <w:rPr>
          <w:rFonts w:ascii="Helvetica" w:hAnsi="Helvetica"/>
          <w:b/>
          <w:bCs/>
          <w:lang w:val="it-IT"/>
        </w:rPr>
        <w:t>):</w:t>
      </w:r>
      <w:r w:rsidRPr="00EA7D2D">
        <w:rPr>
          <w:rFonts w:ascii="Helvetica" w:hAnsi="Helvetica"/>
          <w:lang w:val="it-IT"/>
        </w:rPr>
        <w:t xml:space="preserve"> </w:t>
      </w:r>
      <w:r w:rsidRPr="00EA7D2D">
        <w:rPr>
          <w:rFonts w:ascii="Helvetica" w:hAnsi="Helvetica"/>
        </w:rPr>
        <w:t>δ</w:t>
      </w:r>
      <w:r w:rsidRPr="00EA7D2D">
        <w:rPr>
          <w:rFonts w:ascii="Helvetica" w:hAnsi="Helvetica"/>
          <w:lang w:val="it-IT"/>
        </w:rPr>
        <w:t xml:space="preserve"> 65.25. </w:t>
      </w:r>
      <w:r w:rsidRPr="00F2292D">
        <w:rPr>
          <w:rFonts w:ascii="Helvetica" w:hAnsi="Helvetica" w:cs="Helvetica"/>
          <w:lang w:val="it-IT"/>
        </w:rPr>
        <w:t>(</w:t>
      </w:r>
      <w:r w:rsidR="00F2292D" w:rsidRPr="00762F58">
        <w:rPr>
          <w:rFonts w:ascii="Helvetica" w:hAnsi="Helvetica" w:cs="Helvetica"/>
          <w:b/>
          <w:bCs/>
          <w:lang w:val="it-IT"/>
        </w:rPr>
        <w:t>SI Data Set</w:t>
      </w:r>
      <w:r w:rsidRPr="008E7B6B">
        <w:rPr>
          <w:rFonts w:ascii="Helvetica" w:hAnsi="Helvetica"/>
          <w:lang w:val="it-IT"/>
        </w:rPr>
        <w:t>)</w:t>
      </w:r>
    </w:p>
    <w:p w14:paraId="5C83FBF5" w14:textId="204FEFEF" w:rsidR="00315B52" w:rsidRPr="00674432" w:rsidRDefault="001035F6" w:rsidP="00EA7D2D">
      <w:pPr>
        <w:pStyle w:val="SubTitlenumbered"/>
      </w:pPr>
      <w:r w:rsidRPr="00674432">
        <w:t xml:space="preserve">Synthesis of </w:t>
      </w:r>
      <w:r w:rsidR="00CB00C6" w:rsidRPr="00674432">
        <w:t xml:space="preserve">Modified </w:t>
      </w:r>
      <w:r w:rsidR="00210D33" w:rsidRPr="00210D33">
        <w:t>Monomers</w:t>
      </w:r>
      <w:r w:rsidRPr="00674432">
        <w:t xml:space="preserve"> and </w:t>
      </w:r>
      <w:r w:rsidR="00210D33" w:rsidRPr="00C126F7">
        <w:t>Repeating</w:t>
      </w:r>
      <w:r w:rsidR="00210D33" w:rsidRPr="00210D33">
        <w:t xml:space="preserve"> units</w:t>
      </w:r>
    </w:p>
    <w:p w14:paraId="245FB42A" w14:textId="0C5380DB" w:rsidR="00E957A4" w:rsidRPr="00674432" w:rsidRDefault="00E957A4" w:rsidP="00EA7D2D">
      <w:r w:rsidRPr="00674432">
        <w:t xml:space="preserve">Synthesis of </w:t>
      </w:r>
      <w:r w:rsidRPr="00674432">
        <w:rPr>
          <w:i/>
          <w:iCs/>
        </w:rPr>
        <w:t>4</w:t>
      </w:r>
      <w:r w:rsidR="009C5681" w:rsidRPr="009C5681">
        <w:rPr>
          <w:b/>
          <w:bCs/>
          <w:i/>
          <w:iCs/>
        </w:rPr>
        <w:t>-</w:t>
      </w:r>
      <w:r w:rsidRPr="00674432">
        <w:rPr>
          <w:i/>
          <w:iCs/>
        </w:rPr>
        <w:t>(2</w:t>
      </w:r>
      <w:r w:rsidR="009C5681" w:rsidRPr="009C5681">
        <w:rPr>
          <w:b/>
          <w:bCs/>
          <w:i/>
          <w:iCs/>
        </w:rPr>
        <w:t>-</w:t>
      </w:r>
      <w:r w:rsidRPr="00674432">
        <w:rPr>
          <w:i/>
          <w:iCs/>
        </w:rPr>
        <w:t>(4</w:t>
      </w:r>
      <w:r w:rsidR="009C5681" w:rsidRPr="009C5681">
        <w:rPr>
          <w:b/>
          <w:bCs/>
          <w:i/>
          <w:iCs/>
        </w:rPr>
        <w:t>-</w:t>
      </w:r>
      <w:proofErr w:type="gramStart"/>
      <w:r w:rsidRPr="00674432">
        <w:rPr>
          <w:i/>
          <w:iCs/>
        </w:rPr>
        <w:t>methoxyphenyl)propan</w:t>
      </w:r>
      <w:proofErr w:type="gramEnd"/>
      <w:r w:rsidR="009C5681" w:rsidRPr="009C5681">
        <w:rPr>
          <w:b/>
          <w:bCs/>
          <w:i/>
          <w:iCs/>
        </w:rPr>
        <w:t>-</w:t>
      </w:r>
      <w:r w:rsidRPr="00674432">
        <w:rPr>
          <w:i/>
          <w:iCs/>
        </w:rPr>
        <w:t>2</w:t>
      </w:r>
      <w:r w:rsidR="009C5681" w:rsidRPr="009C5681">
        <w:rPr>
          <w:b/>
          <w:bCs/>
          <w:i/>
          <w:iCs/>
        </w:rPr>
        <w:t>-</w:t>
      </w:r>
      <w:r w:rsidRPr="00674432">
        <w:rPr>
          <w:i/>
          <w:iCs/>
        </w:rPr>
        <w:t>yl)phenol</w:t>
      </w:r>
      <w:r w:rsidRPr="00674432">
        <w:t xml:space="preserve"> (</w:t>
      </w:r>
      <w:r w:rsidR="00852267" w:rsidRPr="00EA7D2D">
        <w:rPr>
          <w:b/>
          <w:bCs/>
        </w:rPr>
        <w:t>link</w:t>
      </w:r>
      <w:r w:rsidR="009C5681" w:rsidRPr="009C5681">
        <w:rPr>
          <w:b/>
          <w:bCs/>
          <w:i/>
          <w:iCs/>
        </w:rPr>
        <w:t>-</w:t>
      </w:r>
      <w:r w:rsidR="009C5681" w:rsidRPr="00EA7D2D">
        <w:rPr>
          <w:b/>
          <w:bCs/>
        </w:rPr>
        <w:t>monomer</w:t>
      </w:r>
      <w:r w:rsidR="00210D33">
        <w:rPr>
          <w:b/>
          <w:bCs/>
        </w:rPr>
        <w:t>s</w:t>
      </w:r>
      <w:r w:rsidRPr="00EA7D2D">
        <w:rPr>
          <w:b/>
          <w:bCs/>
        </w:rPr>
        <w:t xml:space="preserve"> with a </w:t>
      </w:r>
      <w:r w:rsidR="00852267" w:rsidRPr="00EA7D2D">
        <w:rPr>
          <w:b/>
          <w:bCs/>
        </w:rPr>
        <w:t>m</w:t>
      </w:r>
      <w:r w:rsidRPr="00EA7D2D">
        <w:rPr>
          <w:b/>
          <w:bCs/>
        </w:rPr>
        <w:t xml:space="preserve">ethyl </w:t>
      </w:r>
      <w:r w:rsidR="00852267" w:rsidRPr="00EA7D2D">
        <w:rPr>
          <w:b/>
          <w:bCs/>
        </w:rPr>
        <w:t>c</w:t>
      </w:r>
      <w:r w:rsidRPr="00EA7D2D">
        <w:rPr>
          <w:b/>
          <w:bCs/>
        </w:rPr>
        <w:t>ap</w:t>
      </w:r>
      <w:r w:rsidRPr="00674432">
        <w:t>): An oven</w:t>
      </w:r>
      <w:r w:rsidR="009C5681" w:rsidRPr="009C5681">
        <w:rPr>
          <w:b/>
          <w:bCs/>
          <w:i/>
          <w:iCs/>
        </w:rPr>
        <w:t>-</w:t>
      </w:r>
      <w:r w:rsidRPr="00674432">
        <w:t>dried 250 mL round</w:t>
      </w:r>
      <w:r w:rsidR="009C5681" w:rsidRPr="009C5681">
        <w:rPr>
          <w:b/>
          <w:bCs/>
          <w:i/>
          <w:iCs/>
        </w:rPr>
        <w:t>-</w:t>
      </w:r>
      <w:r w:rsidRPr="00674432">
        <w:t xml:space="preserve">bottomed flask was prepared with a magnetic </w:t>
      </w:r>
      <w:proofErr w:type="spellStart"/>
      <w:r w:rsidRPr="00674432">
        <w:t>stirbar</w:t>
      </w:r>
      <w:proofErr w:type="spellEnd"/>
      <w:r w:rsidRPr="00674432">
        <w:t xml:space="preserve"> and a rubber septum. The flask was charged with Bisphenol</w:t>
      </w:r>
      <w:r w:rsidR="009C5681" w:rsidRPr="009C5681">
        <w:rPr>
          <w:b/>
          <w:bCs/>
          <w:i/>
          <w:iCs/>
        </w:rPr>
        <w:t>-</w:t>
      </w:r>
      <w:r w:rsidRPr="00674432">
        <w:t>A (5.0 gm, 21.9 mmol</w:t>
      </w:r>
      <w:proofErr w:type="gramStart"/>
      <w:r w:rsidRPr="00674432">
        <w:t>) was</w:t>
      </w:r>
      <w:proofErr w:type="gramEnd"/>
      <w:r w:rsidRPr="00674432">
        <w:t xml:space="preserve"> dissolved in dry DMF (50 mL), followed by the addition of potassium carbonate (3.0 gm, 21.9 mmol). The mixture was cooled to 0 ℃ with an ice bath, and a solution of methyl iodide (3.1 gm, 21.9 mmol) was added dropwise over 5 minutes. The mixture was stirred at 0 ℃ for approximately 2 h and then left to stir overnight. The reaction was then diluted with water (10 mL) and extracted with </w:t>
      </w:r>
      <w:proofErr w:type="spellStart"/>
      <w:r w:rsidRPr="00674432">
        <w:t>EtOAc</w:t>
      </w:r>
      <w:proofErr w:type="spellEnd"/>
      <w:r w:rsidRPr="00674432">
        <w:t xml:space="preserve"> (15 mL × 2). The combined organic layers were washed with water (15 mL × 2), saturated aqueous NaCl (15 mL), and dried over anhydrous sodium sulfate. The solvent was removed, and the </w:t>
      </w:r>
      <w:proofErr w:type="spellStart"/>
      <w:r w:rsidRPr="00674432">
        <w:t>the</w:t>
      </w:r>
      <w:proofErr w:type="spellEnd"/>
      <w:r w:rsidRPr="00674432">
        <w:t xml:space="preserve"> crude material was purified by flash chromatography on silica gel (petroleum ether: ethyl acetate 8:2) to afford 5.1 g (96%) of </w:t>
      </w:r>
      <w:r w:rsidRPr="00674432">
        <w:rPr>
          <w:i/>
          <w:iCs/>
        </w:rPr>
        <w:t>4</w:t>
      </w:r>
      <w:r w:rsidR="009C5681" w:rsidRPr="009C5681">
        <w:rPr>
          <w:b/>
          <w:bCs/>
          <w:i/>
          <w:iCs/>
        </w:rPr>
        <w:t>-</w:t>
      </w:r>
      <w:r w:rsidRPr="00674432">
        <w:rPr>
          <w:i/>
          <w:iCs/>
        </w:rPr>
        <w:t>(2</w:t>
      </w:r>
      <w:r w:rsidR="009C5681" w:rsidRPr="009C5681">
        <w:rPr>
          <w:b/>
          <w:bCs/>
          <w:i/>
          <w:iCs/>
        </w:rPr>
        <w:t>-</w:t>
      </w:r>
      <w:r w:rsidRPr="00674432">
        <w:rPr>
          <w:i/>
          <w:iCs/>
        </w:rPr>
        <w:t>(4</w:t>
      </w:r>
      <w:r w:rsidR="009C5681" w:rsidRPr="009C5681">
        <w:rPr>
          <w:b/>
          <w:bCs/>
          <w:i/>
          <w:iCs/>
        </w:rPr>
        <w:t>-</w:t>
      </w:r>
      <w:proofErr w:type="gramStart"/>
      <w:r w:rsidRPr="00674432">
        <w:rPr>
          <w:i/>
          <w:iCs/>
        </w:rPr>
        <w:t>methoxyphenyl)propan</w:t>
      </w:r>
      <w:proofErr w:type="gramEnd"/>
      <w:r w:rsidR="009C5681" w:rsidRPr="009C5681">
        <w:rPr>
          <w:b/>
          <w:bCs/>
          <w:i/>
          <w:iCs/>
        </w:rPr>
        <w:t>-</w:t>
      </w:r>
      <w:r w:rsidRPr="00674432">
        <w:rPr>
          <w:i/>
          <w:iCs/>
        </w:rPr>
        <w:t>2</w:t>
      </w:r>
      <w:r w:rsidR="009C5681" w:rsidRPr="009C5681">
        <w:rPr>
          <w:b/>
          <w:bCs/>
          <w:i/>
          <w:iCs/>
        </w:rPr>
        <w:t>-</w:t>
      </w:r>
      <w:r w:rsidRPr="00674432">
        <w:rPr>
          <w:i/>
          <w:iCs/>
        </w:rPr>
        <w:t>yl)phenol</w:t>
      </w:r>
      <w:r w:rsidRPr="00674432">
        <w:t xml:space="preserve"> (</w:t>
      </w:r>
      <w:r w:rsidR="00CE3D22" w:rsidRPr="00EA7D2D">
        <w:rPr>
          <w:b/>
          <w:bCs/>
        </w:rPr>
        <w:t>link</w:t>
      </w:r>
      <w:r w:rsidR="009C5681" w:rsidRPr="009C5681">
        <w:rPr>
          <w:b/>
          <w:bCs/>
          <w:i/>
          <w:iCs/>
        </w:rPr>
        <w:t>-</w:t>
      </w:r>
      <w:r w:rsidR="00210D33" w:rsidRPr="00210D33">
        <w:rPr>
          <w:b/>
          <w:bCs/>
        </w:rPr>
        <w:t>monomers</w:t>
      </w:r>
      <w:r w:rsidR="00CE3D22" w:rsidRPr="00EA7D2D">
        <w:rPr>
          <w:b/>
          <w:bCs/>
        </w:rPr>
        <w:t xml:space="preserve"> </w:t>
      </w:r>
      <w:r w:rsidRPr="00EA7D2D">
        <w:rPr>
          <w:b/>
          <w:bCs/>
        </w:rPr>
        <w:t xml:space="preserve">with a </w:t>
      </w:r>
      <w:r w:rsidR="00CE3D22" w:rsidRPr="00EA7D2D">
        <w:rPr>
          <w:b/>
          <w:bCs/>
        </w:rPr>
        <w:t>methyl cap</w:t>
      </w:r>
      <w:r w:rsidRPr="00674432">
        <w:t>) as a colorless oil.</w:t>
      </w:r>
    </w:p>
    <w:p w14:paraId="4BCA998E" w14:textId="10696F18" w:rsidR="00EB2DDC" w:rsidRPr="00674432" w:rsidRDefault="00E957A4" w:rsidP="00EA7D2D">
      <w:r w:rsidRPr="00674432">
        <w:t>Synthesis of 4</w:t>
      </w:r>
      <w:r w:rsidR="009C5681" w:rsidRPr="009C5681">
        <w:rPr>
          <w:b/>
          <w:bCs/>
          <w:i/>
          <w:iCs/>
        </w:rPr>
        <w:t>-</w:t>
      </w:r>
      <w:r w:rsidRPr="00674432">
        <w:t>(2</w:t>
      </w:r>
      <w:r w:rsidR="009C5681" w:rsidRPr="009C5681">
        <w:rPr>
          <w:b/>
          <w:bCs/>
          <w:i/>
          <w:iCs/>
        </w:rPr>
        <w:t>-</w:t>
      </w:r>
      <w:r w:rsidRPr="00674432">
        <w:t>(4</w:t>
      </w:r>
      <w:r w:rsidR="009C5681" w:rsidRPr="009C5681">
        <w:rPr>
          <w:b/>
          <w:bCs/>
          <w:i/>
          <w:iCs/>
        </w:rPr>
        <w:t>-</w:t>
      </w:r>
      <w:r w:rsidRPr="00674432">
        <w:t>methoxyphenyl)propan</w:t>
      </w:r>
      <w:r w:rsidR="009C5681" w:rsidRPr="009C5681">
        <w:rPr>
          <w:b/>
          <w:bCs/>
          <w:i/>
          <w:iCs/>
        </w:rPr>
        <w:t>-</w:t>
      </w:r>
      <w:r w:rsidRPr="00674432">
        <w:t>2</w:t>
      </w:r>
      <w:r w:rsidR="009C5681" w:rsidRPr="009C5681">
        <w:rPr>
          <w:b/>
          <w:bCs/>
          <w:i/>
          <w:iCs/>
        </w:rPr>
        <w:t>-</w:t>
      </w:r>
      <w:r w:rsidRPr="00674432">
        <w:t>yl)phenyl N</w:t>
      </w:r>
      <w:r w:rsidR="009C5681" w:rsidRPr="009C5681">
        <w:rPr>
          <w:b/>
          <w:bCs/>
          <w:i/>
          <w:iCs/>
        </w:rPr>
        <w:t>-</w:t>
      </w:r>
      <w:r w:rsidRPr="00674432">
        <w:t>(4</w:t>
      </w:r>
      <w:r w:rsidR="009C5681" w:rsidRPr="009C5681">
        <w:rPr>
          <w:b/>
          <w:bCs/>
          <w:i/>
          <w:iCs/>
        </w:rPr>
        <w:t>-</w:t>
      </w:r>
      <w:r w:rsidRPr="00674432">
        <w:t>(4</w:t>
      </w:r>
      <w:r w:rsidR="009C5681" w:rsidRPr="009C5681">
        <w:rPr>
          <w:b/>
          <w:bCs/>
          <w:i/>
          <w:iCs/>
        </w:rPr>
        <w:t>-</w:t>
      </w:r>
      <w:r w:rsidRPr="00674432">
        <w:t>((fluoro(oxo)(p</w:t>
      </w:r>
      <w:r w:rsidR="009C5681" w:rsidRPr="009C5681">
        <w:rPr>
          <w:b/>
          <w:bCs/>
          <w:i/>
          <w:iCs/>
        </w:rPr>
        <w:t>-</w:t>
      </w:r>
      <w:r w:rsidRPr="00674432">
        <w:t>tolyl)</w:t>
      </w:r>
      <w:r w:rsidR="009C5681" w:rsidRPr="009C5681">
        <w:rPr>
          <w:b/>
          <w:bCs/>
          <w:i/>
          <w:iCs/>
        </w:rPr>
        <w:t>-</w:t>
      </w:r>
      <w:r w:rsidRPr="00674432">
        <w:t>l6</w:t>
      </w:r>
      <w:r w:rsidR="009C5681" w:rsidRPr="009C5681">
        <w:rPr>
          <w:b/>
          <w:bCs/>
          <w:i/>
          <w:iCs/>
        </w:rPr>
        <w:t>-</w:t>
      </w:r>
      <w:r w:rsidRPr="00674432">
        <w:t>sulfaneylidene)carbamoyl)phenoxy)benzoyl)</w:t>
      </w:r>
      <w:r w:rsidR="009C5681" w:rsidRPr="009C5681">
        <w:rPr>
          <w:b/>
          <w:bCs/>
          <w:i/>
          <w:iCs/>
        </w:rPr>
        <w:t>-</w:t>
      </w:r>
      <w:r w:rsidRPr="00674432">
        <w:t>4</w:t>
      </w:r>
      <w:r w:rsidR="009C5681" w:rsidRPr="009C5681">
        <w:rPr>
          <w:b/>
          <w:bCs/>
          <w:i/>
          <w:iCs/>
        </w:rPr>
        <w:t>-</w:t>
      </w:r>
      <w:r w:rsidRPr="00674432">
        <w:t xml:space="preserve">methylbenzenesulfonimidate </w:t>
      </w:r>
      <w:r w:rsidR="00C872C4" w:rsidRPr="00EA7D2D">
        <w:t>(</w:t>
      </w:r>
      <w:bookmarkStart w:id="12" w:name="OLE_LINK81"/>
      <w:r w:rsidR="006B20F5" w:rsidRPr="006B20F5">
        <w:rPr>
          <w:b/>
          <w:bCs/>
          <w:i/>
          <w:iCs/>
        </w:rPr>
        <w:t>rac</w:t>
      </w:r>
      <w:r w:rsidR="009C5681" w:rsidRPr="009C5681">
        <w:rPr>
          <w:b/>
          <w:bCs/>
          <w:i/>
          <w:iCs/>
        </w:rPr>
        <w:t>-</w:t>
      </w:r>
      <w:r w:rsidR="00CE3D22">
        <w:rPr>
          <w:b/>
          <w:bCs/>
        </w:rPr>
        <w:t>r</w:t>
      </w:r>
      <w:r w:rsidR="00CE3D22" w:rsidRPr="00EA7D2D">
        <w:rPr>
          <w:b/>
          <w:bCs/>
        </w:rPr>
        <w:t xml:space="preserve">epeating </w:t>
      </w:r>
      <w:r w:rsidR="00CE3D22">
        <w:rPr>
          <w:b/>
          <w:bCs/>
        </w:rPr>
        <w:t>u</w:t>
      </w:r>
      <w:r w:rsidR="00CE3D22" w:rsidRPr="00EA7D2D">
        <w:rPr>
          <w:b/>
          <w:bCs/>
        </w:rPr>
        <w:t>nits</w:t>
      </w:r>
      <w:bookmarkEnd w:id="12"/>
      <w:r w:rsidRPr="00EA7D2D">
        <w:t>)</w:t>
      </w:r>
      <w:r w:rsidRPr="00674432">
        <w:t xml:space="preserve"> and/or 4</w:t>
      </w:r>
      <w:r w:rsidR="009C5681" w:rsidRPr="009C5681">
        <w:rPr>
          <w:b/>
          <w:bCs/>
          <w:i/>
          <w:iCs/>
        </w:rPr>
        <w:t>-</w:t>
      </w:r>
      <w:r w:rsidRPr="00674432">
        <w:t>(2</w:t>
      </w:r>
      <w:r w:rsidR="009C5681" w:rsidRPr="009C5681">
        <w:rPr>
          <w:b/>
          <w:bCs/>
          <w:i/>
          <w:iCs/>
        </w:rPr>
        <w:t>-</w:t>
      </w:r>
      <w:r w:rsidRPr="00674432">
        <w:t>(4</w:t>
      </w:r>
      <w:r w:rsidR="009C5681" w:rsidRPr="009C5681">
        <w:rPr>
          <w:b/>
          <w:bCs/>
          <w:i/>
          <w:iCs/>
        </w:rPr>
        <w:t>-</w:t>
      </w:r>
      <w:r w:rsidRPr="00674432">
        <w:t>methoxyphenyl)propan</w:t>
      </w:r>
      <w:r w:rsidR="009C5681" w:rsidRPr="009C5681">
        <w:rPr>
          <w:b/>
          <w:bCs/>
          <w:i/>
          <w:iCs/>
        </w:rPr>
        <w:t>-</w:t>
      </w:r>
      <w:r w:rsidRPr="00674432">
        <w:t>2</w:t>
      </w:r>
      <w:r w:rsidR="009C5681" w:rsidRPr="009C5681">
        <w:rPr>
          <w:b/>
          <w:bCs/>
          <w:i/>
          <w:iCs/>
        </w:rPr>
        <w:t>-</w:t>
      </w:r>
      <w:r w:rsidRPr="00674432">
        <w:t>yl)phenyl (S)</w:t>
      </w:r>
      <w:r w:rsidR="009C5681" w:rsidRPr="009C5681">
        <w:rPr>
          <w:b/>
          <w:bCs/>
          <w:i/>
          <w:iCs/>
        </w:rPr>
        <w:t>-</w:t>
      </w:r>
      <w:r w:rsidRPr="00674432">
        <w:t>N</w:t>
      </w:r>
      <w:r w:rsidR="009C5681" w:rsidRPr="009C5681">
        <w:rPr>
          <w:b/>
          <w:bCs/>
          <w:i/>
          <w:iCs/>
        </w:rPr>
        <w:t>-</w:t>
      </w:r>
      <w:r w:rsidRPr="00674432">
        <w:t>(4</w:t>
      </w:r>
      <w:r w:rsidR="009C5681" w:rsidRPr="009C5681">
        <w:rPr>
          <w:b/>
          <w:bCs/>
          <w:i/>
          <w:iCs/>
        </w:rPr>
        <w:t>-</w:t>
      </w:r>
      <w:r w:rsidRPr="00674432">
        <w:t>(4</w:t>
      </w:r>
      <w:r w:rsidR="009C5681" w:rsidRPr="009C5681">
        <w:rPr>
          <w:b/>
          <w:bCs/>
          <w:i/>
          <w:iCs/>
        </w:rPr>
        <w:t>-</w:t>
      </w:r>
      <w:r w:rsidRPr="00674432">
        <w:t>(((R)</w:t>
      </w:r>
      <w:r w:rsidR="009C5681" w:rsidRPr="009C5681">
        <w:rPr>
          <w:b/>
          <w:bCs/>
          <w:i/>
          <w:iCs/>
        </w:rPr>
        <w:t>-</w:t>
      </w:r>
      <w:r w:rsidRPr="00674432">
        <w:t>fluoro(oxo)(p</w:t>
      </w:r>
      <w:r w:rsidR="009C5681" w:rsidRPr="009C5681">
        <w:rPr>
          <w:b/>
          <w:bCs/>
          <w:i/>
          <w:iCs/>
        </w:rPr>
        <w:t>-</w:t>
      </w:r>
      <w:r w:rsidRPr="00674432">
        <w:t>tolyl)</w:t>
      </w:r>
      <w:r w:rsidR="009C5681" w:rsidRPr="009C5681">
        <w:rPr>
          <w:b/>
          <w:bCs/>
          <w:i/>
          <w:iCs/>
        </w:rPr>
        <w:t>-</w:t>
      </w:r>
      <w:r w:rsidRPr="00674432">
        <w:t>l6</w:t>
      </w:r>
      <w:r w:rsidR="009C5681" w:rsidRPr="009C5681">
        <w:rPr>
          <w:b/>
          <w:bCs/>
          <w:i/>
          <w:iCs/>
        </w:rPr>
        <w:t>-</w:t>
      </w:r>
      <w:r w:rsidRPr="00674432">
        <w:t>sulfaneylidene)carbamoyl)phenoxy)benzoyl)</w:t>
      </w:r>
      <w:r w:rsidR="009C5681" w:rsidRPr="009C5681">
        <w:rPr>
          <w:b/>
          <w:bCs/>
          <w:i/>
          <w:iCs/>
        </w:rPr>
        <w:t>-</w:t>
      </w:r>
      <w:r w:rsidRPr="00674432">
        <w:t>4</w:t>
      </w:r>
      <w:r w:rsidR="009C5681" w:rsidRPr="009C5681">
        <w:rPr>
          <w:b/>
          <w:bCs/>
          <w:i/>
          <w:iCs/>
        </w:rPr>
        <w:t>-</w:t>
      </w:r>
      <w:r w:rsidRPr="00674432">
        <w:t xml:space="preserve">methylbenzene </w:t>
      </w:r>
      <w:proofErr w:type="spellStart"/>
      <w:r w:rsidRPr="00674432">
        <w:t>sulfonimidate</w:t>
      </w:r>
      <w:proofErr w:type="spellEnd"/>
      <w:r w:rsidRPr="00674432">
        <w:t xml:space="preserve"> </w:t>
      </w:r>
      <w:bookmarkStart w:id="13" w:name="OLE_LINK82"/>
      <w:r w:rsidRPr="00EA7D2D">
        <w:t>(</w:t>
      </w:r>
      <w:r w:rsidR="009C5681" w:rsidRPr="009C5681">
        <w:rPr>
          <w:rFonts w:ascii="Symbol" w:hAnsi="Symbol"/>
          <w:b/>
          <w:bCs/>
        </w:rPr>
        <w:t></w:t>
      </w:r>
      <w:r w:rsidR="009C5681" w:rsidRPr="009C5681">
        <w:rPr>
          <w:b/>
          <w:bCs/>
          <w:i/>
          <w:iCs/>
        </w:rPr>
        <w:t>-</w:t>
      </w:r>
      <w:r w:rsidR="00CE3D22" w:rsidRPr="00EA7D2D">
        <w:rPr>
          <w:b/>
          <w:bCs/>
        </w:rPr>
        <w:t>r</w:t>
      </w:r>
      <w:r w:rsidRPr="00EA7D2D">
        <w:rPr>
          <w:b/>
          <w:bCs/>
        </w:rPr>
        <w:t xml:space="preserve">epeating </w:t>
      </w:r>
      <w:r w:rsidR="00CE3D22" w:rsidRPr="00EA7D2D">
        <w:rPr>
          <w:b/>
          <w:bCs/>
        </w:rPr>
        <w:t>units</w:t>
      </w:r>
      <w:bookmarkEnd w:id="13"/>
      <w:r w:rsidRPr="00EA7D2D">
        <w:t>)</w:t>
      </w:r>
      <w:r w:rsidRPr="00674432">
        <w:t xml:space="preserve">: </w:t>
      </w:r>
      <w:bookmarkStart w:id="14" w:name="OLE_LINK84"/>
      <w:r w:rsidR="006B20F5" w:rsidRPr="006B20F5">
        <w:rPr>
          <w:b/>
          <w:bCs/>
          <w:i/>
          <w:iCs/>
        </w:rPr>
        <w:t>rac</w:t>
      </w:r>
      <w:r w:rsidR="009C5681" w:rsidRPr="009C5681">
        <w:rPr>
          <w:b/>
          <w:bCs/>
          <w:i/>
          <w:iCs/>
        </w:rPr>
        <w:t>-</w:t>
      </w:r>
      <w:r w:rsidR="00210D33" w:rsidRPr="00210D33">
        <w:rPr>
          <w:b/>
          <w:bCs/>
        </w:rPr>
        <w:t>repeating units</w:t>
      </w:r>
      <w:r w:rsidR="00CE3D22" w:rsidRPr="00674432" w:rsidDel="00CE3D22">
        <w:rPr>
          <w:b/>
          <w:bCs/>
        </w:rPr>
        <w:t xml:space="preserve"> </w:t>
      </w:r>
      <w:r w:rsidRPr="00674432">
        <w:t xml:space="preserve">and </w:t>
      </w:r>
      <w:r w:rsidR="009C5681" w:rsidRPr="009C5681">
        <w:rPr>
          <w:rFonts w:ascii="Symbol" w:hAnsi="Symbol"/>
          <w:b/>
          <w:bCs/>
        </w:rPr>
        <w:t></w:t>
      </w:r>
      <w:r w:rsidR="009C5681" w:rsidRPr="009C5681">
        <w:rPr>
          <w:b/>
          <w:bCs/>
          <w:i/>
          <w:iCs/>
        </w:rPr>
        <w:t>-</w:t>
      </w:r>
      <w:r w:rsidR="00210D33" w:rsidRPr="00210D33">
        <w:rPr>
          <w:b/>
          <w:bCs/>
        </w:rPr>
        <w:t>repeating units</w:t>
      </w:r>
      <w:r w:rsidR="00CE3D22" w:rsidRPr="00674432" w:rsidDel="00CE3D22">
        <w:rPr>
          <w:b/>
          <w:bCs/>
        </w:rPr>
        <w:t xml:space="preserve"> </w:t>
      </w:r>
      <w:bookmarkEnd w:id="14"/>
      <w:r w:rsidRPr="00674432">
        <w:t xml:space="preserve">were synthesized </w:t>
      </w:r>
      <w:r w:rsidR="00972723" w:rsidRPr="00674432">
        <w:t xml:space="preserve">according a protocol </w:t>
      </w:r>
      <w:r w:rsidR="009F0983" w:rsidRPr="00674432">
        <w:t xml:space="preserve">adapted from </w:t>
      </w:r>
      <w:r w:rsidRPr="00674432">
        <w:t>the literature</w:t>
      </w:r>
      <w:r w:rsidR="009F0983" w:rsidRPr="00674432">
        <w:t>.</w:t>
      </w:r>
      <w:hyperlink w:anchor="_ENREF_19" w:tooltip="Liang, 2020 #184" w:history="1">
        <w:r w:rsidR="00AA28F8" w:rsidRPr="00674432">
          <w:fldChar w:fldCharType="begin"/>
        </w:r>
        <w:r w:rsidR="00AA28F8">
          <w:instrText xml:space="preserve"> ADDIN EN.CITE &lt;EndNote&gt;&lt;Cite&gt;&lt;Author&gt;Liang&lt;/Author&gt;&lt;Year&gt;2020&lt;/Year&gt;&lt;RecNum&gt;184&lt;/RecNum&gt;&lt;DisplayText&gt;&lt;style face="superscript"&gt;19&lt;/style&gt;&lt;/DisplayText&gt;&lt;record&gt;&lt;rec-number&gt;184&lt;/rec-number&gt;&lt;foreign-keys&gt;&lt;key app="EN" db-id="vdw0d92dod59rce59efvft0fzra05pxtpw0r" timestamp="1687868181"&gt;184&lt;/key&gt;&lt;/foreign-keys&gt;&lt;ref-type name="Journal Article"&gt;17&lt;/ref-type&gt;&lt;contributors&gt;&lt;authors&gt;&lt;author&gt;Liang, Dong-Dong&lt;/author&gt;&lt;author&gt;Streefkerk, Dieuwertje E.&lt;/author&gt;&lt;author&gt;Jordaan, Daan&lt;/author&gt;&lt;author&gt;Wagemakers, Jorden&lt;/author&gt;&lt;author&gt;Baggerman, Jacob&lt;/author&gt;&lt;author&gt;Zuilhof, Han&lt;/author&gt;&lt;/authors&gt;&lt;/contributors&gt;&lt;titles&gt;&lt;title&gt;Silicon-Free SuFEx Reactions of Sulfonimidoyl Fluorides: Scope, Enantioselectivity, and Mechanism&lt;/title&gt;&lt;secondary-title&gt;Angewandte Chemie International Edition&lt;/secondary-title&gt;&lt;/titles&gt;&lt;pages&gt;7494-7500&lt;/pages&gt;&lt;volume&gt;59&lt;/volume&gt;&lt;number&gt;19&lt;/number&gt;&lt;keywords&gt;&lt;keyword&gt;enantioselectivity&lt;/keyword&gt;&lt;keyword&gt;kinetics&lt;/keyword&gt;&lt;keyword&gt;reaction mechanisms&lt;/keyword&gt;&lt;keyword&gt;SuFEx&lt;/keyword&gt;&lt;/keywords&gt;&lt;dates&gt;&lt;year&gt;2020&lt;/year&gt;&lt;pub-dates&gt;&lt;date&gt;2020/05/04&lt;/date&gt;&lt;/pub-dates&gt;&lt;/dates&gt;&lt;publisher&gt;John Wiley &amp;amp; Sons, Ltd&lt;/publisher&gt;&lt;isbn&gt;1433-7851&lt;/isbn&gt;&lt;work-type&gt;https://doi.org/10.1002/anie.201915519&lt;/work-type&gt;&lt;urls&gt;&lt;related-urls&gt;&lt;url&gt;https://doi.org/10.1002/anie.201915519&lt;/url&gt;&lt;/related-urls&gt;&lt;/urls&gt;&lt;electronic-resource-num&gt;https://doi.org/10.1002/anie.201915519&lt;/electronic-resource-num&gt;&lt;access-date&gt;2023/06/27&lt;/access-date&gt;&lt;/record&gt;&lt;/Cite&gt;&lt;/EndNote&gt;</w:instrText>
        </w:r>
        <w:r w:rsidR="00AA28F8" w:rsidRPr="00674432">
          <w:fldChar w:fldCharType="separate"/>
        </w:r>
        <w:r w:rsidR="00AA28F8" w:rsidRPr="00E67403">
          <w:rPr>
            <w:noProof/>
            <w:vertAlign w:val="superscript"/>
          </w:rPr>
          <w:t>19</w:t>
        </w:r>
        <w:r w:rsidR="00AA28F8" w:rsidRPr="00674432">
          <w:fldChar w:fldCharType="end"/>
        </w:r>
      </w:hyperlink>
      <w:r w:rsidR="009F0983" w:rsidRPr="00674432">
        <w:t xml:space="preserve"> </w:t>
      </w:r>
      <w:r w:rsidRPr="00674432">
        <w:t>In brief: a 100 mL round</w:t>
      </w:r>
      <w:r w:rsidR="009C5681" w:rsidRPr="009C5681">
        <w:rPr>
          <w:b/>
          <w:bCs/>
          <w:i/>
          <w:iCs/>
        </w:rPr>
        <w:t>-</w:t>
      </w:r>
      <w:r w:rsidRPr="00674432">
        <w:t xml:space="preserve">bottomed flask was dried in an oven and fitted with a rubber septum and a magnetic </w:t>
      </w:r>
      <w:proofErr w:type="spellStart"/>
      <w:r w:rsidRPr="00674432">
        <w:t>stirbar</w:t>
      </w:r>
      <w:proofErr w:type="spellEnd"/>
      <w:r w:rsidRPr="00674432">
        <w:t>. To the flask, 25.0 mg (0.044 mmol) of SuFEx (</w:t>
      </w:r>
      <w:r w:rsidR="009C5681" w:rsidRPr="009C5681">
        <w:rPr>
          <w:rFonts w:ascii="Symbol" w:hAnsi="Symbol"/>
          <w:b/>
          <w:bCs/>
        </w:rPr>
        <w:t></w:t>
      </w:r>
      <w:r w:rsidR="009C5681" w:rsidRPr="009C5681">
        <w:rPr>
          <w:b/>
          <w:bCs/>
          <w:i/>
          <w:iCs/>
        </w:rPr>
        <w:t>-</w:t>
      </w:r>
      <w:r w:rsidR="00210D33" w:rsidRPr="00210D33">
        <w:rPr>
          <w:b/>
          <w:bCs/>
        </w:rPr>
        <w:t>monomers</w:t>
      </w:r>
      <w:r w:rsidRPr="00674432">
        <w:t xml:space="preserve"> or </w:t>
      </w:r>
      <w:r w:rsidR="006B20F5" w:rsidRPr="006B20F5">
        <w:rPr>
          <w:b/>
          <w:bCs/>
          <w:i/>
          <w:iCs/>
        </w:rPr>
        <w:t>rac</w:t>
      </w:r>
      <w:r w:rsidR="009C5681" w:rsidRPr="009C5681">
        <w:rPr>
          <w:b/>
          <w:bCs/>
          <w:i/>
          <w:iCs/>
        </w:rPr>
        <w:t>-</w:t>
      </w:r>
      <w:r w:rsidR="00210D33" w:rsidRPr="00210D33">
        <w:rPr>
          <w:b/>
          <w:bCs/>
        </w:rPr>
        <w:t>monomers</w:t>
      </w:r>
      <w:r w:rsidRPr="00674432">
        <w:t>) compound and 10.6 mg (0.044 mmol) of 4</w:t>
      </w:r>
      <w:r w:rsidR="009C5681" w:rsidRPr="009C5681">
        <w:rPr>
          <w:b/>
          <w:bCs/>
          <w:i/>
          <w:iCs/>
        </w:rPr>
        <w:t>-</w:t>
      </w:r>
      <w:r w:rsidRPr="00674432">
        <w:t>(2</w:t>
      </w:r>
      <w:r w:rsidR="009C5681" w:rsidRPr="009C5681">
        <w:rPr>
          <w:b/>
          <w:bCs/>
          <w:i/>
          <w:iCs/>
        </w:rPr>
        <w:t>-</w:t>
      </w:r>
      <w:r w:rsidRPr="00674432">
        <w:t>(4</w:t>
      </w:r>
      <w:r w:rsidR="009C5681" w:rsidRPr="009C5681">
        <w:rPr>
          <w:b/>
          <w:bCs/>
          <w:i/>
          <w:iCs/>
        </w:rPr>
        <w:t>-</w:t>
      </w:r>
      <w:proofErr w:type="gramStart"/>
      <w:r w:rsidRPr="00674432">
        <w:t>methoxyphenyl)propan</w:t>
      </w:r>
      <w:proofErr w:type="gramEnd"/>
      <w:r w:rsidR="009C5681" w:rsidRPr="009C5681">
        <w:rPr>
          <w:b/>
          <w:bCs/>
          <w:i/>
          <w:iCs/>
        </w:rPr>
        <w:t>-</w:t>
      </w:r>
      <w:r w:rsidRPr="00674432">
        <w:t>2</w:t>
      </w:r>
      <w:r w:rsidR="009C5681" w:rsidRPr="009C5681">
        <w:rPr>
          <w:b/>
          <w:bCs/>
          <w:i/>
          <w:iCs/>
        </w:rPr>
        <w:t>-</w:t>
      </w:r>
      <w:r w:rsidRPr="00674432">
        <w:t>yl)phenol (</w:t>
      </w:r>
      <w:r w:rsidR="00CE3D22" w:rsidRPr="00EA7D2D">
        <w:rPr>
          <w:b/>
          <w:bCs/>
        </w:rPr>
        <w:t>link</w:t>
      </w:r>
      <w:r w:rsidR="009C5681" w:rsidRPr="009C5681">
        <w:rPr>
          <w:b/>
          <w:bCs/>
          <w:i/>
          <w:iCs/>
        </w:rPr>
        <w:t>-</w:t>
      </w:r>
      <w:r w:rsidR="009C5681" w:rsidRPr="00EA7D2D">
        <w:rPr>
          <w:b/>
          <w:bCs/>
        </w:rPr>
        <w:t>monomer</w:t>
      </w:r>
      <w:r w:rsidR="00210D33" w:rsidRPr="00EA7D2D">
        <w:rPr>
          <w:b/>
          <w:bCs/>
        </w:rPr>
        <w:t>s</w:t>
      </w:r>
      <w:r w:rsidRPr="00EA7D2D">
        <w:rPr>
          <w:b/>
          <w:bCs/>
        </w:rPr>
        <w:t xml:space="preserve"> with a </w:t>
      </w:r>
      <w:r w:rsidR="00CE3D22">
        <w:rPr>
          <w:b/>
          <w:bCs/>
        </w:rPr>
        <w:t>m</w:t>
      </w:r>
      <w:r w:rsidR="00CE3D22" w:rsidRPr="00EA7D2D">
        <w:rPr>
          <w:b/>
          <w:bCs/>
        </w:rPr>
        <w:t xml:space="preserve">ethyl </w:t>
      </w:r>
      <w:r w:rsidR="00CE3D22">
        <w:rPr>
          <w:b/>
          <w:bCs/>
        </w:rPr>
        <w:t>c</w:t>
      </w:r>
      <w:r w:rsidR="00CE3D22" w:rsidRPr="00EA7D2D">
        <w:rPr>
          <w:b/>
          <w:bCs/>
        </w:rPr>
        <w:t>ap</w:t>
      </w:r>
      <w:r w:rsidRPr="00674432">
        <w:t>) were added in 1 mL dry THF, followed by the addition of 2.0 mg (0.044 mmol) of Sodium hydride (60% in oil). The mixture was stirred under argon at room temperature and monitored by thin layer chromatography (TLC).  The reaction was stopped by adding 10 mL of water and the resulting mixture was extracted with CH</w:t>
      </w:r>
      <w:r w:rsidRPr="00674432">
        <w:rPr>
          <w:vertAlign w:val="subscript"/>
        </w:rPr>
        <w:t>2</w:t>
      </w:r>
      <w:r w:rsidRPr="00674432">
        <w:t>Cl</w:t>
      </w:r>
      <w:r w:rsidRPr="00674432">
        <w:rPr>
          <w:vertAlign w:val="subscript"/>
        </w:rPr>
        <w:t>2</w:t>
      </w:r>
      <w:r w:rsidRPr="00674432">
        <w:t xml:space="preserve"> (3 x </w:t>
      </w:r>
      <w:r w:rsidR="009D7431">
        <w:t>5</w:t>
      </w:r>
      <w:r w:rsidRPr="00674432">
        <w:t>0 mL). The organic phase was dried using anhydrous MgSO</w:t>
      </w:r>
      <w:r w:rsidRPr="00674432">
        <w:rPr>
          <w:vertAlign w:val="subscript"/>
        </w:rPr>
        <w:t>4</w:t>
      </w:r>
      <w:r w:rsidRPr="00674432">
        <w:t xml:space="preserve"> and the crude product was purified by column chromatography on silica gel, using a mixture of </w:t>
      </w:r>
      <w:proofErr w:type="spellStart"/>
      <w:r w:rsidRPr="00674432">
        <w:t>EtOAc</w:t>
      </w:r>
      <w:proofErr w:type="spellEnd"/>
      <w:r w:rsidRPr="00674432">
        <w:t xml:space="preserve"> and n</w:t>
      </w:r>
      <w:r w:rsidR="009C5681" w:rsidRPr="009C5681">
        <w:rPr>
          <w:b/>
          <w:bCs/>
          <w:i/>
          <w:iCs/>
        </w:rPr>
        <w:t>-</w:t>
      </w:r>
      <w:r w:rsidRPr="00674432">
        <w:t>hexane in the ratio of 1:19 to 1:4 as the eluent. The final yield was 24 mg of 70% (</w:t>
      </w:r>
      <w:bookmarkStart w:id="15" w:name="OLE_LINK85"/>
      <w:r w:rsidR="006B20F5" w:rsidRPr="006B20F5">
        <w:rPr>
          <w:b/>
          <w:bCs/>
          <w:i/>
          <w:iCs/>
        </w:rPr>
        <w:t>rac</w:t>
      </w:r>
      <w:r w:rsidR="009C5681" w:rsidRPr="009C5681">
        <w:rPr>
          <w:b/>
          <w:bCs/>
          <w:i/>
          <w:iCs/>
        </w:rPr>
        <w:t>-</w:t>
      </w:r>
      <w:bookmarkEnd w:id="15"/>
      <w:r w:rsidR="00210D33" w:rsidRPr="00210D33">
        <w:rPr>
          <w:b/>
          <w:bCs/>
        </w:rPr>
        <w:t>repeating units</w:t>
      </w:r>
      <w:r w:rsidRPr="00674432">
        <w:t xml:space="preserve">) or 26 mg of 75% </w:t>
      </w:r>
      <w:bookmarkStart w:id="16" w:name="OLE_LINK86"/>
      <w:r w:rsidRPr="00674432">
        <w:t>(</w:t>
      </w:r>
      <w:r w:rsidR="009C5681" w:rsidRPr="009C5681">
        <w:rPr>
          <w:rFonts w:ascii="Symbol" w:hAnsi="Symbol"/>
          <w:b/>
          <w:bCs/>
        </w:rPr>
        <w:t></w:t>
      </w:r>
      <w:r w:rsidR="009C5681" w:rsidRPr="009C5681">
        <w:rPr>
          <w:b/>
          <w:bCs/>
          <w:i/>
          <w:iCs/>
        </w:rPr>
        <w:t>-</w:t>
      </w:r>
      <w:bookmarkEnd w:id="16"/>
      <w:r w:rsidR="00210D33" w:rsidRPr="00210D33">
        <w:rPr>
          <w:b/>
          <w:bCs/>
        </w:rPr>
        <w:t>repeating units</w:t>
      </w:r>
      <w:r w:rsidRPr="00674432">
        <w:t>), both obtained as white solids.</w:t>
      </w:r>
      <w:r w:rsidR="00FA159B" w:rsidRPr="00FA159B">
        <w:rPr>
          <w:b/>
          <w:bCs/>
        </w:rPr>
        <w:t xml:space="preserve"> </w:t>
      </w:r>
      <w:r w:rsidR="00FA159B" w:rsidRPr="00674432">
        <w:t xml:space="preserve">and </w:t>
      </w:r>
    </w:p>
    <w:p w14:paraId="5C3FC83F" w14:textId="0C82B77D" w:rsidR="001035F6" w:rsidRPr="00674432" w:rsidRDefault="001035F6" w:rsidP="00EA7D2D">
      <w:pPr>
        <w:pStyle w:val="SubTitlenumbered"/>
      </w:pPr>
      <w:r w:rsidRPr="00674432">
        <w:t xml:space="preserve">Characterisation of </w:t>
      </w:r>
      <w:r w:rsidR="00210D33" w:rsidRPr="00210D33">
        <w:t>Repeating units</w:t>
      </w:r>
    </w:p>
    <w:p w14:paraId="47E797B8" w14:textId="0DC5FB0C" w:rsidR="00E957A4" w:rsidRPr="00674432" w:rsidRDefault="00E957A4" w:rsidP="00EA7D2D">
      <w:r w:rsidRPr="00674432">
        <w:t xml:space="preserve">To characterize the purity of the </w:t>
      </w:r>
      <w:r w:rsidR="00210D33" w:rsidRPr="00210D33">
        <w:rPr>
          <w:b/>
          <w:bCs/>
        </w:rPr>
        <w:t>repeating units</w:t>
      </w:r>
      <w:r w:rsidRPr="00674432">
        <w:t>, we performed NMR and HMRS analysis. The results are reported below:</w:t>
      </w:r>
    </w:p>
    <w:p w14:paraId="2728A82A" w14:textId="520761D3" w:rsidR="00E957A4" w:rsidRPr="00EA7D2D" w:rsidRDefault="006B20F5" w:rsidP="00EA7D2D">
      <w:pPr>
        <w:pStyle w:val="Bullets"/>
        <w:rPr>
          <w:sz w:val="22"/>
          <w:szCs w:val="22"/>
        </w:rPr>
      </w:pPr>
      <w:r w:rsidRPr="00EA7D2D">
        <w:rPr>
          <w:i/>
          <w:iCs/>
          <w:sz w:val="22"/>
          <w:szCs w:val="22"/>
        </w:rPr>
        <w:t>rac</w:t>
      </w:r>
      <w:r w:rsidR="009C5681" w:rsidRPr="00EA7D2D">
        <w:rPr>
          <w:i/>
          <w:iCs/>
          <w:sz w:val="22"/>
          <w:szCs w:val="22"/>
        </w:rPr>
        <w:t>-</w:t>
      </w:r>
      <w:r w:rsidR="00210D33" w:rsidRPr="00EA7D2D">
        <w:rPr>
          <w:sz w:val="22"/>
          <w:szCs w:val="22"/>
        </w:rPr>
        <w:t>repeating units</w:t>
      </w:r>
      <w:r w:rsidR="00FA159B" w:rsidRPr="00EA7D2D">
        <w:rPr>
          <w:sz w:val="22"/>
          <w:szCs w:val="22"/>
        </w:rPr>
        <w:t>:</w:t>
      </w:r>
    </w:p>
    <w:p w14:paraId="5DC820F5" w14:textId="5D0F3596" w:rsidR="00E957A4" w:rsidRPr="00674432" w:rsidRDefault="00E957A4" w:rsidP="00EA7D2D">
      <w:pPr>
        <w:spacing w:after="0"/>
        <w:rPr>
          <w:lang w:val="it-IT"/>
        </w:rPr>
      </w:pPr>
      <w:r w:rsidRPr="00674432">
        <w:rPr>
          <w:b/>
          <w:bCs/>
          <w:vertAlign w:val="superscript"/>
        </w:rPr>
        <w:t>1</w:t>
      </w:r>
      <w:r w:rsidRPr="00674432">
        <w:rPr>
          <w:b/>
          <w:bCs/>
        </w:rPr>
        <w:t>H NMR (400 MHz, CDCl</w:t>
      </w:r>
      <w:r w:rsidRPr="00674432">
        <w:rPr>
          <w:b/>
          <w:bCs/>
          <w:vertAlign w:val="subscript"/>
        </w:rPr>
        <w:t>3</w:t>
      </w:r>
      <w:r w:rsidRPr="00674432">
        <w:rPr>
          <w:b/>
          <w:bCs/>
        </w:rPr>
        <w:t>):</w:t>
      </w:r>
      <w:r w:rsidRPr="00674432">
        <w:t xml:space="preserve"> δ 8.16</w:t>
      </w:r>
      <w:r w:rsidR="009C5681" w:rsidRPr="009C5681">
        <w:rPr>
          <w:b/>
          <w:bCs/>
          <w:i/>
          <w:iCs/>
        </w:rPr>
        <w:t>-</w:t>
      </w:r>
      <w:r w:rsidRPr="00674432">
        <w:t xml:space="preserve">8.12 (m, 4H), 8.07 (d, 2H, </w:t>
      </w:r>
      <w:r w:rsidRPr="00674432">
        <w:rPr>
          <w:i/>
          <w:iCs/>
        </w:rPr>
        <w:t xml:space="preserve">J </w:t>
      </w:r>
      <w:r w:rsidRPr="00674432">
        <w:t xml:space="preserve">= 8.0 Hz), 7.96 (d, 2H, </w:t>
      </w:r>
      <w:r w:rsidRPr="00674432">
        <w:rPr>
          <w:i/>
          <w:iCs/>
        </w:rPr>
        <w:t xml:space="preserve">J </w:t>
      </w:r>
      <w:r w:rsidRPr="00674432">
        <w:t xml:space="preserve">= 8.0 Hz), 7.46 (d, 2H, </w:t>
      </w:r>
      <w:r w:rsidRPr="00674432">
        <w:rPr>
          <w:i/>
          <w:iCs/>
        </w:rPr>
        <w:t xml:space="preserve">J </w:t>
      </w:r>
      <w:r w:rsidRPr="00674432">
        <w:t xml:space="preserve">= 8.0 Hz), 7.37 (d, 2H, </w:t>
      </w:r>
      <w:r w:rsidRPr="00674432">
        <w:rPr>
          <w:i/>
          <w:iCs/>
        </w:rPr>
        <w:t xml:space="preserve">J </w:t>
      </w:r>
      <w:r w:rsidRPr="00674432">
        <w:t xml:space="preserve">= 8.0 Hz), 7.16 (d, 2H, </w:t>
      </w:r>
      <w:r w:rsidRPr="00674432">
        <w:rPr>
          <w:i/>
          <w:iCs/>
        </w:rPr>
        <w:t xml:space="preserve">J </w:t>
      </w:r>
      <w:r w:rsidRPr="00674432">
        <w:t>= 8.0 Hz), 7.08</w:t>
      </w:r>
      <w:r w:rsidR="009C5681" w:rsidRPr="009C5681">
        <w:rPr>
          <w:b/>
          <w:bCs/>
          <w:i/>
          <w:iCs/>
        </w:rPr>
        <w:t>-</w:t>
      </w:r>
      <w:r w:rsidRPr="00674432">
        <w:t xml:space="preserve">7.00 (m, 8H), 6.79 (d, 2H, </w:t>
      </w:r>
      <w:r w:rsidRPr="00674432">
        <w:rPr>
          <w:i/>
          <w:iCs/>
        </w:rPr>
        <w:t xml:space="preserve">J </w:t>
      </w:r>
      <w:r w:rsidRPr="00674432">
        <w:t xml:space="preserve">= 8.0 Hz), 3.77 (s, 3H), 2.51 (ss, 6H), 1.61 (s, 6H). </w:t>
      </w:r>
      <w:r w:rsidR="00C26B26" w:rsidRPr="00674432">
        <w:rPr>
          <w:lang w:val="it-IT"/>
        </w:rPr>
        <w:t>(</w:t>
      </w:r>
      <w:r w:rsidR="00F2292D" w:rsidRPr="002305C1">
        <w:rPr>
          <w:b/>
          <w:bCs/>
          <w:lang w:val="it-IT"/>
        </w:rPr>
        <w:t xml:space="preserve">SI </w:t>
      </w:r>
      <w:r w:rsidR="00F2292D">
        <w:rPr>
          <w:b/>
          <w:bCs/>
          <w:lang w:val="it-IT"/>
        </w:rPr>
        <w:t>Data Set</w:t>
      </w:r>
      <w:r w:rsidR="00A050B5" w:rsidRPr="00674432">
        <w:rPr>
          <w:lang w:val="it-IT"/>
        </w:rPr>
        <w:t>)</w:t>
      </w:r>
    </w:p>
    <w:p w14:paraId="61A53EB4" w14:textId="0E868C61" w:rsidR="00E957A4" w:rsidRPr="00674432" w:rsidRDefault="00E957A4" w:rsidP="00EA7D2D">
      <w:pPr>
        <w:spacing w:after="0"/>
        <w:rPr>
          <w:lang w:val="it-IT"/>
        </w:rPr>
      </w:pPr>
      <w:r w:rsidRPr="00674432">
        <w:rPr>
          <w:b/>
          <w:bCs/>
          <w:vertAlign w:val="superscript"/>
          <w:lang w:val="it-IT"/>
        </w:rPr>
        <w:t>13</w:t>
      </w:r>
      <w:r w:rsidRPr="00674432">
        <w:rPr>
          <w:b/>
          <w:bCs/>
          <w:lang w:val="it-IT"/>
        </w:rPr>
        <w:t>C NMR (101 MHz, CDCl</w:t>
      </w:r>
      <w:r w:rsidRPr="00674432">
        <w:rPr>
          <w:b/>
          <w:bCs/>
          <w:vertAlign w:val="subscript"/>
          <w:lang w:val="it-IT"/>
        </w:rPr>
        <w:t>3</w:t>
      </w:r>
      <w:r w:rsidRPr="00674432">
        <w:rPr>
          <w:b/>
          <w:bCs/>
          <w:lang w:val="it-IT"/>
        </w:rPr>
        <w:t xml:space="preserve">): </w:t>
      </w:r>
      <w:r w:rsidRPr="00674432">
        <w:t>δ</w:t>
      </w:r>
      <w:r w:rsidRPr="00674432">
        <w:rPr>
          <w:lang w:val="it-IT"/>
        </w:rPr>
        <w:t xml:space="preserve"> 171.00, 169.38, 160.98, 159.80, 157.73, 150.49, 147.29, 147.07, 145.73, 142.29, 133.66, 132.46, 132.42, 132.08, 131.39, 130.42, 130.03, 129.67, 128.37, 128.19, 128.15, 127.83, 122.27, 118.72, 118.43, 113.51, 55.35, 42.31, 31.06, 29.85, 22.02, 21.90.</w:t>
      </w:r>
      <w:r w:rsidR="00A050B5" w:rsidRPr="00674432">
        <w:rPr>
          <w:lang w:val="it-IT"/>
        </w:rPr>
        <w:t xml:space="preserve"> (</w:t>
      </w:r>
      <w:r w:rsidR="00F2292D" w:rsidRPr="002305C1">
        <w:rPr>
          <w:b/>
          <w:bCs/>
          <w:lang w:val="it-IT"/>
        </w:rPr>
        <w:t xml:space="preserve">SI </w:t>
      </w:r>
      <w:r w:rsidR="00F2292D">
        <w:rPr>
          <w:b/>
          <w:bCs/>
          <w:lang w:val="it-IT"/>
        </w:rPr>
        <w:t>Data Set</w:t>
      </w:r>
      <w:r w:rsidR="00A050B5" w:rsidRPr="00674432">
        <w:rPr>
          <w:lang w:val="it-IT"/>
        </w:rPr>
        <w:t>)</w:t>
      </w:r>
    </w:p>
    <w:p w14:paraId="1B636838" w14:textId="73FC6F8F" w:rsidR="00E957A4" w:rsidRPr="00EA7D2D" w:rsidRDefault="00E957A4" w:rsidP="00EA7D2D">
      <w:pPr>
        <w:spacing w:after="0"/>
        <w:rPr>
          <w:lang w:val="en-GB"/>
        </w:rPr>
      </w:pPr>
      <w:r w:rsidRPr="002305C1">
        <w:rPr>
          <w:vertAlign w:val="superscript"/>
          <w:lang w:val="it-IT"/>
        </w:rPr>
        <w:t>19</w:t>
      </w:r>
      <w:r w:rsidRPr="002305C1">
        <w:rPr>
          <w:lang w:val="it-IT"/>
        </w:rPr>
        <w:t>F NMR (376 MHz, CDCl</w:t>
      </w:r>
      <w:r w:rsidRPr="002305C1">
        <w:rPr>
          <w:vertAlign w:val="subscript"/>
          <w:lang w:val="it-IT"/>
        </w:rPr>
        <w:t>3</w:t>
      </w:r>
      <w:r w:rsidRPr="002305C1">
        <w:rPr>
          <w:lang w:val="it-IT"/>
        </w:rPr>
        <w:t xml:space="preserve">): </w:t>
      </w:r>
      <w:r w:rsidRPr="00674432">
        <w:t>δ</w:t>
      </w:r>
      <w:r w:rsidRPr="002305C1">
        <w:rPr>
          <w:lang w:val="it-IT"/>
        </w:rPr>
        <w:t xml:space="preserve"> 65.27.</w:t>
      </w:r>
      <w:r w:rsidR="00A050B5" w:rsidRPr="002305C1">
        <w:rPr>
          <w:lang w:val="it-IT"/>
        </w:rPr>
        <w:t xml:space="preserve"> </w:t>
      </w:r>
      <w:r w:rsidR="00A050B5" w:rsidRPr="00EA7D2D">
        <w:rPr>
          <w:lang w:val="en-GB"/>
        </w:rPr>
        <w:t>(</w:t>
      </w:r>
      <w:r w:rsidR="00FA6325" w:rsidRPr="00EA7D2D">
        <w:rPr>
          <w:lang w:val="en-GB"/>
        </w:rPr>
        <w:t>SI</w:t>
      </w:r>
      <w:r w:rsidR="00A050B5" w:rsidRPr="00EA7D2D">
        <w:rPr>
          <w:lang w:val="en-GB"/>
        </w:rPr>
        <w:t xml:space="preserve"> Figure 3)</w:t>
      </w:r>
    </w:p>
    <w:p w14:paraId="4FA1E43D" w14:textId="0F1F4076" w:rsidR="00E957A4" w:rsidRPr="00EA7D2D" w:rsidRDefault="00E957A4" w:rsidP="00EA7D2D">
      <w:pPr>
        <w:spacing w:after="0"/>
      </w:pPr>
      <w:r w:rsidRPr="00EA7D2D">
        <w:rPr>
          <w:b/>
          <w:bCs/>
        </w:rPr>
        <w:t>HRMS (ESI) m/</w:t>
      </w:r>
      <w:proofErr w:type="gramStart"/>
      <w:r w:rsidRPr="00EA7D2D">
        <w:rPr>
          <w:b/>
          <w:bCs/>
        </w:rPr>
        <w:t>z</w:t>
      </w:r>
      <w:r w:rsidRPr="00EA7D2D">
        <w:t xml:space="preserve">  :</w:t>
      </w:r>
      <w:proofErr w:type="gramEnd"/>
      <w:r w:rsidRPr="00EA7D2D">
        <w:t xml:space="preserve"> [M+H] + calc. for C</w:t>
      </w:r>
      <w:r w:rsidRPr="00EA7D2D">
        <w:rPr>
          <w:vertAlign w:val="subscript"/>
        </w:rPr>
        <w:t>44</w:t>
      </w:r>
      <w:r w:rsidRPr="00EA7D2D">
        <w:t>H</w:t>
      </w:r>
      <w:r w:rsidRPr="00EA7D2D">
        <w:rPr>
          <w:vertAlign w:val="subscript"/>
        </w:rPr>
        <w:t>40</w:t>
      </w:r>
      <w:r w:rsidRPr="00EA7D2D">
        <w:t>O</w:t>
      </w:r>
      <w:r w:rsidRPr="00EA7D2D">
        <w:rPr>
          <w:vertAlign w:val="subscript"/>
        </w:rPr>
        <w:t>7</w:t>
      </w:r>
      <w:r w:rsidRPr="00EA7D2D">
        <w:t>N</w:t>
      </w:r>
      <w:r w:rsidRPr="00EA7D2D">
        <w:rPr>
          <w:vertAlign w:val="subscript"/>
        </w:rPr>
        <w:t>2</w:t>
      </w:r>
      <w:r w:rsidRPr="00EA7D2D">
        <w:t>FS</w:t>
      </w:r>
      <w:r w:rsidRPr="00EA7D2D">
        <w:rPr>
          <w:vertAlign w:val="subscript"/>
        </w:rPr>
        <w:t>2</w:t>
      </w:r>
      <w:r w:rsidRPr="00EA7D2D">
        <w:t>: 791.2255, found: 791.2256.</w:t>
      </w:r>
      <w:r w:rsidR="00A050B5" w:rsidRPr="00EA7D2D">
        <w:t xml:space="preserve"> (</w:t>
      </w:r>
      <w:r w:rsidR="00F2292D" w:rsidRPr="002305C1">
        <w:rPr>
          <w:b/>
          <w:bCs/>
          <w:lang w:val="it-IT"/>
        </w:rPr>
        <w:t xml:space="preserve">SI </w:t>
      </w:r>
      <w:r w:rsidR="00F2292D">
        <w:rPr>
          <w:b/>
          <w:bCs/>
          <w:lang w:val="it-IT"/>
        </w:rPr>
        <w:t>Data Set</w:t>
      </w:r>
      <w:r w:rsidR="00A050B5" w:rsidRPr="00EA7D2D">
        <w:t>)</w:t>
      </w:r>
    </w:p>
    <w:p w14:paraId="10BDE555" w14:textId="5946D330" w:rsidR="00E957A4" w:rsidRPr="00EA7D2D" w:rsidRDefault="009C5681" w:rsidP="00EA7D2D">
      <w:pPr>
        <w:pStyle w:val="Bullets"/>
        <w:spacing w:before="480"/>
        <w:rPr>
          <w:sz w:val="22"/>
          <w:szCs w:val="22"/>
        </w:rPr>
      </w:pPr>
      <w:r w:rsidRPr="00EA7D2D">
        <w:rPr>
          <w:rFonts w:ascii="Symbol" w:hAnsi="Symbol"/>
          <w:sz w:val="22"/>
          <w:szCs w:val="22"/>
        </w:rPr>
        <w:t></w:t>
      </w:r>
      <w:r w:rsidRPr="00EA7D2D">
        <w:rPr>
          <w:i/>
          <w:iCs/>
          <w:sz w:val="22"/>
          <w:szCs w:val="22"/>
        </w:rPr>
        <w:t>-</w:t>
      </w:r>
      <w:r w:rsidR="00210D33" w:rsidRPr="00EA7D2D">
        <w:rPr>
          <w:sz w:val="22"/>
          <w:szCs w:val="22"/>
        </w:rPr>
        <w:t>repeating units</w:t>
      </w:r>
      <w:r w:rsidR="00E957A4" w:rsidRPr="00EA7D2D">
        <w:rPr>
          <w:sz w:val="22"/>
          <w:szCs w:val="22"/>
        </w:rPr>
        <w:t>:</w:t>
      </w:r>
    </w:p>
    <w:p w14:paraId="6013BA4E" w14:textId="2C9AD78F" w:rsidR="00E957A4" w:rsidRPr="00674432" w:rsidRDefault="00E957A4" w:rsidP="00EA7D2D">
      <w:pPr>
        <w:spacing w:after="0"/>
        <w:rPr>
          <w:lang w:val="it-IT"/>
        </w:rPr>
      </w:pPr>
      <w:r w:rsidRPr="00EA7D2D">
        <w:rPr>
          <w:b/>
          <w:bCs/>
          <w:vertAlign w:val="superscript"/>
          <w:lang w:val="en-GB"/>
        </w:rPr>
        <w:t>1</w:t>
      </w:r>
      <w:r w:rsidRPr="00EA7D2D">
        <w:rPr>
          <w:b/>
          <w:bCs/>
          <w:lang w:val="en-GB"/>
        </w:rPr>
        <w:t>H NMR (400 MHz, CDCl</w:t>
      </w:r>
      <w:r w:rsidRPr="00EA7D2D">
        <w:rPr>
          <w:b/>
          <w:bCs/>
          <w:vertAlign w:val="subscript"/>
          <w:lang w:val="en-GB"/>
        </w:rPr>
        <w:t>3</w:t>
      </w:r>
      <w:r w:rsidRPr="00EA7D2D">
        <w:rPr>
          <w:b/>
          <w:bCs/>
          <w:lang w:val="en-GB"/>
        </w:rPr>
        <w:t>):</w:t>
      </w:r>
      <w:r w:rsidRPr="00EA7D2D">
        <w:rPr>
          <w:lang w:val="en-GB"/>
        </w:rPr>
        <w:t xml:space="preserve"> </w:t>
      </w:r>
      <w:r w:rsidRPr="00674432">
        <w:t>δ</w:t>
      </w:r>
      <w:r w:rsidRPr="00EA7D2D">
        <w:rPr>
          <w:lang w:val="en-GB"/>
        </w:rPr>
        <w:t xml:space="preserve"> 8.16</w:t>
      </w:r>
      <w:r w:rsidR="009C5681" w:rsidRPr="009C5681">
        <w:rPr>
          <w:b/>
          <w:bCs/>
          <w:i/>
          <w:iCs/>
          <w:lang w:val="en-GB"/>
        </w:rPr>
        <w:t>-</w:t>
      </w:r>
      <w:r w:rsidRPr="00EA7D2D">
        <w:rPr>
          <w:lang w:val="en-GB"/>
        </w:rPr>
        <w:t xml:space="preserve">8.12 (m, 4H), 8.07 (d, 2H, </w:t>
      </w:r>
      <w:r w:rsidRPr="00EA7D2D">
        <w:rPr>
          <w:i/>
          <w:iCs/>
          <w:lang w:val="en-GB"/>
        </w:rPr>
        <w:t xml:space="preserve">J </w:t>
      </w:r>
      <w:r w:rsidRPr="00EA7D2D">
        <w:rPr>
          <w:lang w:val="en-GB"/>
        </w:rPr>
        <w:t xml:space="preserve">= 8.0 Hz), 7.96 (d, 2H, </w:t>
      </w:r>
      <w:r w:rsidRPr="00EA7D2D">
        <w:rPr>
          <w:i/>
          <w:iCs/>
          <w:lang w:val="en-GB"/>
        </w:rPr>
        <w:t xml:space="preserve">J </w:t>
      </w:r>
      <w:r w:rsidRPr="00EA7D2D">
        <w:rPr>
          <w:lang w:val="en-GB"/>
        </w:rPr>
        <w:t xml:space="preserve">= 8.0 Hz), 7.46 (d, 2H, </w:t>
      </w:r>
      <w:r w:rsidRPr="00EA7D2D">
        <w:rPr>
          <w:i/>
          <w:iCs/>
          <w:lang w:val="en-GB"/>
        </w:rPr>
        <w:t xml:space="preserve">J </w:t>
      </w:r>
      <w:r w:rsidRPr="00EA7D2D">
        <w:rPr>
          <w:lang w:val="en-GB"/>
        </w:rPr>
        <w:t xml:space="preserve">= 8.0 Hz), 7.38 (d, 2H, </w:t>
      </w:r>
      <w:r w:rsidRPr="00EA7D2D">
        <w:rPr>
          <w:i/>
          <w:iCs/>
          <w:lang w:val="en-GB"/>
        </w:rPr>
        <w:t xml:space="preserve">J </w:t>
      </w:r>
      <w:r w:rsidRPr="00EA7D2D">
        <w:rPr>
          <w:lang w:val="en-GB"/>
        </w:rPr>
        <w:t xml:space="preserve">= 8.0 Hz), 7.16 (d, 2H, </w:t>
      </w:r>
      <w:r w:rsidRPr="00EA7D2D">
        <w:rPr>
          <w:i/>
          <w:iCs/>
          <w:lang w:val="en-GB"/>
        </w:rPr>
        <w:t xml:space="preserve">J </w:t>
      </w:r>
      <w:r w:rsidRPr="00EA7D2D">
        <w:rPr>
          <w:lang w:val="en-GB"/>
        </w:rPr>
        <w:t>= 8.0 Hz), 7.08</w:t>
      </w:r>
      <w:r w:rsidR="009C5681" w:rsidRPr="009C5681">
        <w:rPr>
          <w:b/>
          <w:bCs/>
          <w:i/>
          <w:iCs/>
          <w:lang w:val="en-GB"/>
        </w:rPr>
        <w:t>-</w:t>
      </w:r>
      <w:r w:rsidRPr="00EA7D2D">
        <w:rPr>
          <w:lang w:val="en-GB"/>
        </w:rPr>
        <w:t xml:space="preserve">7.00 (m, 8H), 6.79 (d, 2H, </w:t>
      </w:r>
      <w:r w:rsidRPr="00EA7D2D">
        <w:rPr>
          <w:i/>
          <w:iCs/>
          <w:lang w:val="en-GB"/>
        </w:rPr>
        <w:t xml:space="preserve">J </w:t>
      </w:r>
      <w:r w:rsidRPr="00EA7D2D">
        <w:rPr>
          <w:lang w:val="en-GB"/>
        </w:rPr>
        <w:t xml:space="preserve">= 8.0 Hz), 3.77 (s, 3H), 2.51 (ss, 6H), 1.61 (s, 6H). </w:t>
      </w:r>
      <w:r w:rsidR="00BD09DA" w:rsidRPr="00674432">
        <w:rPr>
          <w:lang w:val="it-IT"/>
        </w:rPr>
        <w:t>(</w:t>
      </w:r>
      <w:r w:rsidR="00F2292D" w:rsidRPr="002305C1">
        <w:rPr>
          <w:b/>
          <w:bCs/>
          <w:lang w:val="it-IT"/>
        </w:rPr>
        <w:t xml:space="preserve">SI </w:t>
      </w:r>
      <w:r w:rsidR="00F2292D">
        <w:rPr>
          <w:b/>
          <w:bCs/>
          <w:lang w:val="it-IT"/>
        </w:rPr>
        <w:t>Data Set</w:t>
      </w:r>
      <w:r w:rsidR="00BD09DA" w:rsidRPr="00674432">
        <w:rPr>
          <w:lang w:val="it-IT"/>
        </w:rPr>
        <w:t>)</w:t>
      </w:r>
    </w:p>
    <w:p w14:paraId="6FDF26AA" w14:textId="4C908FE4" w:rsidR="00E957A4" w:rsidRPr="00674432" w:rsidRDefault="00E957A4" w:rsidP="00EA7D2D">
      <w:pPr>
        <w:spacing w:after="0"/>
        <w:rPr>
          <w:lang w:val="it-IT"/>
        </w:rPr>
      </w:pPr>
      <w:r w:rsidRPr="00674432">
        <w:rPr>
          <w:b/>
          <w:bCs/>
          <w:vertAlign w:val="superscript"/>
          <w:lang w:val="it-IT"/>
        </w:rPr>
        <w:t>13</w:t>
      </w:r>
      <w:r w:rsidRPr="00674432">
        <w:rPr>
          <w:b/>
          <w:bCs/>
          <w:lang w:val="it-IT"/>
        </w:rPr>
        <w:t>C NMR (101 MHz, CDCl3)</w:t>
      </w:r>
      <w:r w:rsidRPr="00674432">
        <w:rPr>
          <w:lang w:val="it-IT"/>
        </w:rPr>
        <w:t xml:space="preserve">: </w:t>
      </w:r>
      <w:r w:rsidRPr="00674432">
        <w:rPr>
          <w:lang w:val="en-GB"/>
        </w:rPr>
        <w:t>δ</w:t>
      </w:r>
      <w:r w:rsidRPr="00674432">
        <w:rPr>
          <w:lang w:val="it-IT"/>
        </w:rPr>
        <w:t xml:space="preserve"> 170.97, 169.35, 161.00, 159.81, 157.76, 150.49, 147.28, 147.10, 145.71, 142.30, 133.74, 132.42, 132.08, 131.79, 131.43, 130.42, 130.02, 129.71, 128.38, 128.20, 128.15, 127.84, 122.27, 118.72, 118.43, 113.54, 55.35, 42.32, 31.07, 29.85, 22.01, 21.90.</w:t>
      </w:r>
      <w:r w:rsidR="00BD09DA" w:rsidRPr="00674432">
        <w:rPr>
          <w:lang w:val="it-IT"/>
        </w:rPr>
        <w:t xml:space="preserve"> (</w:t>
      </w:r>
      <w:r w:rsidR="00F2292D" w:rsidRPr="002305C1">
        <w:rPr>
          <w:b/>
          <w:bCs/>
          <w:lang w:val="it-IT"/>
        </w:rPr>
        <w:t xml:space="preserve">SI </w:t>
      </w:r>
      <w:r w:rsidR="00F2292D">
        <w:rPr>
          <w:b/>
          <w:bCs/>
          <w:lang w:val="it-IT"/>
        </w:rPr>
        <w:t>Data Set</w:t>
      </w:r>
      <w:r w:rsidR="00BD09DA" w:rsidRPr="00674432">
        <w:rPr>
          <w:lang w:val="it-IT"/>
        </w:rPr>
        <w:t>)</w:t>
      </w:r>
    </w:p>
    <w:p w14:paraId="5EDB29EA" w14:textId="7E05CB5E" w:rsidR="00E957A4" w:rsidRPr="00674432" w:rsidRDefault="00E957A4" w:rsidP="00EA7D2D">
      <w:pPr>
        <w:spacing w:after="0"/>
      </w:pPr>
      <w:r w:rsidRPr="002305C1">
        <w:rPr>
          <w:b/>
          <w:bCs/>
          <w:vertAlign w:val="superscript"/>
          <w:lang w:val="it-IT"/>
        </w:rPr>
        <w:t>19</w:t>
      </w:r>
      <w:r w:rsidRPr="002305C1">
        <w:rPr>
          <w:b/>
          <w:bCs/>
          <w:lang w:val="it-IT"/>
        </w:rPr>
        <w:t>F NMR (376 MHz, CDCl</w:t>
      </w:r>
      <w:r w:rsidRPr="002305C1">
        <w:rPr>
          <w:b/>
          <w:bCs/>
          <w:vertAlign w:val="subscript"/>
          <w:lang w:val="it-IT"/>
        </w:rPr>
        <w:t>3</w:t>
      </w:r>
      <w:r w:rsidRPr="002305C1">
        <w:rPr>
          <w:b/>
          <w:bCs/>
          <w:lang w:val="it-IT"/>
        </w:rPr>
        <w:t>):</w:t>
      </w:r>
      <w:r w:rsidRPr="002305C1">
        <w:rPr>
          <w:lang w:val="it-IT"/>
        </w:rPr>
        <w:t xml:space="preserve"> </w:t>
      </w:r>
      <w:r w:rsidRPr="00674432">
        <w:t>δ</w:t>
      </w:r>
      <w:r w:rsidRPr="002305C1">
        <w:rPr>
          <w:lang w:val="it-IT"/>
        </w:rPr>
        <w:t xml:space="preserve"> 65.27.</w:t>
      </w:r>
      <w:r w:rsidR="00BD09DA" w:rsidRPr="002305C1">
        <w:rPr>
          <w:lang w:val="it-IT"/>
        </w:rPr>
        <w:t xml:space="preserve"> </w:t>
      </w:r>
      <w:r w:rsidR="00BD09DA" w:rsidRPr="00674432">
        <w:t>(</w:t>
      </w:r>
      <w:r w:rsidR="00F2292D" w:rsidRPr="00762F58">
        <w:rPr>
          <w:b/>
          <w:lang w:val="en-GB"/>
        </w:rPr>
        <w:t>SI Data Set</w:t>
      </w:r>
      <w:r w:rsidR="00BD09DA" w:rsidRPr="00674432">
        <w:t>)</w:t>
      </w:r>
    </w:p>
    <w:p w14:paraId="41EBE6BE" w14:textId="26841C2C" w:rsidR="004F7E88" w:rsidRDefault="00E957A4" w:rsidP="00EA7D2D">
      <w:pPr>
        <w:spacing w:after="0"/>
        <w:rPr>
          <w:b/>
          <w:bCs/>
          <w:sz w:val="24"/>
          <w:szCs w:val="24"/>
          <w:lang w:val="en-GB"/>
        </w:rPr>
      </w:pPr>
      <w:r w:rsidRPr="00674432">
        <w:rPr>
          <w:b/>
          <w:bCs/>
        </w:rPr>
        <w:t>HRMS (ESI) m/</w:t>
      </w:r>
      <w:proofErr w:type="gramStart"/>
      <w:r w:rsidRPr="00674432">
        <w:rPr>
          <w:b/>
          <w:bCs/>
        </w:rPr>
        <w:t>z</w:t>
      </w:r>
      <w:r w:rsidRPr="00674432">
        <w:t xml:space="preserve">  :</w:t>
      </w:r>
      <w:proofErr w:type="gramEnd"/>
      <w:r w:rsidRPr="00674432">
        <w:t xml:space="preserve"> [M+H] + calc for C</w:t>
      </w:r>
      <w:r w:rsidRPr="00674432">
        <w:rPr>
          <w:vertAlign w:val="subscript"/>
        </w:rPr>
        <w:t>44</w:t>
      </w:r>
      <w:r w:rsidRPr="00674432">
        <w:t>H</w:t>
      </w:r>
      <w:r w:rsidRPr="00674432">
        <w:rPr>
          <w:vertAlign w:val="subscript"/>
        </w:rPr>
        <w:t>40</w:t>
      </w:r>
      <w:r w:rsidRPr="00674432">
        <w:t>O</w:t>
      </w:r>
      <w:r w:rsidRPr="00674432">
        <w:rPr>
          <w:vertAlign w:val="subscript"/>
        </w:rPr>
        <w:t>7</w:t>
      </w:r>
      <w:r w:rsidRPr="00674432">
        <w:t>N</w:t>
      </w:r>
      <w:r w:rsidRPr="00674432">
        <w:rPr>
          <w:vertAlign w:val="subscript"/>
        </w:rPr>
        <w:t>2</w:t>
      </w:r>
      <w:r w:rsidRPr="00674432">
        <w:t>FS</w:t>
      </w:r>
      <w:r w:rsidRPr="00674432">
        <w:rPr>
          <w:vertAlign w:val="subscript"/>
        </w:rPr>
        <w:t>2</w:t>
      </w:r>
      <w:r w:rsidRPr="00674432">
        <w:t>: 791.2252, found: 791.2256.</w:t>
      </w:r>
      <w:r w:rsidR="00BD09DA" w:rsidRPr="00674432">
        <w:t xml:space="preserve"> (</w:t>
      </w:r>
      <w:r w:rsidR="00F2292D" w:rsidRPr="00762F58">
        <w:rPr>
          <w:b/>
          <w:lang w:val="en-GB"/>
        </w:rPr>
        <w:t>SI Data Set</w:t>
      </w:r>
      <w:r w:rsidR="00BD09DA" w:rsidRPr="00674432">
        <w:t>)</w:t>
      </w:r>
    </w:p>
    <w:p w14:paraId="2AAFBD1E" w14:textId="1F3A8E23" w:rsidR="00E8770B" w:rsidRPr="00F9350E" w:rsidRDefault="00821E1E" w:rsidP="00EA7D2D">
      <w:pPr>
        <w:pStyle w:val="Sections"/>
      </w:pPr>
      <w:r w:rsidRPr="006C2D77">
        <w:br w:type="page"/>
      </w:r>
      <w:r w:rsidR="00E8770B" w:rsidRPr="00F9350E">
        <w:t>SUPPLEMENTARY FIGURES</w:t>
      </w:r>
    </w:p>
    <w:p w14:paraId="32F6EAF6" w14:textId="17DE4928" w:rsidR="00E8770B" w:rsidRPr="00F9350E" w:rsidRDefault="00BD13B1" w:rsidP="00EA7D2D">
      <w:pPr>
        <w:rPr>
          <w:lang w:val="en-GB"/>
        </w:rPr>
      </w:pPr>
      <w:r>
        <w:rPr>
          <w:noProof/>
          <w:lang w:val="en-GB"/>
        </w:rPr>
        <w:drawing>
          <wp:inline distT="0" distB="0" distL="0" distR="0" wp14:anchorId="78095430" wp14:editId="0B765413">
            <wp:extent cx="5730875" cy="4370070"/>
            <wp:effectExtent l="0" t="0" r="317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0875" cy="4370070"/>
                    </a:xfrm>
                    <a:prstGeom prst="rect">
                      <a:avLst/>
                    </a:prstGeom>
                    <a:noFill/>
                    <a:ln>
                      <a:noFill/>
                    </a:ln>
                  </pic:spPr>
                </pic:pic>
              </a:graphicData>
            </a:graphic>
          </wp:inline>
        </w:drawing>
      </w:r>
    </w:p>
    <w:p w14:paraId="1456D736" w14:textId="02B938CD" w:rsidR="008A2AA7" w:rsidRPr="00F9350E" w:rsidRDefault="00184A57" w:rsidP="004C5399">
      <w:pPr>
        <w:spacing w:line="276" w:lineRule="auto"/>
        <w:rPr>
          <w:noProof/>
          <w:lang w:val="en-GB"/>
        </w:rPr>
      </w:pPr>
      <w:bookmarkStart w:id="17" w:name="OLE_LINK1"/>
      <w:r w:rsidRPr="00EA7D2D">
        <w:rPr>
          <w:b/>
          <w:bCs/>
          <w:i/>
        </w:rPr>
        <w:t xml:space="preserve">Supplementary </w:t>
      </w:r>
      <w:r w:rsidR="00E8770B" w:rsidRPr="00EA7D2D">
        <w:rPr>
          <w:b/>
          <w:bCs/>
          <w:i/>
        </w:rPr>
        <w:t>Figure 1.</w:t>
      </w:r>
      <w:r w:rsidR="00965887" w:rsidRPr="00EA7D2D">
        <w:rPr>
          <w:b/>
          <w:bCs/>
          <w:i/>
          <w:lang w:val="en-GB"/>
        </w:rPr>
        <w:t xml:space="preserve"> </w:t>
      </w:r>
      <w:bookmarkEnd w:id="17"/>
      <w:r w:rsidR="00965887" w:rsidRPr="00EA7D2D">
        <w:rPr>
          <w:b/>
          <w:bCs/>
          <w:i/>
          <w:lang w:val="en-GB"/>
        </w:rPr>
        <w:t xml:space="preserve">Schematic </w:t>
      </w:r>
      <w:r w:rsidR="00C872C4" w:rsidRPr="00EA7D2D">
        <w:rPr>
          <w:b/>
          <w:bCs/>
          <w:i/>
          <w:lang w:val="en-GB"/>
        </w:rPr>
        <w:t xml:space="preserve">Representation </w:t>
      </w:r>
      <w:r w:rsidR="00965887" w:rsidRPr="00EA7D2D">
        <w:rPr>
          <w:b/>
          <w:bCs/>
          <w:i/>
          <w:lang w:val="en-GB"/>
        </w:rPr>
        <w:t xml:space="preserve">of the </w:t>
      </w:r>
      <w:r w:rsidR="00C872C4" w:rsidRPr="00EA7D2D">
        <w:rPr>
          <w:b/>
          <w:bCs/>
          <w:i/>
          <w:lang w:val="en-GB"/>
        </w:rPr>
        <w:t>Reaction P</w:t>
      </w:r>
      <w:r w:rsidR="00965887" w:rsidRPr="00EA7D2D">
        <w:rPr>
          <w:b/>
          <w:bCs/>
          <w:i/>
          <w:lang w:val="en-GB"/>
        </w:rPr>
        <w:t xml:space="preserve">athways for the </w:t>
      </w:r>
      <w:r w:rsidR="00C872C4" w:rsidRPr="00EA7D2D">
        <w:rPr>
          <w:b/>
          <w:bCs/>
          <w:i/>
          <w:lang w:val="en-GB"/>
        </w:rPr>
        <w:t xml:space="preserve">Synthesis </w:t>
      </w:r>
      <w:r w:rsidR="00965887" w:rsidRPr="00EA7D2D">
        <w:rPr>
          <w:b/>
          <w:bCs/>
          <w:i/>
          <w:lang w:val="en-GB"/>
        </w:rPr>
        <w:t xml:space="preserve">of </w:t>
      </w:r>
      <w:r w:rsidR="006B20F5" w:rsidRPr="006B20F5">
        <w:rPr>
          <w:b/>
          <w:bCs/>
          <w:i/>
          <w:iCs/>
          <w:lang w:val="en-GB"/>
        </w:rPr>
        <w:t>rac</w:t>
      </w:r>
      <w:r w:rsidR="009C5681" w:rsidRPr="009C5681">
        <w:rPr>
          <w:b/>
          <w:bCs/>
          <w:i/>
          <w:iCs/>
          <w:lang w:val="en-GB"/>
        </w:rPr>
        <w:t>-</w:t>
      </w:r>
      <w:r w:rsidR="005D4C14" w:rsidRPr="00EA7D2D">
        <w:rPr>
          <w:b/>
          <w:bCs/>
          <w:i/>
          <w:lang w:val="en-GB"/>
        </w:rPr>
        <w:t xml:space="preserve"> or </w:t>
      </w:r>
      <w:r w:rsidR="009C5681" w:rsidRPr="009C5681">
        <w:rPr>
          <w:rFonts w:ascii="Symbol" w:hAnsi="Symbol"/>
          <w:b/>
          <w:bCs/>
          <w:lang w:val="en-GB"/>
        </w:rPr>
        <w:t></w:t>
      </w:r>
      <w:r w:rsidR="009C5681" w:rsidRPr="009C5681">
        <w:rPr>
          <w:b/>
          <w:bCs/>
          <w:i/>
          <w:iCs/>
          <w:lang w:val="en-GB"/>
        </w:rPr>
        <w:t>-</w:t>
      </w:r>
      <w:r w:rsidR="0009798A">
        <w:rPr>
          <w:b/>
          <w:bCs/>
          <w:i/>
          <w:iCs/>
          <w:lang w:val="en-GB"/>
        </w:rPr>
        <w:t xml:space="preserve"> </w:t>
      </w:r>
      <w:r w:rsidR="009C5681" w:rsidRPr="009C5681">
        <w:rPr>
          <w:b/>
          <w:bCs/>
          <w:i/>
          <w:iCs/>
          <w:lang w:val="en-GB"/>
        </w:rPr>
        <w:t>Repeating units</w:t>
      </w:r>
      <w:r w:rsidR="00C872C4" w:rsidRPr="00EA7D2D">
        <w:rPr>
          <w:b/>
          <w:bCs/>
          <w:i/>
          <w:lang w:val="en-GB"/>
        </w:rPr>
        <w:t xml:space="preserve"> </w:t>
      </w:r>
      <w:r w:rsidR="00965887" w:rsidRPr="00EA7D2D">
        <w:rPr>
          <w:b/>
          <w:bCs/>
          <w:i/>
          <w:lang w:val="en-GB"/>
        </w:rPr>
        <w:t xml:space="preserve">and </w:t>
      </w:r>
      <w:r w:rsidR="00C872C4" w:rsidRPr="00EA7D2D">
        <w:rPr>
          <w:b/>
          <w:bCs/>
          <w:i/>
          <w:lang w:val="en-GB"/>
        </w:rPr>
        <w:t xml:space="preserve">Polymers </w:t>
      </w:r>
      <w:r w:rsidR="00965887" w:rsidRPr="00EA7D2D">
        <w:rPr>
          <w:b/>
          <w:bCs/>
          <w:i/>
          <w:lang w:val="en-GB"/>
        </w:rPr>
        <w:t xml:space="preserve">via SuFEx </w:t>
      </w:r>
      <w:r w:rsidR="00C872C4" w:rsidRPr="00EA7D2D">
        <w:rPr>
          <w:b/>
          <w:bCs/>
          <w:i/>
          <w:lang w:val="en-GB"/>
        </w:rPr>
        <w:t>Reaction</w:t>
      </w:r>
      <w:r w:rsidR="00965887" w:rsidRPr="00EA7D2D">
        <w:rPr>
          <w:b/>
          <w:bCs/>
          <w:i/>
          <w:lang w:val="en-GB"/>
        </w:rPr>
        <w:t>.</w:t>
      </w:r>
      <w:r w:rsidR="00965887" w:rsidRPr="00EA7D2D">
        <w:rPr>
          <w:i/>
          <w:lang w:val="en-GB"/>
        </w:rPr>
        <w:t xml:space="preserve"> </w:t>
      </w:r>
      <w:r w:rsidR="00965887" w:rsidRPr="00EA7D2D">
        <w:rPr>
          <w:bCs/>
          <w:i/>
          <w:lang w:val="en-GB"/>
        </w:rPr>
        <w:t xml:space="preserve">The chemical reaction scheme displays two </w:t>
      </w:r>
      <w:r w:rsidR="00465C85" w:rsidRPr="00EA7D2D">
        <w:rPr>
          <w:bCs/>
          <w:i/>
          <w:lang w:val="en-GB"/>
        </w:rPr>
        <w:t xml:space="preserve">reactions </w:t>
      </w:r>
      <w:r w:rsidR="00965887" w:rsidRPr="00EA7D2D">
        <w:rPr>
          <w:bCs/>
          <w:i/>
          <w:lang w:val="en-GB"/>
        </w:rPr>
        <w:t xml:space="preserve">for the formation of polymers using </w:t>
      </w:r>
      <w:bookmarkStart w:id="18" w:name="OLE_LINK66"/>
      <w:r w:rsidR="006B20F5" w:rsidRPr="008E7B6B">
        <w:rPr>
          <w:i/>
          <w:lang w:val="en-GB"/>
        </w:rPr>
        <w:t>rac</w:t>
      </w:r>
      <w:r w:rsidR="009C5681" w:rsidRPr="008E7B6B">
        <w:rPr>
          <w:i/>
          <w:lang w:val="en-GB"/>
        </w:rPr>
        <w:t>-</w:t>
      </w:r>
      <w:r w:rsidR="009C1D9E" w:rsidRPr="00EA7D2D">
        <w:rPr>
          <w:bCs/>
          <w:i/>
          <w:lang w:val="en-GB"/>
        </w:rPr>
        <w:t xml:space="preserve"> or</w:t>
      </w:r>
      <w:r w:rsidR="00965887" w:rsidRPr="00EA7D2D">
        <w:rPr>
          <w:bCs/>
          <w:i/>
          <w:lang w:val="en-GB"/>
        </w:rPr>
        <w:t xml:space="preserve"> </w:t>
      </w:r>
      <w:r w:rsidR="009C5681" w:rsidRPr="008E7B6B">
        <w:rPr>
          <w:rFonts w:ascii="Symbol" w:hAnsi="Symbol"/>
          <w:lang w:val="en-GB"/>
        </w:rPr>
        <w:t></w:t>
      </w:r>
      <w:r w:rsidR="009C5681" w:rsidRPr="008E7B6B">
        <w:rPr>
          <w:i/>
          <w:lang w:val="en-GB"/>
        </w:rPr>
        <w:t>-</w:t>
      </w:r>
      <w:r w:rsidR="009C1D9E" w:rsidRPr="00EA7D2D">
        <w:rPr>
          <w:bCs/>
          <w:i/>
          <w:lang w:val="en-GB"/>
        </w:rPr>
        <w:t xml:space="preserve"> </w:t>
      </w:r>
      <w:bookmarkEnd w:id="18"/>
      <w:r w:rsidR="00900F87" w:rsidRPr="00EA7D2D">
        <w:rPr>
          <w:i/>
        </w:rPr>
        <w:t>bis(iminosulfur oxydi</w:t>
      </w:r>
      <w:r w:rsidR="00C04A8B" w:rsidRPr="00EA7D2D">
        <w:rPr>
          <w:i/>
        </w:rPr>
        <w:softHyphen/>
      </w:r>
      <w:r w:rsidR="00900F87" w:rsidRPr="00EA7D2D">
        <w:rPr>
          <w:i/>
        </w:rPr>
        <w:t>fluorides) (di</w:t>
      </w:r>
      <w:r w:rsidR="009C5681" w:rsidRPr="008E7B6B">
        <w:rPr>
          <w:i/>
        </w:rPr>
        <w:t>-</w:t>
      </w:r>
      <w:r w:rsidR="00900F87" w:rsidRPr="00EA7D2D">
        <w:rPr>
          <w:i/>
        </w:rPr>
        <w:t>SFs)</w:t>
      </w:r>
      <w:r w:rsidR="00965887" w:rsidRPr="00EA7D2D">
        <w:rPr>
          <w:bCs/>
          <w:i/>
          <w:lang w:val="en-GB"/>
        </w:rPr>
        <w:t xml:space="preserve"> </w:t>
      </w:r>
      <w:r w:rsidR="009C5681" w:rsidRPr="008E7B6B">
        <w:rPr>
          <w:i/>
          <w:lang w:val="en-GB"/>
        </w:rPr>
        <w:t>monomers</w:t>
      </w:r>
      <w:r w:rsidR="00965887" w:rsidRPr="00EA7D2D">
        <w:rPr>
          <w:bCs/>
          <w:i/>
          <w:lang w:val="en-GB"/>
        </w:rPr>
        <w:t xml:space="preserve">. </w:t>
      </w:r>
      <w:r w:rsidR="004A4DFD" w:rsidRPr="008E7B6B">
        <w:rPr>
          <w:i/>
          <w:lang w:val="en-GB"/>
        </w:rPr>
        <w:t>(</w:t>
      </w:r>
      <w:r w:rsidR="00466510">
        <w:rPr>
          <w:i/>
          <w:lang w:val="en-GB"/>
        </w:rPr>
        <w:t>a</w:t>
      </w:r>
      <w:r w:rsidR="004A4DFD" w:rsidRPr="008E7B6B">
        <w:rPr>
          <w:i/>
          <w:lang w:val="en-GB"/>
        </w:rPr>
        <w:t>)</w:t>
      </w:r>
      <w:r w:rsidR="004D0563" w:rsidRPr="008E7B6B">
        <w:rPr>
          <w:i/>
          <w:lang w:val="en-GB"/>
        </w:rPr>
        <w:t xml:space="preserve"> </w:t>
      </w:r>
      <w:r w:rsidR="00465C85" w:rsidRPr="00EA7D2D">
        <w:rPr>
          <w:bCs/>
          <w:i/>
          <w:lang w:val="en-GB"/>
        </w:rPr>
        <w:t>Reaction</w:t>
      </w:r>
      <w:r w:rsidR="00965887" w:rsidRPr="00EA7D2D">
        <w:rPr>
          <w:bCs/>
          <w:i/>
          <w:lang w:val="en-GB"/>
        </w:rPr>
        <w:t xml:space="preserve"> 1 (</w:t>
      </w:r>
      <w:r w:rsidR="00965887" w:rsidRPr="008E7B6B">
        <w:rPr>
          <w:i/>
          <w:lang w:val="en-GB"/>
        </w:rPr>
        <w:t>top left</w:t>
      </w:r>
      <w:r w:rsidR="00C408D8" w:rsidRPr="00EA7D2D">
        <w:rPr>
          <w:bCs/>
          <w:i/>
          <w:lang w:val="en-GB"/>
        </w:rPr>
        <w:t xml:space="preserve"> to </w:t>
      </w:r>
      <w:r w:rsidR="00C408D8" w:rsidRPr="008E7B6B">
        <w:rPr>
          <w:i/>
          <w:lang w:val="en-GB"/>
        </w:rPr>
        <w:t>top right</w:t>
      </w:r>
      <w:r w:rsidR="00965887" w:rsidRPr="00EA7D2D">
        <w:rPr>
          <w:bCs/>
          <w:i/>
          <w:lang w:val="en-GB"/>
        </w:rPr>
        <w:t xml:space="preserve">): SuFEx polymerization of </w:t>
      </w:r>
      <w:bookmarkStart w:id="19" w:name="OLE_LINK67"/>
      <w:r w:rsidR="006B20F5" w:rsidRPr="008E7B6B">
        <w:rPr>
          <w:i/>
          <w:lang w:val="en-GB"/>
        </w:rPr>
        <w:t>rac</w:t>
      </w:r>
      <w:r w:rsidR="009C5681" w:rsidRPr="008E7B6B">
        <w:rPr>
          <w:i/>
          <w:lang w:val="en-GB"/>
        </w:rPr>
        <w:t>-</w:t>
      </w:r>
      <w:r w:rsidR="005D4C14" w:rsidRPr="00EA7D2D">
        <w:rPr>
          <w:bCs/>
          <w:i/>
          <w:lang w:val="en-GB"/>
        </w:rPr>
        <w:t xml:space="preserve"> or </w:t>
      </w:r>
      <w:r w:rsidR="009C5681" w:rsidRPr="008E7B6B">
        <w:rPr>
          <w:rFonts w:ascii="Symbol" w:hAnsi="Symbol"/>
          <w:lang w:val="en-GB"/>
        </w:rPr>
        <w:t></w:t>
      </w:r>
      <w:bookmarkEnd w:id="19"/>
      <w:r w:rsidR="009C5681" w:rsidRPr="008E7B6B">
        <w:rPr>
          <w:i/>
          <w:lang w:val="en-GB"/>
        </w:rPr>
        <w:t>-monomer</w:t>
      </w:r>
      <w:r w:rsidR="00965887" w:rsidRPr="00EA7D2D">
        <w:rPr>
          <w:bCs/>
          <w:i/>
          <w:lang w:val="en-GB"/>
        </w:rPr>
        <w:t xml:space="preserve"> with </w:t>
      </w:r>
      <w:bookmarkStart w:id="20" w:name="OLE_LINK68"/>
      <w:r w:rsidR="005D4C14" w:rsidRPr="00EA7D2D">
        <w:rPr>
          <w:i/>
          <w:lang w:val="en-GB"/>
        </w:rPr>
        <w:t>link</w:t>
      </w:r>
      <w:r w:rsidR="009C5681" w:rsidRPr="008E7B6B">
        <w:rPr>
          <w:i/>
          <w:lang w:val="en-GB"/>
        </w:rPr>
        <w:t>-monomers</w:t>
      </w:r>
      <w:r w:rsidR="005D4C14" w:rsidRPr="00EA7D2D">
        <w:rPr>
          <w:bCs/>
          <w:i/>
          <w:lang w:val="en-GB"/>
        </w:rPr>
        <w:t xml:space="preserve"> </w:t>
      </w:r>
      <w:bookmarkEnd w:id="20"/>
      <w:r w:rsidR="00C74343" w:rsidRPr="00EA7D2D">
        <w:rPr>
          <w:i/>
        </w:rPr>
        <w:t>bis(phenyl ethers) (</w:t>
      </w:r>
      <w:r w:rsidR="00965887" w:rsidRPr="00EA7D2D">
        <w:rPr>
          <w:bCs/>
          <w:i/>
          <w:lang w:val="en-GB"/>
        </w:rPr>
        <w:t>di</w:t>
      </w:r>
      <w:r w:rsidR="009C5681" w:rsidRPr="008E7B6B">
        <w:rPr>
          <w:i/>
          <w:lang w:val="en-GB"/>
        </w:rPr>
        <w:t>-</w:t>
      </w:r>
      <w:r w:rsidR="00965887" w:rsidRPr="00EA7D2D">
        <w:rPr>
          <w:bCs/>
          <w:i/>
          <w:lang w:val="en-GB"/>
        </w:rPr>
        <w:t>phenol</w:t>
      </w:r>
      <w:r w:rsidR="00055FFE">
        <w:rPr>
          <w:bCs/>
          <w:i/>
          <w:lang w:val="en-GB"/>
        </w:rPr>
        <w:t>ate</w:t>
      </w:r>
      <w:r w:rsidR="00C74343" w:rsidRPr="00EA7D2D">
        <w:rPr>
          <w:bCs/>
          <w:i/>
          <w:lang w:val="en-GB"/>
        </w:rPr>
        <w:t>)</w:t>
      </w:r>
      <w:r w:rsidR="00965887" w:rsidRPr="00EA7D2D">
        <w:rPr>
          <w:bCs/>
          <w:i/>
          <w:lang w:val="en-GB"/>
        </w:rPr>
        <w:t xml:space="preserve">, resulting in either </w:t>
      </w:r>
      <w:r w:rsidR="006B20F5" w:rsidRPr="008E7B6B">
        <w:rPr>
          <w:i/>
          <w:lang w:val="en-GB"/>
        </w:rPr>
        <w:t>rac</w:t>
      </w:r>
      <w:r w:rsidR="009C5681" w:rsidRPr="008E7B6B">
        <w:rPr>
          <w:i/>
          <w:lang w:val="en-GB"/>
        </w:rPr>
        <w:t>-</w:t>
      </w:r>
      <w:r w:rsidR="005D4C14" w:rsidRPr="00EA7D2D">
        <w:rPr>
          <w:bCs/>
          <w:i/>
          <w:lang w:val="en-GB"/>
        </w:rPr>
        <w:t xml:space="preserve"> or </w:t>
      </w:r>
      <w:r w:rsidR="009C5681" w:rsidRPr="008E7B6B">
        <w:rPr>
          <w:rFonts w:ascii="Symbol" w:hAnsi="Symbol"/>
          <w:lang w:val="en-GB"/>
        </w:rPr>
        <w:t></w:t>
      </w:r>
      <w:r w:rsidR="009C5681" w:rsidRPr="008E7B6B">
        <w:rPr>
          <w:i/>
          <w:lang w:val="en-GB"/>
        </w:rPr>
        <w:t>-</w:t>
      </w:r>
      <w:r w:rsidR="00965887" w:rsidRPr="00EA7D2D">
        <w:rPr>
          <w:i/>
          <w:lang w:val="en-GB"/>
        </w:rPr>
        <w:t>polymers</w:t>
      </w:r>
      <w:r w:rsidR="00965887" w:rsidRPr="00EA7D2D">
        <w:rPr>
          <w:bCs/>
          <w:i/>
          <w:lang w:val="en-GB"/>
        </w:rPr>
        <w:t xml:space="preserve">, respectively. </w:t>
      </w:r>
      <w:r w:rsidR="00965887" w:rsidRPr="008E7B6B">
        <w:rPr>
          <w:i/>
          <w:lang w:val="en-GB"/>
        </w:rPr>
        <w:t>(</w:t>
      </w:r>
      <w:r w:rsidR="00466510">
        <w:rPr>
          <w:i/>
          <w:lang w:val="en-GB"/>
        </w:rPr>
        <w:t>b</w:t>
      </w:r>
      <w:r w:rsidR="00965887" w:rsidRPr="008E7B6B">
        <w:rPr>
          <w:i/>
          <w:lang w:val="en-GB"/>
        </w:rPr>
        <w:t>)</w:t>
      </w:r>
      <w:r w:rsidR="00965887" w:rsidRPr="00EA7D2D">
        <w:rPr>
          <w:bCs/>
          <w:i/>
          <w:lang w:val="en-GB"/>
        </w:rPr>
        <w:t xml:space="preserve"> </w:t>
      </w:r>
      <w:r w:rsidR="00465C85" w:rsidRPr="00EA7D2D">
        <w:rPr>
          <w:bCs/>
          <w:i/>
          <w:lang w:val="en-GB"/>
        </w:rPr>
        <w:t>Reaction</w:t>
      </w:r>
      <w:r w:rsidR="00965887" w:rsidRPr="00EA7D2D">
        <w:rPr>
          <w:bCs/>
          <w:i/>
          <w:lang w:val="en-GB"/>
        </w:rPr>
        <w:t xml:space="preserve"> 2 (</w:t>
      </w:r>
      <w:r w:rsidR="00C408D8" w:rsidRPr="008E7B6B">
        <w:rPr>
          <w:i/>
          <w:lang w:val="en-GB"/>
        </w:rPr>
        <w:t>top</w:t>
      </w:r>
      <w:r w:rsidR="00965887" w:rsidRPr="008E7B6B">
        <w:rPr>
          <w:i/>
          <w:lang w:val="en-GB"/>
        </w:rPr>
        <w:t xml:space="preserve"> left</w:t>
      </w:r>
      <w:r w:rsidR="00C408D8" w:rsidRPr="00EA7D2D">
        <w:rPr>
          <w:bCs/>
          <w:i/>
          <w:lang w:val="en-GB"/>
        </w:rPr>
        <w:t xml:space="preserve"> to </w:t>
      </w:r>
      <w:r w:rsidR="00C408D8" w:rsidRPr="008E7B6B">
        <w:rPr>
          <w:i/>
          <w:lang w:val="en-GB"/>
        </w:rPr>
        <w:t>bottom</w:t>
      </w:r>
      <w:r w:rsidR="00965887" w:rsidRPr="00EA7D2D">
        <w:rPr>
          <w:bCs/>
          <w:i/>
          <w:lang w:val="en-GB"/>
        </w:rPr>
        <w:t xml:space="preserve">): SuFEx </w:t>
      </w:r>
      <w:r w:rsidR="00465C85" w:rsidRPr="00EA7D2D">
        <w:rPr>
          <w:bCs/>
          <w:i/>
          <w:lang w:val="en-GB"/>
        </w:rPr>
        <w:t xml:space="preserve">reaction </w:t>
      </w:r>
      <w:r w:rsidR="00965887" w:rsidRPr="00EA7D2D">
        <w:rPr>
          <w:bCs/>
          <w:i/>
          <w:lang w:val="en-GB"/>
        </w:rPr>
        <w:t xml:space="preserve">of </w:t>
      </w:r>
      <w:r w:rsidR="006B20F5" w:rsidRPr="008E7B6B">
        <w:rPr>
          <w:i/>
          <w:lang w:val="en-GB"/>
        </w:rPr>
        <w:t>rac</w:t>
      </w:r>
      <w:r w:rsidR="009C5681" w:rsidRPr="008E7B6B">
        <w:rPr>
          <w:i/>
          <w:lang w:val="en-GB"/>
        </w:rPr>
        <w:t>-</w:t>
      </w:r>
      <w:r w:rsidR="005D4C14" w:rsidRPr="00EA7D2D">
        <w:rPr>
          <w:bCs/>
          <w:i/>
          <w:lang w:val="en-GB"/>
        </w:rPr>
        <w:t xml:space="preserve"> or </w:t>
      </w:r>
      <w:r w:rsidR="009C5681" w:rsidRPr="008E7B6B">
        <w:rPr>
          <w:rFonts w:ascii="Symbol" w:hAnsi="Symbol"/>
          <w:lang w:val="en-GB"/>
        </w:rPr>
        <w:t></w:t>
      </w:r>
      <w:r w:rsidR="009C5681" w:rsidRPr="008E7B6B">
        <w:rPr>
          <w:i/>
          <w:lang w:val="en-GB"/>
        </w:rPr>
        <w:t>-monomer</w:t>
      </w:r>
      <w:r w:rsidR="008B64AC" w:rsidRPr="00EA7D2D">
        <w:rPr>
          <w:bCs/>
          <w:i/>
          <w:lang w:val="en-GB"/>
        </w:rPr>
        <w:t xml:space="preserve"> </w:t>
      </w:r>
      <w:r w:rsidR="00965887" w:rsidRPr="00EA7D2D">
        <w:rPr>
          <w:bCs/>
          <w:i/>
          <w:lang w:val="en-GB"/>
        </w:rPr>
        <w:t xml:space="preserve">with a </w:t>
      </w:r>
      <w:r w:rsidR="005D4C14" w:rsidRPr="008E7B6B">
        <w:rPr>
          <w:i/>
          <w:lang w:val="en-GB"/>
        </w:rPr>
        <w:t>link</w:t>
      </w:r>
      <w:r w:rsidR="009C5681" w:rsidRPr="008E7B6B">
        <w:rPr>
          <w:i/>
          <w:lang w:val="en-GB"/>
        </w:rPr>
        <w:t>-monomer</w:t>
      </w:r>
      <w:r w:rsidR="005D4C14" w:rsidRPr="00EA7D2D">
        <w:rPr>
          <w:bCs/>
          <w:i/>
          <w:lang w:val="en-GB"/>
        </w:rPr>
        <w:t xml:space="preserve"> </w:t>
      </w:r>
      <w:r w:rsidR="00965887" w:rsidRPr="00EA7D2D">
        <w:rPr>
          <w:bCs/>
          <w:i/>
          <w:lang w:val="en-GB"/>
        </w:rPr>
        <w:t>bearing a single meth</w:t>
      </w:r>
      <w:r w:rsidR="00905979" w:rsidRPr="00EA7D2D">
        <w:rPr>
          <w:bCs/>
          <w:i/>
          <w:lang w:val="en-GB"/>
        </w:rPr>
        <w:t>yl</w:t>
      </w:r>
      <w:r w:rsidR="00965887" w:rsidRPr="00EA7D2D">
        <w:rPr>
          <w:bCs/>
          <w:i/>
          <w:lang w:val="en-GB"/>
        </w:rPr>
        <w:t xml:space="preserve"> cap. This reaction leads to the formation of </w:t>
      </w:r>
      <w:r w:rsidR="006B20F5" w:rsidRPr="008E7B6B">
        <w:rPr>
          <w:i/>
          <w:lang w:val="en-GB"/>
        </w:rPr>
        <w:t>rac</w:t>
      </w:r>
      <w:r w:rsidR="009C5681" w:rsidRPr="008E7B6B">
        <w:rPr>
          <w:i/>
          <w:lang w:val="en-GB"/>
        </w:rPr>
        <w:t>-</w:t>
      </w:r>
      <w:r w:rsidR="005D4C14" w:rsidRPr="00EA7D2D">
        <w:rPr>
          <w:bCs/>
          <w:i/>
          <w:lang w:val="en-GB"/>
        </w:rPr>
        <w:t xml:space="preserve"> or </w:t>
      </w:r>
      <w:r w:rsidR="009C5681" w:rsidRPr="008E7B6B">
        <w:rPr>
          <w:rFonts w:ascii="Symbol" w:hAnsi="Symbol"/>
          <w:lang w:val="en-GB"/>
        </w:rPr>
        <w:t></w:t>
      </w:r>
      <w:r w:rsidR="009C5681" w:rsidRPr="008E7B6B">
        <w:rPr>
          <w:i/>
          <w:lang w:val="en-GB"/>
        </w:rPr>
        <w:t>-repeating units</w:t>
      </w:r>
      <w:r w:rsidR="00965887" w:rsidRPr="00EA7D2D">
        <w:rPr>
          <w:bCs/>
          <w:i/>
          <w:lang w:val="en-GB"/>
        </w:rPr>
        <w:t xml:space="preserve">. </w:t>
      </w:r>
      <w:r w:rsidR="0043027B">
        <w:rPr>
          <w:bCs/>
          <w:i/>
          <w:lang w:val="en-GB"/>
        </w:rPr>
        <w:t xml:space="preserve"> </w:t>
      </w:r>
    </w:p>
    <w:p w14:paraId="3E24DCB3" w14:textId="1A10325E" w:rsidR="00026148" w:rsidRDefault="00026148">
      <w:pPr>
        <w:spacing w:line="259" w:lineRule="auto"/>
        <w:jc w:val="left"/>
        <w:rPr>
          <w:b/>
          <w:bCs/>
          <w:szCs w:val="24"/>
        </w:rPr>
      </w:pPr>
      <w:bookmarkStart w:id="21" w:name="OLE_LINK8"/>
      <w:r>
        <w:rPr>
          <w:b/>
          <w:bCs/>
          <w:szCs w:val="24"/>
        </w:rPr>
        <w:br w:type="page"/>
      </w:r>
    </w:p>
    <w:bookmarkEnd w:id="21"/>
    <w:p w14:paraId="1DE01C22" w14:textId="391D912C" w:rsidR="00E937EE" w:rsidRDefault="005E2B38" w:rsidP="00EA7D2D">
      <w:pPr>
        <w:jc w:val="center"/>
        <w:rPr>
          <w:lang w:val="en-GB"/>
        </w:rPr>
      </w:pPr>
      <w:r>
        <w:rPr>
          <w:noProof/>
          <w:lang w:val="en-GB"/>
        </w:rPr>
        <w:drawing>
          <wp:inline distT="0" distB="0" distL="0" distR="0" wp14:anchorId="03F7D113" wp14:editId="60994DFC">
            <wp:extent cx="5208956" cy="2016138"/>
            <wp:effectExtent l="0" t="0" r="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a:extLst>
                        <a:ext uri="{28A0092B-C50C-407E-A947-70E740481C1C}">
                          <a14:useLocalDpi xmlns:a14="http://schemas.microsoft.com/office/drawing/2010/main" val="0"/>
                        </a:ext>
                      </a:extLst>
                    </a:blip>
                    <a:srcRect t="12219"/>
                    <a:stretch/>
                  </pic:blipFill>
                  <pic:spPr bwMode="auto">
                    <a:xfrm>
                      <a:off x="0" y="0"/>
                      <a:ext cx="5215649" cy="2018728"/>
                    </a:xfrm>
                    <a:prstGeom prst="rect">
                      <a:avLst/>
                    </a:prstGeom>
                    <a:noFill/>
                    <a:ln>
                      <a:noFill/>
                    </a:ln>
                    <a:extLst>
                      <a:ext uri="{53640926-AAD7-44D8-BBD7-CCE9431645EC}">
                        <a14:shadowObscured xmlns:a14="http://schemas.microsoft.com/office/drawing/2010/main"/>
                      </a:ext>
                    </a:extLst>
                  </pic:spPr>
                </pic:pic>
              </a:graphicData>
            </a:graphic>
          </wp:inline>
        </w:drawing>
      </w:r>
    </w:p>
    <w:p w14:paraId="12E9FECF" w14:textId="28F446A4" w:rsidR="00B27BDB" w:rsidRPr="00F9350E" w:rsidRDefault="00B27BDB" w:rsidP="007445C0">
      <w:pPr>
        <w:spacing w:after="360" w:line="276" w:lineRule="auto"/>
        <w:rPr>
          <w:lang w:val="en-GB"/>
        </w:rPr>
      </w:pPr>
      <w:r w:rsidRPr="00EA7D2D">
        <w:rPr>
          <w:b/>
          <w:i/>
          <w:iCs/>
        </w:rPr>
        <w:t xml:space="preserve">Supplementary Figure </w:t>
      </w:r>
      <w:r w:rsidR="00026148">
        <w:rPr>
          <w:b/>
          <w:i/>
          <w:iCs/>
        </w:rPr>
        <w:t>2</w:t>
      </w:r>
      <w:r w:rsidRPr="00EA7D2D">
        <w:rPr>
          <w:b/>
          <w:i/>
          <w:iCs/>
        </w:rPr>
        <w:t xml:space="preserve">. GPC Chromatography of Polymers. </w:t>
      </w:r>
      <w:r w:rsidRPr="00EA7D2D">
        <w:rPr>
          <w:b/>
          <w:bCs/>
          <w:i/>
          <w:iCs/>
        </w:rPr>
        <w:t>Left:</w:t>
      </w:r>
      <w:r w:rsidRPr="00EA7D2D">
        <w:rPr>
          <w:i/>
          <w:iCs/>
        </w:rPr>
        <w:t xml:space="preserve"> Differential Weight Fraction against Molecular Weight of </w:t>
      </w:r>
      <w:r w:rsidRPr="008527D6">
        <w:rPr>
          <w:rFonts w:ascii="Symbol" w:hAnsi="Symbol"/>
          <w:i/>
          <w:iCs/>
        </w:rPr>
        <w:t></w:t>
      </w:r>
      <w:r w:rsidRPr="008527D6">
        <w:rPr>
          <w:i/>
          <w:iCs/>
        </w:rPr>
        <w:t>-</w:t>
      </w:r>
      <w:r w:rsidRPr="00B27BDB">
        <w:rPr>
          <w:i/>
          <w:iCs/>
        </w:rPr>
        <w:t xml:space="preserve"> (Red Curve) and </w:t>
      </w:r>
      <w:r w:rsidRPr="008527D6">
        <w:rPr>
          <w:i/>
          <w:iCs/>
        </w:rPr>
        <w:t>rac</w:t>
      </w:r>
      <w:r w:rsidR="005F15BB" w:rsidRPr="005F15BB">
        <w:rPr>
          <w:i/>
          <w:iCs/>
        </w:rPr>
        <w:t>-</w:t>
      </w:r>
      <w:r w:rsidR="005F15BB" w:rsidRPr="00EA7D2D">
        <w:rPr>
          <w:i/>
          <w:iCs/>
        </w:rPr>
        <w:t xml:space="preserve"> </w:t>
      </w:r>
      <w:r w:rsidRPr="00EA7D2D">
        <w:rPr>
          <w:i/>
          <w:iCs/>
        </w:rPr>
        <w:t>(Blue Curve)</w:t>
      </w:r>
      <w:r w:rsidRPr="00EA7D2D">
        <w:rPr>
          <w:b/>
          <w:i/>
          <w:iCs/>
        </w:rPr>
        <w:t xml:space="preserve"> </w:t>
      </w:r>
      <w:r w:rsidRPr="008527D6">
        <w:rPr>
          <w:bCs/>
          <w:i/>
          <w:iCs/>
        </w:rPr>
        <w:t>polymers</w:t>
      </w:r>
      <w:r w:rsidRPr="00EA7D2D">
        <w:rPr>
          <w:i/>
          <w:iCs/>
        </w:rPr>
        <w:t xml:space="preserve">. </w:t>
      </w:r>
      <w:r w:rsidRPr="00EA7D2D">
        <w:rPr>
          <w:b/>
          <w:bCs/>
          <w:i/>
          <w:iCs/>
        </w:rPr>
        <w:t>Right:</w:t>
      </w:r>
      <w:r w:rsidRPr="00EA7D2D">
        <w:rPr>
          <w:i/>
          <w:iCs/>
        </w:rPr>
        <w:t xml:space="preserve"> Differential </w:t>
      </w:r>
      <w:r>
        <w:rPr>
          <w:i/>
          <w:iCs/>
        </w:rPr>
        <w:t>w</w:t>
      </w:r>
      <w:r w:rsidRPr="00EA7D2D">
        <w:rPr>
          <w:i/>
          <w:iCs/>
        </w:rPr>
        <w:t xml:space="preserve">eight </w:t>
      </w:r>
      <w:r>
        <w:rPr>
          <w:i/>
          <w:iCs/>
        </w:rPr>
        <w:t>f</w:t>
      </w:r>
      <w:r w:rsidRPr="00EA7D2D">
        <w:rPr>
          <w:i/>
          <w:iCs/>
        </w:rPr>
        <w:t xml:space="preserve">raction against </w:t>
      </w:r>
      <w:r w:rsidR="009172FD">
        <w:rPr>
          <w:i/>
          <w:iCs/>
        </w:rPr>
        <w:t>number</w:t>
      </w:r>
      <w:r w:rsidRPr="00EA7D2D">
        <w:rPr>
          <w:i/>
          <w:iCs/>
        </w:rPr>
        <w:t xml:space="preserve"> of </w:t>
      </w:r>
      <w:r w:rsidRPr="008527D6">
        <w:rPr>
          <w:i/>
          <w:iCs/>
        </w:rPr>
        <w:t>repeating units</w:t>
      </w:r>
      <w:r w:rsidRPr="00EA7D2D">
        <w:rPr>
          <w:i/>
          <w:iCs/>
        </w:rPr>
        <w:t>.</w:t>
      </w:r>
    </w:p>
    <w:p w14:paraId="31E0D79B" w14:textId="0B2E2C61" w:rsidR="004E217D" w:rsidRDefault="0058579F" w:rsidP="00EA7D2D">
      <w:pPr>
        <w:rPr>
          <w:b/>
          <w:i/>
          <w:iCs/>
        </w:rPr>
      </w:pPr>
      <w:r>
        <w:rPr>
          <w:b/>
          <w:i/>
          <w:iCs/>
          <w:noProof/>
        </w:rPr>
        <w:drawing>
          <wp:inline distT="0" distB="0" distL="0" distR="0" wp14:anchorId="34AD34CA" wp14:editId="471325BE">
            <wp:extent cx="5514975" cy="3980320"/>
            <wp:effectExtent l="0" t="0" r="0"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17293" cy="3981993"/>
                    </a:xfrm>
                    <a:prstGeom prst="rect">
                      <a:avLst/>
                    </a:prstGeom>
                    <a:noFill/>
                    <a:ln>
                      <a:noFill/>
                    </a:ln>
                  </pic:spPr>
                </pic:pic>
              </a:graphicData>
            </a:graphic>
          </wp:inline>
        </w:drawing>
      </w:r>
      <w:bookmarkStart w:id="22" w:name="OLE_LINK7"/>
    </w:p>
    <w:bookmarkEnd w:id="22"/>
    <w:p w14:paraId="60EC6A80" w14:textId="6FC9E5D7" w:rsidR="09438F70" w:rsidRPr="00F5338C" w:rsidRDefault="005A5F1D" w:rsidP="00F5338C">
      <w:pPr>
        <w:spacing w:line="276" w:lineRule="auto"/>
        <w:rPr>
          <w:i/>
          <w:iCs/>
          <w:szCs w:val="24"/>
          <w:lang w:val="en-GB"/>
        </w:rPr>
      </w:pPr>
      <w:r w:rsidRPr="00EA7D2D">
        <w:rPr>
          <w:b/>
          <w:i/>
          <w:iCs/>
        </w:rPr>
        <w:t xml:space="preserve">Supplementary Figure </w:t>
      </w:r>
      <w:r w:rsidR="006E2ADB">
        <w:rPr>
          <w:b/>
          <w:i/>
          <w:iCs/>
        </w:rPr>
        <w:t>3</w:t>
      </w:r>
      <w:r w:rsidRPr="00EA7D2D">
        <w:rPr>
          <w:b/>
          <w:i/>
          <w:iCs/>
        </w:rPr>
        <w:t>. HPLC Chromatography of</w:t>
      </w:r>
      <w:r w:rsidR="00EF762C">
        <w:rPr>
          <w:b/>
          <w:i/>
          <w:iCs/>
        </w:rPr>
        <w:t xml:space="preserve"> Monomers and</w:t>
      </w:r>
      <w:r w:rsidRPr="00EA7D2D">
        <w:rPr>
          <w:b/>
          <w:i/>
          <w:iCs/>
        </w:rPr>
        <w:t xml:space="preserve"> </w:t>
      </w:r>
      <w:r w:rsidR="009C5681" w:rsidRPr="00C1641F">
        <w:rPr>
          <w:b/>
          <w:bCs/>
          <w:i/>
          <w:iCs/>
        </w:rPr>
        <w:t>Repeating units</w:t>
      </w:r>
      <w:r w:rsidRPr="00EA7D2D">
        <w:rPr>
          <w:b/>
          <w:i/>
          <w:iCs/>
        </w:rPr>
        <w:t>.</w:t>
      </w:r>
      <w:r w:rsidR="0026179C">
        <w:rPr>
          <w:i/>
          <w:iCs/>
        </w:rPr>
        <w:t xml:space="preserve"> </w:t>
      </w:r>
      <w:r w:rsidR="008F4000">
        <w:rPr>
          <w:b/>
          <w:bCs/>
          <w:i/>
          <w:iCs/>
          <w:szCs w:val="24"/>
        </w:rPr>
        <w:t>(a)</w:t>
      </w:r>
      <w:r w:rsidR="00B27BDB" w:rsidRPr="004E217D">
        <w:rPr>
          <w:i/>
          <w:iCs/>
          <w:szCs w:val="24"/>
        </w:rPr>
        <w:t xml:space="preserve"> </w:t>
      </w:r>
      <w:r w:rsidR="0035658E" w:rsidRPr="0035658E">
        <w:rPr>
          <w:i/>
          <w:iCs/>
          <w:szCs w:val="24"/>
        </w:rPr>
        <w:t>schematic representations of monomers</w:t>
      </w:r>
      <w:r w:rsidR="0026179C" w:rsidRPr="0026179C">
        <w:t xml:space="preserve"> </w:t>
      </w:r>
      <w:r w:rsidR="0026179C" w:rsidRPr="0026179C">
        <w:rPr>
          <w:i/>
          <w:iCs/>
          <w:szCs w:val="24"/>
        </w:rPr>
        <w:t xml:space="preserve">in different stereochemical forms: RR, </w:t>
      </w:r>
      <w:r w:rsidR="00866960">
        <w:rPr>
          <w:i/>
          <w:iCs/>
          <w:szCs w:val="24"/>
        </w:rPr>
        <w:t>R</w:t>
      </w:r>
      <w:r w:rsidR="0026179C" w:rsidRPr="0026179C">
        <w:rPr>
          <w:i/>
          <w:iCs/>
          <w:szCs w:val="24"/>
        </w:rPr>
        <w:t xml:space="preserve">S, and </w:t>
      </w:r>
      <w:r w:rsidR="00866960">
        <w:rPr>
          <w:i/>
          <w:iCs/>
          <w:szCs w:val="24"/>
        </w:rPr>
        <w:t>S</w:t>
      </w:r>
      <w:r w:rsidR="0026179C" w:rsidRPr="0026179C">
        <w:rPr>
          <w:i/>
          <w:iCs/>
          <w:szCs w:val="24"/>
        </w:rPr>
        <w:t>S</w:t>
      </w:r>
      <w:r w:rsidR="0026179C">
        <w:rPr>
          <w:i/>
          <w:iCs/>
          <w:szCs w:val="24"/>
        </w:rPr>
        <w:t>.</w:t>
      </w:r>
      <w:hyperlink w:anchor="_ENREF_1" w:tooltip="Liang, 2022 #183" w:history="1">
        <w:r w:rsidR="00AA28F8">
          <w:rPr>
            <w:i/>
            <w:iCs/>
            <w:szCs w:val="24"/>
          </w:rPr>
          <w:fldChar w:fldCharType="begin"/>
        </w:r>
        <w:r w:rsidR="00AA28F8">
          <w:rPr>
            <w:i/>
            <w:iCs/>
            <w:szCs w:val="24"/>
          </w:rPr>
          <w:instrText xml:space="preserve"> ADDIN EN.CITE &lt;EndNote&gt;&lt;Cite&gt;&lt;Author&gt;Liang&lt;/Author&gt;&lt;Year&gt;2022&lt;/Year&gt;&lt;RecNum&gt;183&lt;/RecNum&gt;&lt;DisplayText&gt;&lt;style face="superscript"&gt;1&lt;/style&gt;&lt;/DisplayText&gt;&lt;record&gt;&lt;rec-number&gt;183&lt;/rec-number&gt;&lt;foreign-keys&gt;&lt;key app="EN" db-id="vdw0d92dod59rce59efvft0fzra05pxtpw0r" timestamp="1687508317"&gt;183&lt;/key&gt;&lt;/foreign-keys&gt;&lt;ref-type name="Journal Article"&gt;17&lt;/ref-type&gt;&lt;contributors&gt;&lt;authors&gt;&lt;author&gt;Liang, Dong-Dong&lt;/author&gt;&lt;author&gt;Pujari, Sidharam P.&lt;/author&gt;&lt;author&gt;Subramaniam, Muthusamy&lt;/author&gt;&lt;author&gt;Besten, Maarten&lt;/author&gt;&lt;author&gt;Zuilhof, Han&lt;/author&gt;&lt;/authors&gt;&lt;/contributors&gt;&lt;titles&gt;&lt;title&gt;Configurationally Chiral SuFEx-Based Polymers&lt;/title&gt;&lt;secondary-title&gt;Angewandte Chemie International Edition&lt;/secondary-title&gt;&lt;/titles&gt;&lt;pages&gt;e202116158&lt;/pages&gt;&lt;volume&gt;61&lt;/volume&gt;&lt;number&gt;8&lt;/number&gt;&lt;dates&gt;&lt;year&gt;2022&lt;/year&gt;&lt;/dates&gt;&lt;isbn&gt;1433-7851&lt;/isbn&gt;&lt;urls&gt;&lt;related-urls&gt;&lt;url&gt;https://onlinelibrary.wiley.com/doi/abs/10.1002/anie.202116158&lt;/url&gt;&lt;/related-urls&gt;&lt;/urls&gt;&lt;electronic-resource-num&gt;https://doi.org/10.1002/anie.202116158&lt;/electronic-resource-num&gt;&lt;/record&gt;&lt;/Cite&gt;&lt;/EndNote&gt;</w:instrText>
        </w:r>
        <w:r w:rsidR="00AA28F8">
          <w:rPr>
            <w:i/>
            <w:iCs/>
            <w:szCs w:val="24"/>
          </w:rPr>
          <w:fldChar w:fldCharType="separate"/>
        </w:r>
        <w:r w:rsidR="00AA28F8" w:rsidRPr="00E67403">
          <w:rPr>
            <w:i/>
            <w:iCs/>
            <w:noProof/>
            <w:szCs w:val="24"/>
            <w:vertAlign w:val="superscript"/>
          </w:rPr>
          <w:t>1</w:t>
        </w:r>
        <w:r w:rsidR="00AA28F8">
          <w:rPr>
            <w:i/>
            <w:iCs/>
            <w:szCs w:val="24"/>
          </w:rPr>
          <w:fldChar w:fldCharType="end"/>
        </w:r>
      </w:hyperlink>
      <w:r w:rsidR="008F4000">
        <w:rPr>
          <w:i/>
          <w:iCs/>
          <w:szCs w:val="24"/>
        </w:rPr>
        <w:t xml:space="preserve"> </w:t>
      </w:r>
      <w:r w:rsidR="008F4000" w:rsidRPr="00367262">
        <w:rPr>
          <w:b/>
          <w:bCs/>
          <w:i/>
          <w:iCs/>
          <w:szCs w:val="24"/>
        </w:rPr>
        <w:t>(b)</w:t>
      </w:r>
      <w:r w:rsidR="00376AC8" w:rsidRPr="00367262">
        <w:rPr>
          <w:b/>
          <w:bCs/>
        </w:rPr>
        <w:t xml:space="preserve"> </w:t>
      </w:r>
      <w:r w:rsidR="00376AC8" w:rsidRPr="00367262">
        <w:rPr>
          <w:i/>
          <w:iCs/>
          <w:szCs w:val="24"/>
        </w:rPr>
        <w:t xml:space="preserve">schematic representations of </w:t>
      </w:r>
      <w:r w:rsidR="007F24F7">
        <w:rPr>
          <w:i/>
          <w:iCs/>
          <w:szCs w:val="24"/>
        </w:rPr>
        <w:t>repeating unit</w:t>
      </w:r>
      <w:r w:rsidR="007F24F7" w:rsidRPr="00367262">
        <w:rPr>
          <w:i/>
          <w:iCs/>
          <w:szCs w:val="24"/>
        </w:rPr>
        <w:t xml:space="preserve">s </w:t>
      </w:r>
      <w:r w:rsidR="00376AC8" w:rsidRPr="00367262">
        <w:rPr>
          <w:i/>
          <w:iCs/>
          <w:szCs w:val="24"/>
        </w:rPr>
        <w:t>in different stereochemical forms: RR, SS,</w:t>
      </w:r>
      <w:r w:rsidR="00376AC8">
        <w:rPr>
          <w:i/>
          <w:iCs/>
          <w:szCs w:val="24"/>
        </w:rPr>
        <w:t xml:space="preserve"> RS</w:t>
      </w:r>
      <w:r w:rsidR="00376AC8" w:rsidRPr="00367262">
        <w:rPr>
          <w:i/>
          <w:iCs/>
          <w:szCs w:val="24"/>
        </w:rPr>
        <w:t xml:space="preserve"> and</w:t>
      </w:r>
      <w:r w:rsidR="00376AC8">
        <w:rPr>
          <w:i/>
          <w:iCs/>
          <w:szCs w:val="24"/>
        </w:rPr>
        <w:t xml:space="preserve"> SR</w:t>
      </w:r>
      <w:r w:rsidR="00376AC8" w:rsidRPr="00367262">
        <w:rPr>
          <w:i/>
          <w:iCs/>
          <w:szCs w:val="24"/>
        </w:rPr>
        <w:t>.</w:t>
      </w:r>
      <w:r w:rsidR="00376AC8" w:rsidRPr="00376AC8">
        <w:rPr>
          <w:b/>
          <w:bCs/>
          <w:i/>
          <w:iCs/>
          <w:szCs w:val="24"/>
        </w:rPr>
        <w:t xml:space="preserve"> </w:t>
      </w:r>
      <w:r w:rsidR="00F070F2">
        <w:rPr>
          <w:b/>
          <w:bCs/>
          <w:i/>
          <w:iCs/>
          <w:szCs w:val="24"/>
        </w:rPr>
        <w:t>(c)</w:t>
      </w:r>
      <w:r w:rsidR="005377F3">
        <w:rPr>
          <w:b/>
          <w:bCs/>
          <w:i/>
          <w:iCs/>
          <w:szCs w:val="24"/>
        </w:rPr>
        <w:t xml:space="preserve"> </w:t>
      </w:r>
      <w:r w:rsidR="00866960" w:rsidRPr="00B34DF7">
        <w:rPr>
          <w:i/>
          <w:iCs/>
          <w:szCs w:val="24"/>
        </w:rPr>
        <w:t>HPLC</w:t>
      </w:r>
      <w:r w:rsidR="00866960">
        <w:rPr>
          <w:b/>
          <w:bCs/>
          <w:i/>
          <w:iCs/>
          <w:szCs w:val="24"/>
        </w:rPr>
        <w:t xml:space="preserve"> </w:t>
      </w:r>
      <w:r w:rsidR="007F24F7">
        <w:rPr>
          <w:i/>
          <w:iCs/>
          <w:szCs w:val="24"/>
        </w:rPr>
        <w:t>trace</w:t>
      </w:r>
      <w:r w:rsidR="007F24F7">
        <w:rPr>
          <w:b/>
          <w:bCs/>
          <w:i/>
          <w:iCs/>
          <w:szCs w:val="24"/>
        </w:rPr>
        <w:t xml:space="preserve"> </w:t>
      </w:r>
      <w:r w:rsidR="00866960" w:rsidRPr="00B34DF7">
        <w:rPr>
          <w:i/>
          <w:iCs/>
          <w:szCs w:val="24"/>
        </w:rPr>
        <w:t>for</w:t>
      </w:r>
      <w:r w:rsidR="00866960">
        <w:rPr>
          <w:b/>
          <w:bCs/>
          <w:i/>
          <w:iCs/>
          <w:szCs w:val="24"/>
        </w:rPr>
        <w:t xml:space="preserve"> </w:t>
      </w:r>
      <w:r w:rsidR="00B27BDB" w:rsidRPr="00367262">
        <w:rPr>
          <w:i/>
          <w:iCs/>
          <w:szCs w:val="24"/>
        </w:rPr>
        <w:t>rac-monomers</w:t>
      </w:r>
      <w:r w:rsidR="00B27BDB" w:rsidRPr="00B27BDB">
        <w:rPr>
          <w:i/>
          <w:iCs/>
          <w:szCs w:val="24"/>
        </w:rPr>
        <w:t xml:space="preserve"> (Light Blue Curve</w:t>
      </w:r>
      <w:r w:rsidR="005377F3">
        <w:rPr>
          <w:i/>
          <w:iCs/>
          <w:szCs w:val="24"/>
        </w:rPr>
        <w:t>, upper left</w:t>
      </w:r>
      <w:r w:rsidR="00B27BDB" w:rsidRPr="00B27BDB">
        <w:rPr>
          <w:i/>
          <w:iCs/>
          <w:szCs w:val="24"/>
        </w:rPr>
        <w:t xml:space="preserve">), with three peaks corresponding to </w:t>
      </w:r>
      <w:r w:rsidR="007F24F7">
        <w:rPr>
          <w:i/>
          <w:iCs/>
          <w:szCs w:val="24"/>
        </w:rPr>
        <w:t xml:space="preserve">the </w:t>
      </w:r>
      <w:r w:rsidR="00376AC8">
        <w:rPr>
          <w:i/>
          <w:iCs/>
          <w:szCs w:val="24"/>
        </w:rPr>
        <w:t>RR</w:t>
      </w:r>
      <w:r w:rsidR="00B27BDB" w:rsidRPr="00B27BDB">
        <w:rPr>
          <w:i/>
          <w:iCs/>
          <w:szCs w:val="24"/>
        </w:rPr>
        <w:t xml:space="preserve">, </w:t>
      </w:r>
      <w:r w:rsidR="00376AC8">
        <w:rPr>
          <w:i/>
          <w:iCs/>
          <w:szCs w:val="24"/>
        </w:rPr>
        <w:t>RS</w:t>
      </w:r>
      <w:r w:rsidR="00B27BDB" w:rsidRPr="00B27BDB">
        <w:rPr>
          <w:i/>
          <w:iCs/>
          <w:szCs w:val="24"/>
        </w:rPr>
        <w:t xml:space="preserve"> and </w:t>
      </w:r>
      <w:r w:rsidR="00376AC8">
        <w:rPr>
          <w:i/>
          <w:iCs/>
          <w:szCs w:val="24"/>
        </w:rPr>
        <w:t>SS</w:t>
      </w:r>
      <w:r w:rsidR="00B27BDB" w:rsidRPr="00B27BDB">
        <w:rPr>
          <w:i/>
          <w:iCs/>
          <w:szCs w:val="24"/>
        </w:rPr>
        <w:t xml:space="preserve"> co</w:t>
      </w:r>
      <w:r w:rsidR="00B27BDB" w:rsidRPr="004E217D">
        <w:rPr>
          <w:i/>
          <w:iCs/>
          <w:szCs w:val="24"/>
        </w:rPr>
        <w:t>nfigurations</w:t>
      </w:r>
      <w:r w:rsidR="007F24F7">
        <w:rPr>
          <w:i/>
          <w:iCs/>
          <w:szCs w:val="24"/>
        </w:rPr>
        <w:t>,</w:t>
      </w:r>
      <w:r w:rsidR="00376AC8">
        <w:rPr>
          <w:i/>
          <w:iCs/>
          <w:szCs w:val="24"/>
        </w:rPr>
        <w:t xml:space="preserve"> and </w:t>
      </w:r>
      <w:r w:rsidR="00376AC8" w:rsidRPr="00212D39">
        <w:rPr>
          <w:rFonts w:ascii="Symbol" w:hAnsi="Symbol"/>
          <w:i/>
          <w:iCs/>
          <w:szCs w:val="24"/>
        </w:rPr>
        <w:t></w:t>
      </w:r>
      <w:r w:rsidR="00376AC8" w:rsidRPr="00212D39">
        <w:rPr>
          <w:i/>
          <w:iCs/>
          <w:szCs w:val="24"/>
        </w:rPr>
        <w:t>-monomers</w:t>
      </w:r>
      <w:r w:rsidR="00376AC8" w:rsidRPr="00B27BDB">
        <w:rPr>
          <w:i/>
          <w:iCs/>
          <w:szCs w:val="24"/>
        </w:rPr>
        <w:t xml:space="preserve"> (Magenta Curve</w:t>
      </w:r>
      <w:r w:rsidR="005377F3">
        <w:rPr>
          <w:i/>
          <w:iCs/>
          <w:szCs w:val="24"/>
        </w:rPr>
        <w:t>, bottom left</w:t>
      </w:r>
      <w:r w:rsidR="00376AC8" w:rsidRPr="00B27BDB">
        <w:rPr>
          <w:i/>
          <w:iCs/>
          <w:szCs w:val="24"/>
        </w:rPr>
        <w:t>) with</w:t>
      </w:r>
      <w:r w:rsidR="00376AC8">
        <w:rPr>
          <w:i/>
          <w:iCs/>
          <w:szCs w:val="24"/>
        </w:rPr>
        <w:t xml:space="preserve"> RR</w:t>
      </w:r>
      <w:r w:rsidR="00376AC8" w:rsidRPr="004E217D">
        <w:rPr>
          <w:i/>
          <w:iCs/>
          <w:szCs w:val="24"/>
        </w:rPr>
        <w:t xml:space="preserve"> Configuration.</w:t>
      </w:r>
      <w:r w:rsidR="00376AC8" w:rsidRPr="00EA7D2D">
        <w:rPr>
          <w:b/>
          <w:i/>
          <w:iCs/>
        </w:rPr>
        <w:t xml:space="preserve"> </w:t>
      </w:r>
      <w:r w:rsidR="00B27BDB" w:rsidRPr="004E217D">
        <w:rPr>
          <w:i/>
          <w:iCs/>
          <w:szCs w:val="24"/>
        </w:rPr>
        <w:t xml:space="preserve"> </w:t>
      </w:r>
      <w:r w:rsidR="00F070F2">
        <w:rPr>
          <w:b/>
          <w:bCs/>
          <w:i/>
          <w:iCs/>
        </w:rPr>
        <w:t xml:space="preserve">(d) </w:t>
      </w:r>
      <w:r w:rsidR="005377F3" w:rsidRPr="00081D97">
        <w:rPr>
          <w:i/>
          <w:iCs/>
          <w:szCs w:val="24"/>
        </w:rPr>
        <w:t>HPLC</w:t>
      </w:r>
      <w:r w:rsidR="005377F3">
        <w:rPr>
          <w:b/>
          <w:bCs/>
          <w:i/>
          <w:iCs/>
          <w:szCs w:val="24"/>
        </w:rPr>
        <w:t xml:space="preserve"> </w:t>
      </w:r>
      <w:r w:rsidR="007F24F7">
        <w:rPr>
          <w:i/>
          <w:iCs/>
          <w:szCs w:val="24"/>
        </w:rPr>
        <w:t>trace</w:t>
      </w:r>
      <w:r w:rsidR="005377F3">
        <w:rPr>
          <w:b/>
          <w:bCs/>
          <w:i/>
          <w:iCs/>
          <w:szCs w:val="24"/>
        </w:rPr>
        <w:t xml:space="preserve"> </w:t>
      </w:r>
      <w:r w:rsidR="005377F3" w:rsidRPr="00081D97">
        <w:rPr>
          <w:i/>
          <w:iCs/>
          <w:szCs w:val="24"/>
        </w:rPr>
        <w:t>for</w:t>
      </w:r>
      <w:r w:rsidR="005377F3">
        <w:rPr>
          <w:i/>
          <w:iCs/>
          <w:szCs w:val="24"/>
        </w:rPr>
        <w:t xml:space="preserve"> </w:t>
      </w:r>
      <w:r w:rsidR="006B20F5" w:rsidRPr="00367262">
        <w:rPr>
          <w:i/>
          <w:iCs/>
        </w:rPr>
        <w:t>rac</w:t>
      </w:r>
      <w:r w:rsidR="009C5681" w:rsidRPr="00367262">
        <w:rPr>
          <w:i/>
          <w:iCs/>
        </w:rPr>
        <w:t>-rep</w:t>
      </w:r>
      <w:r w:rsidR="00376AC8">
        <w:rPr>
          <w:i/>
          <w:iCs/>
        </w:rPr>
        <w:t>.</w:t>
      </w:r>
      <w:r w:rsidR="009C5681" w:rsidRPr="00367262">
        <w:rPr>
          <w:i/>
          <w:iCs/>
        </w:rPr>
        <w:t xml:space="preserve"> units</w:t>
      </w:r>
      <w:r w:rsidRPr="00B27BDB">
        <w:rPr>
          <w:i/>
          <w:iCs/>
        </w:rPr>
        <w:t xml:space="preserve"> (Green Blue Curve</w:t>
      </w:r>
      <w:r w:rsidR="005377F3">
        <w:rPr>
          <w:i/>
          <w:iCs/>
        </w:rPr>
        <w:t>, top right</w:t>
      </w:r>
      <w:r w:rsidR="00E60BEC" w:rsidRPr="00B27BDB">
        <w:rPr>
          <w:i/>
          <w:iCs/>
        </w:rPr>
        <w:t>),</w:t>
      </w:r>
      <w:r w:rsidR="00F17CCF" w:rsidRPr="00B27BDB">
        <w:rPr>
          <w:i/>
          <w:iCs/>
        </w:rPr>
        <w:t xml:space="preserve"> with</w:t>
      </w:r>
      <w:r w:rsidR="00E60BEC" w:rsidRPr="00B27BDB">
        <w:rPr>
          <w:i/>
          <w:iCs/>
        </w:rPr>
        <w:t xml:space="preserve"> four peaks correspond</w:t>
      </w:r>
      <w:r w:rsidR="007F24F7">
        <w:rPr>
          <w:i/>
          <w:iCs/>
        </w:rPr>
        <w:t>ing</w:t>
      </w:r>
      <w:r w:rsidR="00E60BEC" w:rsidRPr="00B27BDB">
        <w:rPr>
          <w:i/>
          <w:iCs/>
        </w:rPr>
        <w:t xml:space="preserve"> to </w:t>
      </w:r>
      <w:r w:rsidR="00376AC8">
        <w:rPr>
          <w:i/>
          <w:iCs/>
        </w:rPr>
        <w:t>RS, SR, RR and SS</w:t>
      </w:r>
      <w:r w:rsidR="00E60BEC" w:rsidRPr="00EA7D2D">
        <w:rPr>
          <w:i/>
          <w:iCs/>
        </w:rPr>
        <w:t xml:space="preserve"> configurations</w:t>
      </w:r>
      <w:r w:rsidR="007F24F7">
        <w:rPr>
          <w:i/>
          <w:iCs/>
        </w:rPr>
        <w:t>,</w:t>
      </w:r>
      <w:r w:rsidR="00376AC8">
        <w:rPr>
          <w:i/>
          <w:iCs/>
        </w:rPr>
        <w:t xml:space="preserve"> and </w:t>
      </w:r>
      <w:r w:rsidR="009C5681" w:rsidRPr="00367262">
        <w:rPr>
          <w:rFonts w:ascii="Symbol" w:hAnsi="Symbol"/>
          <w:i/>
          <w:iCs/>
        </w:rPr>
        <w:t></w:t>
      </w:r>
      <w:r w:rsidR="009C5681" w:rsidRPr="00367262">
        <w:rPr>
          <w:i/>
          <w:iCs/>
        </w:rPr>
        <w:t>-repeating units</w:t>
      </w:r>
      <w:r w:rsidR="00803CC4" w:rsidRPr="00B27BDB">
        <w:rPr>
          <w:i/>
          <w:iCs/>
        </w:rPr>
        <w:t xml:space="preserve"> </w:t>
      </w:r>
      <w:r w:rsidRPr="00B27BDB">
        <w:rPr>
          <w:i/>
          <w:iCs/>
        </w:rPr>
        <w:t>(Orange Curve</w:t>
      </w:r>
      <w:r w:rsidR="005377F3">
        <w:rPr>
          <w:i/>
          <w:iCs/>
        </w:rPr>
        <w:t>, bottom right</w:t>
      </w:r>
      <w:r w:rsidRPr="00B27BDB">
        <w:rPr>
          <w:i/>
          <w:iCs/>
        </w:rPr>
        <w:t>)</w:t>
      </w:r>
      <w:r w:rsidR="005F15BB">
        <w:rPr>
          <w:i/>
          <w:iCs/>
        </w:rPr>
        <w:t xml:space="preserve"> </w:t>
      </w:r>
      <w:r w:rsidR="00F17CCF" w:rsidRPr="00B27BDB">
        <w:rPr>
          <w:i/>
          <w:iCs/>
        </w:rPr>
        <w:t xml:space="preserve">with </w:t>
      </w:r>
      <w:r w:rsidR="00E23E1D">
        <w:rPr>
          <w:i/>
          <w:iCs/>
        </w:rPr>
        <w:t>RS</w:t>
      </w:r>
      <w:r w:rsidR="00E23E1D" w:rsidRPr="00B27BDB">
        <w:rPr>
          <w:i/>
          <w:iCs/>
        </w:rPr>
        <w:t xml:space="preserve"> </w:t>
      </w:r>
      <w:r w:rsidR="00F17CCF" w:rsidRPr="00B27BDB">
        <w:rPr>
          <w:i/>
          <w:iCs/>
        </w:rPr>
        <w:t>configuration</w:t>
      </w:r>
      <w:r w:rsidR="000F44A9">
        <w:rPr>
          <w:i/>
          <w:iCs/>
        </w:rPr>
        <w:t>.</w:t>
      </w:r>
      <w:hyperlink w:anchor="_ENREF_1" w:tooltip="Liang, 2022 #183" w:history="1">
        <w:r w:rsidR="00AA28F8">
          <w:rPr>
            <w:i/>
            <w:iCs/>
          </w:rPr>
          <w:fldChar w:fldCharType="begin"/>
        </w:r>
        <w:r w:rsidR="00AA28F8">
          <w:rPr>
            <w:i/>
            <w:iCs/>
          </w:rPr>
          <w:instrText xml:space="preserve"> ADDIN EN.CITE &lt;EndNote&gt;&lt;Cite&gt;&lt;Author&gt;Liang&lt;/Author&gt;&lt;Year&gt;2022&lt;/Year&gt;&lt;RecNum&gt;183&lt;/RecNum&gt;&lt;DisplayText&gt;&lt;style face="superscript"&gt;1&lt;/style&gt;&lt;/DisplayText&gt;&lt;record&gt;&lt;rec-number&gt;183&lt;/rec-number&gt;&lt;foreign-keys&gt;&lt;key app="EN" db-id="vdw0d92dod59rce59efvft0fzra05pxtpw0r" timestamp="1687508317"&gt;183&lt;/key&gt;&lt;/foreign-keys&gt;&lt;ref-type name="Journal Article"&gt;17&lt;/ref-type&gt;&lt;contributors&gt;&lt;authors&gt;&lt;author&gt;Liang, Dong-Dong&lt;/author&gt;&lt;author&gt;Pujari, Sidharam P.&lt;/author&gt;&lt;author&gt;Subramaniam, Muthusamy&lt;/author&gt;&lt;author&gt;Besten, Maarten&lt;/author&gt;&lt;author&gt;Zuilhof, Han&lt;/author&gt;&lt;/authors&gt;&lt;/contributors&gt;&lt;titles&gt;&lt;title&gt;Configurationally Chiral SuFEx-Based Polymers&lt;/title&gt;&lt;secondary-title&gt;Angewandte Chemie International Edition&lt;/secondary-title&gt;&lt;/titles&gt;&lt;pages&gt;e202116158&lt;/pages&gt;&lt;volume&gt;61&lt;/volume&gt;&lt;number&gt;8&lt;/number&gt;&lt;dates&gt;&lt;year&gt;2022&lt;/year&gt;&lt;/dates&gt;&lt;isbn&gt;1433-7851&lt;/isbn&gt;&lt;urls&gt;&lt;related-urls&gt;&lt;url&gt;https://onlinelibrary.wiley.com/doi/abs/10.1002/anie.202116158&lt;/url&gt;&lt;/related-urls&gt;&lt;/urls&gt;&lt;electronic-resource-num&gt;https://doi.org/10.1002/anie.202116158&lt;/electronic-resource-num&gt;&lt;/record&gt;&lt;/Cite&gt;&lt;/EndNote&gt;</w:instrText>
        </w:r>
        <w:r w:rsidR="00AA28F8">
          <w:rPr>
            <w:i/>
            <w:iCs/>
          </w:rPr>
          <w:fldChar w:fldCharType="separate"/>
        </w:r>
        <w:r w:rsidR="00AA28F8" w:rsidRPr="00E67403">
          <w:rPr>
            <w:i/>
            <w:iCs/>
            <w:noProof/>
            <w:vertAlign w:val="superscript"/>
          </w:rPr>
          <w:t>1</w:t>
        </w:r>
        <w:r w:rsidR="00AA28F8">
          <w:rPr>
            <w:i/>
            <w:iCs/>
          </w:rPr>
          <w:fldChar w:fldCharType="end"/>
        </w:r>
      </w:hyperlink>
    </w:p>
    <w:p w14:paraId="4DB33F27" w14:textId="77777777" w:rsidR="00064C36" w:rsidRDefault="00064C36" w:rsidP="09438F70">
      <w:pPr>
        <w:spacing w:line="259" w:lineRule="auto"/>
        <w:jc w:val="center"/>
        <w:rPr>
          <w:b/>
          <w:bCs/>
          <w:i/>
          <w:iCs/>
        </w:rPr>
      </w:pPr>
      <w:r>
        <w:rPr>
          <w:noProof/>
        </w:rPr>
        <w:drawing>
          <wp:inline distT="0" distB="0" distL="0" distR="0" wp14:anchorId="61AC7791" wp14:editId="1BDD978F">
            <wp:extent cx="4021810" cy="6332558"/>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13">
                      <a:extLst>
                        <a:ext uri="{28A0092B-C50C-407E-A947-70E740481C1C}">
                          <a14:useLocalDpi xmlns:a14="http://schemas.microsoft.com/office/drawing/2010/main" val="0"/>
                        </a:ext>
                      </a:extLst>
                    </a:blip>
                    <a:srcRect b="19919"/>
                    <a:stretch>
                      <a:fillRect/>
                    </a:stretch>
                  </pic:blipFill>
                  <pic:spPr>
                    <a:xfrm>
                      <a:off x="0" y="0"/>
                      <a:ext cx="4021810" cy="6332558"/>
                    </a:xfrm>
                    <a:prstGeom prst="rect">
                      <a:avLst/>
                    </a:prstGeom>
                  </pic:spPr>
                </pic:pic>
              </a:graphicData>
            </a:graphic>
          </wp:inline>
        </w:drawing>
      </w:r>
    </w:p>
    <w:p w14:paraId="485F0955" w14:textId="2C82A5FF" w:rsidR="00B15DC7" w:rsidRDefault="002D713E" w:rsidP="09438F70">
      <w:pPr>
        <w:spacing w:line="259" w:lineRule="auto"/>
        <w:rPr>
          <w:i/>
          <w:iCs/>
          <w:lang w:val="en-GB"/>
        </w:rPr>
      </w:pPr>
      <w:r w:rsidRPr="09438F70">
        <w:rPr>
          <w:b/>
          <w:bCs/>
          <w:i/>
          <w:iCs/>
        </w:rPr>
        <w:t xml:space="preserve">Supplementary Figure </w:t>
      </w:r>
      <w:r w:rsidR="006E2ADB" w:rsidRPr="09438F70">
        <w:rPr>
          <w:b/>
          <w:bCs/>
          <w:i/>
          <w:iCs/>
        </w:rPr>
        <w:t>4</w:t>
      </w:r>
      <w:r w:rsidRPr="09438F70">
        <w:rPr>
          <w:b/>
          <w:bCs/>
          <w:i/>
          <w:iCs/>
        </w:rPr>
        <w:t>. CD spectra of monomers, rep</w:t>
      </w:r>
      <w:r w:rsidR="001B2C90" w:rsidRPr="09438F70">
        <w:rPr>
          <w:b/>
          <w:bCs/>
          <w:i/>
          <w:iCs/>
        </w:rPr>
        <w:t>eating</w:t>
      </w:r>
      <w:r w:rsidRPr="09438F70">
        <w:rPr>
          <w:b/>
          <w:bCs/>
          <w:i/>
          <w:iCs/>
        </w:rPr>
        <w:t xml:space="preserve"> units and polymers.</w:t>
      </w:r>
      <w:r w:rsidRPr="09438F70">
        <w:rPr>
          <w:i/>
          <w:iCs/>
        </w:rPr>
        <w:t xml:space="preserve"> </w:t>
      </w:r>
      <w:r w:rsidRPr="09438F70">
        <w:rPr>
          <w:b/>
          <w:bCs/>
          <w:i/>
          <w:iCs/>
          <w:lang w:val="en-GB"/>
        </w:rPr>
        <w:t>(a)</w:t>
      </w:r>
      <w:r w:rsidRPr="09438F70">
        <w:rPr>
          <w:i/>
          <w:iCs/>
          <w:lang w:val="en-GB"/>
        </w:rPr>
        <w:t xml:space="preserve"> Monomers: rac- (light blue), </w:t>
      </w:r>
      <w:r w:rsidR="00914C11" w:rsidRPr="09438F70">
        <w:rPr>
          <w:i/>
          <w:iCs/>
          <w:lang w:val="en-GB"/>
        </w:rPr>
        <w:t>RR</w:t>
      </w:r>
      <w:r w:rsidRPr="09438F70">
        <w:rPr>
          <w:i/>
          <w:iCs/>
          <w:lang w:val="en-GB"/>
        </w:rPr>
        <w:t>- (magenta)</w:t>
      </w:r>
      <w:r w:rsidR="00914C11" w:rsidRPr="09438F70">
        <w:rPr>
          <w:i/>
          <w:iCs/>
          <w:lang w:val="en-GB"/>
        </w:rPr>
        <w:t xml:space="preserve"> and</w:t>
      </w:r>
      <w:r w:rsidR="00E8021B" w:rsidRPr="09438F70">
        <w:rPr>
          <w:i/>
          <w:iCs/>
          <w:lang w:val="en-GB"/>
        </w:rPr>
        <w:t xml:space="preserve"> SS- (light gree</w:t>
      </w:r>
      <w:r w:rsidR="00DA608F" w:rsidRPr="09438F70">
        <w:rPr>
          <w:i/>
          <w:iCs/>
          <w:lang w:val="en-GB"/>
        </w:rPr>
        <w:t>n</w:t>
      </w:r>
      <w:r w:rsidR="00E8021B" w:rsidRPr="09438F70">
        <w:rPr>
          <w:i/>
          <w:iCs/>
          <w:lang w:val="en-GB"/>
        </w:rPr>
        <w:t>)</w:t>
      </w:r>
      <w:r w:rsidR="00914C11" w:rsidRPr="09438F70">
        <w:rPr>
          <w:i/>
          <w:iCs/>
          <w:lang w:val="en-GB"/>
        </w:rPr>
        <w:t xml:space="preserve">. </w:t>
      </w:r>
      <w:r w:rsidRPr="09438F70">
        <w:rPr>
          <w:b/>
          <w:bCs/>
          <w:i/>
          <w:iCs/>
          <w:lang w:val="en-GB"/>
        </w:rPr>
        <w:t>(b)</w:t>
      </w:r>
      <w:r w:rsidRPr="09438F70">
        <w:rPr>
          <w:i/>
          <w:iCs/>
          <w:lang w:val="en-GB"/>
        </w:rPr>
        <w:t xml:space="preserve"> Repeating units: rac- (green blue)</w:t>
      </w:r>
      <w:r w:rsidR="00E8021B" w:rsidRPr="09438F70">
        <w:rPr>
          <w:i/>
          <w:iCs/>
          <w:lang w:val="en-GB"/>
        </w:rPr>
        <w:t>,</w:t>
      </w:r>
      <w:r w:rsidRPr="09438F70">
        <w:rPr>
          <w:i/>
          <w:iCs/>
          <w:lang w:val="en-GB"/>
        </w:rPr>
        <w:t xml:space="preserve"> </w:t>
      </w:r>
      <w:r w:rsidR="00914C11" w:rsidRPr="09438F70">
        <w:rPr>
          <w:i/>
          <w:iCs/>
          <w:lang w:val="en-GB"/>
        </w:rPr>
        <w:t>RR</w:t>
      </w:r>
      <w:r w:rsidRPr="09438F70">
        <w:rPr>
          <w:i/>
          <w:iCs/>
          <w:lang w:val="en-GB"/>
        </w:rPr>
        <w:t>- (orange)</w:t>
      </w:r>
      <w:r w:rsidR="00914C11" w:rsidRPr="09438F70">
        <w:rPr>
          <w:i/>
          <w:iCs/>
          <w:lang w:val="en-GB"/>
        </w:rPr>
        <w:t xml:space="preserve"> and</w:t>
      </w:r>
      <w:r w:rsidR="00E8021B" w:rsidRPr="09438F70">
        <w:rPr>
          <w:i/>
          <w:iCs/>
          <w:lang w:val="en-GB"/>
        </w:rPr>
        <w:t xml:space="preserve"> SS- (</w:t>
      </w:r>
      <w:r w:rsidR="00DA608F" w:rsidRPr="09438F70">
        <w:rPr>
          <w:i/>
          <w:iCs/>
          <w:lang w:val="en-GB"/>
        </w:rPr>
        <w:t>green)</w:t>
      </w:r>
      <w:r w:rsidRPr="09438F70">
        <w:rPr>
          <w:i/>
          <w:iCs/>
          <w:lang w:val="en-GB"/>
        </w:rPr>
        <w:t xml:space="preserve">. </w:t>
      </w:r>
      <w:r w:rsidRPr="09438F70">
        <w:rPr>
          <w:b/>
          <w:bCs/>
          <w:i/>
          <w:iCs/>
          <w:lang w:val="en-GB"/>
        </w:rPr>
        <w:t>(c)</w:t>
      </w:r>
      <w:r w:rsidRPr="09438F70">
        <w:rPr>
          <w:i/>
          <w:iCs/>
          <w:lang w:val="en-GB"/>
        </w:rPr>
        <w:t xml:space="preserve"> Polymers: rac- (blue)</w:t>
      </w:r>
      <w:r w:rsidR="00DA608F" w:rsidRPr="09438F70">
        <w:rPr>
          <w:i/>
          <w:iCs/>
          <w:lang w:val="en-GB"/>
        </w:rPr>
        <w:t>,</w:t>
      </w:r>
      <w:r w:rsidRPr="09438F70">
        <w:rPr>
          <w:i/>
          <w:iCs/>
          <w:lang w:val="en-GB"/>
        </w:rPr>
        <w:t xml:space="preserve"> </w:t>
      </w:r>
      <w:r w:rsidR="00914C11" w:rsidRPr="09438F70">
        <w:rPr>
          <w:i/>
          <w:iCs/>
          <w:lang w:val="en-GB"/>
        </w:rPr>
        <w:t>RR</w:t>
      </w:r>
      <w:r w:rsidRPr="09438F70">
        <w:rPr>
          <w:i/>
          <w:iCs/>
          <w:lang w:val="en-GB"/>
        </w:rPr>
        <w:t>- (red)</w:t>
      </w:r>
      <w:r w:rsidR="00DA608F" w:rsidRPr="09438F70">
        <w:rPr>
          <w:i/>
          <w:iCs/>
          <w:lang w:val="en-GB"/>
        </w:rPr>
        <w:t xml:space="preserve"> and SS- (dark green)</w:t>
      </w:r>
      <w:r w:rsidRPr="09438F70">
        <w:rPr>
          <w:i/>
          <w:iCs/>
          <w:lang w:val="en-GB"/>
        </w:rPr>
        <w:t>.</w:t>
      </w:r>
      <w:r w:rsidR="00AB427D" w:rsidRPr="09438F70">
        <w:rPr>
          <w:b/>
          <w:bCs/>
          <w:i/>
          <w:iCs/>
        </w:rPr>
        <w:t xml:space="preserve"> </w:t>
      </w:r>
      <w:r w:rsidR="00AB427D" w:rsidRPr="09438F70">
        <w:rPr>
          <w:b/>
          <w:bCs/>
          <w:i/>
          <w:iCs/>
          <w:lang w:val="en-GB"/>
        </w:rPr>
        <w:t>(d)</w:t>
      </w:r>
      <w:r w:rsidR="00AB427D" w:rsidRPr="09438F70">
        <w:rPr>
          <w:i/>
          <w:iCs/>
          <w:lang w:val="en-GB"/>
        </w:rPr>
        <w:t xml:space="preserve"> Monomers: rac- (light blue) and RS- (light purple). </w:t>
      </w:r>
    </w:p>
    <w:p w14:paraId="101EED4E" w14:textId="3800F2E3" w:rsidR="003163D2" w:rsidRDefault="00BE1916" w:rsidP="00E033E5">
      <w:pPr>
        <w:spacing w:line="259" w:lineRule="auto"/>
        <w:rPr>
          <w:i/>
          <w:iCs/>
          <w:szCs w:val="24"/>
          <w:lang w:val="en-GB"/>
        </w:rPr>
      </w:pPr>
      <w:r>
        <w:rPr>
          <w:i/>
          <w:iCs/>
          <w:noProof/>
          <w:szCs w:val="24"/>
          <w:lang w:val="en-GB"/>
        </w:rPr>
        <w:drawing>
          <wp:inline distT="0" distB="0" distL="0" distR="0" wp14:anchorId="08743631" wp14:editId="37AE6261">
            <wp:extent cx="5734050" cy="59055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34050" cy="5905500"/>
                    </a:xfrm>
                    <a:prstGeom prst="rect">
                      <a:avLst/>
                    </a:prstGeom>
                    <a:noFill/>
                    <a:ln>
                      <a:noFill/>
                    </a:ln>
                  </pic:spPr>
                </pic:pic>
              </a:graphicData>
            </a:graphic>
          </wp:inline>
        </w:drawing>
      </w:r>
      <w:r w:rsidR="00C250BB" w:rsidDel="00D9246A">
        <w:rPr>
          <w:i/>
          <w:iCs/>
          <w:noProof/>
          <w:szCs w:val="24"/>
          <w:lang w:val="en-GB"/>
        </w:rPr>
        <w:t xml:space="preserve"> </w:t>
      </w:r>
    </w:p>
    <w:p w14:paraId="3865849E" w14:textId="698AFAD4" w:rsidR="00C33471" w:rsidRDefault="00B72E0F" w:rsidP="0031199A">
      <w:pPr>
        <w:spacing w:line="276" w:lineRule="auto"/>
        <w:rPr>
          <w:bCs/>
          <w:i/>
          <w:iCs/>
          <w:lang w:val="en-GB"/>
        </w:rPr>
      </w:pPr>
      <w:r w:rsidRPr="00EA7D2D">
        <w:rPr>
          <w:b/>
          <w:bCs/>
          <w:i/>
          <w:iCs/>
        </w:rPr>
        <w:t xml:space="preserve">Supplementary Figure </w:t>
      </w:r>
      <w:r w:rsidR="00AB427D">
        <w:rPr>
          <w:b/>
          <w:bCs/>
          <w:i/>
          <w:iCs/>
        </w:rPr>
        <w:t>5</w:t>
      </w:r>
      <w:r w:rsidRPr="00EA7D2D">
        <w:rPr>
          <w:b/>
          <w:bCs/>
          <w:i/>
          <w:iCs/>
        </w:rPr>
        <w:t>.</w:t>
      </w:r>
      <w:r w:rsidRPr="00EA7D2D">
        <w:rPr>
          <w:b/>
          <w:bCs/>
          <w:i/>
          <w:iCs/>
          <w:lang w:val="en-GB"/>
        </w:rPr>
        <w:t xml:space="preserve"> IR spectra of </w:t>
      </w:r>
      <w:r w:rsidRPr="00C1641F">
        <w:rPr>
          <w:b/>
          <w:bCs/>
          <w:i/>
          <w:iCs/>
          <w:lang w:val="en-GB"/>
        </w:rPr>
        <w:t>monomers</w:t>
      </w:r>
      <w:r w:rsidRPr="00EA7D2D">
        <w:rPr>
          <w:b/>
          <w:bCs/>
          <w:i/>
          <w:iCs/>
          <w:lang w:val="en-GB"/>
        </w:rPr>
        <w:t xml:space="preserve">, </w:t>
      </w:r>
      <w:r w:rsidRPr="00C1641F">
        <w:rPr>
          <w:b/>
          <w:bCs/>
          <w:i/>
          <w:iCs/>
          <w:lang w:val="en-GB"/>
        </w:rPr>
        <w:t>repeating units</w:t>
      </w:r>
      <w:r w:rsidRPr="00EA7D2D">
        <w:rPr>
          <w:b/>
          <w:bCs/>
          <w:i/>
          <w:iCs/>
          <w:lang w:val="en-GB"/>
        </w:rPr>
        <w:t>, and polymers, with assignments.</w:t>
      </w:r>
      <w:r w:rsidRPr="00EA7D2D">
        <w:rPr>
          <w:i/>
          <w:iCs/>
          <w:lang w:val="en-GB"/>
        </w:rPr>
        <w:t xml:space="preserve"> </w:t>
      </w:r>
      <w:r w:rsidRPr="002A5AFD">
        <w:rPr>
          <w:b/>
          <w:bCs/>
          <w:i/>
          <w:lang w:val="en-GB"/>
        </w:rPr>
        <w:t>(a)</w:t>
      </w:r>
      <w:r w:rsidRPr="00E96C6B">
        <w:rPr>
          <w:i/>
          <w:lang w:val="en-GB"/>
        </w:rPr>
        <w:t xml:space="preserve"> Monomers</w:t>
      </w:r>
      <w:r w:rsidRPr="00EA7D2D">
        <w:rPr>
          <w:bCs/>
          <w:i/>
          <w:iCs/>
          <w:lang w:val="en-GB"/>
        </w:rPr>
        <w:t xml:space="preserve">: </w:t>
      </w:r>
      <w:r w:rsidRPr="008155D0">
        <w:rPr>
          <w:i/>
          <w:lang w:val="en-GB"/>
        </w:rPr>
        <w:t>rac-</w:t>
      </w:r>
      <w:r w:rsidRPr="00EA7D2D">
        <w:rPr>
          <w:bCs/>
          <w:i/>
          <w:iCs/>
          <w:lang w:val="en-GB"/>
        </w:rPr>
        <w:t xml:space="preserve"> (light blue</w:t>
      </w:r>
      <w:r w:rsidR="00EF3ACF">
        <w:rPr>
          <w:bCs/>
          <w:i/>
          <w:iCs/>
          <w:lang w:val="en-GB"/>
        </w:rPr>
        <w:t xml:space="preserve">, </w:t>
      </w:r>
      <w:r w:rsidR="00EC0464">
        <w:rPr>
          <w:bCs/>
          <w:i/>
          <w:iCs/>
          <w:lang w:val="en-GB"/>
        </w:rPr>
        <w:t xml:space="preserve">independent </w:t>
      </w:r>
      <w:r w:rsidR="00071E32">
        <w:rPr>
          <w:bCs/>
          <w:i/>
          <w:iCs/>
          <w:lang w:val="en-GB"/>
        </w:rPr>
        <w:t>e</w:t>
      </w:r>
      <w:r w:rsidR="00EC0464">
        <w:rPr>
          <w:bCs/>
          <w:i/>
          <w:iCs/>
          <w:lang w:val="en-GB"/>
        </w:rPr>
        <w:t xml:space="preserve">xperiments </w:t>
      </w:r>
      <w:r w:rsidR="00B1381B">
        <w:rPr>
          <w:bCs/>
          <w:i/>
          <w:iCs/>
          <w:lang w:val="en-GB"/>
        </w:rPr>
        <w:t>N</w:t>
      </w:r>
      <w:r w:rsidR="00EF3ACF">
        <w:rPr>
          <w:bCs/>
          <w:i/>
          <w:iCs/>
          <w:lang w:val="en-GB"/>
        </w:rPr>
        <w:t>=5</w:t>
      </w:r>
      <w:r w:rsidR="00887E5F">
        <w:rPr>
          <w:bCs/>
          <w:i/>
          <w:iCs/>
          <w:lang w:val="en-GB"/>
        </w:rPr>
        <w:t xml:space="preserve">, </w:t>
      </w:r>
      <w:r w:rsidR="000A000D">
        <w:rPr>
          <w:bCs/>
          <w:i/>
          <w:iCs/>
          <w:lang w:val="en-GB"/>
        </w:rPr>
        <w:t xml:space="preserve">replicates </w:t>
      </w:r>
      <w:r w:rsidR="00887E5F">
        <w:rPr>
          <w:bCs/>
          <w:i/>
          <w:iCs/>
          <w:lang w:val="en-GB"/>
        </w:rPr>
        <w:t>n=5</w:t>
      </w:r>
      <w:r w:rsidRPr="00EA7D2D">
        <w:rPr>
          <w:bCs/>
          <w:i/>
          <w:iCs/>
          <w:lang w:val="en-GB"/>
        </w:rPr>
        <w:t>)</w:t>
      </w:r>
      <w:r w:rsidR="008F4000">
        <w:rPr>
          <w:bCs/>
          <w:i/>
          <w:iCs/>
          <w:lang w:val="en-GB"/>
        </w:rPr>
        <w:t xml:space="preserve"> and</w:t>
      </w:r>
      <w:r w:rsidRPr="00EA7D2D">
        <w:rPr>
          <w:bCs/>
          <w:i/>
          <w:iCs/>
          <w:lang w:val="en-GB"/>
        </w:rPr>
        <w:t xml:space="preserve"> </w:t>
      </w:r>
      <w:r w:rsidRPr="008155D0">
        <w:rPr>
          <w:rFonts w:ascii="Symbol" w:hAnsi="Symbol"/>
          <w:i/>
          <w:lang w:val="en-GB"/>
        </w:rPr>
        <w:t></w:t>
      </w:r>
      <w:r w:rsidRPr="008155D0">
        <w:rPr>
          <w:i/>
          <w:lang w:val="en-GB"/>
        </w:rPr>
        <w:t>-</w:t>
      </w:r>
      <w:r w:rsidRPr="00EA7D2D">
        <w:rPr>
          <w:bCs/>
          <w:i/>
          <w:iCs/>
          <w:lang w:val="en-GB"/>
        </w:rPr>
        <w:t xml:space="preserve"> (magenta</w:t>
      </w:r>
      <w:r w:rsidR="00EF3ACF">
        <w:rPr>
          <w:bCs/>
          <w:i/>
          <w:iCs/>
          <w:lang w:val="en-GB"/>
        </w:rPr>
        <w:t xml:space="preserve">, </w:t>
      </w:r>
      <w:r w:rsidR="00B1381B">
        <w:rPr>
          <w:bCs/>
          <w:i/>
          <w:iCs/>
          <w:lang w:val="en-GB"/>
        </w:rPr>
        <w:t>N</w:t>
      </w:r>
      <w:r w:rsidR="00EF3ACF">
        <w:rPr>
          <w:bCs/>
          <w:i/>
          <w:iCs/>
          <w:lang w:val="en-GB"/>
        </w:rPr>
        <w:t>=5</w:t>
      </w:r>
      <w:r w:rsidR="00887E5F">
        <w:rPr>
          <w:bCs/>
          <w:i/>
          <w:iCs/>
          <w:lang w:val="en-GB"/>
        </w:rPr>
        <w:t>, n=5</w:t>
      </w:r>
      <w:r>
        <w:rPr>
          <w:bCs/>
          <w:i/>
          <w:iCs/>
          <w:lang w:val="en-GB"/>
        </w:rPr>
        <w:t>)</w:t>
      </w:r>
      <w:r w:rsidRPr="00EA7D2D">
        <w:rPr>
          <w:bCs/>
          <w:i/>
          <w:iCs/>
          <w:lang w:val="en-GB"/>
        </w:rPr>
        <w:t xml:space="preserve">. </w:t>
      </w:r>
      <w:r w:rsidRPr="002A5AFD">
        <w:rPr>
          <w:b/>
          <w:bCs/>
          <w:i/>
          <w:lang w:val="en-GB"/>
        </w:rPr>
        <w:t>(b)</w:t>
      </w:r>
      <w:r w:rsidRPr="00E96C6B">
        <w:rPr>
          <w:i/>
          <w:lang w:val="en-GB"/>
        </w:rPr>
        <w:t xml:space="preserve"> Repeating units</w:t>
      </w:r>
      <w:r w:rsidRPr="00EA7D2D">
        <w:rPr>
          <w:bCs/>
          <w:i/>
          <w:iCs/>
          <w:lang w:val="en-GB"/>
        </w:rPr>
        <w:t xml:space="preserve">: </w:t>
      </w:r>
      <w:r w:rsidRPr="008155D0">
        <w:rPr>
          <w:i/>
          <w:lang w:val="en-GB"/>
        </w:rPr>
        <w:t>rac-</w:t>
      </w:r>
      <w:r w:rsidRPr="00EA7D2D">
        <w:rPr>
          <w:bCs/>
          <w:i/>
          <w:iCs/>
          <w:lang w:val="en-GB"/>
        </w:rPr>
        <w:t xml:space="preserve"> (green blue</w:t>
      </w:r>
      <w:r w:rsidR="00EF3ACF">
        <w:rPr>
          <w:bCs/>
          <w:i/>
          <w:iCs/>
          <w:lang w:val="en-GB"/>
        </w:rPr>
        <w:t>,</w:t>
      </w:r>
      <w:r w:rsidR="000A000D" w:rsidRPr="000A000D">
        <w:rPr>
          <w:bCs/>
          <w:i/>
          <w:iCs/>
          <w:lang w:val="en-GB"/>
        </w:rPr>
        <w:t xml:space="preserve"> </w:t>
      </w:r>
      <w:r w:rsidR="00887E5F">
        <w:rPr>
          <w:bCs/>
          <w:i/>
          <w:iCs/>
          <w:lang w:val="en-GB"/>
        </w:rPr>
        <w:t>N</w:t>
      </w:r>
      <w:r w:rsidR="00EF3ACF">
        <w:rPr>
          <w:bCs/>
          <w:i/>
          <w:iCs/>
          <w:lang w:val="en-GB"/>
        </w:rPr>
        <w:t>=5</w:t>
      </w:r>
      <w:r w:rsidR="00887E5F">
        <w:rPr>
          <w:bCs/>
          <w:i/>
          <w:iCs/>
          <w:lang w:val="en-GB"/>
        </w:rPr>
        <w:t>,</w:t>
      </w:r>
      <w:r w:rsidR="00533EB0">
        <w:rPr>
          <w:bCs/>
          <w:i/>
          <w:iCs/>
          <w:lang w:val="en-GB"/>
        </w:rPr>
        <w:t xml:space="preserve"> </w:t>
      </w:r>
      <w:r w:rsidR="00887E5F">
        <w:rPr>
          <w:bCs/>
          <w:i/>
          <w:iCs/>
          <w:lang w:val="en-GB"/>
        </w:rPr>
        <w:t xml:space="preserve"> n=5</w:t>
      </w:r>
      <w:r w:rsidRPr="00EA7D2D">
        <w:rPr>
          <w:bCs/>
          <w:i/>
          <w:iCs/>
          <w:lang w:val="en-GB"/>
        </w:rPr>
        <w:t>)</w:t>
      </w:r>
      <w:r w:rsidR="008F4000">
        <w:rPr>
          <w:bCs/>
          <w:i/>
          <w:iCs/>
          <w:lang w:val="en-GB"/>
        </w:rPr>
        <w:t xml:space="preserve"> and</w:t>
      </w:r>
      <w:r w:rsidRPr="00EA7D2D">
        <w:rPr>
          <w:bCs/>
          <w:i/>
          <w:iCs/>
          <w:lang w:val="en-GB"/>
        </w:rPr>
        <w:t xml:space="preserve"> </w:t>
      </w:r>
      <w:r w:rsidRPr="008155D0">
        <w:rPr>
          <w:rFonts w:ascii="Symbol" w:hAnsi="Symbol"/>
          <w:i/>
          <w:lang w:val="en-GB"/>
        </w:rPr>
        <w:t></w:t>
      </w:r>
      <w:r w:rsidRPr="008155D0">
        <w:rPr>
          <w:i/>
          <w:lang w:val="en-GB"/>
        </w:rPr>
        <w:t>-</w:t>
      </w:r>
      <w:r w:rsidRPr="00EA7D2D">
        <w:rPr>
          <w:bCs/>
          <w:i/>
          <w:iCs/>
          <w:lang w:val="en-GB"/>
        </w:rPr>
        <w:t xml:space="preserve"> (orange</w:t>
      </w:r>
      <w:r w:rsidR="00EF3ACF">
        <w:rPr>
          <w:bCs/>
          <w:i/>
          <w:iCs/>
          <w:lang w:val="en-GB"/>
        </w:rPr>
        <w:t>,</w:t>
      </w:r>
      <w:r w:rsidR="00887E5F">
        <w:rPr>
          <w:bCs/>
          <w:i/>
          <w:iCs/>
          <w:lang w:val="en-GB"/>
        </w:rPr>
        <w:t xml:space="preserve"> N=5,</w:t>
      </w:r>
      <w:r w:rsidR="00EF3ACF">
        <w:rPr>
          <w:bCs/>
          <w:i/>
          <w:iCs/>
          <w:lang w:val="en-GB"/>
        </w:rPr>
        <w:t xml:space="preserve"> n=5</w:t>
      </w:r>
      <w:r w:rsidR="008F4000">
        <w:rPr>
          <w:bCs/>
          <w:i/>
          <w:iCs/>
          <w:lang w:val="en-GB"/>
        </w:rPr>
        <w:t>)</w:t>
      </w:r>
      <w:r w:rsidRPr="00EA7D2D">
        <w:rPr>
          <w:bCs/>
          <w:i/>
          <w:iCs/>
          <w:lang w:val="en-GB"/>
        </w:rPr>
        <w:t xml:space="preserve">.  </w:t>
      </w:r>
      <w:r w:rsidRPr="002A5AFD">
        <w:rPr>
          <w:b/>
          <w:bCs/>
          <w:i/>
          <w:lang w:val="en-GB"/>
        </w:rPr>
        <w:t>(c)</w:t>
      </w:r>
      <w:r w:rsidRPr="00E96C6B">
        <w:rPr>
          <w:i/>
          <w:lang w:val="en-GB"/>
        </w:rPr>
        <w:t xml:space="preserve"> </w:t>
      </w:r>
      <w:r w:rsidRPr="00EA7D2D">
        <w:rPr>
          <w:bCs/>
          <w:i/>
          <w:iCs/>
          <w:lang w:val="en-GB"/>
        </w:rPr>
        <w:t xml:space="preserve">Polymers: </w:t>
      </w:r>
      <w:r w:rsidRPr="00E96C6B">
        <w:rPr>
          <w:i/>
          <w:lang w:val="en-GB"/>
        </w:rPr>
        <w:t>rac-</w:t>
      </w:r>
      <w:r w:rsidRPr="00EA7D2D">
        <w:rPr>
          <w:bCs/>
          <w:i/>
          <w:iCs/>
          <w:lang w:val="en-GB"/>
        </w:rPr>
        <w:t xml:space="preserve"> (blue</w:t>
      </w:r>
      <w:r w:rsidR="00EF3ACF">
        <w:rPr>
          <w:bCs/>
          <w:i/>
          <w:iCs/>
          <w:lang w:val="en-GB"/>
        </w:rPr>
        <w:t>,</w:t>
      </w:r>
      <w:r w:rsidR="00533EB0">
        <w:rPr>
          <w:bCs/>
          <w:i/>
          <w:iCs/>
          <w:lang w:val="en-GB"/>
        </w:rPr>
        <w:t xml:space="preserve"> </w:t>
      </w:r>
      <w:r w:rsidR="00887E5F">
        <w:rPr>
          <w:bCs/>
          <w:i/>
          <w:iCs/>
          <w:lang w:val="en-GB"/>
        </w:rPr>
        <w:t xml:space="preserve">N=6, </w:t>
      </w:r>
      <w:r w:rsidR="00EF3ACF">
        <w:rPr>
          <w:bCs/>
          <w:i/>
          <w:iCs/>
          <w:lang w:val="en-GB"/>
        </w:rPr>
        <w:t>n=10</w:t>
      </w:r>
      <w:r w:rsidRPr="00EA7D2D">
        <w:rPr>
          <w:bCs/>
          <w:i/>
          <w:iCs/>
          <w:lang w:val="en-GB"/>
        </w:rPr>
        <w:t xml:space="preserve">) and </w:t>
      </w:r>
      <w:r w:rsidRPr="00E96C6B">
        <w:rPr>
          <w:rFonts w:ascii="Symbol" w:hAnsi="Symbol"/>
          <w:i/>
          <w:lang w:val="en-GB"/>
        </w:rPr>
        <w:t></w:t>
      </w:r>
      <w:r w:rsidRPr="00E96C6B">
        <w:rPr>
          <w:i/>
          <w:lang w:val="en-GB"/>
        </w:rPr>
        <w:t>-</w:t>
      </w:r>
      <w:r w:rsidRPr="00EA7D2D">
        <w:rPr>
          <w:bCs/>
          <w:i/>
          <w:iCs/>
          <w:lang w:val="en-GB"/>
        </w:rPr>
        <w:t xml:space="preserve"> (red</w:t>
      </w:r>
      <w:r w:rsidR="00EF3ACF">
        <w:rPr>
          <w:bCs/>
          <w:i/>
          <w:iCs/>
          <w:lang w:val="en-GB"/>
        </w:rPr>
        <w:t>,</w:t>
      </w:r>
      <w:r w:rsidR="00887E5F">
        <w:rPr>
          <w:bCs/>
          <w:i/>
          <w:iCs/>
          <w:lang w:val="en-GB"/>
        </w:rPr>
        <w:t xml:space="preserve"> N=6,</w:t>
      </w:r>
      <w:r w:rsidR="00533EB0" w:rsidRPr="00533EB0">
        <w:rPr>
          <w:bCs/>
          <w:i/>
          <w:iCs/>
          <w:lang w:val="en-GB"/>
        </w:rPr>
        <w:t xml:space="preserve"> </w:t>
      </w:r>
      <w:r w:rsidR="00EF3ACF">
        <w:rPr>
          <w:bCs/>
          <w:i/>
          <w:iCs/>
          <w:lang w:val="en-GB"/>
        </w:rPr>
        <w:t>n=10</w:t>
      </w:r>
      <w:r w:rsidRPr="00EA7D2D">
        <w:rPr>
          <w:bCs/>
          <w:i/>
          <w:iCs/>
          <w:lang w:val="en-GB"/>
        </w:rPr>
        <w:t>).</w:t>
      </w:r>
    </w:p>
    <w:p w14:paraId="5F9D884F" w14:textId="7AA0438B" w:rsidR="00C33471" w:rsidRPr="00C33471" w:rsidRDefault="005016FB" w:rsidP="00C33471">
      <w:pPr>
        <w:rPr>
          <w:i/>
          <w:iCs/>
          <w:szCs w:val="24"/>
          <w:lang w:val="en-GB"/>
        </w:rPr>
      </w:pPr>
      <w:r>
        <w:rPr>
          <w:i/>
          <w:iCs/>
          <w:noProof/>
          <w:szCs w:val="24"/>
          <w:lang w:val="en-GB"/>
        </w:rPr>
        <w:drawing>
          <wp:inline distT="0" distB="0" distL="0" distR="0" wp14:anchorId="1061167D" wp14:editId="02C5D59B">
            <wp:extent cx="5727700" cy="6743065"/>
            <wp:effectExtent l="0" t="0" r="635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27700" cy="6743065"/>
                    </a:xfrm>
                    <a:prstGeom prst="rect">
                      <a:avLst/>
                    </a:prstGeom>
                    <a:noFill/>
                    <a:ln>
                      <a:noFill/>
                    </a:ln>
                  </pic:spPr>
                </pic:pic>
              </a:graphicData>
            </a:graphic>
          </wp:inline>
        </w:drawing>
      </w:r>
    </w:p>
    <w:p w14:paraId="0EE16F84" w14:textId="67C23413" w:rsidR="005C455B" w:rsidRDefault="00C33471" w:rsidP="004C5399">
      <w:pPr>
        <w:spacing w:line="276" w:lineRule="auto"/>
        <w:rPr>
          <w:b/>
          <w:bCs/>
          <w:i/>
          <w:iCs/>
          <w:szCs w:val="24"/>
        </w:rPr>
      </w:pPr>
      <w:r w:rsidRPr="00C33471">
        <w:rPr>
          <w:b/>
          <w:bCs/>
          <w:i/>
          <w:iCs/>
          <w:szCs w:val="24"/>
        </w:rPr>
        <w:t xml:space="preserve">Supplementary Figure </w:t>
      </w:r>
      <w:r w:rsidR="000F6737">
        <w:rPr>
          <w:b/>
          <w:bCs/>
          <w:i/>
          <w:iCs/>
          <w:szCs w:val="24"/>
        </w:rPr>
        <w:t>6</w:t>
      </w:r>
      <w:r w:rsidRPr="00C33471">
        <w:rPr>
          <w:b/>
          <w:bCs/>
          <w:i/>
          <w:iCs/>
          <w:szCs w:val="24"/>
        </w:rPr>
        <w:t>. Principle Component Analysis (PCA) of IR Spectra of Polymers</w:t>
      </w:r>
      <w:r w:rsidR="00B81A94">
        <w:rPr>
          <w:b/>
          <w:bCs/>
          <w:i/>
          <w:iCs/>
          <w:szCs w:val="24"/>
        </w:rPr>
        <w:t xml:space="preserve"> in the methyl region</w:t>
      </w:r>
      <w:r w:rsidRPr="00C33471">
        <w:rPr>
          <w:b/>
          <w:bCs/>
          <w:i/>
          <w:iCs/>
          <w:szCs w:val="24"/>
        </w:rPr>
        <w:t>.</w:t>
      </w:r>
      <w:r w:rsidRPr="00C33471">
        <w:rPr>
          <w:i/>
          <w:iCs/>
          <w:szCs w:val="24"/>
        </w:rPr>
        <w:t xml:space="preserve"> </w:t>
      </w:r>
      <w:r w:rsidR="004A3751">
        <w:rPr>
          <w:b/>
          <w:bCs/>
          <w:i/>
          <w:iCs/>
          <w:szCs w:val="24"/>
        </w:rPr>
        <w:t>(a)</w:t>
      </w:r>
      <w:r w:rsidRPr="00C33471">
        <w:rPr>
          <w:i/>
          <w:iCs/>
          <w:szCs w:val="24"/>
        </w:rPr>
        <w:t xml:space="preserve"> </w:t>
      </w:r>
      <w:r w:rsidRPr="00C33471">
        <w:rPr>
          <w:i/>
          <w:iCs/>
          <w:szCs w:val="24"/>
          <w:lang w:val="en-GB"/>
        </w:rPr>
        <w:t>IR Spectra and loading plots of PC1 in the range from 3150-2800 cm</w:t>
      </w:r>
      <w:r w:rsidRPr="00C33471">
        <w:rPr>
          <w:i/>
          <w:iCs/>
          <w:szCs w:val="24"/>
          <w:vertAlign w:val="superscript"/>
          <w:lang w:val="en-GB"/>
        </w:rPr>
        <w:t>-1</w:t>
      </w:r>
      <w:r w:rsidRPr="00C33471">
        <w:rPr>
          <w:i/>
          <w:iCs/>
          <w:szCs w:val="24"/>
          <w:lang w:val="en-GB"/>
        </w:rPr>
        <w:t xml:space="preserve">: </w:t>
      </w:r>
      <w:r w:rsidR="00EF3ACF">
        <w:rPr>
          <w:i/>
          <w:iCs/>
          <w:szCs w:val="24"/>
          <w:lang w:val="en-GB"/>
        </w:rPr>
        <w:t>Five</w:t>
      </w:r>
      <w:r w:rsidRPr="00C33471">
        <w:rPr>
          <w:i/>
          <w:iCs/>
          <w:szCs w:val="24"/>
          <w:lang w:val="en-GB"/>
        </w:rPr>
        <w:t xml:space="preserve"> independent experiments, </w:t>
      </w:r>
      <w:r w:rsidR="00EF3ACF">
        <w:rPr>
          <w:i/>
          <w:iCs/>
          <w:szCs w:val="24"/>
          <w:lang w:val="en-GB"/>
        </w:rPr>
        <w:t>five</w:t>
      </w:r>
      <w:r w:rsidRPr="00C33471">
        <w:rPr>
          <w:i/>
          <w:iCs/>
          <w:szCs w:val="24"/>
          <w:lang w:val="en-GB"/>
        </w:rPr>
        <w:t xml:space="preserve"> </w:t>
      </w:r>
      <w:r w:rsidR="005A0712">
        <w:rPr>
          <w:i/>
          <w:iCs/>
          <w:szCs w:val="24"/>
          <w:lang w:val="en-GB"/>
        </w:rPr>
        <w:t>replicates</w:t>
      </w:r>
      <w:r w:rsidRPr="00C33471">
        <w:rPr>
          <w:i/>
          <w:iCs/>
          <w:szCs w:val="24"/>
          <w:lang w:val="en-GB"/>
        </w:rPr>
        <w:t xml:space="preserve">, each co-averaging 512 spectra for rac- (blue) and </w:t>
      </w:r>
      <w:r w:rsidRPr="00B81A94">
        <w:rPr>
          <w:rFonts w:ascii="Symbol" w:hAnsi="Symbol"/>
          <w:i/>
          <w:iCs/>
          <w:szCs w:val="24"/>
          <w:lang w:val="en-GB"/>
        </w:rPr>
        <w:t></w:t>
      </w:r>
      <w:r w:rsidRPr="00C33471">
        <w:rPr>
          <w:i/>
          <w:iCs/>
          <w:szCs w:val="24"/>
          <w:lang w:val="en-GB"/>
        </w:rPr>
        <w:t xml:space="preserve">- (red) monomers and repeating units; Ten independent experiments, ten spectra, each co-averaging 512 spectra for rac- (blue) and </w:t>
      </w:r>
      <w:r w:rsidRPr="00B81A94">
        <w:rPr>
          <w:rFonts w:ascii="Symbol" w:hAnsi="Symbol"/>
          <w:i/>
          <w:iCs/>
          <w:szCs w:val="24"/>
          <w:lang w:val="en-GB"/>
        </w:rPr>
        <w:t></w:t>
      </w:r>
      <w:r w:rsidRPr="00C33471">
        <w:rPr>
          <w:i/>
          <w:iCs/>
          <w:szCs w:val="24"/>
          <w:lang w:val="en-GB"/>
        </w:rPr>
        <w:t>- (red) polymers.</w:t>
      </w:r>
      <w:r w:rsidRPr="00C33471">
        <w:rPr>
          <w:b/>
          <w:bCs/>
          <w:i/>
          <w:iCs/>
          <w:szCs w:val="24"/>
          <w:lang w:val="en-GB"/>
        </w:rPr>
        <w:t xml:space="preserve"> </w:t>
      </w:r>
      <w:r w:rsidR="004A3751">
        <w:rPr>
          <w:b/>
          <w:bCs/>
          <w:i/>
          <w:iCs/>
          <w:szCs w:val="24"/>
          <w:lang w:val="en-GB"/>
        </w:rPr>
        <w:t>(b)</w:t>
      </w:r>
      <w:r w:rsidRPr="00C33471">
        <w:rPr>
          <w:i/>
          <w:iCs/>
          <w:szCs w:val="24"/>
          <w:lang w:val="en-GB"/>
        </w:rPr>
        <w:t xml:space="preserve"> Score plots of PCA analysis applied to rac- (blue) and </w:t>
      </w:r>
      <w:r w:rsidRPr="00B81A94">
        <w:rPr>
          <w:rFonts w:ascii="Symbol" w:hAnsi="Symbol"/>
          <w:i/>
          <w:iCs/>
          <w:szCs w:val="24"/>
          <w:lang w:val="en-GB"/>
        </w:rPr>
        <w:t></w:t>
      </w:r>
      <w:r w:rsidRPr="00C33471">
        <w:rPr>
          <w:i/>
          <w:iCs/>
          <w:szCs w:val="24"/>
          <w:lang w:val="en-GB"/>
        </w:rPr>
        <w:t>- (red) monomers, repeating units and polymers (</w:t>
      </w:r>
      <w:r w:rsidR="005A0712" w:rsidRPr="00C33471">
        <w:rPr>
          <w:i/>
          <w:iCs/>
          <w:szCs w:val="24"/>
          <w:lang w:val="en-GB"/>
        </w:rPr>
        <w:t>independent experiments</w:t>
      </w:r>
      <w:r w:rsidR="005A0712">
        <w:rPr>
          <w:i/>
          <w:iCs/>
          <w:szCs w:val="24"/>
          <w:lang w:val="en-GB"/>
        </w:rPr>
        <w:t xml:space="preserve"> </w:t>
      </w:r>
      <w:r w:rsidR="00887E5F">
        <w:rPr>
          <w:i/>
          <w:iCs/>
          <w:szCs w:val="24"/>
          <w:lang w:val="en-GB"/>
        </w:rPr>
        <w:t xml:space="preserve">N=6, </w:t>
      </w:r>
      <w:r w:rsidR="005A0712">
        <w:rPr>
          <w:i/>
          <w:iCs/>
          <w:szCs w:val="24"/>
          <w:lang w:val="en-GB"/>
        </w:rPr>
        <w:t xml:space="preserve">replicates </w:t>
      </w:r>
      <w:r w:rsidRPr="00C33471">
        <w:rPr>
          <w:i/>
          <w:iCs/>
          <w:szCs w:val="24"/>
          <w:lang w:val="en-GB"/>
        </w:rPr>
        <w:t>n=10).</w:t>
      </w:r>
    </w:p>
    <w:p w14:paraId="3B003CE4" w14:textId="77777777" w:rsidR="00FD6D39" w:rsidRDefault="00FD6D39" w:rsidP="00064C78">
      <w:pPr>
        <w:rPr>
          <w:b/>
          <w:bCs/>
          <w:i/>
          <w:iCs/>
          <w:szCs w:val="24"/>
        </w:rPr>
      </w:pPr>
      <w:r>
        <w:rPr>
          <w:b/>
          <w:bCs/>
          <w:i/>
          <w:iCs/>
          <w:noProof/>
          <w:szCs w:val="24"/>
        </w:rPr>
        <w:drawing>
          <wp:inline distT="0" distB="0" distL="0" distR="0" wp14:anchorId="75066F42" wp14:editId="365FAAAA">
            <wp:extent cx="5724525" cy="557212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24525" cy="5572125"/>
                    </a:xfrm>
                    <a:prstGeom prst="rect">
                      <a:avLst/>
                    </a:prstGeom>
                    <a:noFill/>
                    <a:ln>
                      <a:noFill/>
                    </a:ln>
                  </pic:spPr>
                </pic:pic>
              </a:graphicData>
            </a:graphic>
          </wp:inline>
        </w:drawing>
      </w:r>
    </w:p>
    <w:p w14:paraId="11997C21" w14:textId="00BA6B97" w:rsidR="0060794D" w:rsidRDefault="00F26E18" w:rsidP="004C5399">
      <w:pPr>
        <w:spacing w:line="276" w:lineRule="auto"/>
        <w:rPr>
          <w:i/>
          <w:iCs/>
          <w:lang w:val="en-GB"/>
        </w:rPr>
      </w:pPr>
      <w:r w:rsidRPr="09438F70">
        <w:rPr>
          <w:b/>
          <w:bCs/>
          <w:i/>
          <w:iCs/>
        </w:rPr>
        <w:t xml:space="preserve">Supplementary Figure </w:t>
      </w:r>
      <w:r w:rsidR="007464CB" w:rsidRPr="09438F70">
        <w:rPr>
          <w:b/>
          <w:bCs/>
          <w:i/>
          <w:iCs/>
        </w:rPr>
        <w:t>7</w:t>
      </w:r>
      <w:r w:rsidRPr="09438F70">
        <w:rPr>
          <w:b/>
          <w:bCs/>
          <w:i/>
          <w:iCs/>
        </w:rPr>
        <w:t>.</w:t>
      </w:r>
      <w:r w:rsidRPr="09438F70">
        <w:rPr>
          <w:b/>
          <w:bCs/>
          <w:i/>
          <w:iCs/>
          <w:lang w:val="en-GB"/>
        </w:rPr>
        <w:t xml:space="preserve"> </w:t>
      </w:r>
      <w:r w:rsidR="00B81A94" w:rsidRPr="09438F70">
        <w:rPr>
          <w:b/>
          <w:bCs/>
          <w:i/>
          <w:iCs/>
          <w:lang w:val="en-GB"/>
        </w:rPr>
        <w:t>Difference</w:t>
      </w:r>
      <w:r w:rsidRPr="09438F70">
        <w:rPr>
          <w:b/>
          <w:bCs/>
          <w:i/>
          <w:iCs/>
          <w:lang w:val="en-GB"/>
        </w:rPr>
        <w:t xml:space="preserve"> IR spectr</w:t>
      </w:r>
      <w:r w:rsidR="00B81A94" w:rsidRPr="09438F70">
        <w:rPr>
          <w:b/>
          <w:bCs/>
          <w:i/>
          <w:iCs/>
          <w:lang w:val="en-GB"/>
        </w:rPr>
        <w:t xml:space="preserve">oscopy for the </w:t>
      </w:r>
      <w:r w:rsidR="00BE4662" w:rsidRPr="09438F70">
        <w:rPr>
          <w:rFonts w:ascii="Symbol" w:hAnsi="Symbol"/>
          <w:b/>
          <w:bCs/>
          <w:i/>
          <w:iCs/>
          <w:lang w:val="en-GB"/>
        </w:rPr>
        <w:t>c</w:t>
      </w:r>
      <w:r w:rsidR="00BE4662" w:rsidRPr="09438F70">
        <w:rPr>
          <w:b/>
          <w:bCs/>
          <w:i/>
          <w:iCs/>
          <w:lang w:val="en-GB"/>
        </w:rPr>
        <w:t>- vs. rac- polymers.</w:t>
      </w:r>
      <w:r w:rsidRPr="09438F70">
        <w:rPr>
          <w:i/>
          <w:iCs/>
          <w:lang w:val="en-GB"/>
        </w:rPr>
        <w:t xml:space="preserve"> </w:t>
      </w:r>
      <w:r w:rsidRPr="09438F70">
        <w:rPr>
          <w:b/>
          <w:bCs/>
          <w:i/>
          <w:iCs/>
          <w:lang w:val="en-GB"/>
        </w:rPr>
        <w:t>(a)</w:t>
      </w:r>
      <w:r w:rsidRPr="09438F70">
        <w:rPr>
          <w:i/>
          <w:iCs/>
          <w:lang w:val="en-GB"/>
        </w:rPr>
        <w:t xml:space="preserve"> 2975-2825 cm</w:t>
      </w:r>
      <w:r w:rsidRPr="09438F70">
        <w:rPr>
          <w:i/>
          <w:iCs/>
          <w:vertAlign w:val="superscript"/>
          <w:lang w:val="en-GB"/>
        </w:rPr>
        <w:t>-1</w:t>
      </w:r>
      <w:r w:rsidRPr="09438F70">
        <w:rPr>
          <w:i/>
          <w:iCs/>
          <w:lang w:val="en-GB"/>
        </w:rPr>
        <w:t xml:space="preserve"> and </w:t>
      </w:r>
      <w:r w:rsidRPr="09438F70">
        <w:rPr>
          <w:b/>
          <w:bCs/>
          <w:i/>
          <w:iCs/>
          <w:lang w:val="en-GB"/>
        </w:rPr>
        <w:t xml:space="preserve">(b) </w:t>
      </w:r>
      <w:r w:rsidRPr="09438F70">
        <w:rPr>
          <w:i/>
          <w:iCs/>
          <w:lang w:val="en-GB"/>
        </w:rPr>
        <w:t>1780-1620 cm</w:t>
      </w:r>
      <w:r w:rsidRPr="09438F70">
        <w:rPr>
          <w:i/>
          <w:iCs/>
          <w:vertAlign w:val="superscript"/>
          <w:lang w:val="en-GB"/>
        </w:rPr>
        <w:t>-1</w:t>
      </w:r>
      <w:r w:rsidRPr="09438F70">
        <w:rPr>
          <w:i/>
          <w:iCs/>
          <w:lang w:val="en-GB"/>
        </w:rPr>
        <w:t xml:space="preserve"> with assignments. </w:t>
      </w:r>
      <w:r w:rsidRPr="09438F70">
        <w:rPr>
          <w:b/>
          <w:bCs/>
          <w:i/>
          <w:iCs/>
          <w:lang w:val="en-GB"/>
        </w:rPr>
        <w:t>(a)</w:t>
      </w:r>
      <w:r w:rsidRPr="09438F70">
        <w:rPr>
          <w:i/>
          <w:iCs/>
          <w:lang w:val="en-GB"/>
        </w:rPr>
        <w:t xml:space="preserve"> Top: (rac minus </w:t>
      </w:r>
      <w:r w:rsidRPr="09438F70">
        <w:rPr>
          <w:rFonts w:ascii="Symbol" w:hAnsi="Symbol"/>
          <w:i/>
          <w:iCs/>
          <w:lang w:val="en-GB"/>
        </w:rPr>
        <w:t></w:t>
      </w:r>
      <w:r w:rsidRPr="09438F70">
        <w:rPr>
          <w:i/>
          <w:iCs/>
          <w:lang w:val="en-GB"/>
        </w:rPr>
        <w:t xml:space="preserve">)-monomers; Middle: (rac minus </w:t>
      </w:r>
      <w:r w:rsidRPr="09438F70">
        <w:rPr>
          <w:rFonts w:ascii="Symbol" w:hAnsi="Symbol"/>
          <w:i/>
          <w:iCs/>
          <w:lang w:val="en-GB"/>
        </w:rPr>
        <w:t></w:t>
      </w:r>
      <w:r w:rsidRPr="09438F70">
        <w:rPr>
          <w:i/>
          <w:iCs/>
          <w:lang w:val="en-GB"/>
        </w:rPr>
        <w:t xml:space="preserve">)-repeating units; Bottom: (rac minus </w:t>
      </w:r>
      <w:r w:rsidRPr="09438F70">
        <w:rPr>
          <w:rFonts w:ascii="Symbol" w:hAnsi="Symbol"/>
          <w:i/>
          <w:iCs/>
          <w:lang w:val="en-GB"/>
        </w:rPr>
        <w:t></w:t>
      </w:r>
      <w:r w:rsidRPr="09438F70">
        <w:rPr>
          <w:i/>
          <w:iCs/>
          <w:lang w:val="en-GB"/>
        </w:rPr>
        <w:t>)</w:t>
      </w:r>
      <w:r w:rsidR="00B677D7" w:rsidRPr="09438F70">
        <w:rPr>
          <w:i/>
          <w:iCs/>
          <w:lang w:val="en-GB"/>
        </w:rPr>
        <w:t>-</w:t>
      </w:r>
      <w:r w:rsidRPr="09438F70">
        <w:rPr>
          <w:i/>
          <w:iCs/>
          <w:lang w:val="en-GB"/>
        </w:rPr>
        <w:t xml:space="preserve">polymers. </w:t>
      </w:r>
      <w:r w:rsidRPr="09438F70">
        <w:rPr>
          <w:b/>
          <w:bCs/>
          <w:i/>
          <w:iCs/>
          <w:lang w:val="en-GB"/>
        </w:rPr>
        <w:t>(b)</w:t>
      </w:r>
      <w:r w:rsidRPr="09438F70">
        <w:rPr>
          <w:i/>
          <w:iCs/>
          <w:lang w:val="en-GB"/>
        </w:rPr>
        <w:t xml:space="preserve"> Top: (rac minus </w:t>
      </w:r>
      <w:r w:rsidRPr="09438F70">
        <w:rPr>
          <w:rFonts w:ascii="Symbol" w:hAnsi="Symbol"/>
          <w:i/>
          <w:iCs/>
          <w:lang w:val="en-GB"/>
        </w:rPr>
        <w:t></w:t>
      </w:r>
      <w:r w:rsidRPr="09438F70">
        <w:rPr>
          <w:i/>
          <w:iCs/>
          <w:lang w:val="en-GB"/>
        </w:rPr>
        <w:t xml:space="preserve">)-monomers; Middle: (rac minus </w:t>
      </w:r>
      <w:r w:rsidRPr="09438F70">
        <w:rPr>
          <w:rFonts w:ascii="Symbol" w:hAnsi="Symbol"/>
          <w:i/>
          <w:iCs/>
          <w:lang w:val="en-GB"/>
        </w:rPr>
        <w:t></w:t>
      </w:r>
      <w:r w:rsidRPr="09438F70">
        <w:rPr>
          <w:i/>
          <w:iCs/>
          <w:lang w:val="en-GB"/>
        </w:rPr>
        <w:t xml:space="preserve">)-repeating units; Bottom: (rac minus </w:t>
      </w:r>
      <w:r w:rsidRPr="09438F70">
        <w:rPr>
          <w:rFonts w:ascii="Symbol" w:hAnsi="Symbol"/>
          <w:i/>
          <w:iCs/>
          <w:lang w:val="en-GB"/>
        </w:rPr>
        <w:t></w:t>
      </w:r>
      <w:r w:rsidRPr="09438F70">
        <w:rPr>
          <w:i/>
          <w:iCs/>
          <w:lang w:val="en-GB"/>
        </w:rPr>
        <w:t xml:space="preserve">)-polymers. All plotted </w:t>
      </w:r>
      <w:r w:rsidR="0060794D" w:rsidRPr="09438F70">
        <w:rPr>
          <w:i/>
          <w:iCs/>
          <w:lang w:val="en-GB"/>
        </w:rPr>
        <w:t xml:space="preserve">as </w:t>
      </w:r>
      <w:r w:rsidR="007A4387" w:rsidRPr="09438F70">
        <w:rPr>
          <w:i/>
          <w:iCs/>
          <w:lang w:val="en-GB"/>
        </w:rPr>
        <w:t xml:space="preserve">average </w:t>
      </w:r>
      <w:r w:rsidR="007A4387" w:rsidRPr="09438F70">
        <w:rPr>
          <w:rFonts w:ascii="Symbol" w:eastAsia="Symbol" w:hAnsi="Symbol" w:cs="Symbol"/>
          <w:i/>
          <w:iCs/>
          <w:lang w:val="en-GB"/>
        </w:rPr>
        <w:t>±</w:t>
      </w:r>
      <w:r w:rsidRPr="09438F70">
        <w:rPr>
          <w:i/>
          <w:iCs/>
          <w:lang w:val="en-GB"/>
        </w:rPr>
        <w:t xml:space="preserve"> </w:t>
      </w:r>
      <w:r w:rsidR="0060794D" w:rsidRPr="09438F70">
        <w:rPr>
          <w:i/>
          <w:iCs/>
          <w:lang w:val="en-GB"/>
        </w:rPr>
        <w:t>SE</w:t>
      </w:r>
      <w:r w:rsidR="004C5399">
        <w:rPr>
          <w:i/>
          <w:iCs/>
          <w:lang w:val="en-GB"/>
        </w:rPr>
        <w:t>.</w:t>
      </w:r>
    </w:p>
    <w:p w14:paraId="2898D43C" w14:textId="3331795F" w:rsidR="007F08F1" w:rsidRPr="0060794D" w:rsidRDefault="007F08F1" w:rsidP="09438F70">
      <w:pPr>
        <w:spacing w:line="259" w:lineRule="auto"/>
        <w:jc w:val="left"/>
        <w:rPr>
          <w:i/>
          <w:iCs/>
          <w:lang w:val="en-GB"/>
        </w:rPr>
      </w:pPr>
    </w:p>
    <w:p w14:paraId="30631C71" w14:textId="473443A5" w:rsidR="004D2CCA" w:rsidRPr="00F9350E" w:rsidRDefault="00FD798F" w:rsidP="00EA7D2D">
      <w:pPr>
        <w:jc w:val="center"/>
        <w:rPr>
          <w:szCs w:val="24"/>
          <w:lang w:val="en-GB"/>
        </w:rPr>
      </w:pPr>
      <w:r w:rsidRPr="00F9350E">
        <w:rPr>
          <w:noProof/>
        </w:rPr>
        <w:drawing>
          <wp:inline distT="0" distB="0" distL="0" distR="0" wp14:anchorId="16FD7C22" wp14:editId="2F9E9AF0">
            <wp:extent cx="5040000" cy="7485094"/>
            <wp:effectExtent l="0" t="0" r="8255"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40000" cy="7485094"/>
                    </a:xfrm>
                    <a:prstGeom prst="rect">
                      <a:avLst/>
                    </a:prstGeom>
                    <a:noFill/>
                    <a:ln>
                      <a:noFill/>
                    </a:ln>
                  </pic:spPr>
                </pic:pic>
              </a:graphicData>
            </a:graphic>
          </wp:inline>
        </w:drawing>
      </w:r>
    </w:p>
    <w:p w14:paraId="4913D453" w14:textId="2BF0D8D1" w:rsidR="004025E5" w:rsidRPr="00EA7D2D" w:rsidRDefault="004D2CCA" w:rsidP="004C5399">
      <w:pPr>
        <w:spacing w:line="276" w:lineRule="auto"/>
        <w:rPr>
          <w:i/>
          <w:iCs/>
          <w:lang w:val="en-GB"/>
        </w:rPr>
      </w:pPr>
      <w:bookmarkStart w:id="23" w:name="OLE_LINK12"/>
      <w:r w:rsidRPr="09438F70">
        <w:rPr>
          <w:b/>
          <w:bCs/>
          <w:i/>
          <w:iCs/>
        </w:rPr>
        <w:t xml:space="preserve">Supplementary Figure </w:t>
      </w:r>
      <w:r w:rsidR="39A56997" w:rsidRPr="09438F70">
        <w:rPr>
          <w:b/>
          <w:bCs/>
          <w:i/>
          <w:iCs/>
        </w:rPr>
        <w:t>8</w:t>
      </w:r>
      <w:r w:rsidRPr="09438F70">
        <w:rPr>
          <w:b/>
          <w:bCs/>
          <w:i/>
          <w:iCs/>
        </w:rPr>
        <w:t>.</w:t>
      </w:r>
      <w:r w:rsidRPr="09438F70">
        <w:rPr>
          <w:b/>
          <w:bCs/>
          <w:i/>
          <w:iCs/>
          <w:lang w:val="en-GB"/>
        </w:rPr>
        <w:t xml:space="preserve"> </w:t>
      </w:r>
      <w:r w:rsidR="00452650" w:rsidRPr="09438F70">
        <w:rPr>
          <w:b/>
          <w:bCs/>
          <w:i/>
          <w:iCs/>
          <w:lang w:val="en-GB"/>
        </w:rPr>
        <w:t xml:space="preserve">Representative AFM </w:t>
      </w:r>
      <w:r w:rsidR="00BE0E4B" w:rsidRPr="09438F70">
        <w:rPr>
          <w:b/>
          <w:bCs/>
          <w:i/>
          <w:iCs/>
          <w:lang w:val="en-GB"/>
        </w:rPr>
        <w:t>M</w:t>
      </w:r>
      <w:r w:rsidR="00452650" w:rsidRPr="09438F70">
        <w:rPr>
          <w:b/>
          <w:bCs/>
          <w:i/>
          <w:iCs/>
          <w:lang w:val="en-GB"/>
        </w:rPr>
        <w:t xml:space="preserve">orphological </w:t>
      </w:r>
      <w:r w:rsidR="00BE0E4B" w:rsidRPr="09438F70">
        <w:rPr>
          <w:b/>
          <w:bCs/>
          <w:i/>
          <w:iCs/>
          <w:lang w:val="en-GB"/>
        </w:rPr>
        <w:t>M</w:t>
      </w:r>
      <w:r w:rsidR="00452650" w:rsidRPr="09438F70">
        <w:rPr>
          <w:b/>
          <w:bCs/>
          <w:i/>
          <w:iCs/>
          <w:lang w:val="en-GB"/>
        </w:rPr>
        <w:t xml:space="preserve">aps of </w:t>
      </w:r>
      <w:r w:rsidR="009C5681" w:rsidRPr="09438F70">
        <w:rPr>
          <w:rFonts w:ascii="Symbol" w:hAnsi="Symbol"/>
          <w:b/>
          <w:bCs/>
          <w:lang w:val="en-GB"/>
        </w:rPr>
        <w:t></w:t>
      </w:r>
      <w:r w:rsidR="009C5681" w:rsidRPr="09438F70">
        <w:rPr>
          <w:b/>
          <w:bCs/>
          <w:i/>
          <w:iCs/>
          <w:lang w:val="en-GB"/>
        </w:rPr>
        <w:t>-</w:t>
      </w:r>
      <w:r w:rsidR="00452650" w:rsidRPr="09438F70">
        <w:rPr>
          <w:b/>
          <w:bCs/>
          <w:i/>
          <w:iCs/>
          <w:lang w:val="en-GB"/>
        </w:rPr>
        <w:t>Polymers on Different Substrates</w:t>
      </w:r>
      <w:r w:rsidR="00517357" w:rsidRPr="09438F70">
        <w:rPr>
          <w:b/>
          <w:bCs/>
          <w:i/>
          <w:iCs/>
          <w:lang w:val="en-GB"/>
        </w:rPr>
        <w:t xml:space="preserve"> at 2ug/mL concentration</w:t>
      </w:r>
      <w:r w:rsidR="00452650" w:rsidRPr="09438F70">
        <w:rPr>
          <w:b/>
          <w:bCs/>
          <w:i/>
          <w:iCs/>
          <w:lang w:val="en-GB"/>
        </w:rPr>
        <w:t>.</w:t>
      </w:r>
      <w:r w:rsidR="00C1641F" w:rsidRPr="09438F70">
        <w:rPr>
          <w:b/>
          <w:bCs/>
          <w:i/>
          <w:iCs/>
          <w:lang w:val="en-GB"/>
        </w:rPr>
        <w:t xml:space="preserve"> (a) </w:t>
      </w:r>
      <w:r w:rsidR="00452650" w:rsidRPr="09438F70">
        <w:rPr>
          <w:i/>
          <w:iCs/>
          <w:lang w:val="en-GB"/>
        </w:rPr>
        <w:t>P</w:t>
      </w:r>
      <w:r w:rsidRPr="09438F70">
        <w:rPr>
          <w:i/>
          <w:iCs/>
          <w:lang w:val="en-GB"/>
        </w:rPr>
        <w:t xml:space="preserve">ositive charged gold. </w:t>
      </w:r>
      <w:r w:rsidR="00C1641F" w:rsidRPr="09438F70">
        <w:rPr>
          <w:b/>
          <w:bCs/>
          <w:i/>
          <w:iCs/>
          <w:lang w:val="en-GB"/>
        </w:rPr>
        <w:t xml:space="preserve">(b) </w:t>
      </w:r>
      <w:r w:rsidR="00452650" w:rsidRPr="09438F70">
        <w:rPr>
          <w:i/>
          <w:iCs/>
          <w:lang w:val="en-GB"/>
        </w:rPr>
        <w:t>N</w:t>
      </w:r>
      <w:r w:rsidRPr="09438F70">
        <w:rPr>
          <w:i/>
          <w:iCs/>
          <w:lang w:val="en-GB"/>
        </w:rPr>
        <w:t>egative</w:t>
      </w:r>
      <w:r w:rsidR="00C165AC" w:rsidRPr="09438F70">
        <w:rPr>
          <w:i/>
          <w:iCs/>
          <w:lang w:val="en-GB"/>
        </w:rPr>
        <w:t xml:space="preserve"> </w:t>
      </w:r>
      <w:r w:rsidRPr="09438F70">
        <w:rPr>
          <w:i/>
          <w:iCs/>
          <w:lang w:val="en-GB"/>
        </w:rPr>
        <w:t xml:space="preserve">charged muscovite </w:t>
      </w:r>
      <w:r w:rsidR="007A4387" w:rsidRPr="09438F70">
        <w:rPr>
          <w:i/>
          <w:iCs/>
          <w:lang w:val="en-GB"/>
        </w:rPr>
        <w:t>mica</w:t>
      </w:r>
      <w:r w:rsidRPr="09438F70">
        <w:rPr>
          <w:i/>
          <w:iCs/>
          <w:lang w:val="en-GB"/>
        </w:rPr>
        <w:t xml:space="preserve">. </w:t>
      </w:r>
      <w:r w:rsidR="00C1641F" w:rsidRPr="09438F70">
        <w:rPr>
          <w:b/>
          <w:bCs/>
          <w:i/>
          <w:iCs/>
          <w:lang w:val="en-GB"/>
        </w:rPr>
        <w:t xml:space="preserve">(c) </w:t>
      </w:r>
      <w:r w:rsidR="00452650" w:rsidRPr="09438F70">
        <w:rPr>
          <w:i/>
          <w:iCs/>
          <w:lang w:val="en-GB"/>
        </w:rPr>
        <w:t>H</w:t>
      </w:r>
      <w:r w:rsidRPr="09438F70">
        <w:rPr>
          <w:i/>
          <w:iCs/>
          <w:lang w:val="en-GB"/>
        </w:rPr>
        <w:t>ydrophobic Highly Ordered Pyrolytic Graphite (HOPG).</w:t>
      </w:r>
      <w:bookmarkEnd w:id="23"/>
      <w:r w:rsidR="004F1FB9" w:rsidRPr="09438F70">
        <w:rPr>
          <w:i/>
          <w:iCs/>
          <w:lang w:val="en-GB"/>
        </w:rPr>
        <w:t xml:space="preserve"> </w:t>
      </w:r>
      <w:r w:rsidR="00187ADC">
        <w:rPr>
          <w:i/>
          <w:iCs/>
          <w:lang w:val="en-GB"/>
        </w:rPr>
        <w:t xml:space="preserve">Several areas were randomly </w:t>
      </w:r>
      <w:r w:rsidR="00973E40">
        <w:rPr>
          <w:i/>
          <w:iCs/>
          <w:lang w:val="en-GB"/>
        </w:rPr>
        <w:t xml:space="preserve">imaged across the sample’s </w:t>
      </w:r>
      <w:r w:rsidR="00973E40" w:rsidRPr="00BE1916">
        <w:rPr>
          <w:i/>
          <w:iCs/>
          <w:lang w:val="en-GB"/>
        </w:rPr>
        <w:t>surface (n=</w:t>
      </w:r>
      <w:r w:rsidR="00BE1916" w:rsidRPr="00BE1916">
        <w:rPr>
          <w:i/>
          <w:iCs/>
          <w:lang w:val="en-GB"/>
        </w:rPr>
        <w:t>5</w:t>
      </w:r>
      <w:r w:rsidR="00973E40" w:rsidRPr="00BE1916">
        <w:rPr>
          <w:i/>
          <w:iCs/>
          <w:lang w:val="en-GB"/>
        </w:rPr>
        <w:t xml:space="preserve">) to </w:t>
      </w:r>
      <w:r w:rsidR="00973E40">
        <w:rPr>
          <w:i/>
          <w:iCs/>
          <w:lang w:val="en-GB"/>
        </w:rPr>
        <w:t>account for possible heterogeneity</w:t>
      </w:r>
      <w:r w:rsidR="004F1FB9" w:rsidRPr="09438F70">
        <w:rPr>
          <w:i/>
          <w:iCs/>
          <w:lang w:val="en-GB"/>
        </w:rPr>
        <w:t xml:space="preserve">. </w:t>
      </w:r>
    </w:p>
    <w:p w14:paraId="0CC67146" w14:textId="4398697E" w:rsidR="004025E5" w:rsidRPr="00F9350E" w:rsidRDefault="004D2CCA" w:rsidP="00EA7D2D">
      <w:pPr>
        <w:jc w:val="center"/>
        <w:rPr>
          <w:lang w:val="en-GB"/>
        </w:rPr>
      </w:pPr>
      <w:r w:rsidRPr="00F9350E">
        <w:rPr>
          <w:b/>
          <w:bCs/>
          <w:lang w:val="en-GB"/>
        </w:rPr>
        <w:br w:type="page"/>
      </w:r>
      <w:r w:rsidR="004025E5" w:rsidRPr="00F9350E">
        <w:rPr>
          <w:noProof/>
          <w:lang w:val="en-GB"/>
        </w:rPr>
        <w:drawing>
          <wp:inline distT="0" distB="0" distL="0" distR="0" wp14:anchorId="3BA2F2C5" wp14:editId="75483C41">
            <wp:extent cx="4099232" cy="8324603"/>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104371" cy="8335040"/>
                    </a:xfrm>
                    <a:prstGeom prst="rect">
                      <a:avLst/>
                    </a:prstGeom>
                    <a:noFill/>
                    <a:ln>
                      <a:noFill/>
                    </a:ln>
                  </pic:spPr>
                </pic:pic>
              </a:graphicData>
            </a:graphic>
          </wp:inline>
        </w:drawing>
      </w:r>
    </w:p>
    <w:p w14:paraId="7304A803" w14:textId="6162B8E6" w:rsidR="004D2CCA" w:rsidRDefault="004025E5" w:rsidP="004C5399">
      <w:pPr>
        <w:spacing w:line="276" w:lineRule="auto"/>
        <w:rPr>
          <w:i/>
          <w:iCs/>
          <w:lang w:val="en-GB"/>
        </w:rPr>
      </w:pPr>
      <w:r w:rsidRPr="1A48696A">
        <w:rPr>
          <w:b/>
          <w:bCs/>
          <w:i/>
          <w:iCs/>
        </w:rPr>
        <w:t xml:space="preserve">Supplementary Figure </w:t>
      </w:r>
      <w:r w:rsidR="3EAA0D08" w:rsidRPr="1A48696A">
        <w:rPr>
          <w:b/>
          <w:bCs/>
          <w:i/>
          <w:iCs/>
        </w:rPr>
        <w:t>9</w:t>
      </w:r>
      <w:r w:rsidRPr="1A48696A">
        <w:rPr>
          <w:b/>
          <w:bCs/>
          <w:i/>
          <w:iCs/>
        </w:rPr>
        <w:t>.</w:t>
      </w:r>
      <w:r w:rsidRPr="1A48696A">
        <w:rPr>
          <w:b/>
          <w:bCs/>
          <w:i/>
          <w:iCs/>
          <w:lang w:val="en-GB"/>
        </w:rPr>
        <w:t xml:space="preserve"> </w:t>
      </w:r>
      <w:r w:rsidR="00BE0E4B" w:rsidRPr="1A48696A">
        <w:rPr>
          <w:b/>
          <w:bCs/>
          <w:i/>
          <w:iCs/>
          <w:lang w:val="en-GB"/>
        </w:rPr>
        <w:t>Comparison of Representative AFM Morphological Maps</w:t>
      </w:r>
      <w:r w:rsidR="00517357" w:rsidRPr="1A48696A">
        <w:rPr>
          <w:b/>
          <w:bCs/>
          <w:i/>
          <w:iCs/>
          <w:lang w:val="en-GB"/>
        </w:rPr>
        <w:t xml:space="preserve"> at 2ug/mL concentration</w:t>
      </w:r>
      <w:r w:rsidR="00BE0E4B" w:rsidRPr="1A48696A">
        <w:rPr>
          <w:b/>
          <w:bCs/>
          <w:i/>
          <w:iCs/>
          <w:lang w:val="en-GB"/>
        </w:rPr>
        <w:t xml:space="preserve"> of</w:t>
      </w:r>
      <w:r w:rsidR="00BE0E4B" w:rsidRPr="1A48696A">
        <w:rPr>
          <w:i/>
          <w:iCs/>
          <w:lang w:val="en-GB"/>
        </w:rPr>
        <w:t xml:space="preserve"> </w:t>
      </w:r>
      <w:r w:rsidR="00C1641F" w:rsidRPr="1A48696A">
        <w:rPr>
          <w:b/>
          <w:bCs/>
          <w:i/>
          <w:iCs/>
          <w:lang w:val="en-GB"/>
        </w:rPr>
        <w:t xml:space="preserve">(a) </w:t>
      </w:r>
      <w:r w:rsidR="006B20F5" w:rsidRPr="1A48696A">
        <w:rPr>
          <w:i/>
          <w:iCs/>
          <w:lang w:val="en-GB"/>
        </w:rPr>
        <w:t>rac</w:t>
      </w:r>
      <w:r w:rsidR="009C5681" w:rsidRPr="1A48696A">
        <w:rPr>
          <w:i/>
          <w:iCs/>
          <w:lang w:val="en-GB"/>
        </w:rPr>
        <w:t>-</w:t>
      </w:r>
      <w:r w:rsidR="00B60AB2" w:rsidRPr="1A48696A">
        <w:rPr>
          <w:i/>
          <w:iCs/>
          <w:lang w:val="en-GB"/>
        </w:rPr>
        <w:t>p</w:t>
      </w:r>
      <w:r w:rsidR="00BE0E4B" w:rsidRPr="1A48696A">
        <w:rPr>
          <w:i/>
          <w:iCs/>
          <w:lang w:val="en-GB"/>
        </w:rPr>
        <w:t xml:space="preserve">olymers. </w:t>
      </w:r>
      <w:r w:rsidR="00C1641F" w:rsidRPr="1A48696A">
        <w:rPr>
          <w:b/>
          <w:bCs/>
          <w:i/>
          <w:iCs/>
          <w:lang w:val="en-GB"/>
        </w:rPr>
        <w:t xml:space="preserve">(b) </w:t>
      </w:r>
      <w:r w:rsidR="009C5681" w:rsidRPr="1A48696A">
        <w:rPr>
          <w:rFonts w:ascii="Symbol" w:hAnsi="Symbol"/>
          <w:lang w:val="en-GB"/>
        </w:rPr>
        <w:t></w:t>
      </w:r>
      <w:r w:rsidR="009C5681" w:rsidRPr="1A48696A">
        <w:rPr>
          <w:b/>
          <w:bCs/>
          <w:i/>
          <w:iCs/>
          <w:lang w:val="en-GB"/>
        </w:rPr>
        <w:t>-</w:t>
      </w:r>
      <w:r w:rsidR="00B60AB2" w:rsidRPr="1A48696A">
        <w:rPr>
          <w:i/>
          <w:iCs/>
          <w:lang w:val="en-GB"/>
        </w:rPr>
        <w:t>polymers</w:t>
      </w:r>
      <w:r w:rsidR="00141BBA" w:rsidRPr="1A48696A">
        <w:rPr>
          <w:i/>
          <w:iCs/>
          <w:lang w:val="en-GB"/>
        </w:rPr>
        <w:t xml:space="preserve"> on HOPG.</w:t>
      </w:r>
    </w:p>
    <w:p w14:paraId="6B0D0045" w14:textId="6619CE41" w:rsidR="00660584" w:rsidRPr="00EA7D2D" w:rsidRDefault="003B0C7C" w:rsidP="00660584">
      <w:pPr>
        <w:jc w:val="center"/>
        <w:rPr>
          <w:i/>
          <w:iCs/>
          <w:szCs w:val="24"/>
          <w:lang w:val="en-GB"/>
        </w:rPr>
      </w:pPr>
      <w:r>
        <w:rPr>
          <w:i/>
          <w:iCs/>
          <w:noProof/>
          <w:szCs w:val="24"/>
          <w:lang w:val="en-GB"/>
        </w:rPr>
        <w:drawing>
          <wp:inline distT="0" distB="0" distL="0" distR="0" wp14:anchorId="1D4BB61C" wp14:editId="3BA4E5E9">
            <wp:extent cx="5753100" cy="67818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3100" cy="6781800"/>
                    </a:xfrm>
                    <a:prstGeom prst="rect">
                      <a:avLst/>
                    </a:prstGeom>
                    <a:noFill/>
                    <a:ln>
                      <a:noFill/>
                    </a:ln>
                  </pic:spPr>
                </pic:pic>
              </a:graphicData>
            </a:graphic>
          </wp:inline>
        </w:drawing>
      </w:r>
    </w:p>
    <w:p w14:paraId="6CD03B9E" w14:textId="2FDEB528" w:rsidR="00660584" w:rsidRDefault="00660584" w:rsidP="004C5399">
      <w:pPr>
        <w:spacing w:line="276" w:lineRule="auto"/>
        <w:rPr>
          <w:i/>
          <w:iCs/>
          <w:lang w:val="en-GB"/>
        </w:rPr>
      </w:pPr>
      <w:r w:rsidRPr="1A48696A">
        <w:rPr>
          <w:b/>
          <w:bCs/>
          <w:i/>
          <w:iCs/>
        </w:rPr>
        <w:t>Supplementary Figure 1</w:t>
      </w:r>
      <w:r w:rsidR="54AEDD60" w:rsidRPr="1A48696A">
        <w:rPr>
          <w:b/>
          <w:bCs/>
          <w:i/>
          <w:iCs/>
        </w:rPr>
        <w:t>0</w:t>
      </w:r>
      <w:r w:rsidRPr="1A48696A">
        <w:rPr>
          <w:b/>
          <w:bCs/>
          <w:i/>
          <w:iCs/>
        </w:rPr>
        <w:t>.</w:t>
      </w:r>
      <w:r w:rsidRPr="1A48696A">
        <w:rPr>
          <w:b/>
          <w:bCs/>
          <w:i/>
          <w:iCs/>
          <w:lang w:val="en-GB"/>
        </w:rPr>
        <w:t xml:space="preserve"> Analysis of Helicity of Rac- and </w:t>
      </w:r>
      <w:r w:rsidRPr="1A48696A">
        <w:rPr>
          <w:rFonts w:ascii="Symbol" w:hAnsi="Symbol"/>
          <w:b/>
          <w:bCs/>
          <w:i/>
          <w:iCs/>
          <w:lang w:val="en-GB"/>
        </w:rPr>
        <w:t>c</w:t>
      </w:r>
      <w:r w:rsidRPr="1A48696A">
        <w:rPr>
          <w:b/>
          <w:bCs/>
          <w:i/>
          <w:iCs/>
          <w:lang w:val="en-GB"/>
        </w:rPr>
        <w:t xml:space="preserve">-polymers at Angstrom Resolution. </w:t>
      </w:r>
      <w:r w:rsidRPr="1A48696A">
        <w:rPr>
          <w:i/>
          <w:iCs/>
          <w:lang w:val="en-GB"/>
        </w:rPr>
        <w:t>AFM data channels of a representative</w:t>
      </w:r>
      <w:r w:rsidR="00550920" w:rsidRPr="1A48696A">
        <w:rPr>
          <w:i/>
          <w:iCs/>
          <w:lang w:val="en-GB"/>
        </w:rPr>
        <w:t xml:space="preserve"> </w:t>
      </w:r>
      <w:r w:rsidR="00550920" w:rsidRPr="1A48696A">
        <w:rPr>
          <w:b/>
          <w:bCs/>
          <w:i/>
          <w:iCs/>
          <w:lang w:val="en-GB"/>
        </w:rPr>
        <w:t>(a)</w:t>
      </w:r>
      <w:r w:rsidRPr="1A48696A">
        <w:rPr>
          <w:i/>
          <w:iCs/>
          <w:lang w:val="en-GB"/>
        </w:rPr>
        <w:t xml:space="preserve"> single </w:t>
      </w:r>
      <w:r w:rsidRPr="1A48696A">
        <w:rPr>
          <w:rFonts w:ascii="Symbol" w:hAnsi="Symbol"/>
          <w:i/>
          <w:iCs/>
          <w:lang w:val="en-GB"/>
        </w:rPr>
        <w:t></w:t>
      </w:r>
      <w:r w:rsidRPr="1A48696A">
        <w:rPr>
          <w:i/>
          <w:iCs/>
          <w:lang w:val="en-GB"/>
        </w:rPr>
        <w:t>-polymers chain</w:t>
      </w:r>
      <w:r w:rsidR="00550920" w:rsidRPr="1A48696A">
        <w:rPr>
          <w:i/>
          <w:iCs/>
          <w:lang w:val="en-GB"/>
        </w:rPr>
        <w:t xml:space="preserve"> and</w:t>
      </w:r>
      <w:r w:rsidR="001E0412" w:rsidRPr="1A48696A">
        <w:rPr>
          <w:i/>
          <w:iCs/>
          <w:lang w:val="en-GB"/>
        </w:rPr>
        <w:t xml:space="preserve"> </w:t>
      </w:r>
      <w:r w:rsidR="001E0412" w:rsidRPr="1A48696A">
        <w:rPr>
          <w:b/>
          <w:bCs/>
          <w:i/>
          <w:iCs/>
          <w:lang w:val="en-GB"/>
        </w:rPr>
        <w:t>(b)</w:t>
      </w:r>
      <w:r w:rsidR="001E0412" w:rsidRPr="1A48696A">
        <w:rPr>
          <w:i/>
          <w:iCs/>
          <w:lang w:val="en-GB"/>
        </w:rPr>
        <w:t xml:space="preserve"> </w:t>
      </w:r>
      <w:r w:rsidR="000C2620" w:rsidRPr="1A48696A">
        <w:rPr>
          <w:i/>
          <w:iCs/>
          <w:lang w:val="en-GB"/>
        </w:rPr>
        <w:t>cr</w:t>
      </w:r>
      <w:r w:rsidR="001E0412" w:rsidRPr="1A48696A">
        <w:rPr>
          <w:i/>
          <w:iCs/>
          <w:lang w:val="en-GB"/>
        </w:rPr>
        <w:t>oss-sectional profile of the single polymer chain(s) and substrate on the Amplitude Error channel.</w:t>
      </w:r>
      <w:r w:rsidR="001E0412" w:rsidRPr="1A48696A">
        <w:rPr>
          <w:b/>
          <w:bCs/>
          <w:i/>
          <w:iCs/>
          <w:lang w:val="en-GB"/>
        </w:rPr>
        <w:t xml:space="preserve"> (c)</w:t>
      </w:r>
      <w:r w:rsidR="001E0412" w:rsidRPr="1A48696A">
        <w:rPr>
          <w:i/>
          <w:iCs/>
          <w:lang w:val="en-GB"/>
        </w:rPr>
        <w:t xml:space="preserve"> FFT power spectrum of the line-profile of the single polymer chain(s) and substrate. </w:t>
      </w:r>
      <w:r w:rsidR="00D07D00" w:rsidRPr="1A48696A">
        <w:rPr>
          <w:b/>
          <w:bCs/>
          <w:i/>
          <w:iCs/>
          <w:lang w:val="en-GB"/>
        </w:rPr>
        <w:t>(d)</w:t>
      </w:r>
      <w:r w:rsidRPr="1A48696A">
        <w:rPr>
          <w:b/>
          <w:bCs/>
          <w:i/>
          <w:iCs/>
          <w:lang w:val="en-GB"/>
        </w:rPr>
        <w:t xml:space="preserve"> </w:t>
      </w:r>
      <w:r w:rsidR="001E0412" w:rsidRPr="1A48696A">
        <w:rPr>
          <w:i/>
          <w:iCs/>
          <w:lang w:val="en-GB"/>
        </w:rPr>
        <w:t>R</w:t>
      </w:r>
      <w:r w:rsidRPr="1A48696A">
        <w:rPr>
          <w:i/>
          <w:iCs/>
          <w:lang w:val="en-GB"/>
        </w:rPr>
        <w:t xml:space="preserve">ac-polymers chains at angstrom resolution. </w:t>
      </w:r>
      <w:r w:rsidRPr="1A48696A">
        <w:rPr>
          <w:b/>
          <w:bCs/>
          <w:i/>
          <w:iCs/>
          <w:lang w:val="en-GB"/>
        </w:rPr>
        <w:t xml:space="preserve">(e) </w:t>
      </w:r>
      <w:r w:rsidRPr="1A48696A">
        <w:rPr>
          <w:i/>
          <w:iCs/>
          <w:lang w:val="en-GB"/>
        </w:rPr>
        <w:t>Cross-sectional profile of the single polymer chain(s) and substrate on the Amplitude Error channel.</w:t>
      </w:r>
      <w:r w:rsidRPr="1A48696A">
        <w:rPr>
          <w:b/>
          <w:bCs/>
          <w:i/>
          <w:iCs/>
          <w:lang w:val="en-GB"/>
        </w:rPr>
        <w:t xml:space="preserve"> (</w:t>
      </w:r>
      <w:r w:rsidR="00D07D00" w:rsidRPr="1A48696A">
        <w:rPr>
          <w:b/>
          <w:bCs/>
          <w:i/>
          <w:iCs/>
          <w:lang w:val="en-GB"/>
        </w:rPr>
        <w:t>f</w:t>
      </w:r>
      <w:r w:rsidRPr="1A48696A">
        <w:rPr>
          <w:b/>
          <w:bCs/>
          <w:i/>
          <w:iCs/>
          <w:lang w:val="en-GB"/>
        </w:rPr>
        <w:t>)</w:t>
      </w:r>
      <w:r w:rsidRPr="1A48696A">
        <w:rPr>
          <w:i/>
          <w:iCs/>
          <w:lang w:val="en-GB"/>
        </w:rPr>
        <w:t xml:space="preserve"> FFT power spectrum of the line-profile of the single polymer chain(s) and substrate. </w:t>
      </w:r>
    </w:p>
    <w:p w14:paraId="62454B2D" w14:textId="76271ABB" w:rsidR="0015493A" w:rsidRPr="00F9350E" w:rsidRDefault="00D33445" w:rsidP="00B07BE1">
      <w:pPr>
        <w:jc w:val="center"/>
        <w:rPr>
          <w:iCs/>
          <w:lang w:val="en-GB"/>
        </w:rPr>
      </w:pPr>
      <w:r>
        <w:rPr>
          <w:iCs/>
          <w:noProof/>
          <w:lang w:val="en-GB"/>
        </w:rPr>
        <w:drawing>
          <wp:inline distT="0" distB="0" distL="0" distR="0" wp14:anchorId="25633000" wp14:editId="3E0ABF4E">
            <wp:extent cx="4957925" cy="7332453"/>
            <wp:effectExtent l="0" t="0" r="0"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68035" cy="7347405"/>
                    </a:xfrm>
                    <a:prstGeom prst="rect">
                      <a:avLst/>
                    </a:prstGeom>
                    <a:noFill/>
                    <a:ln>
                      <a:noFill/>
                    </a:ln>
                  </pic:spPr>
                </pic:pic>
              </a:graphicData>
            </a:graphic>
          </wp:inline>
        </w:drawing>
      </w:r>
    </w:p>
    <w:p w14:paraId="112296A6" w14:textId="31FCC808" w:rsidR="0015493A" w:rsidRDefault="00FA57AC" w:rsidP="004C5399">
      <w:pPr>
        <w:spacing w:line="276" w:lineRule="auto"/>
        <w:rPr>
          <w:i/>
          <w:iCs/>
          <w:lang w:val="en-GB"/>
        </w:rPr>
      </w:pPr>
      <w:bookmarkStart w:id="24" w:name="OLE_LINK13"/>
      <w:r w:rsidRPr="1A48696A">
        <w:rPr>
          <w:b/>
          <w:bCs/>
          <w:i/>
          <w:iCs/>
        </w:rPr>
        <w:t xml:space="preserve">Supplementary Figure </w:t>
      </w:r>
      <w:r w:rsidR="00C66282" w:rsidRPr="1A48696A">
        <w:rPr>
          <w:b/>
          <w:bCs/>
          <w:i/>
          <w:iCs/>
        </w:rPr>
        <w:t>1</w:t>
      </w:r>
      <w:r w:rsidR="2401F932" w:rsidRPr="1A48696A">
        <w:rPr>
          <w:b/>
          <w:bCs/>
          <w:i/>
          <w:iCs/>
        </w:rPr>
        <w:t>1</w:t>
      </w:r>
      <w:r w:rsidRPr="1A48696A">
        <w:rPr>
          <w:b/>
          <w:bCs/>
          <w:i/>
          <w:iCs/>
        </w:rPr>
        <w:t>.</w:t>
      </w:r>
      <w:r w:rsidRPr="1A48696A">
        <w:rPr>
          <w:b/>
          <w:bCs/>
          <w:i/>
          <w:iCs/>
          <w:lang w:val="en-GB"/>
        </w:rPr>
        <w:t xml:space="preserve"> </w:t>
      </w:r>
      <w:r w:rsidR="00D41151" w:rsidRPr="1A48696A">
        <w:rPr>
          <w:b/>
          <w:bCs/>
          <w:i/>
          <w:iCs/>
          <w:lang w:val="en-GB"/>
        </w:rPr>
        <w:t>Analysis of Periodicity of</w:t>
      </w:r>
      <w:r w:rsidR="00EA0BA1" w:rsidRPr="1A48696A">
        <w:rPr>
          <w:b/>
          <w:bCs/>
          <w:i/>
          <w:iCs/>
          <w:lang w:val="en-GB"/>
        </w:rPr>
        <w:t xml:space="preserve"> other</w:t>
      </w:r>
      <w:r w:rsidR="00D41151" w:rsidRPr="1A48696A">
        <w:rPr>
          <w:b/>
          <w:bCs/>
          <w:i/>
          <w:iCs/>
          <w:lang w:val="en-GB"/>
        </w:rPr>
        <w:t xml:space="preserve"> </w:t>
      </w:r>
      <w:r w:rsidR="00EA0BA1" w:rsidRPr="1A48696A">
        <w:rPr>
          <w:b/>
          <w:bCs/>
          <w:i/>
          <w:iCs/>
          <w:lang w:val="en-GB"/>
        </w:rPr>
        <w:t>r</w:t>
      </w:r>
      <w:r w:rsidR="00D41151" w:rsidRPr="1A48696A">
        <w:rPr>
          <w:b/>
          <w:bCs/>
          <w:i/>
          <w:iCs/>
          <w:lang w:val="en-GB"/>
        </w:rPr>
        <w:t>ac-</w:t>
      </w:r>
      <w:r w:rsidR="003D050B" w:rsidRPr="1A48696A">
        <w:rPr>
          <w:b/>
          <w:bCs/>
          <w:i/>
          <w:iCs/>
          <w:lang w:val="en-GB"/>
        </w:rPr>
        <w:t xml:space="preserve"> and </w:t>
      </w:r>
      <w:r w:rsidR="003D050B" w:rsidRPr="1A48696A">
        <w:rPr>
          <w:rFonts w:ascii="Symbol" w:hAnsi="Symbol"/>
          <w:b/>
          <w:bCs/>
          <w:i/>
          <w:iCs/>
          <w:lang w:val="en-GB"/>
        </w:rPr>
        <w:t>c</w:t>
      </w:r>
      <w:r w:rsidR="003D050B" w:rsidRPr="1A48696A">
        <w:rPr>
          <w:b/>
          <w:bCs/>
          <w:i/>
          <w:iCs/>
          <w:lang w:val="en-GB"/>
        </w:rPr>
        <w:t>-polymers</w:t>
      </w:r>
      <w:r w:rsidR="00C33632" w:rsidRPr="1A48696A">
        <w:rPr>
          <w:b/>
          <w:bCs/>
          <w:i/>
          <w:iCs/>
          <w:lang w:val="en-GB"/>
        </w:rPr>
        <w:t xml:space="preserve"> on conventional AFM maps</w:t>
      </w:r>
      <w:r w:rsidRPr="1A48696A">
        <w:rPr>
          <w:b/>
          <w:bCs/>
          <w:i/>
          <w:iCs/>
          <w:lang w:val="en-GB"/>
        </w:rPr>
        <w:t xml:space="preserve">. </w:t>
      </w:r>
      <w:r w:rsidR="00C1641F" w:rsidRPr="1A48696A">
        <w:rPr>
          <w:b/>
          <w:bCs/>
          <w:i/>
          <w:iCs/>
          <w:lang w:val="en-GB"/>
        </w:rPr>
        <w:t>(a)</w:t>
      </w:r>
      <w:r w:rsidR="00D20B6A" w:rsidRPr="1A48696A">
        <w:rPr>
          <w:b/>
          <w:bCs/>
          <w:i/>
          <w:iCs/>
          <w:lang w:val="en-GB"/>
        </w:rPr>
        <w:t>(b)</w:t>
      </w:r>
      <w:r w:rsidR="006716D6" w:rsidRPr="1A48696A">
        <w:rPr>
          <w:i/>
          <w:iCs/>
          <w:lang w:val="en-GB"/>
        </w:rPr>
        <w:t xml:space="preserve"> Left: Morphological map of</w:t>
      </w:r>
      <w:r w:rsidR="006152E1" w:rsidRPr="1A48696A">
        <w:rPr>
          <w:i/>
          <w:iCs/>
          <w:lang w:val="en-GB"/>
        </w:rPr>
        <w:t xml:space="preserve"> a representative</w:t>
      </w:r>
      <w:r w:rsidR="008720C5" w:rsidRPr="1A48696A">
        <w:rPr>
          <w:i/>
          <w:iCs/>
          <w:lang w:val="en-GB"/>
        </w:rPr>
        <w:t xml:space="preserve"> single</w:t>
      </w:r>
      <w:r w:rsidR="006716D6" w:rsidRPr="1A48696A">
        <w:rPr>
          <w:i/>
          <w:iCs/>
          <w:lang w:val="en-GB"/>
        </w:rPr>
        <w:t xml:space="preserve"> </w:t>
      </w:r>
      <w:r w:rsidR="006152E1" w:rsidRPr="1A48696A">
        <w:rPr>
          <w:rFonts w:ascii="Symbol" w:hAnsi="Symbol"/>
          <w:i/>
          <w:iCs/>
          <w:lang w:val="en-GB"/>
        </w:rPr>
        <w:t></w:t>
      </w:r>
      <w:r w:rsidR="006152E1" w:rsidRPr="1A48696A">
        <w:rPr>
          <w:i/>
          <w:iCs/>
          <w:lang w:val="en-GB"/>
        </w:rPr>
        <w:t xml:space="preserve">-polymer chain. Middle: Cross-sectional profile of the </w:t>
      </w:r>
      <w:r w:rsidR="008720C5" w:rsidRPr="1A48696A">
        <w:rPr>
          <w:i/>
          <w:iCs/>
          <w:lang w:val="en-GB"/>
        </w:rPr>
        <w:t>single polymer</w:t>
      </w:r>
      <w:r w:rsidRPr="1A48696A">
        <w:rPr>
          <w:i/>
          <w:iCs/>
          <w:lang w:val="en-GB"/>
        </w:rPr>
        <w:t xml:space="preserve"> </w:t>
      </w:r>
      <w:r w:rsidR="008720C5" w:rsidRPr="1A48696A">
        <w:rPr>
          <w:i/>
          <w:iCs/>
          <w:lang w:val="en-GB"/>
        </w:rPr>
        <w:t xml:space="preserve">chain and substrate. Right: FFT </w:t>
      </w:r>
      <w:r w:rsidR="00890AEA" w:rsidRPr="1A48696A">
        <w:rPr>
          <w:i/>
          <w:iCs/>
          <w:lang w:val="en-GB"/>
        </w:rPr>
        <w:t xml:space="preserve">power spectrum </w:t>
      </w:r>
      <w:r w:rsidR="00D20B6A" w:rsidRPr="1A48696A">
        <w:rPr>
          <w:i/>
          <w:iCs/>
          <w:lang w:val="en-GB"/>
        </w:rPr>
        <w:t xml:space="preserve">of the line-profile of the single polymer chain and substrate. </w:t>
      </w:r>
      <w:r w:rsidR="00C1641F" w:rsidRPr="1A48696A">
        <w:rPr>
          <w:b/>
          <w:bCs/>
          <w:i/>
          <w:iCs/>
          <w:lang w:val="en-GB"/>
        </w:rPr>
        <w:t>(</w:t>
      </w:r>
      <w:r w:rsidR="00D20B6A" w:rsidRPr="1A48696A">
        <w:rPr>
          <w:b/>
          <w:bCs/>
          <w:i/>
          <w:iCs/>
          <w:lang w:val="en-GB"/>
        </w:rPr>
        <w:t>c</w:t>
      </w:r>
      <w:r w:rsidR="00C1641F" w:rsidRPr="1A48696A">
        <w:rPr>
          <w:b/>
          <w:bCs/>
          <w:i/>
          <w:iCs/>
          <w:lang w:val="en-GB"/>
        </w:rPr>
        <w:t>)</w:t>
      </w:r>
      <w:r w:rsidR="00D20B6A" w:rsidRPr="1A48696A">
        <w:rPr>
          <w:b/>
          <w:bCs/>
          <w:i/>
          <w:iCs/>
          <w:lang w:val="en-GB"/>
        </w:rPr>
        <w:t>(d)</w:t>
      </w:r>
      <w:r w:rsidR="00C1641F" w:rsidRPr="1A48696A">
        <w:rPr>
          <w:b/>
          <w:bCs/>
          <w:i/>
          <w:iCs/>
          <w:lang w:val="en-GB"/>
        </w:rPr>
        <w:t xml:space="preserve"> </w:t>
      </w:r>
      <w:r w:rsidR="00D20B6A" w:rsidRPr="1A48696A">
        <w:rPr>
          <w:i/>
          <w:iCs/>
          <w:lang w:val="en-GB"/>
        </w:rPr>
        <w:t>Left: Morphological map of a representative single rac-polymer chains. Middle: Cross-sectional profile of the single rac-polymer chains and substrate. Right: FFT power spectrum of the line-profile of the single rac-polymer chains and su</w:t>
      </w:r>
      <w:r w:rsidR="00D20B6A">
        <w:rPr>
          <w:i/>
          <w:iCs/>
          <w:lang w:val="en-GB"/>
        </w:rPr>
        <w:softHyphen/>
      </w:r>
      <w:r w:rsidR="00D20B6A">
        <w:rPr>
          <w:i/>
          <w:iCs/>
          <w:lang w:val="en-GB"/>
        </w:rPr>
        <w:softHyphen/>
      </w:r>
      <w:r w:rsidR="00D20B6A" w:rsidRPr="1A48696A">
        <w:rPr>
          <w:i/>
          <w:iCs/>
          <w:lang w:val="en-GB"/>
        </w:rPr>
        <w:softHyphen/>
        <w:t xml:space="preserve">bstrate. </w:t>
      </w:r>
    </w:p>
    <w:p w14:paraId="2A1F26F7" w14:textId="25C9F43D" w:rsidR="00146179" w:rsidRDefault="009B7AAD" w:rsidP="00D85214">
      <w:pPr>
        <w:jc w:val="center"/>
        <w:rPr>
          <w:i/>
          <w:iCs/>
          <w:lang w:val="en-GB"/>
        </w:rPr>
      </w:pPr>
      <w:r>
        <w:rPr>
          <w:i/>
          <w:iCs/>
          <w:noProof/>
          <w:lang w:val="en-GB"/>
        </w:rPr>
        <w:drawing>
          <wp:inline distT="0" distB="0" distL="0" distR="0" wp14:anchorId="7A6EAF99" wp14:editId="77814B2A">
            <wp:extent cx="5473625" cy="690173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a:extLst>
                        <a:ext uri="{28A0092B-C50C-407E-A947-70E740481C1C}">
                          <a14:useLocalDpi xmlns:a14="http://schemas.microsoft.com/office/drawing/2010/main" val="0"/>
                        </a:ext>
                      </a:extLst>
                    </a:blip>
                    <a:srcRect r="9119" b="7158"/>
                    <a:stretch/>
                  </pic:blipFill>
                  <pic:spPr bwMode="auto">
                    <a:xfrm>
                      <a:off x="0" y="0"/>
                      <a:ext cx="5509438" cy="6946888"/>
                    </a:xfrm>
                    <a:prstGeom prst="rect">
                      <a:avLst/>
                    </a:prstGeom>
                    <a:noFill/>
                    <a:ln>
                      <a:noFill/>
                    </a:ln>
                    <a:extLst>
                      <a:ext uri="{53640926-AAD7-44D8-BBD7-CCE9431645EC}">
                        <a14:shadowObscured xmlns:a14="http://schemas.microsoft.com/office/drawing/2010/main"/>
                      </a:ext>
                    </a:extLst>
                  </pic:spPr>
                </pic:pic>
              </a:graphicData>
            </a:graphic>
          </wp:inline>
        </w:drawing>
      </w:r>
    </w:p>
    <w:p w14:paraId="3C0AE503" w14:textId="70CCC5C5" w:rsidR="00146179" w:rsidRDefault="00146179" w:rsidP="004C5399">
      <w:pPr>
        <w:spacing w:line="276" w:lineRule="auto"/>
        <w:rPr>
          <w:i/>
          <w:iCs/>
          <w:lang w:val="en-GB"/>
        </w:rPr>
      </w:pPr>
      <w:r w:rsidRPr="1A48696A">
        <w:rPr>
          <w:b/>
          <w:bCs/>
          <w:i/>
          <w:iCs/>
        </w:rPr>
        <w:t>Supplementary Figure 1</w:t>
      </w:r>
      <w:r w:rsidR="344D3DA2" w:rsidRPr="1A48696A">
        <w:rPr>
          <w:b/>
          <w:bCs/>
          <w:i/>
          <w:iCs/>
        </w:rPr>
        <w:t>2</w:t>
      </w:r>
      <w:r w:rsidR="112B8332" w:rsidRPr="1A48696A">
        <w:rPr>
          <w:b/>
          <w:bCs/>
          <w:i/>
          <w:iCs/>
        </w:rPr>
        <w:t xml:space="preserve">. </w:t>
      </w:r>
      <w:r w:rsidR="00DA30FC" w:rsidRPr="1A48696A">
        <w:rPr>
          <w:b/>
          <w:bCs/>
          <w:i/>
          <w:iCs/>
        </w:rPr>
        <w:t xml:space="preserve">AFM-IR Noise Level Comparison Before and After </w:t>
      </w:r>
      <w:r w:rsidR="003F668C" w:rsidRPr="1A48696A">
        <w:rPr>
          <w:b/>
          <w:bCs/>
          <w:i/>
          <w:iCs/>
        </w:rPr>
        <w:t>Acoustical Mechanical Suppression</w:t>
      </w:r>
      <w:r w:rsidR="00415D6A" w:rsidRPr="1A48696A">
        <w:rPr>
          <w:b/>
          <w:bCs/>
          <w:i/>
          <w:iCs/>
        </w:rPr>
        <w:t xml:space="preserve"> (AMS)</w:t>
      </w:r>
      <w:r w:rsidR="00DA30FC" w:rsidRPr="1A48696A">
        <w:rPr>
          <w:b/>
          <w:bCs/>
          <w:i/>
          <w:iCs/>
        </w:rPr>
        <w:t xml:space="preserve"> and</w:t>
      </w:r>
      <w:r w:rsidRPr="1A48696A">
        <w:rPr>
          <w:b/>
          <w:bCs/>
          <w:i/>
          <w:iCs/>
        </w:rPr>
        <w:t xml:space="preserve"> Temperature Stability of AFM-IR.</w:t>
      </w:r>
      <w:r w:rsidR="00DA30FC" w:rsidRPr="1A48696A">
        <w:rPr>
          <w:b/>
          <w:bCs/>
          <w:i/>
          <w:iCs/>
        </w:rPr>
        <w:t xml:space="preserve"> (a) </w:t>
      </w:r>
      <w:r w:rsidR="00DA30FC" w:rsidRPr="1A48696A">
        <w:rPr>
          <w:i/>
          <w:iCs/>
        </w:rPr>
        <w:t>Morphological map of the bare HOPG substrate in contact mode, before and after</w:t>
      </w:r>
      <w:r w:rsidR="00415D6A" w:rsidRPr="1A48696A">
        <w:rPr>
          <w:i/>
          <w:iCs/>
        </w:rPr>
        <w:t xml:space="preserve"> AMS</w:t>
      </w:r>
      <w:r w:rsidR="00D85214" w:rsidRPr="1A48696A">
        <w:rPr>
          <w:i/>
          <w:iCs/>
        </w:rPr>
        <w:t>.</w:t>
      </w:r>
      <w:r w:rsidR="00DA30FC" w:rsidRPr="1A48696A">
        <w:rPr>
          <w:i/>
          <w:iCs/>
        </w:rPr>
        <w:t xml:space="preserve"> </w:t>
      </w:r>
      <w:r w:rsidR="00DA30FC" w:rsidRPr="1A48696A">
        <w:rPr>
          <w:b/>
          <w:bCs/>
          <w:i/>
          <w:iCs/>
        </w:rPr>
        <w:t xml:space="preserve">(b) </w:t>
      </w:r>
      <w:r w:rsidR="00415D6A" w:rsidRPr="1A48696A">
        <w:rPr>
          <w:i/>
          <w:iCs/>
        </w:rPr>
        <w:t xml:space="preserve">Morphological map of a single HOPG step and </w:t>
      </w:r>
      <w:r w:rsidR="0065105B" w:rsidRPr="1A48696A">
        <w:rPr>
          <w:i/>
          <w:iCs/>
        </w:rPr>
        <w:t>line profile of the step.</w:t>
      </w:r>
      <w:r w:rsidR="00DA30FC" w:rsidRPr="1A48696A">
        <w:rPr>
          <w:i/>
          <w:iCs/>
        </w:rPr>
        <w:t xml:space="preserve"> </w:t>
      </w:r>
      <w:r w:rsidR="00DA30FC" w:rsidRPr="1A48696A">
        <w:rPr>
          <w:b/>
          <w:bCs/>
          <w:i/>
          <w:iCs/>
        </w:rPr>
        <w:t xml:space="preserve">(c) </w:t>
      </w:r>
      <w:r w:rsidR="0065105B" w:rsidRPr="1A48696A">
        <w:rPr>
          <w:i/>
          <w:iCs/>
        </w:rPr>
        <w:t xml:space="preserve">FFT power spectra of noise contribution </w:t>
      </w:r>
      <w:r w:rsidR="00C66282" w:rsidRPr="1A48696A">
        <w:rPr>
          <w:i/>
          <w:iCs/>
        </w:rPr>
        <w:t>before and after AMS</w:t>
      </w:r>
      <w:r w:rsidR="00D85214" w:rsidRPr="1A48696A">
        <w:rPr>
          <w:i/>
          <w:iCs/>
        </w:rPr>
        <w:t>.</w:t>
      </w:r>
      <w:r w:rsidR="00C66282" w:rsidRPr="1A48696A">
        <w:rPr>
          <w:i/>
          <w:iCs/>
        </w:rPr>
        <w:t xml:space="preserve"> </w:t>
      </w:r>
      <w:r w:rsidR="00C66282" w:rsidRPr="1A48696A">
        <w:rPr>
          <w:b/>
          <w:bCs/>
          <w:i/>
          <w:iCs/>
        </w:rPr>
        <w:t xml:space="preserve">(d) </w:t>
      </w:r>
      <w:r w:rsidR="00C66282" w:rsidRPr="1A48696A">
        <w:rPr>
          <w:i/>
          <w:iCs/>
        </w:rPr>
        <w:t>Morphological map of the bare HOPG substrate in tapping mode, before and after AMS</w:t>
      </w:r>
      <w:r w:rsidR="00D85214" w:rsidRPr="1A48696A">
        <w:rPr>
          <w:i/>
          <w:iCs/>
        </w:rPr>
        <w:t>.</w:t>
      </w:r>
      <w:r w:rsidR="00C66282" w:rsidRPr="1A48696A">
        <w:rPr>
          <w:i/>
          <w:iCs/>
        </w:rPr>
        <w:t xml:space="preserve"> </w:t>
      </w:r>
      <w:r w:rsidR="00C66282" w:rsidRPr="1A48696A">
        <w:rPr>
          <w:b/>
          <w:bCs/>
          <w:i/>
          <w:iCs/>
        </w:rPr>
        <w:t xml:space="preserve">(e) </w:t>
      </w:r>
      <w:r w:rsidR="00C66282" w:rsidRPr="1A48696A">
        <w:rPr>
          <w:i/>
          <w:iCs/>
        </w:rPr>
        <w:t xml:space="preserve">Morphological map of a single HOPG step and line profile of the step. </w:t>
      </w:r>
      <w:r w:rsidR="00C66282" w:rsidRPr="1A48696A">
        <w:rPr>
          <w:b/>
          <w:bCs/>
          <w:i/>
          <w:iCs/>
        </w:rPr>
        <w:t xml:space="preserve">(f) </w:t>
      </w:r>
      <w:r w:rsidR="00C66282" w:rsidRPr="1A48696A">
        <w:rPr>
          <w:i/>
          <w:iCs/>
        </w:rPr>
        <w:t>FFT power spectra of noise contribution before and after AMS</w:t>
      </w:r>
      <w:r w:rsidR="00D85214" w:rsidRPr="1A48696A">
        <w:rPr>
          <w:i/>
          <w:iCs/>
        </w:rPr>
        <w:t>.</w:t>
      </w:r>
      <w:r w:rsidR="00DA30FC" w:rsidRPr="1A48696A">
        <w:rPr>
          <w:i/>
          <w:iCs/>
        </w:rPr>
        <w:t xml:space="preserve"> </w:t>
      </w:r>
      <w:r w:rsidR="00CA3F1B" w:rsidRPr="1A48696A">
        <w:rPr>
          <w:b/>
          <w:bCs/>
          <w:i/>
          <w:iCs/>
          <w:lang w:val="en-GB"/>
        </w:rPr>
        <w:t>(</w:t>
      </w:r>
      <w:r w:rsidR="00C66282" w:rsidRPr="1A48696A">
        <w:rPr>
          <w:b/>
          <w:bCs/>
          <w:i/>
          <w:iCs/>
          <w:lang w:val="en-GB"/>
        </w:rPr>
        <w:t>g</w:t>
      </w:r>
      <w:r w:rsidR="00CA3F1B" w:rsidRPr="1A48696A">
        <w:rPr>
          <w:b/>
          <w:bCs/>
          <w:i/>
          <w:iCs/>
          <w:lang w:val="en-GB"/>
        </w:rPr>
        <w:t>)</w:t>
      </w:r>
      <w:r w:rsidR="00FC1F10" w:rsidRPr="1A48696A">
        <w:rPr>
          <w:i/>
          <w:iCs/>
          <w:lang w:val="en-GB"/>
        </w:rPr>
        <w:t xml:space="preserve"> Box plot showing the </w:t>
      </w:r>
      <w:r w:rsidR="00E66AE7" w:rsidRPr="1A48696A">
        <w:rPr>
          <w:i/>
          <w:iCs/>
          <w:lang w:val="en-GB"/>
        </w:rPr>
        <w:t>distribution of the temperature log,</w:t>
      </w:r>
      <w:r w:rsidR="00C1347C" w:rsidRPr="1A48696A">
        <w:rPr>
          <w:i/>
          <w:iCs/>
          <w:lang w:val="en-GB"/>
        </w:rPr>
        <w:t xml:space="preserve"> </w:t>
      </w:r>
      <w:r w:rsidR="001303A6" w:rsidRPr="1A48696A">
        <w:rPr>
          <w:i/>
          <w:iCs/>
          <w:lang w:val="en-GB"/>
        </w:rPr>
        <w:t>encapsulating the median, interquartile range (25th to 75th percentile), and mean with an indication of standard deviation (±0.5°C)</w:t>
      </w:r>
      <w:r w:rsidR="00C1347C" w:rsidRPr="1A48696A">
        <w:rPr>
          <w:i/>
          <w:iCs/>
          <w:lang w:val="en-GB"/>
        </w:rPr>
        <w:t xml:space="preserve">. </w:t>
      </w:r>
      <w:r w:rsidR="00C1347C" w:rsidRPr="1A48696A">
        <w:rPr>
          <w:b/>
          <w:bCs/>
          <w:i/>
          <w:iCs/>
          <w:lang w:val="en-GB"/>
        </w:rPr>
        <w:t>(</w:t>
      </w:r>
      <w:r w:rsidR="00C66282" w:rsidRPr="1A48696A">
        <w:rPr>
          <w:b/>
          <w:bCs/>
          <w:i/>
          <w:iCs/>
          <w:lang w:val="en-GB"/>
        </w:rPr>
        <w:t>h</w:t>
      </w:r>
      <w:r w:rsidR="00C1347C" w:rsidRPr="1A48696A">
        <w:rPr>
          <w:b/>
          <w:bCs/>
          <w:i/>
          <w:iCs/>
          <w:lang w:val="en-GB"/>
        </w:rPr>
        <w:t>)</w:t>
      </w:r>
      <w:r w:rsidR="00E66AE7" w:rsidRPr="1A48696A">
        <w:rPr>
          <w:i/>
          <w:iCs/>
          <w:lang w:val="en-GB"/>
        </w:rPr>
        <w:t xml:space="preserve"> </w:t>
      </w:r>
      <w:r w:rsidR="00CE4BB3" w:rsidRPr="1A48696A">
        <w:rPr>
          <w:i/>
          <w:iCs/>
          <w:lang w:val="en-GB"/>
        </w:rPr>
        <w:t>T</w:t>
      </w:r>
      <w:r w:rsidR="00FB4DBF" w:rsidRPr="1A48696A">
        <w:rPr>
          <w:i/>
          <w:iCs/>
          <w:lang w:val="en-GB"/>
        </w:rPr>
        <w:t>ypical t</w:t>
      </w:r>
      <w:r w:rsidR="00CE4BB3" w:rsidRPr="1A48696A">
        <w:rPr>
          <w:i/>
          <w:iCs/>
          <w:lang w:val="en-GB"/>
        </w:rPr>
        <w:t>emperature log</w:t>
      </w:r>
      <w:r w:rsidR="00FB4DBF" w:rsidRPr="1A48696A">
        <w:rPr>
          <w:i/>
          <w:iCs/>
          <w:lang w:val="en-GB"/>
        </w:rPr>
        <w:t xml:space="preserve"> upon 24 hours measurements</w:t>
      </w:r>
      <w:r w:rsidR="00CE4BB3" w:rsidRPr="1A48696A">
        <w:rPr>
          <w:i/>
          <w:iCs/>
          <w:lang w:val="en-GB"/>
        </w:rPr>
        <w:t>.</w:t>
      </w:r>
    </w:p>
    <w:bookmarkEnd w:id="24"/>
    <w:p w14:paraId="36E7E09A" w14:textId="77BA52B5" w:rsidR="00C16E07" w:rsidRPr="00F9350E" w:rsidRDefault="00053ACC" w:rsidP="00EA7D2D">
      <w:pPr>
        <w:jc w:val="center"/>
        <w:rPr>
          <w:lang w:val="en-GB"/>
        </w:rPr>
      </w:pPr>
      <w:r>
        <w:rPr>
          <w:noProof/>
          <w:lang w:val="en-GB"/>
        </w:rPr>
        <w:drawing>
          <wp:inline distT="0" distB="0" distL="0" distR="0" wp14:anchorId="206CA95D" wp14:editId="7382430E">
            <wp:extent cx="5734050" cy="59499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4050" cy="5949950"/>
                    </a:xfrm>
                    <a:prstGeom prst="rect">
                      <a:avLst/>
                    </a:prstGeom>
                    <a:noFill/>
                    <a:ln>
                      <a:noFill/>
                    </a:ln>
                  </pic:spPr>
                </pic:pic>
              </a:graphicData>
            </a:graphic>
          </wp:inline>
        </w:drawing>
      </w:r>
    </w:p>
    <w:p w14:paraId="62067836" w14:textId="6DE1654B" w:rsidR="00C16E07" w:rsidRPr="00EA7D2D" w:rsidRDefault="00E33DDC" w:rsidP="004C5399">
      <w:pPr>
        <w:spacing w:line="276" w:lineRule="auto"/>
        <w:rPr>
          <w:i/>
          <w:iCs/>
        </w:rPr>
      </w:pPr>
      <w:r w:rsidRPr="1A48696A">
        <w:rPr>
          <w:b/>
          <w:bCs/>
          <w:i/>
          <w:iCs/>
        </w:rPr>
        <w:t xml:space="preserve">Supplementary Figure </w:t>
      </w:r>
      <w:r w:rsidR="00C66282" w:rsidRPr="1A48696A">
        <w:rPr>
          <w:b/>
          <w:bCs/>
          <w:i/>
          <w:iCs/>
        </w:rPr>
        <w:t>1</w:t>
      </w:r>
      <w:r w:rsidR="0206BB4F" w:rsidRPr="1A48696A">
        <w:rPr>
          <w:b/>
          <w:bCs/>
          <w:i/>
          <w:iCs/>
        </w:rPr>
        <w:t>3</w:t>
      </w:r>
      <w:r w:rsidRPr="1A48696A">
        <w:rPr>
          <w:b/>
          <w:bCs/>
          <w:i/>
          <w:iCs/>
        </w:rPr>
        <w:t xml:space="preserve">. Determination of Substrate IR Absorption in Contact Mode for HOPG. </w:t>
      </w:r>
      <w:r w:rsidR="00C1641F" w:rsidRPr="1A48696A">
        <w:rPr>
          <w:b/>
          <w:bCs/>
          <w:i/>
          <w:iCs/>
        </w:rPr>
        <w:t>(a)</w:t>
      </w:r>
      <w:r w:rsidR="00483F8F">
        <w:rPr>
          <w:b/>
          <w:bCs/>
          <w:i/>
          <w:iCs/>
        </w:rPr>
        <w:t xml:space="preserve"> </w:t>
      </w:r>
      <w:r w:rsidR="0085051A" w:rsidRPr="0085051A">
        <w:rPr>
          <w:i/>
          <w:iCs/>
        </w:rPr>
        <w:t>Left</w:t>
      </w:r>
      <w:r w:rsidR="00483F8F" w:rsidRPr="0085051A">
        <w:rPr>
          <w:i/>
          <w:iCs/>
        </w:rPr>
        <w:t>:</w:t>
      </w:r>
      <w:r w:rsidR="005464D8">
        <w:rPr>
          <w:b/>
          <w:bCs/>
          <w:i/>
          <w:iCs/>
        </w:rPr>
        <w:t xml:space="preserve"> </w:t>
      </w:r>
      <w:r w:rsidR="005464D8" w:rsidRPr="00366A0B">
        <w:rPr>
          <w:i/>
          <w:iCs/>
        </w:rPr>
        <w:t>AFM map of</w:t>
      </w:r>
      <w:r w:rsidR="00483F8F" w:rsidRPr="00366A0B">
        <w:rPr>
          <w:i/>
          <w:iCs/>
        </w:rPr>
        <w:t xml:space="preserve"> a single</w:t>
      </w:r>
      <w:r w:rsidR="005464D8" w:rsidRPr="00366A0B">
        <w:rPr>
          <w:i/>
          <w:iCs/>
        </w:rPr>
        <w:t xml:space="preserve"> atomical step</w:t>
      </w:r>
      <w:r w:rsidR="0085051A">
        <w:rPr>
          <w:i/>
          <w:iCs/>
        </w:rPr>
        <w:t xml:space="preserve">. Right: Illustration of chemical environment around the step. </w:t>
      </w:r>
      <w:r w:rsidR="0085051A" w:rsidRPr="0085051A">
        <w:rPr>
          <w:b/>
          <w:bCs/>
          <w:i/>
          <w:iCs/>
        </w:rPr>
        <w:t>(b)</w:t>
      </w:r>
      <w:r w:rsidR="00C1641F" w:rsidRPr="1A48696A">
        <w:rPr>
          <w:b/>
          <w:bCs/>
          <w:i/>
          <w:iCs/>
        </w:rPr>
        <w:t xml:space="preserve"> </w:t>
      </w:r>
      <w:r w:rsidRPr="1A48696A">
        <w:rPr>
          <w:i/>
          <w:iCs/>
        </w:rPr>
        <w:t xml:space="preserve">IR absorption of HOPG at the second resonance under perpendicular polarization with respect to the surface, for varying laser power levels. </w:t>
      </w:r>
      <w:r w:rsidR="00C1641F" w:rsidRPr="1A48696A">
        <w:rPr>
          <w:b/>
          <w:bCs/>
          <w:i/>
          <w:iCs/>
        </w:rPr>
        <w:t>(</w:t>
      </w:r>
      <w:r w:rsidR="0085051A">
        <w:rPr>
          <w:b/>
          <w:bCs/>
          <w:i/>
          <w:iCs/>
        </w:rPr>
        <w:t>c</w:t>
      </w:r>
      <w:r w:rsidR="00C1641F" w:rsidRPr="1A48696A">
        <w:rPr>
          <w:b/>
          <w:bCs/>
          <w:i/>
          <w:iCs/>
        </w:rPr>
        <w:t xml:space="preserve">) </w:t>
      </w:r>
      <w:r w:rsidRPr="1A48696A">
        <w:rPr>
          <w:i/>
          <w:iCs/>
        </w:rPr>
        <w:t xml:space="preserve">IR absorption of HOPG at the second resonance under parallel polarization with respect to the surface, for varying laser power levels. </w:t>
      </w:r>
      <w:r w:rsidR="00C1641F" w:rsidRPr="1A48696A">
        <w:rPr>
          <w:b/>
          <w:bCs/>
          <w:i/>
          <w:iCs/>
        </w:rPr>
        <w:t>(</w:t>
      </w:r>
      <w:r w:rsidR="0085051A">
        <w:rPr>
          <w:b/>
          <w:bCs/>
          <w:i/>
          <w:iCs/>
        </w:rPr>
        <w:t>d</w:t>
      </w:r>
      <w:r w:rsidR="00C1641F" w:rsidRPr="1A48696A">
        <w:rPr>
          <w:b/>
          <w:bCs/>
          <w:i/>
          <w:iCs/>
        </w:rPr>
        <w:t xml:space="preserve">) </w:t>
      </w:r>
      <w:r w:rsidRPr="1A48696A">
        <w:rPr>
          <w:i/>
          <w:iCs/>
        </w:rPr>
        <w:t xml:space="preserve">IR absorption of HOPG at 12.5% laser power under perpendicular polarization with respect to the surface, for different resonance frequencies. </w:t>
      </w:r>
      <w:r w:rsidRPr="1A48696A">
        <w:rPr>
          <w:b/>
          <w:bCs/>
          <w:i/>
          <w:iCs/>
        </w:rPr>
        <w:t>(</w:t>
      </w:r>
      <w:r w:rsidR="0085051A">
        <w:rPr>
          <w:b/>
          <w:bCs/>
          <w:i/>
          <w:iCs/>
        </w:rPr>
        <w:t>e</w:t>
      </w:r>
      <w:r w:rsidRPr="1A48696A">
        <w:rPr>
          <w:b/>
          <w:bCs/>
          <w:i/>
          <w:iCs/>
        </w:rPr>
        <w:t>)</w:t>
      </w:r>
      <w:r w:rsidRPr="1A48696A">
        <w:rPr>
          <w:i/>
          <w:iCs/>
        </w:rPr>
        <w:t xml:space="preserve"> Assignments of HOPG IR absorption peaks.</w:t>
      </w:r>
    </w:p>
    <w:p w14:paraId="2A419120" w14:textId="77777777" w:rsidR="00415744" w:rsidRDefault="00415744" w:rsidP="00EA7D2D">
      <w:pPr>
        <w:jc w:val="center"/>
        <w:rPr>
          <w:noProof/>
          <w:lang w:val="en-GB"/>
        </w:rPr>
      </w:pPr>
    </w:p>
    <w:p w14:paraId="4380F96F" w14:textId="57712266" w:rsidR="00C16E07" w:rsidRPr="00F9350E" w:rsidRDefault="00415744" w:rsidP="00EA7D2D">
      <w:pPr>
        <w:jc w:val="center"/>
        <w:rPr>
          <w:lang w:val="en-GB"/>
        </w:rPr>
      </w:pPr>
      <w:r>
        <w:rPr>
          <w:noProof/>
          <w:lang w:val="en-GB"/>
        </w:rPr>
        <w:drawing>
          <wp:inline distT="0" distB="0" distL="0" distR="0" wp14:anchorId="6B10EFD0" wp14:editId="5094644B">
            <wp:extent cx="4854874" cy="7418567"/>
            <wp:effectExtent l="0" t="0" r="317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3">
                      <a:extLst>
                        <a:ext uri="{28A0092B-C50C-407E-A947-70E740481C1C}">
                          <a14:useLocalDpi xmlns:a14="http://schemas.microsoft.com/office/drawing/2010/main" val="0"/>
                        </a:ext>
                      </a:extLst>
                    </a:blip>
                    <a:srcRect r="48121"/>
                    <a:stretch/>
                  </pic:blipFill>
                  <pic:spPr bwMode="auto">
                    <a:xfrm>
                      <a:off x="0" y="0"/>
                      <a:ext cx="4876012" cy="7450867"/>
                    </a:xfrm>
                    <a:prstGeom prst="rect">
                      <a:avLst/>
                    </a:prstGeom>
                    <a:noFill/>
                    <a:ln>
                      <a:noFill/>
                    </a:ln>
                    <a:extLst>
                      <a:ext uri="{53640926-AAD7-44D8-BBD7-CCE9431645EC}">
                        <a14:shadowObscured xmlns:a14="http://schemas.microsoft.com/office/drawing/2010/main"/>
                      </a:ext>
                    </a:extLst>
                  </pic:spPr>
                </pic:pic>
              </a:graphicData>
            </a:graphic>
          </wp:inline>
        </w:drawing>
      </w:r>
    </w:p>
    <w:p w14:paraId="1411FC13" w14:textId="706C69B9" w:rsidR="00312201" w:rsidRPr="00762F58" w:rsidRDefault="00E33DDC" w:rsidP="004C5399">
      <w:pPr>
        <w:spacing w:line="276" w:lineRule="auto"/>
      </w:pPr>
      <w:r w:rsidRPr="1A48696A">
        <w:rPr>
          <w:b/>
          <w:bCs/>
          <w:i/>
          <w:iCs/>
        </w:rPr>
        <w:t xml:space="preserve">Supplementary Figure </w:t>
      </w:r>
      <w:r w:rsidR="00C66282" w:rsidRPr="1A48696A">
        <w:rPr>
          <w:b/>
          <w:bCs/>
          <w:i/>
          <w:iCs/>
        </w:rPr>
        <w:t>1</w:t>
      </w:r>
      <w:r w:rsidR="3A3F33E1" w:rsidRPr="1A48696A">
        <w:rPr>
          <w:b/>
          <w:bCs/>
          <w:i/>
          <w:iCs/>
        </w:rPr>
        <w:t>4</w:t>
      </w:r>
      <w:r w:rsidR="004C5399">
        <w:rPr>
          <w:b/>
          <w:bCs/>
          <w:i/>
          <w:iCs/>
        </w:rPr>
        <w:t>.</w:t>
      </w:r>
      <w:r w:rsidR="002D4DA6" w:rsidRPr="1A48696A">
        <w:rPr>
          <w:b/>
          <w:bCs/>
          <w:i/>
          <w:iCs/>
        </w:rPr>
        <w:t xml:space="preserve"> AFM-IR Spectra of Different Assemblies and</w:t>
      </w:r>
      <w:r w:rsidRPr="1A48696A">
        <w:rPr>
          <w:b/>
          <w:bCs/>
          <w:i/>
          <w:iCs/>
        </w:rPr>
        <w:t xml:space="preserve"> Spectra Analysis Procedure for </w:t>
      </w:r>
      <w:r w:rsidR="00C1641F" w:rsidRPr="1A48696A">
        <w:rPr>
          <w:b/>
          <w:bCs/>
          <w:i/>
          <w:iCs/>
        </w:rPr>
        <w:t>rac-Polymers</w:t>
      </w:r>
      <w:r w:rsidR="00BF14F3" w:rsidRPr="1A48696A">
        <w:rPr>
          <w:b/>
          <w:bCs/>
          <w:i/>
          <w:iCs/>
        </w:rPr>
        <w:t>.</w:t>
      </w:r>
      <w:r w:rsidRPr="1A48696A">
        <w:rPr>
          <w:b/>
          <w:bCs/>
          <w:i/>
          <w:iCs/>
        </w:rPr>
        <w:t xml:space="preserve"> </w:t>
      </w:r>
      <w:r w:rsidR="00C1641F" w:rsidRPr="1A48696A">
        <w:rPr>
          <w:b/>
          <w:bCs/>
          <w:i/>
          <w:iCs/>
          <w:lang w:val="en-GB"/>
        </w:rPr>
        <w:t>(a</w:t>
      </w:r>
      <w:r w:rsidR="002D4DA6" w:rsidRPr="1A48696A">
        <w:rPr>
          <w:b/>
          <w:bCs/>
          <w:i/>
          <w:iCs/>
          <w:lang w:val="en-GB"/>
        </w:rPr>
        <w:t>-d</w:t>
      </w:r>
      <w:r w:rsidR="00C1641F" w:rsidRPr="1A48696A">
        <w:rPr>
          <w:b/>
          <w:bCs/>
          <w:i/>
          <w:iCs/>
          <w:lang w:val="en-GB"/>
        </w:rPr>
        <w:t>)</w:t>
      </w:r>
      <w:r w:rsidR="002D4DA6" w:rsidRPr="1A48696A">
        <w:rPr>
          <w:b/>
          <w:bCs/>
          <w:i/>
          <w:iCs/>
          <w:lang w:val="en-GB"/>
        </w:rPr>
        <w:t xml:space="preserve"> </w:t>
      </w:r>
      <w:r w:rsidR="002D4DA6" w:rsidRPr="1A48696A">
        <w:rPr>
          <w:i/>
          <w:iCs/>
        </w:rPr>
        <w:t xml:space="preserve">AFM-IR </w:t>
      </w:r>
      <w:r w:rsidR="00EA13B4" w:rsidRPr="1A48696A">
        <w:rPr>
          <w:i/>
          <w:iCs/>
        </w:rPr>
        <w:t>m</w:t>
      </w:r>
      <w:r w:rsidR="002D4DA6" w:rsidRPr="1A48696A">
        <w:rPr>
          <w:i/>
          <w:iCs/>
        </w:rPr>
        <w:t>orphology</w:t>
      </w:r>
      <w:r w:rsidR="00EA13B4" w:rsidRPr="1A48696A">
        <w:rPr>
          <w:i/>
          <w:iCs/>
        </w:rPr>
        <w:t>, cross-sectional profile and s</w:t>
      </w:r>
      <w:r w:rsidR="002D4DA6" w:rsidRPr="1A48696A">
        <w:rPr>
          <w:i/>
          <w:iCs/>
        </w:rPr>
        <w:t xml:space="preserve">pectra of </w:t>
      </w:r>
      <w:r w:rsidR="00EA13B4" w:rsidRPr="1A48696A">
        <w:rPr>
          <w:i/>
          <w:iCs/>
        </w:rPr>
        <w:t>d</w:t>
      </w:r>
      <w:r w:rsidR="002D4DA6" w:rsidRPr="1A48696A">
        <w:rPr>
          <w:i/>
          <w:iCs/>
        </w:rPr>
        <w:t xml:space="preserve">ifferent </w:t>
      </w:r>
      <w:r w:rsidR="00EA13B4" w:rsidRPr="1A48696A">
        <w:rPr>
          <w:i/>
          <w:iCs/>
        </w:rPr>
        <w:t>a</w:t>
      </w:r>
      <w:r w:rsidR="002D4DA6" w:rsidRPr="1A48696A">
        <w:rPr>
          <w:i/>
          <w:iCs/>
        </w:rPr>
        <w:t>ssemblies of rac-Polymers</w:t>
      </w:r>
      <w:r w:rsidR="00671E19" w:rsidRPr="1A48696A">
        <w:rPr>
          <w:i/>
          <w:iCs/>
        </w:rPr>
        <w:t>.</w:t>
      </w:r>
      <w:r w:rsidR="00EA13B4" w:rsidRPr="1A48696A">
        <w:rPr>
          <w:i/>
          <w:iCs/>
        </w:rPr>
        <w:t xml:space="preserve"> </w:t>
      </w:r>
      <w:r w:rsidR="00EA13B4" w:rsidRPr="1A48696A">
        <w:rPr>
          <w:b/>
          <w:bCs/>
          <w:i/>
          <w:iCs/>
        </w:rPr>
        <w:t>(e)</w:t>
      </w:r>
      <w:r w:rsidR="00415744" w:rsidRPr="1A48696A">
        <w:rPr>
          <w:b/>
          <w:bCs/>
          <w:i/>
          <w:iCs/>
        </w:rPr>
        <w:t xml:space="preserve"> </w:t>
      </w:r>
      <w:r w:rsidR="003228DF" w:rsidRPr="1A48696A">
        <w:rPr>
          <w:i/>
          <w:iCs/>
        </w:rPr>
        <w:t xml:space="preserve">Spectra </w:t>
      </w:r>
      <w:r w:rsidR="00C173D9" w:rsidRPr="1A48696A">
        <w:rPr>
          <w:i/>
          <w:iCs/>
        </w:rPr>
        <w:t>of</w:t>
      </w:r>
      <w:r w:rsidR="003228DF" w:rsidRPr="1A48696A">
        <w:rPr>
          <w:i/>
          <w:iCs/>
        </w:rPr>
        <w:t xml:space="preserve"> all assemblies ranking from small</w:t>
      </w:r>
      <w:r w:rsidR="00D9300C" w:rsidRPr="1A48696A">
        <w:rPr>
          <w:i/>
          <w:iCs/>
        </w:rPr>
        <w:t>est (light blue) to largest (dark blue) height, n=18.</w:t>
      </w:r>
      <w:r w:rsidR="00415744" w:rsidRPr="1A48696A">
        <w:rPr>
          <w:b/>
          <w:bCs/>
          <w:i/>
          <w:iCs/>
        </w:rPr>
        <w:t xml:space="preserve"> (f)</w:t>
      </w:r>
      <w:r w:rsidR="00C1641F" w:rsidRPr="1A48696A">
        <w:rPr>
          <w:b/>
          <w:bCs/>
          <w:i/>
          <w:iCs/>
          <w:lang w:val="en-GB"/>
        </w:rPr>
        <w:t xml:space="preserve"> </w:t>
      </w:r>
      <w:r w:rsidR="00F41B51" w:rsidRPr="1A48696A">
        <w:rPr>
          <w:i/>
          <w:iCs/>
          <w:lang w:val="en-GB"/>
        </w:rPr>
        <w:t xml:space="preserve">Unprocessed HOPG substrate spectra and representative polymer spectra. </w:t>
      </w:r>
      <w:r w:rsidR="00C1641F" w:rsidRPr="1A48696A">
        <w:rPr>
          <w:b/>
          <w:bCs/>
          <w:i/>
          <w:iCs/>
          <w:lang w:val="en-GB"/>
        </w:rPr>
        <w:t>(</w:t>
      </w:r>
      <w:r w:rsidR="00415744" w:rsidRPr="1A48696A">
        <w:rPr>
          <w:b/>
          <w:bCs/>
          <w:i/>
          <w:iCs/>
          <w:lang w:val="en-GB"/>
        </w:rPr>
        <w:t>g</w:t>
      </w:r>
      <w:r w:rsidR="00C1641F" w:rsidRPr="1A48696A">
        <w:rPr>
          <w:b/>
          <w:bCs/>
          <w:i/>
          <w:iCs/>
          <w:lang w:val="en-GB"/>
        </w:rPr>
        <w:t xml:space="preserve">) </w:t>
      </w:r>
      <w:r w:rsidR="006B2612" w:rsidRPr="1A48696A">
        <w:rPr>
          <w:i/>
          <w:iCs/>
          <w:lang w:val="en-GB"/>
        </w:rPr>
        <w:t>Subtracted</w:t>
      </w:r>
      <w:r w:rsidR="00F41B51" w:rsidRPr="1A48696A">
        <w:rPr>
          <w:i/>
          <w:iCs/>
          <w:lang w:val="en-GB"/>
        </w:rPr>
        <w:t xml:space="preserve"> polymer spectra. </w:t>
      </w:r>
      <w:r w:rsidR="00F41B51" w:rsidRPr="1A48696A">
        <w:rPr>
          <w:b/>
          <w:bCs/>
          <w:i/>
          <w:iCs/>
          <w:lang w:val="en-GB"/>
        </w:rPr>
        <w:t>(</w:t>
      </w:r>
      <w:r w:rsidR="00415744" w:rsidRPr="1A48696A">
        <w:rPr>
          <w:b/>
          <w:bCs/>
          <w:i/>
          <w:iCs/>
          <w:lang w:val="en-GB"/>
        </w:rPr>
        <w:t>h</w:t>
      </w:r>
      <w:r w:rsidR="00F41B51" w:rsidRPr="1A48696A">
        <w:rPr>
          <w:b/>
          <w:bCs/>
          <w:i/>
          <w:iCs/>
          <w:lang w:val="en-GB"/>
        </w:rPr>
        <w:t>)</w:t>
      </w:r>
      <w:r w:rsidR="00F41B51" w:rsidRPr="1A48696A">
        <w:rPr>
          <w:i/>
          <w:iCs/>
          <w:lang w:val="en-GB"/>
        </w:rPr>
        <w:t xml:space="preserve"> Mean of the ratioed spectra with standard error of the mean. </w:t>
      </w:r>
      <w:r w:rsidR="00F41B51" w:rsidRPr="1A48696A">
        <w:rPr>
          <w:b/>
          <w:bCs/>
          <w:i/>
          <w:iCs/>
          <w:lang w:val="en-GB"/>
        </w:rPr>
        <w:t>(</w:t>
      </w:r>
      <w:r w:rsidR="00415744" w:rsidRPr="1A48696A">
        <w:rPr>
          <w:b/>
          <w:bCs/>
          <w:i/>
          <w:iCs/>
          <w:lang w:val="en-GB"/>
        </w:rPr>
        <w:t>i</w:t>
      </w:r>
      <w:r w:rsidR="00F41B51" w:rsidRPr="1A48696A">
        <w:rPr>
          <w:b/>
          <w:bCs/>
          <w:i/>
          <w:iCs/>
          <w:lang w:val="en-GB"/>
        </w:rPr>
        <w:t>)</w:t>
      </w:r>
      <w:r w:rsidR="00F41B51" w:rsidRPr="1A48696A">
        <w:rPr>
          <w:i/>
          <w:iCs/>
          <w:lang w:val="en-GB"/>
        </w:rPr>
        <w:t xml:space="preserve"> Smoothed spectra using a 15</w:t>
      </w:r>
      <w:r w:rsidR="009C5681" w:rsidRPr="1A48696A">
        <w:rPr>
          <w:b/>
          <w:bCs/>
          <w:i/>
          <w:iCs/>
          <w:lang w:val="en-GB"/>
        </w:rPr>
        <w:t>-</w:t>
      </w:r>
      <w:r w:rsidR="00F41B51" w:rsidRPr="1A48696A">
        <w:rPr>
          <w:i/>
          <w:iCs/>
          <w:lang w:val="en-GB"/>
        </w:rPr>
        <w:t>point, 2</w:t>
      </w:r>
      <w:r w:rsidR="00F41B51" w:rsidRPr="1A48696A">
        <w:rPr>
          <w:i/>
          <w:iCs/>
          <w:vertAlign w:val="superscript"/>
          <w:lang w:val="en-GB"/>
        </w:rPr>
        <w:t>nd</w:t>
      </w:r>
      <w:r w:rsidR="00BF14F3" w:rsidRPr="1A48696A">
        <w:rPr>
          <w:i/>
          <w:iCs/>
          <w:lang w:val="en-GB"/>
        </w:rPr>
        <w:t xml:space="preserve"> </w:t>
      </w:r>
      <w:r w:rsidR="00F41B51" w:rsidRPr="1A48696A">
        <w:rPr>
          <w:i/>
          <w:iCs/>
          <w:lang w:val="en-GB"/>
        </w:rPr>
        <w:t>order Savitzky</w:t>
      </w:r>
      <w:r w:rsidR="009C5681" w:rsidRPr="1A48696A">
        <w:rPr>
          <w:b/>
          <w:bCs/>
          <w:i/>
          <w:iCs/>
          <w:lang w:val="en-GB"/>
        </w:rPr>
        <w:t>-</w:t>
      </w:r>
      <w:r w:rsidR="00F41B51" w:rsidRPr="1A48696A">
        <w:rPr>
          <w:i/>
          <w:iCs/>
          <w:lang w:val="en-GB"/>
        </w:rPr>
        <w:t xml:space="preserve">Golay filter. </w:t>
      </w:r>
      <w:r w:rsidR="00F41B51" w:rsidRPr="1A48696A">
        <w:rPr>
          <w:b/>
          <w:bCs/>
          <w:i/>
          <w:iCs/>
          <w:lang w:val="en-GB"/>
        </w:rPr>
        <w:t>(</w:t>
      </w:r>
      <w:r w:rsidR="00415744" w:rsidRPr="1A48696A">
        <w:rPr>
          <w:b/>
          <w:bCs/>
          <w:i/>
          <w:iCs/>
          <w:lang w:val="en-GB"/>
        </w:rPr>
        <w:t>j</w:t>
      </w:r>
      <w:r w:rsidR="00F41B51" w:rsidRPr="1A48696A">
        <w:rPr>
          <w:b/>
          <w:bCs/>
          <w:i/>
          <w:iCs/>
          <w:lang w:val="en-GB"/>
        </w:rPr>
        <w:t>)</w:t>
      </w:r>
      <w:r w:rsidR="00F41B51" w:rsidRPr="1A48696A">
        <w:rPr>
          <w:i/>
          <w:iCs/>
          <w:lang w:val="en-GB"/>
        </w:rPr>
        <w:t xml:space="preserve"> Final normalized spectra within the range [0,1].</w:t>
      </w:r>
      <w:r w:rsidR="00D8013E">
        <w:rPr>
          <w:i/>
          <w:lang w:val="en-GB"/>
        </w:rPr>
        <w:softHyphen/>
      </w:r>
      <w:r w:rsidR="00D8013E">
        <w:rPr>
          <w:i/>
          <w:lang w:val="en-GB"/>
        </w:rPr>
        <w:softHyphen/>
      </w:r>
      <w:r w:rsidR="00D8013E">
        <w:rPr>
          <w:i/>
          <w:lang w:val="en-GB"/>
        </w:rPr>
        <w:softHyphen/>
      </w:r>
    </w:p>
    <w:p w14:paraId="479E8222" w14:textId="1D417D8B" w:rsidR="004E3F46" w:rsidRPr="00674432" w:rsidRDefault="00762F58" w:rsidP="00C173D9">
      <w:pPr>
        <w:pStyle w:val="Sections"/>
        <w:rPr>
          <w:iCs/>
          <w:color w:val="5B9BD5" w:themeColor="accent1"/>
          <w:sz w:val="22"/>
          <w:szCs w:val="22"/>
        </w:rPr>
      </w:pPr>
      <w:r>
        <w:br w:type="page"/>
      </w:r>
      <w:r w:rsidR="00972723">
        <w:t>Supplementary References</w:t>
      </w:r>
    </w:p>
    <w:p w14:paraId="1B39F21B" w14:textId="0E30010D" w:rsidR="00AA28F8" w:rsidRPr="00A60597" w:rsidRDefault="004E3F46" w:rsidP="00AA28F8">
      <w:pPr>
        <w:pStyle w:val="EndNoteBibliography"/>
        <w:spacing w:after="0"/>
        <w:ind w:left="720" w:hanging="720"/>
        <w:rPr>
          <w:lang w:val="de-DE"/>
        </w:rPr>
      </w:pPr>
      <w:r>
        <w:rPr>
          <w:b/>
          <w:i/>
          <w:color w:val="5B9BD5" w:themeColor="accent1"/>
          <w:sz w:val="22"/>
          <w:szCs w:val="22"/>
        </w:rPr>
        <w:fldChar w:fldCharType="begin"/>
      </w:r>
      <w:r>
        <w:rPr>
          <w:b/>
          <w:i/>
          <w:color w:val="5B9BD5" w:themeColor="accent1"/>
          <w:sz w:val="22"/>
          <w:szCs w:val="22"/>
        </w:rPr>
        <w:instrText xml:space="preserve"> ADDIN EN.REFLIST </w:instrText>
      </w:r>
      <w:r>
        <w:rPr>
          <w:b/>
          <w:i/>
          <w:color w:val="5B9BD5" w:themeColor="accent1"/>
          <w:sz w:val="22"/>
          <w:szCs w:val="22"/>
        </w:rPr>
        <w:fldChar w:fldCharType="separate"/>
      </w:r>
      <w:bookmarkStart w:id="25" w:name="_ENREF_1"/>
      <w:r w:rsidR="00AA28F8" w:rsidRPr="00AA28F8">
        <w:t>1</w:t>
      </w:r>
      <w:r w:rsidR="00AA28F8" w:rsidRPr="00AA28F8">
        <w:tab/>
        <w:t xml:space="preserve">Liang, D.-D., Pujari, S. P., Subramaniam, M., Besten, M. &amp; Zuilhof, H. Configurationally Chiral SuFEx-Based Polymers. </w:t>
      </w:r>
      <w:r w:rsidR="00AA28F8" w:rsidRPr="00A60597">
        <w:rPr>
          <w:i/>
          <w:lang w:val="de-DE"/>
        </w:rPr>
        <w:t>Angewandte Chemie International Edition</w:t>
      </w:r>
      <w:r w:rsidR="00AA28F8" w:rsidRPr="00A60597">
        <w:rPr>
          <w:lang w:val="de-DE"/>
        </w:rPr>
        <w:t xml:space="preserve"> </w:t>
      </w:r>
      <w:r w:rsidR="00AA28F8" w:rsidRPr="00A60597">
        <w:rPr>
          <w:b/>
          <w:lang w:val="de-DE"/>
        </w:rPr>
        <w:t>61</w:t>
      </w:r>
      <w:r w:rsidR="00AA28F8" w:rsidRPr="00A60597">
        <w:rPr>
          <w:lang w:val="de-DE"/>
        </w:rPr>
        <w:t xml:space="preserve">, e202116158 (2022). </w:t>
      </w:r>
      <w:r w:rsidR="00335B89">
        <w:fldChar w:fldCharType="begin"/>
      </w:r>
      <w:r w:rsidR="00335B89" w:rsidRPr="00927DC1">
        <w:rPr>
          <w:lang w:val="de-DE"/>
          <w:rPrChange w:id="26" w:author="Francesco Simone Ruggeri" w:date="2024-09-17T17:08:00Z" w16du:dateUtc="2024-09-17T15:08:00Z">
            <w:rPr/>
          </w:rPrChange>
        </w:rPr>
        <w:instrText>HYPERLINK "https://doi.org:https://doi.org/10.1002/anie.202116158"</w:instrText>
      </w:r>
      <w:r w:rsidR="00335B89">
        <w:fldChar w:fldCharType="separate"/>
      </w:r>
      <w:r w:rsidR="00AA28F8" w:rsidRPr="00A60597">
        <w:rPr>
          <w:rStyle w:val="Hyperlink"/>
          <w:lang w:val="de-DE"/>
        </w:rPr>
        <w:t>https://doi.org:https://doi.org/10.1002/anie.202116158</w:t>
      </w:r>
      <w:bookmarkEnd w:id="25"/>
      <w:r w:rsidR="00335B89">
        <w:rPr>
          <w:rStyle w:val="Hyperlink"/>
          <w:lang w:val="de-DE"/>
        </w:rPr>
        <w:fldChar w:fldCharType="end"/>
      </w:r>
    </w:p>
    <w:p w14:paraId="40AD6A14" w14:textId="04CB998D" w:rsidR="00AA28F8" w:rsidRPr="00AA28F8" w:rsidRDefault="00AA28F8" w:rsidP="00AA28F8">
      <w:pPr>
        <w:pStyle w:val="EndNoteBibliography"/>
        <w:spacing w:after="0"/>
        <w:ind w:left="720" w:hanging="720"/>
      </w:pPr>
      <w:bookmarkStart w:id="27" w:name="_ENREF_2"/>
      <w:r w:rsidRPr="00A60597">
        <w:rPr>
          <w:lang w:val="de-DE"/>
        </w:rPr>
        <w:t>2</w:t>
      </w:r>
      <w:r w:rsidRPr="00A60597">
        <w:rPr>
          <w:lang w:val="de-DE"/>
        </w:rPr>
        <w:tab/>
        <w:t>Wang, H. F.</w:t>
      </w:r>
      <w:r w:rsidRPr="00A60597">
        <w:rPr>
          <w:i/>
          <w:lang w:val="de-DE"/>
        </w:rPr>
        <w:t xml:space="preserve"> et al.</w:t>
      </w:r>
      <w:r w:rsidRPr="00A60597">
        <w:rPr>
          <w:lang w:val="de-DE"/>
        </w:rPr>
        <w:t xml:space="preserve"> </w:t>
      </w:r>
      <w:r w:rsidRPr="00AA28F8">
        <w:t xml:space="preserve">Generalizing the effects of chirality on block copolymer assembly. </w:t>
      </w:r>
      <w:r w:rsidRPr="00AA28F8">
        <w:rPr>
          <w:i/>
        </w:rPr>
        <w:t>Proc Natl Acad Sci U S A</w:t>
      </w:r>
      <w:r w:rsidRPr="00AA28F8">
        <w:t xml:space="preserve"> </w:t>
      </w:r>
      <w:r w:rsidRPr="00AA28F8">
        <w:rPr>
          <w:b/>
        </w:rPr>
        <w:t>116</w:t>
      </w:r>
      <w:r w:rsidRPr="00AA28F8">
        <w:t xml:space="preserve">, 4080-4089 (2019). </w:t>
      </w:r>
      <w:hyperlink r:id="rId24" w:history="1">
        <w:r w:rsidRPr="00AA28F8">
          <w:rPr>
            <w:rStyle w:val="Hyperlink"/>
          </w:rPr>
          <w:t>https://doi.org:10.1073/pnas.1812356116</w:t>
        </w:r>
        <w:bookmarkEnd w:id="27"/>
      </w:hyperlink>
    </w:p>
    <w:p w14:paraId="78DED465" w14:textId="417ED867" w:rsidR="00AA28F8" w:rsidRPr="00AA28F8" w:rsidRDefault="00AA28F8" w:rsidP="00AA28F8">
      <w:pPr>
        <w:pStyle w:val="EndNoteBibliography"/>
        <w:spacing w:after="0"/>
        <w:ind w:left="720" w:hanging="720"/>
      </w:pPr>
      <w:bookmarkStart w:id="28" w:name="_ENREF_3"/>
      <w:r w:rsidRPr="00AA28F8">
        <w:t>3</w:t>
      </w:r>
      <w:r w:rsidRPr="00AA28F8">
        <w:tab/>
        <w:t xml:space="preserve">Bulheller, B. M., Rodger, A. &amp; Hirst, J. D. Circular and linear dichroism of proteins. </w:t>
      </w:r>
      <w:r w:rsidRPr="00AA28F8">
        <w:rPr>
          <w:i/>
        </w:rPr>
        <w:t>Phys Chem Chem Phys</w:t>
      </w:r>
      <w:r w:rsidRPr="00AA28F8">
        <w:t xml:space="preserve"> </w:t>
      </w:r>
      <w:r w:rsidRPr="00AA28F8">
        <w:rPr>
          <w:b/>
        </w:rPr>
        <w:t>9</w:t>
      </w:r>
      <w:r w:rsidRPr="00AA28F8">
        <w:t xml:space="preserve">, 2020-2035 (2007). </w:t>
      </w:r>
      <w:hyperlink r:id="rId25" w:history="1">
        <w:r w:rsidRPr="00AA28F8">
          <w:rPr>
            <w:rStyle w:val="Hyperlink"/>
          </w:rPr>
          <w:t>https://doi.org:10.1039/b615870f</w:t>
        </w:r>
        <w:bookmarkEnd w:id="28"/>
      </w:hyperlink>
    </w:p>
    <w:p w14:paraId="3393577A" w14:textId="45413255" w:rsidR="00AA28F8" w:rsidRPr="00AA28F8" w:rsidRDefault="00AA28F8" w:rsidP="00AA28F8">
      <w:pPr>
        <w:pStyle w:val="EndNoteBibliography"/>
        <w:spacing w:after="0"/>
        <w:ind w:left="720" w:hanging="720"/>
      </w:pPr>
      <w:bookmarkStart w:id="29" w:name="_ENREF_4"/>
      <w:r w:rsidRPr="00AA28F8">
        <w:t>4</w:t>
      </w:r>
      <w:r w:rsidRPr="00AA28F8">
        <w:tab/>
        <w:t xml:space="preserve">Kane-Maguire, L. A. P. &amp; Wallace, G. G. Chiral conducting polymers. </w:t>
      </w:r>
      <w:r w:rsidRPr="00AA28F8">
        <w:rPr>
          <w:i/>
        </w:rPr>
        <w:t>CHEMICAL SOCIETY REVIEWS</w:t>
      </w:r>
      <w:r w:rsidRPr="00AA28F8">
        <w:t xml:space="preserve"> </w:t>
      </w:r>
      <w:r w:rsidRPr="00AA28F8">
        <w:rPr>
          <w:b/>
        </w:rPr>
        <w:t>39</w:t>
      </w:r>
      <w:r w:rsidRPr="00AA28F8">
        <w:t xml:space="preserve">, 2545-2576 (2010). </w:t>
      </w:r>
      <w:hyperlink r:id="rId26" w:history="1">
        <w:r w:rsidRPr="00AA28F8">
          <w:rPr>
            <w:rStyle w:val="Hyperlink"/>
          </w:rPr>
          <w:t>https://doi.org:10.1039/b908001p</w:t>
        </w:r>
        <w:bookmarkEnd w:id="29"/>
      </w:hyperlink>
    </w:p>
    <w:p w14:paraId="4982CEE6" w14:textId="10F0FBC3" w:rsidR="00AA28F8" w:rsidRPr="00AA28F8" w:rsidRDefault="00AA28F8" w:rsidP="00AA28F8">
      <w:pPr>
        <w:pStyle w:val="EndNoteBibliography"/>
        <w:spacing w:after="0"/>
        <w:ind w:left="720" w:hanging="720"/>
      </w:pPr>
      <w:bookmarkStart w:id="30" w:name="_ENREF_5"/>
      <w:r w:rsidRPr="00AA28F8">
        <w:t>5</w:t>
      </w:r>
      <w:r w:rsidRPr="00AA28F8">
        <w:tab/>
        <w:t xml:space="preserve">Nakano, T. &amp; Okamoto, Y. Synthetic helical polymers: Conformation and function. </w:t>
      </w:r>
      <w:r w:rsidRPr="00AA28F8">
        <w:rPr>
          <w:i/>
        </w:rPr>
        <w:t>CHEMICAL REVIEWS</w:t>
      </w:r>
      <w:r w:rsidRPr="00AA28F8">
        <w:t xml:space="preserve"> </w:t>
      </w:r>
      <w:r w:rsidRPr="00AA28F8">
        <w:rPr>
          <w:b/>
        </w:rPr>
        <w:t>101</w:t>
      </w:r>
      <w:r w:rsidRPr="00AA28F8">
        <w:t xml:space="preserve">, 4013-4038 (2001). </w:t>
      </w:r>
      <w:hyperlink r:id="rId27" w:history="1">
        <w:r w:rsidRPr="00AA28F8">
          <w:rPr>
            <w:rStyle w:val="Hyperlink"/>
          </w:rPr>
          <w:t>https://doi.org:10.1021/cr0000978</w:t>
        </w:r>
        <w:bookmarkEnd w:id="30"/>
      </w:hyperlink>
    </w:p>
    <w:p w14:paraId="375C7E43" w14:textId="0835AC93" w:rsidR="00AA28F8" w:rsidRPr="00AA28F8" w:rsidRDefault="00AA28F8" w:rsidP="00AA28F8">
      <w:pPr>
        <w:pStyle w:val="EndNoteBibliography"/>
        <w:spacing w:after="0"/>
        <w:ind w:left="720" w:hanging="720"/>
      </w:pPr>
      <w:bookmarkStart w:id="31" w:name="_ENREF_6"/>
      <w:r w:rsidRPr="00AA28F8">
        <w:t>6</w:t>
      </w:r>
      <w:r w:rsidRPr="00AA28F8">
        <w:tab/>
        <w:t xml:space="preserve">Pop, F., Zigon, N. &amp; Avarvari, N. Main-Group-Based Electro- and Photoactive Chiral Materials. </w:t>
      </w:r>
      <w:r w:rsidRPr="00AA28F8">
        <w:rPr>
          <w:i/>
        </w:rPr>
        <w:t>Chemical Reviews</w:t>
      </w:r>
      <w:r w:rsidRPr="00AA28F8">
        <w:t xml:space="preserve"> </w:t>
      </w:r>
      <w:r w:rsidRPr="00AA28F8">
        <w:rPr>
          <w:b/>
        </w:rPr>
        <w:t>119</w:t>
      </w:r>
      <w:r w:rsidRPr="00AA28F8">
        <w:t xml:space="preserve">, 8435-8478 (2019). </w:t>
      </w:r>
      <w:hyperlink r:id="rId28" w:history="1">
        <w:r w:rsidRPr="00AA28F8">
          <w:rPr>
            <w:rStyle w:val="Hyperlink"/>
          </w:rPr>
          <w:t>https://doi.org:10.1021/acs.chemrev.8b00770</w:t>
        </w:r>
        <w:bookmarkEnd w:id="31"/>
      </w:hyperlink>
    </w:p>
    <w:p w14:paraId="194F0A7E" w14:textId="1736FAB4" w:rsidR="00AA28F8" w:rsidRPr="00AA28F8" w:rsidRDefault="00AA28F8" w:rsidP="00AA28F8">
      <w:pPr>
        <w:pStyle w:val="EndNoteBibliography"/>
        <w:spacing w:after="0"/>
        <w:ind w:left="720" w:hanging="720"/>
      </w:pPr>
      <w:bookmarkStart w:id="32" w:name="_ENREF_7"/>
      <w:r w:rsidRPr="00AA28F8">
        <w:t>7</w:t>
      </w:r>
      <w:r w:rsidRPr="00AA28F8">
        <w:tab/>
        <w:t xml:space="preserve">Zhang, L., Wang, H.-X., Li, S. &amp; Liu, M. Supramolecular chiroptical switches. </w:t>
      </w:r>
      <w:r w:rsidRPr="00AA28F8">
        <w:rPr>
          <w:i/>
        </w:rPr>
        <w:t>Chemical Society Reviews</w:t>
      </w:r>
      <w:r w:rsidRPr="00AA28F8">
        <w:t xml:space="preserve"> </w:t>
      </w:r>
      <w:r w:rsidRPr="00AA28F8">
        <w:rPr>
          <w:b/>
        </w:rPr>
        <w:t>49</w:t>
      </w:r>
      <w:r w:rsidRPr="00AA28F8">
        <w:t xml:space="preserve">, 9095-9120 (2020). </w:t>
      </w:r>
      <w:hyperlink r:id="rId29" w:history="1">
        <w:r w:rsidRPr="00AA28F8">
          <w:rPr>
            <w:rStyle w:val="Hyperlink"/>
          </w:rPr>
          <w:t>https://doi.org:10.1039/D0CS00191K</w:t>
        </w:r>
        <w:bookmarkEnd w:id="32"/>
      </w:hyperlink>
    </w:p>
    <w:p w14:paraId="6E52CC5F" w14:textId="6EFD8235" w:rsidR="00AA28F8" w:rsidRPr="00AA28F8" w:rsidRDefault="00AA28F8" w:rsidP="00AA28F8">
      <w:pPr>
        <w:pStyle w:val="EndNoteBibliography"/>
        <w:spacing w:after="0"/>
        <w:ind w:left="720" w:hanging="720"/>
      </w:pPr>
      <w:bookmarkStart w:id="33" w:name="_ENREF_8"/>
      <w:r w:rsidRPr="00AA28F8">
        <w:t>8</w:t>
      </w:r>
      <w:r w:rsidRPr="00AA28F8">
        <w:tab/>
        <w:t xml:space="preserve">Ernst, K.-H. Molecular chirality at surfaces. </w:t>
      </w:r>
      <w:r w:rsidRPr="00AA28F8">
        <w:rPr>
          <w:i/>
        </w:rPr>
        <w:t>physica status solidi (b)</w:t>
      </w:r>
      <w:r w:rsidRPr="00AA28F8">
        <w:t xml:space="preserve"> </w:t>
      </w:r>
      <w:r w:rsidRPr="00AA28F8">
        <w:rPr>
          <w:b/>
        </w:rPr>
        <w:t>249</w:t>
      </w:r>
      <w:r w:rsidRPr="00AA28F8">
        <w:t xml:space="preserve">, 2057-2088 (2012). </w:t>
      </w:r>
      <w:hyperlink r:id="rId30" w:history="1">
        <w:r w:rsidRPr="00AA28F8">
          <w:rPr>
            <w:rStyle w:val="Hyperlink"/>
          </w:rPr>
          <w:t>https://doi.org:https://doi.org/10.1002/pssb.201248188</w:t>
        </w:r>
        <w:bookmarkEnd w:id="33"/>
      </w:hyperlink>
    </w:p>
    <w:p w14:paraId="71BB9FD9" w14:textId="288EAE23" w:rsidR="00AA28F8" w:rsidRPr="00AA28F8" w:rsidRDefault="00AA28F8" w:rsidP="00AA28F8">
      <w:pPr>
        <w:pStyle w:val="EndNoteBibliography"/>
        <w:spacing w:after="0"/>
        <w:ind w:left="720" w:hanging="720"/>
      </w:pPr>
      <w:bookmarkStart w:id="34" w:name="_ENREF_9"/>
      <w:r w:rsidRPr="00AA28F8">
        <w:t>9</w:t>
      </w:r>
      <w:r w:rsidRPr="00AA28F8">
        <w:tab/>
        <w:t xml:space="preserve">Barth, A. Infrared spectroscopy of proteins. </w:t>
      </w:r>
      <w:r w:rsidRPr="00AA28F8">
        <w:rPr>
          <w:i/>
        </w:rPr>
        <w:t>Biochim. Biophys. Acta</w:t>
      </w:r>
      <w:r w:rsidRPr="00AA28F8">
        <w:t xml:space="preserve"> </w:t>
      </w:r>
      <w:r w:rsidRPr="00AA28F8">
        <w:rPr>
          <w:b/>
        </w:rPr>
        <w:t>1767</w:t>
      </w:r>
      <w:r w:rsidRPr="00AA28F8">
        <w:t xml:space="preserve">, 1073-1101 (2007). </w:t>
      </w:r>
      <w:hyperlink r:id="rId31" w:history="1">
        <w:r w:rsidRPr="00AA28F8">
          <w:rPr>
            <w:rStyle w:val="Hyperlink"/>
          </w:rPr>
          <w:t>https://doi.org:10.1016/j.bbabio.2007.06.004</w:t>
        </w:r>
        <w:bookmarkEnd w:id="34"/>
      </w:hyperlink>
    </w:p>
    <w:p w14:paraId="66FF8E2F" w14:textId="30FC7023" w:rsidR="00AA28F8" w:rsidRPr="00AA28F8" w:rsidRDefault="00AA28F8" w:rsidP="00AA28F8">
      <w:pPr>
        <w:pStyle w:val="EndNoteBibliography"/>
        <w:spacing w:after="0"/>
        <w:ind w:left="720" w:hanging="720"/>
      </w:pPr>
      <w:bookmarkStart w:id="35" w:name="_ENREF_10"/>
      <w:r w:rsidRPr="00AA28F8">
        <w:t>10</w:t>
      </w:r>
      <w:r w:rsidRPr="00AA28F8">
        <w:tab/>
        <w:t xml:space="preserve">Leigh, T. &amp; Fernandez-Trillo, P. Helical polymers for biological and medical applications. </w:t>
      </w:r>
      <w:r w:rsidRPr="00AA28F8">
        <w:rPr>
          <w:i/>
        </w:rPr>
        <w:t>Nature Reviews Chemistry</w:t>
      </w:r>
      <w:r w:rsidRPr="00AA28F8">
        <w:t xml:space="preserve"> </w:t>
      </w:r>
      <w:r w:rsidRPr="00AA28F8">
        <w:rPr>
          <w:b/>
        </w:rPr>
        <w:t>4</w:t>
      </w:r>
      <w:r w:rsidRPr="00AA28F8">
        <w:t xml:space="preserve">, 291-310 (2020). </w:t>
      </w:r>
      <w:hyperlink r:id="rId32" w:history="1">
        <w:r w:rsidRPr="00AA28F8">
          <w:rPr>
            <w:rStyle w:val="Hyperlink"/>
          </w:rPr>
          <w:t>https://doi.org:10.1038/s41570-020-0180-5</w:t>
        </w:r>
        <w:bookmarkEnd w:id="35"/>
      </w:hyperlink>
    </w:p>
    <w:p w14:paraId="210A5E76" w14:textId="58A88223" w:rsidR="00AA28F8" w:rsidRPr="00AA28F8" w:rsidRDefault="00AA28F8" w:rsidP="00AA28F8">
      <w:pPr>
        <w:pStyle w:val="EndNoteBibliography"/>
        <w:spacing w:after="0"/>
        <w:ind w:left="720" w:hanging="720"/>
      </w:pPr>
      <w:bookmarkStart w:id="36" w:name="_ENREF_11"/>
      <w:r w:rsidRPr="00AA28F8">
        <w:t>11</w:t>
      </w:r>
      <w:r w:rsidRPr="00AA28F8">
        <w:tab/>
        <w:t xml:space="preserve">Osman, Z. &amp; Arof, A. K. FTIR studies of chitosan acetate based polymer electrolytes. </w:t>
      </w:r>
      <w:r w:rsidRPr="00AA28F8">
        <w:rPr>
          <w:i/>
        </w:rPr>
        <w:t>Electrochimica Acta</w:t>
      </w:r>
      <w:r w:rsidRPr="00AA28F8">
        <w:t xml:space="preserve"> </w:t>
      </w:r>
      <w:r w:rsidRPr="00AA28F8">
        <w:rPr>
          <w:b/>
        </w:rPr>
        <w:t>48</w:t>
      </w:r>
      <w:r w:rsidRPr="00AA28F8">
        <w:t xml:space="preserve">, 993-999 (2003). </w:t>
      </w:r>
      <w:hyperlink r:id="rId33" w:history="1">
        <w:r w:rsidRPr="00AA28F8">
          <w:rPr>
            <w:rStyle w:val="Hyperlink"/>
          </w:rPr>
          <w:t>https://doi.org:https://doi.org/10.1016/S0013-4686(02)00812-5</w:t>
        </w:r>
        <w:bookmarkEnd w:id="36"/>
      </w:hyperlink>
    </w:p>
    <w:p w14:paraId="5CD5E227" w14:textId="78F6C43E" w:rsidR="00AA28F8" w:rsidRPr="00AA28F8" w:rsidRDefault="00AA28F8" w:rsidP="00AA28F8">
      <w:pPr>
        <w:pStyle w:val="EndNoteBibliography"/>
        <w:spacing w:after="0"/>
        <w:ind w:left="720" w:hanging="720"/>
      </w:pPr>
      <w:bookmarkStart w:id="37" w:name="_ENREF_12"/>
      <w:r w:rsidRPr="00AA28F8">
        <w:t>12</w:t>
      </w:r>
      <w:r w:rsidRPr="00AA28F8">
        <w:tab/>
        <w:t xml:space="preserve">Aoi, K., Nakamura, R. &amp; Okada, M. Polypeptide-synthetic polymer hybrids, 2. Miscibility of poly(vinyl alcohol) with polysarcosine. </w:t>
      </w:r>
      <w:r w:rsidRPr="00AA28F8">
        <w:rPr>
          <w:i/>
        </w:rPr>
        <w:t>Macromolecular Chemistry and Physics</w:t>
      </w:r>
      <w:r w:rsidRPr="00AA28F8">
        <w:t xml:space="preserve"> </w:t>
      </w:r>
      <w:r w:rsidRPr="00AA28F8">
        <w:rPr>
          <w:b/>
        </w:rPr>
        <w:t>201</w:t>
      </w:r>
      <w:r w:rsidRPr="00AA28F8">
        <w:t xml:space="preserve">, 1059-1066 (2000). </w:t>
      </w:r>
      <w:hyperlink r:id="rId34" w:history="1">
        <w:r w:rsidRPr="00AA28F8">
          <w:rPr>
            <w:rStyle w:val="Hyperlink"/>
          </w:rPr>
          <w:t>https://doi.org:https://doi.org/10.1002/1521-3935(20000701)201:11</w:t>
        </w:r>
      </w:hyperlink>
      <w:r w:rsidRPr="00AA28F8">
        <w:t>&lt;1059::AID-MACP1059&gt;3.0.CO;2-O</w:t>
      </w:r>
      <w:bookmarkEnd w:id="37"/>
    </w:p>
    <w:p w14:paraId="74485045" w14:textId="215BA88E" w:rsidR="00AA28F8" w:rsidRPr="00AA28F8" w:rsidRDefault="00AA28F8" w:rsidP="00AA28F8">
      <w:pPr>
        <w:pStyle w:val="EndNoteBibliography"/>
        <w:spacing w:after="0"/>
        <w:ind w:left="720" w:hanging="720"/>
      </w:pPr>
      <w:bookmarkStart w:id="38" w:name="_ENREF_13"/>
      <w:r w:rsidRPr="00AA28F8">
        <w:t>13</w:t>
      </w:r>
      <w:r w:rsidRPr="00AA28F8">
        <w:tab/>
        <w:t>Wu, L. C.</w:t>
      </w:r>
      <w:r w:rsidRPr="00AA28F8">
        <w:rPr>
          <w:i/>
        </w:rPr>
        <w:t xml:space="preserve"> et al.</w:t>
      </w:r>
      <w:r w:rsidRPr="00AA28F8">
        <w:t xml:space="preserve"> A charge density study of π-delocalization and intermolecular interactions. </w:t>
      </w:r>
      <w:r w:rsidRPr="00AA28F8">
        <w:rPr>
          <w:i/>
        </w:rPr>
        <w:t>Physical Chemistry Chemical Physics</w:t>
      </w:r>
      <w:r w:rsidRPr="00AA28F8">
        <w:t xml:space="preserve"> </w:t>
      </w:r>
      <w:r w:rsidRPr="00AA28F8">
        <w:rPr>
          <w:b/>
        </w:rPr>
        <w:t>17</w:t>
      </w:r>
      <w:r w:rsidRPr="00AA28F8">
        <w:t xml:space="preserve">, 14177-14184 (2015). </w:t>
      </w:r>
      <w:hyperlink r:id="rId35" w:history="1">
        <w:r w:rsidRPr="00AA28F8">
          <w:rPr>
            <w:rStyle w:val="Hyperlink"/>
          </w:rPr>
          <w:t>https://doi.org:10.1039/C5CP01575H</w:t>
        </w:r>
        <w:bookmarkEnd w:id="38"/>
      </w:hyperlink>
    </w:p>
    <w:p w14:paraId="2BA4E10F" w14:textId="56892720" w:rsidR="00AA28F8" w:rsidRPr="00AA28F8" w:rsidRDefault="00AA28F8" w:rsidP="00AA28F8">
      <w:pPr>
        <w:pStyle w:val="EndNoteBibliography"/>
        <w:spacing w:after="0"/>
        <w:ind w:left="720" w:hanging="720"/>
      </w:pPr>
      <w:bookmarkStart w:id="39" w:name="_ENREF_14"/>
      <w:r w:rsidRPr="00AA28F8">
        <w:t>14</w:t>
      </w:r>
      <w:r w:rsidRPr="00AA28F8">
        <w:tab/>
        <w:t xml:space="preserve">Hirata, S., Shigeta, Y., Xantheas, S. S. &amp; Bartlett, R. J. Helical Organic and Inorganic Polymers. </w:t>
      </w:r>
      <w:r w:rsidRPr="00AA28F8">
        <w:rPr>
          <w:i/>
        </w:rPr>
        <w:t>The Journal of Physical Chemistry B</w:t>
      </w:r>
      <w:r w:rsidRPr="00AA28F8">
        <w:t xml:space="preserve"> </w:t>
      </w:r>
      <w:r w:rsidRPr="00AA28F8">
        <w:rPr>
          <w:b/>
        </w:rPr>
        <w:t>127</w:t>
      </w:r>
      <w:r w:rsidRPr="00AA28F8">
        <w:t xml:space="preserve">, 3556-3583 (2023). </w:t>
      </w:r>
      <w:hyperlink r:id="rId36" w:history="1">
        <w:r w:rsidRPr="00AA28F8">
          <w:rPr>
            <w:rStyle w:val="Hyperlink"/>
          </w:rPr>
          <w:t>https://doi.org:10.1021/acs.jpcb.3c00620</w:t>
        </w:r>
        <w:bookmarkEnd w:id="39"/>
      </w:hyperlink>
    </w:p>
    <w:p w14:paraId="56EA6801" w14:textId="2472B0FB" w:rsidR="00AA28F8" w:rsidRPr="00AA28F8" w:rsidRDefault="00AA28F8" w:rsidP="00AA28F8">
      <w:pPr>
        <w:pStyle w:val="EndNoteBibliography"/>
        <w:spacing w:after="0"/>
        <w:ind w:left="720" w:hanging="720"/>
      </w:pPr>
      <w:bookmarkStart w:id="40" w:name="_ENREF_15"/>
      <w:r w:rsidRPr="00AA28F8">
        <w:t>15</w:t>
      </w:r>
      <w:r w:rsidRPr="00AA28F8">
        <w:tab/>
        <w:t xml:space="preserve">Rohmer, M., Freudenberg, J. &amp; Binder, W. H. Secondary Structures in Synthetic Poly(Amino Acids): Homo- and Copolymers of Poly(Aib), Poly(Glu), and Poly(Asp). </w:t>
      </w:r>
      <w:r w:rsidRPr="00AA28F8">
        <w:rPr>
          <w:i/>
        </w:rPr>
        <w:t>Macromolecular Bioscience</w:t>
      </w:r>
      <w:r w:rsidRPr="00AA28F8">
        <w:t xml:space="preserve"> </w:t>
      </w:r>
      <w:r w:rsidRPr="00AA28F8">
        <w:rPr>
          <w:b/>
        </w:rPr>
        <w:t>23</w:t>
      </w:r>
      <w:r w:rsidRPr="00AA28F8">
        <w:t xml:space="preserve">, 2200344 (2023). </w:t>
      </w:r>
      <w:hyperlink r:id="rId37" w:history="1">
        <w:r w:rsidRPr="00AA28F8">
          <w:rPr>
            <w:rStyle w:val="Hyperlink"/>
          </w:rPr>
          <w:t>https://doi.org:https://doi.org/10.1002/mabi.202200344</w:t>
        </w:r>
        <w:bookmarkEnd w:id="40"/>
      </w:hyperlink>
    </w:p>
    <w:p w14:paraId="430E5423" w14:textId="715961E6" w:rsidR="00AA28F8" w:rsidRPr="00AA28F8" w:rsidRDefault="00AA28F8" w:rsidP="00AA28F8">
      <w:pPr>
        <w:pStyle w:val="EndNoteBibliography"/>
        <w:spacing w:after="0"/>
        <w:ind w:left="720" w:hanging="720"/>
      </w:pPr>
      <w:bookmarkStart w:id="41" w:name="_ENREF_16"/>
      <w:r w:rsidRPr="00AA28F8">
        <w:t>16</w:t>
      </w:r>
      <w:r w:rsidRPr="00AA28F8">
        <w:tab/>
        <w:t xml:space="preserve">Mondal, S. I., Sen, S., Hazra, A. &amp; Patwari, G. N. π-Stacked Dimers of Fluorophenylacetylenes: Role of Dipole Moment. </w:t>
      </w:r>
      <w:r w:rsidRPr="00AA28F8">
        <w:rPr>
          <w:i/>
        </w:rPr>
        <w:t>The Journal of Physical Chemistry A</w:t>
      </w:r>
      <w:r w:rsidRPr="00AA28F8">
        <w:t xml:space="preserve"> </w:t>
      </w:r>
      <w:r w:rsidRPr="00AA28F8">
        <w:rPr>
          <w:b/>
        </w:rPr>
        <w:t>121</w:t>
      </w:r>
      <w:r w:rsidRPr="00AA28F8">
        <w:t xml:space="preserve">, 3383-3391 (2017). </w:t>
      </w:r>
      <w:hyperlink r:id="rId38" w:history="1">
        <w:r w:rsidRPr="00AA28F8">
          <w:rPr>
            <w:rStyle w:val="Hyperlink"/>
          </w:rPr>
          <w:t>https://doi.org:10.1021/acs.jpca.7b00209</w:t>
        </w:r>
        <w:bookmarkEnd w:id="41"/>
      </w:hyperlink>
    </w:p>
    <w:p w14:paraId="74F9EEE7" w14:textId="211EB9F5" w:rsidR="00AA28F8" w:rsidRPr="00AA28F8" w:rsidRDefault="00AA28F8" w:rsidP="00AA28F8">
      <w:pPr>
        <w:pStyle w:val="EndNoteBibliography"/>
        <w:spacing w:after="0"/>
        <w:ind w:left="720" w:hanging="720"/>
      </w:pPr>
      <w:bookmarkStart w:id="42" w:name="_ENREF_17"/>
      <w:r w:rsidRPr="00AA28F8">
        <w:t>17</w:t>
      </w:r>
      <w:r w:rsidRPr="00AA28F8">
        <w:tab/>
        <w:t>Ruggeri, F. S.</w:t>
      </w:r>
      <w:r w:rsidRPr="00AA28F8">
        <w:rPr>
          <w:i/>
        </w:rPr>
        <w:t xml:space="preserve"> et al.</w:t>
      </w:r>
      <w:r w:rsidRPr="00AA28F8">
        <w:t xml:space="preserve"> Nanoscale studies link amyloid maturity with polyglutamine diseases onset. </w:t>
      </w:r>
      <w:r w:rsidRPr="00AA28F8">
        <w:rPr>
          <w:i/>
        </w:rPr>
        <w:t>Sci Rep</w:t>
      </w:r>
      <w:r w:rsidRPr="00AA28F8">
        <w:t xml:space="preserve"> </w:t>
      </w:r>
      <w:r w:rsidRPr="00AA28F8">
        <w:rPr>
          <w:b/>
        </w:rPr>
        <w:t>6</w:t>
      </w:r>
      <w:r w:rsidRPr="00AA28F8">
        <w:t xml:space="preserve">, 31155 (2016). </w:t>
      </w:r>
      <w:hyperlink r:id="rId39" w:history="1">
        <w:r w:rsidRPr="00AA28F8">
          <w:rPr>
            <w:rStyle w:val="Hyperlink"/>
          </w:rPr>
          <w:t>https://doi.org:10.1038/srep31155</w:t>
        </w:r>
        <w:bookmarkEnd w:id="42"/>
      </w:hyperlink>
    </w:p>
    <w:p w14:paraId="216F718E" w14:textId="048EEB8B" w:rsidR="00AA28F8" w:rsidRPr="00AA28F8" w:rsidRDefault="00AA28F8" w:rsidP="00AA28F8">
      <w:pPr>
        <w:pStyle w:val="EndNoteBibliography"/>
        <w:spacing w:after="0"/>
        <w:ind w:left="720" w:hanging="720"/>
      </w:pPr>
      <w:bookmarkStart w:id="43" w:name="_ENREF_18"/>
      <w:r w:rsidRPr="00AA28F8">
        <w:t>18</w:t>
      </w:r>
      <w:r w:rsidRPr="00AA28F8">
        <w:tab/>
        <w:t xml:space="preserve">Ruggeri, F. S., Sneideris, T., Vendruscolo, M. &amp; Knowles, T. P. J. Atomic force microscopy for single molecule characterisation of protein aggregation. </w:t>
      </w:r>
      <w:r w:rsidRPr="00AA28F8">
        <w:rPr>
          <w:i/>
        </w:rPr>
        <w:t>Arch Biochem Biophys</w:t>
      </w:r>
      <w:r w:rsidRPr="00AA28F8">
        <w:t xml:space="preserve"> </w:t>
      </w:r>
      <w:r w:rsidRPr="00AA28F8">
        <w:rPr>
          <w:b/>
        </w:rPr>
        <w:t>664</w:t>
      </w:r>
      <w:r w:rsidRPr="00AA28F8">
        <w:t xml:space="preserve">, 134-148 (2019). </w:t>
      </w:r>
      <w:hyperlink r:id="rId40" w:history="1">
        <w:r w:rsidRPr="00AA28F8">
          <w:rPr>
            <w:rStyle w:val="Hyperlink"/>
          </w:rPr>
          <w:t>https://doi.org:10.1016/j.abb.2019.02.001</w:t>
        </w:r>
        <w:bookmarkEnd w:id="43"/>
      </w:hyperlink>
    </w:p>
    <w:p w14:paraId="2AC75443" w14:textId="0603FF7E" w:rsidR="00AA28F8" w:rsidRPr="00AA28F8" w:rsidRDefault="00AA28F8" w:rsidP="00AA28F8">
      <w:pPr>
        <w:pStyle w:val="EndNoteBibliography"/>
        <w:ind w:left="720" w:hanging="720"/>
      </w:pPr>
      <w:bookmarkStart w:id="44" w:name="_ENREF_19"/>
      <w:r w:rsidRPr="00AA28F8">
        <w:t>19</w:t>
      </w:r>
      <w:r w:rsidRPr="00AA28F8">
        <w:tab/>
        <w:t>Liang, D.-D.</w:t>
      </w:r>
      <w:r w:rsidRPr="00AA28F8">
        <w:rPr>
          <w:i/>
        </w:rPr>
        <w:t xml:space="preserve"> et al.</w:t>
      </w:r>
      <w:r w:rsidRPr="00AA28F8">
        <w:t xml:space="preserve"> Silicon-Free SuFEx Reactions of Sulfonimidoyl Fluorides: Scope, Enantioselectivity, and Mechanism. </w:t>
      </w:r>
      <w:r w:rsidRPr="00AA28F8">
        <w:rPr>
          <w:i/>
        </w:rPr>
        <w:t>Angewandte Chemie International Edition</w:t>
      </w:r>
      <w:r w:rsidRPr="00AA28F8">
        <w:t xml:space="preserve"> </w:t>
      </w:r>
      <w:r w:rsidRPr="00AA28F8">
        <w:rPr>
          <w:b/>
        </w:rPr>
        <w:t>59</w:t>
      </w:r>
      <w:r w:rsidRPr="00AA28F8">
        <w:t xml:space="preserve">, 7494-7500 (2020). </w:t>
      </w:r>
      <w:hyperlink r:id="rId41" w:history="1">
        <w:r w:rsidRPr="00AA28F8">
          <w:rPr>
            <w:rStyle w:val="Hyperlink"/>
          </w:rPr>
          <w:t>https://doi.org:https://doi.org/10.1002/anie.201915519</w:t>
        </w:r>
        <w:bookmarkEnd w:id="44"/>
      </w:hyperlink>
    </w:p>
    <w:p w14:paraId="16759EA9" w14:textId="5B677383" w:rsidR="007866AE" w:rsidRDefault="004E3F46" w:rsidP="00476589">
      <w:pPr>
        <w:pStyle w:val="EndNoteBibliography"/>
        <w:ind w:left="567" w:hanging="567"/>
      </w:pPr>
      <w:r>
        <w:fldChar w:fldCharType="end"/>
      </w:r>
    </w:p>
    <w:sectPr w:rsidR="007866AE" w:rsidSect="008F1D19">
      <w:footerReference w:type="default" r:id="rId42"/>
      <w:pgSz w:w="11906" w:h="16838"/>
      <w:pgMar w:top="993" w:right="1440" w:bottom="993" w:left="1440" w:header="567" w:footer="340"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B94DF60" w14:textId="77777777" w:rsidR="00E0662E" w:rsidRDefault="00E0662E" w:rsidP="00C654F6">
      <w:r>
        <w:separator/>
      </w:r>
    </w:p>
    <w:p w14:paraId="594A3838" w14:textId="77777777" w:rsidR="00E0662E" w:rsidRDefault="00E0662E" w:rsidP="00C654F6"/>
  </w:endnote>
  <w:endnote w:type="continuationSeparator" w:id="0">
    <w:p w14:paraId="4B32517E" w14:textId="77777777" w:rsidR="00E0662E" w:rsidRDefault="00E0662E" w:rsidP="00C654F6">
      <w:r>
        <w:continuationSeparator/>
      </w:r>
    </w:p>
    <w:p w14:paraId="646D1DE5" w14:textId="77777777" w:rsidR="00E0662E" w:rsidRDefault="00E0662E" w:rsidP="00C654F6"/>
  </w:endnote>
  <w:endnote w:type="continuationNotice" w:id="1">
    <w:p w14:paraId="0B5332C8" w14:textId="77777777" w:rsidR="00E0662E" w:rsidRDefault="00E0662E" w:rsidP="00C654F6"/>
    <w:p w14:paraId="11CFE1AD" w14:textId="77777777" w:rsidR="00E0662E" w:rsidRDefault="00E0662E" w:rsidP="00C654F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ambria Math">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roman"/>
    <w:pitch w:val="fixed"/>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71666983"/>
      <w:docPartObj>
        <w:docPartGallery w:val="Page Numbers (Bottom of Page)"/>
        <w:docPartUnique/>
      </w:docPartObj>
    </w:sdtPr>
    <w:sdtEndPr>
      <w:rPr>
        <w:noProof/>
      </w:rPr>
    </w:sdtEndPr>
    <w:sdtContent>
      <w:p w14:paraId="4BEFB07C" w14:textId="3AE627BB" w:rsidR="002A7F30" w:rsidRDefault="002A7F30" w:rsidP="008E7B6B">
        <w:pPr>
          <w:pStyle w:val="Footer"/>
          <w:jc w:val="center"/>
        </w:pPr>
        <w:r>
          <w:fldChar w:fldCharType="begin"/>
        </w:r>
        <w:r>
          <w:instrText xml:space="preserve"> PAGE   \* MERGEFORMAT </w:instrText>
        </w:r>
        <w:r>
          <w:fldChar w:fldCharType="separate"/>
        </w:r>
        <w:r w:rsidR="00823D5A">
          <w:rPr>
            <w:noProof/>
          </w:rPr>
          <w:t>12</w:t>
        </w:r>
        <w:r>
          <w:rPr>
            <w:noProof/>
          </w:rPr>
          <w:fldChar w:fldCharType="end"/>
        </w:r>
      </w:p>
    </w:sdtContent>
  </w:sdt>
  <w:p w14:paraId="29842C9E" w14:textId="77777777" w:rsidR="002A7F30" w:rsidRDefault="002A7F30" w:rsidP="00C654F6">
    <w:pPr>
      <w:pStyle w:val="Footer"/>
    </w:pPr>
  </w:p>
  <w:p w14:paraId="2A20125A" w14:textId="77777777" w:rsidR="002712DF" w:rsidRDefault="002712DF" w:rsidP="00C654F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1ADE24F" w14:textId="77777777" w:rsidR="00E0662E" w:rsidRDefault="00E0662E" w:rsidP="00C654F6">
      <w:r>
        <w:separator/>
      </w:r>
    </w:p>
    <w:p w14:paraId="56CF9EB4" w14:textId="77777777" w:rsidR="00E0662E" w:rsidRDefault="00E0662E" w:rsidP="00C654F6"/>
  </w:footnote>
  <w:footnote w:type="continuationSeparator" w:id="0">
    <w:p w14:paraId="37907B30" w14:textId="77777777" w:rsidR="00E0662E" w:rsidRDefault="00E0662E" w:rsidP="00C654F6">
      <w:r>
        <w:continuationSeparator/>
      </w:r>
    </w:p>
    <w:p w14:paraId="3CD2B9AD" w14:textId="77777777" w:rsidR="00E0662E" w:rsidRDefault="00E0662E" w:rsidP="00C654F6"/>
  </w:footnote>
  <w:footnote w:type="continuationNotice" w:id="1">
    <w:p w14:paraId="1694EA7F" w14:textId="77777777" w:rsidR="00E0662E" w:rsidRDefault="00E0662E" w:rsidP="00C654F6"/>
    <w:p w14:paraId="69F4D570" w14:textId="77777777" w:rsidR="00E0662E" w:rsidRDefault="00E0662E" w:rsidP="00C654F6"/>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222B2C"/>
    <w:multiLevelType w:val="hybridMultilevel"/>
    <w:tmpl w:val="7EF02008"/>
    <w:lvl w:ilvl="0" w:tplc="A96073E4">
      <w:start w:val="1"/>
      <w:numFmt w:val="decimal"/>
      <w:lvlText w:val="%1)"/>
      <w:lvlJc w:val="left"/>
      <w:pPr>
        <w:ind w:left="4047" w:hanging="360"/>
      </w:pPr>
      <w:rPr>
        <w:rFonts w:hint="default"/>
        <w:sz w:val="24"/>
      </w:rPr>
    </w:lvl>
    <w:lvl w:ilvl="1" w:tplc="08090019" w:tentative="1">
      <w:start w:val="1"/>
      <w:numFmt w:val="lowerLetter"/>
      <w:lvlText w:val="%2."/>
      <w:lvlJc w:val="left"/>
      <w:pPr>
        <w:ind w:left="4767" w:hanging="360"/>
      </w:pPr>
    </w:lvl>
    <w:lvl w:ilvl="2" w:tplc="0809001B" w:tentative="1">
      <w:start w:val="1"/>
      <w:numFmt w:val="lowerRoman"/>
      <w:lvlText w:val="%3."/>
      <w:lvlJc w:val="right"/>
      <w:pPr>
        <w:ind w:left="5487" w:hanging="180"/>
      </w:pPr>
    </w:lvl>
    <w:lvl w:ilvl="3" w:tplc="0809000F" w:tentative="1">
      <w:start w:val="1"/>
      <w:numFmt w:val="decimal"/>
      <w:lvlText w:val="%4."/>
      <w:lvlJc w:val="left"/>
      <w:pPr>
        <w:ind w:left="6207" w:hanging="360"/>
      </w:pPr>
    </w:lvl>
    <w:lvl w:ilvl="4" w:tplc="08090019" w:tentative="1">
      <w:start w:val="1"/>
      <w:numFmt w:val="lowerLetter"/>
      <w:lvlText w:val="%5."/>
      <w:lvlJc w:val="left"/>
      <w:pPr>
        <w:ind w:left="6927" w:hanging="360"/>
      </w:pPr>
    </w:lvl>
    <w:lvl w:ilvl="5" w:tplc="0809001B" w:tentative="1">
      <w:start w:val="1"/>
      <w:numFmt w:val="lowerRoman"/>
      <w:lvlText w:val="%6."/>
      <w:lvlJc w:val="right"/>
      <w:pPr>
        <w:ind w:left="7647" w:hanging="180"/>
      </w:pPr>
    </w:lvl>
    <w:lvl w:ilvl="6" w:tplc="0809000F" w:tentative="1">
      <w:start w:val="1"/>
      <w:numFmt w:val="decimal"/>
      <w:lvlText w:val="%7."/>
      <w:lvlJc w:val="left"/>
      <w:pPr>
        <w:ind w:left="8367" w:hanging="360"/>
      </w:pPr>
    </w:lvl>
    <w:lvl w:ilvl="7" w:tplc="08090019" w:tentative="1">
      <w:start w:val="1"/>
      <w:numFmt w:val="lowerLetter"/>
      <w:lvlText w:val="%8."/>
      <w:lvlJc w:val="left"/>
      <w:pPr>
        <w:ind w:left="9087" w:hanging="360"/>
      </w:pPr>
    </w:lvl>
    <w:lvl w:ilvl="8" w:tplc="0809001B" w:tentative="1">
      <w:start w:val="1"/>
      <w:numFmt w:val="lowerRoman"/>
      <w:lvlText w:val="%9."/>
      <w:lvlJc w:val="right"/>
      <w:pPr>
        <w:ind w:left="9807" w:hanging="180"/>
      </w:pPr>
    </w:lvl>
  </w:abstractNum>
  <w:abstractNum w:abstractNumId="1" w15:restartNumberingAfterBreak="0">
    <w:nsid w:val="094B40C7"/>
    <w:multiLevelType w:val="hybridMultilevel"/>
    <w:tmpl w:val="375C12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4AC3103"/>
    <w:multiLevelType w:val="hybridMultilevel"/>
    <w:tmpl w:val="09E26C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37E1F81"/>
    <w:multiLevelType w:val="hybridMultilevel"/>
    <w:tmpl w:val="42DAFDEE"/>
    <w:lvl w:ilvl="0" w:tplc="36AE3978">
      <w:start w:val="1"/>
      <w:numFmt w:val="upperLetter"/>
      <w:lvlText w:val="%1."/>
      <w:lvlJc w:val="left"/>
      <w:pPr>
        <w:ind w:left="720" w:hanging="360"/>
      </w:pPr>
      <w:rPr>
        <w:b w:val="0"/>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444958FB"/>
    <w:multiLevelType w:val="hybridMultilevel"/>
    <w:tmpl w:val="75361132"/>
    <w:lvl w:ilvl="0" w:tplc="EC10CB0A">
      <w:start w:val="1"/>
      <w:numFmt w:val="bullet"/>
      <w:pStyle w:val="Bullets"/>
      <w:lvlText w:val="–"/>
      <w:lvlJc w:val="left"/>
      <w:pPr>
        <w:tabs>
          <w:tab w:val="num" w:pos="357"/>
        </w:tabs>
        <w:ind w:left="357" w:hanging="357"/>
      </w:pPr>
      <w:rPr>
        <w:rFonts w:ascii="Helvetica" w:hAnsi="Helvetica" w:hint="default"/>
        <w:b/>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4E607C39"/>
    <w:multiLevelType w:val="hybridMultilevel"/>
    <w:tmpl w:val="7414C11E"/>
    <w:lvl w:ilvl="0" w:tplc="43F47030">
      <w:numFmt w:val="bullet"/>
      <w:lvlText w:val="-"/>
      <w:lvlJc w:val="left"/>
      <w:pPr>
        <w:ind w:left="720" w:hanging="360"/>
      </w:pPr>
      <w:rPr>
        <w:rFonts w:ascii="Helvetica" w:eastAsia="Times New Roman" w:hAnsi="Helvetica" w:cs="Helvetica"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56676CDD"/>
    <w:multiLevelType w:val="hybridMultilevel"/>
    <w:tmpl w:val="0BBA2D2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59B963A8"/>
    <w:multiLevelType w:val="hybridMultilevel"/>
    <w:tmpl w:val="D92E3F60"/>
    <w:lvl w:ilvl="0" w:tplc="A36CD13A">
      <w:start w:val="1"/>
      <w:numFmt w:val="decimal"/>
      <w:lvlText w:val="%1."/>
      <w:lvlJc w:val="left"/>
      <w:pPr>
        <w:ind w:left="720" w:hanging="360"/>
      </w:pPr>
      <w:rPr>
        <w:b/>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47113C4"/>
    <w:multiLevelType w:val="hybridMultilevel"/>
    <w:tmpl w:val="7EDC51EA"/>
    <w:lvl w:ilvl="0" w:tplc="49D4C74A">
      <w:start w:val="1"/>
      <w:numFmt w:val="decimal"/>
      <w:pStyle w:val="SubTitlenumbered"/>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6A5091F"/>
    <w:multiLevelType w:val="hybridMultilevel"/>
    <w:tmpl w:val="1DD0167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6B794B80"/>
    <w:multiLevelType w:val="hybridMultilevel"/>
    <w:tmpl w:val="8BFA850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2055078936">
    <w:abstractNumId w:val="0"/>
  </w:num>
  <w:num w:numId="2" w16cid:durableId="782460018">
    <w:abstractNumId w:val="10"/>
  </w:num>
  <w:num w:numId="3" w16cid:durableId="783575377">
    <w:abstractNumId w:val="1"/>
  </w:num>
  <w:num w:numId="4" w16cid:durableId="336925308">
    <w:abstractNumId w:val="7"/>
  </w:num>
  <w:num w:numId="5" w16cid:durableId="439758944">
    <w:abstractNumId w:val="9"/>
  </w:num>
  <w:num w:numId="6" w16cid:durableId="1341201933">
    <w:abstractNumId w:val="6"/>
  </w:num>
  <w:num w:numId="7" w16cid:durableId="1983147419">
    <w:abstractNumId w:val="5"/>
  </w:num>
  <w:num w:numId="8" w16cid:durableId="1276013363">
    <w:abstractNumId w:val="8"/>
  </w:num>
  <w:num w:numId="9" w16cid:durableId="1899631232">
    <w:abstractNumId w:val="8"/>
    <w:lvlOverride w:ilvl="0">
      <w:startOverride w:val="1"/>
    </w:lvlOverride>
  </w:num>
  <w:num w:numId="10" w16cid:durableId="1399858381">
    <w:abstractNumId w:val="4"/>
  </w:num>
  <w:num w:numId="11" w16cid:durableId="1753703314">
    <w:abstractNumId w:val="2"/>
  </w:num>
  <w:num w:numId="12" w16cid:durableId="1413355522">
    <w:abstractNumId w:val="3"/>
  </w:num>
  <w:num w:numId="13" w16cid:durableId="168856015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0"/>
  <w:activeWritingStyle w:appName="MSWord" w:lang="en-US" w:vendorID="64" w:dllVersion="0" w:nlCheck="1" w:checkStyle="0"/>
  <w:activeWritingStyle w:appName="MSWord" w:lang="en-GB" w:vendorID="64" w:dllVersion="0" w:nlCheck="1" w:checkStyle="0"/>
  <w:proofState w:spelling="clean" w:grammar="clean"/>
  <w:trackRevisions/>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0&lt;/ScanUnformatted&gt;&lt;ScanChanges&gt;0&lt;/ScanChanges&gt;&lt;Suspended&gt;0&lt;/Suspended&gt;&lt;/ENInstantFormat&gt;"/>
    <w:docVar w:name="EN.Layout" w:val="&lt;ENLayout&gt;&lt;Style&gt;Nature&lt;/Style&gt;&lt;LeftDelim&gt;{&lt;/LeftDelim&gt;&lt;RightDelim&gt;}&lt;/RightDelim&gt;&lt;FontName&gt;Times&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vdw0d92dod59rce59efvft0fzra05pxtpw0r&quot;&gt;My EndNote Library&lt;record-ids&gt;&lt;item&gt;13&lt;/item&gt;&lt;item&gt;44&lt;/item&gt;&lt;item&gt;118&lt;/item&gt;&lt;item&gt;151&lt;/item&gt;&lt;item&gt;167&lt;/item&gt;&lt;item&gt;172&lt;/item&gt;&lt;item&gt;173&lt;/item&gt;&lt;item&gt;183&lt;/item&gt;&lt;item&gt;184&lt;/item&gt;&lt;item&gt;188&lt;/item&gt;&lt;item&gt;189&lt;/item&gt;&lt;item&gt;190&lt;/item&gt;&lt;item&gt;194&lt;/item&gt;&lt;item&gt;195&lt;/item&gt;&lt;item&gt;196&lt;/item&gt;&lt;item&gt;197&lt;/item&gt;&lt;item&gt;198&lt;/item&gt;&lt;item&gt;199&lt;/item&gt;&lt;/record-ids&gt;&lt;/item&gt;&lt;/Libraries&gt;"/>
  </w:docVars>
  <w:rsids>
    <w:rsidRoot w:val="003D2488"/>
    <w:rsid w:val="0000154D"/>
    <w:rsid w:val="00002F0C"/>
    <w:rsid w:val="00002FA9"/>
    <w:rsid w:val="00003095"/>
    <w:rsid w:val="0000370A"/>
    <w:rsid w:val="000039AB"/>
    <w:rsid w:val="00005332"/>
    <w:rsid w:val="0000547B"/>
    <w:rsid w:val="00007588"/>
    <w:rsid w:val="000077F4"/>
    <w:rsid w:val="00007EAF"/>
    <w:rsid w:val="0001074D"/>
    <w:rsid w:val="0001085E"/>
    <w:rsid w:val="00010DB0"/>
    <w:rsid w:val="000112CA"/>
    <w:rsid w:val="00011353"/>
    <w:rsid w:val="0001357D"/>
    <w:rsid w:val="00013732"/>
    <w:rsid w:val="00013A41"/>
    <w:rsid w:val="00013EFA"/>
    <w:rsid w:val="00014133"/>
    <w:rsid w:val="0001458E"/>
    <w:rsid w:val="0001488B"/>
    <w:rsid w:val="000148D5"/>
    <w:rsid w:val="00014E74"/>
    <w:rsid w:val="0001665F"/>
    <w:rsid w:val="00016B2F"/>
    <w:rsid w:val="00016EB0"/>
    <w:rsid w:val="00017399"/>
    <w:rsid w:val="00017FC7"/>
    <w:rsid w:val="0002091C"/>
    <w:rsid w:val="00020C41"/>
    <w:rsid w:val="000214E3"/>
    <w:rsid w:val="0002155C"/>
    <w:rsid w:val="000217C3"/>
    <w:rsid w:val="00021B8A"/>
    <w:rsid w:val="00022F0D"/>
    <w:rsid w:val="00023EB3"/>
    <w:rsid w:val="000241CC"/>
    <w:rsid w:val="000245E1"/>
    <w:rsid w:val="0002461F"/>
    <w:rsid w:val="00024FC2"/>
    <w:rsid w:val="000256AF"/>
    <w:rsid w:val="00025D38"/>
    <w:rsid w:val="00026148"/>
    <w:rsid w:val="0002614B"/>
    <w:rsid w:val="00026AB7"/>
    <w:rsid w:val="00026C2B"/>
    <w:rsid w:val="00026CC9"/>
    <w:rsid w:val="0002703F"/>
    <w:rsid w:val="000276FB"/>
    <w:rsid w:val="0002770C"/>
    <w:rsid w:val="00027B77"/>
    <w:rsid w:val="000306D8"/>
    <w:rsid w:val="00030926"/>
    <w:rsid w:val="00031E41"/>
    <w:rsid w:val="00032176"/>
    <w:rsid w:val="00032FA3"/>
    <w:rsid w:val="00034059"/>
    <w:rsid w:val="000346ED"/>
    <w:rsid w:val="000348F1"/>
    <w:rsid w:val="000350BF"/>
    <w:rsid w:val="0003663E"/>
    <w:rsid w:val="0003675F"/>
    <w:rsid w:val="00036C46"/>
    <w:rsid w:val="0003767B"/>
    <w:rsid w:val="00037DDA"/>
    <w:rsid w:val="00040986"/>
    <w:rsid w:val="0004109A"/>
    <w:rsid w:val="000412F0"/>
    <w:rsid w:val="0004176F"/>
    <w:rsid w:val="00041D74"/>
    <w:rsid w:val="0004241C"/>
    <w:rsid w:val="00042D29"/>
    <w:rsid w:val="00043299"/>
    <w:rsid w:val="000436C8"/>
    <w:rsid w:val="00043E59"/>
    <w:rsid w:val="000442E4"/>
    <w:rsid w:val="0004533D"/>
    <w:rsid w:val="000454B0"/>
    <w:rsid w:val="0004614E"/>
    <w:rsid w:val="0004666D"/>
    <w:rsid w:val="00046B7F"/>
    <w:rsid w:val="00046E6E"/>
    <w:rsid w:val="00047E9B"/>
    <w:rsid w:val="00047FFA"/>
    <w:rsid w:val="00051172"/>
    <w:rsid w:val="000514F6"/>
    <w:rsid w:val="000525DF"/>
    <w:rsid w:val="0005284C"/>
    <w:rsid w:val="00053008"/>
    <w:rsid w:val="00053ACC"/>
    <w:rsid w:val="00053ED4"/>
    <w:rsid w:val="00054145"/>
    <w:rsid w:val="00055FFE"/>
    <w:rsid w:val="000564B1"/>
    <w:rsid w:val="00056C8E"/>
    <w:rsid w:val="00056DE6"/>
    <w:rsid w:val="000570F3"/>
    <w:rsid w:val="000575E7"/>
    <w:rsid w:val="00057DF5"/>
    <w:rsid w:val="000600BC"/>
    <w:rsid w:val="000604F6"/>
    <w:rsid w:val="00060A6D"/>
    <w:rsid w:val="00060E0A"/>
    <w:rsid w:val="00061525"/>
    <w:rsid w:val="0006170D"/>
    <w:rsid w:val="00061719"/>
    <w:rsid w:val="00061B5D"/>
    <w:rsid w:val="00062036"/>
    <w:rsid w:val="000640CF"/>
    <w:rsid w:val="00064723"/>
    <w:rsid w:val="00064AC7"/>
    <w:rsid w:val="00064C36"/>
    <w:rsid w:val="00064C78"/>
    <w:rsid w:val="00065876"/>
    <w:rsid w:val="00065C82"/>
    <w:rsid w:val="00066086"/>
    <w:rsid w:val="00066E29"/>
    <w:rsid w:val="00066E65"/>
    <w:rsid w:val="00067402"/>
    <w:rsid w:val="000702C4"/>
    <w:rsid w:val="00070481"/>
    <w:rsid w:val="000719EB"/>
    <w:rsid w:val="00071B5C"/>
    <w:rsid w:val="00071B5F"/>
    <w:rsid w:val="00071E32"/>
    <w:rsid w:val="00071E9E"/>
    <w:rsid w:val="00072436"/>
    <w:rsid w:val="00072576"/>
    <w:rsid w:val="00072626"/>
    <w:rsid w:val="000727BD"/>
    <w:rsid w:val="00074D63"/>
    <w:rsid w:val="00075707"/>
    <w:rsid w:val="00075DBC"/>
    <w:rsid w:val="00076F0E"/>
    <w:rsid w:val="00077932"/>
    <w:rsid w:val="00077C55"/>
    <w:rsid w:val="0008007B"/>
    <w:rsid w:val="00080BF6"/>
    <w:rsid w:val="00080F64"/>
    <w:rsid w:val="00081852"/>
    <w:rsid w:val="00081D06"/>
    <w:rsid w:val="000822AE"/>
    <w:rsid w:val="00082536"/>
    <w:rsid w:val="000831E9"/>
    <w:rsid w:val="0008355F"/>
    <w:rsid w:val="00083680"/>
    <w:rsid w:val="00083A85"/>
    <w:rsid w:val="0008500B"/>
    <w:rsid w:val="0008503F"/>
    <w:rsid w:val="0008568E"/>
    <w:rsid w:val="00085B4C"/>
    <w:rsid w:val="0008673F"/>
    <w:rsid w:val="00086D71"/>
    <w:rsid w:val="0008735D"/>
    <w:rsid w:val="000900DF"/>
    <w:rsid w:val="000906F9"/>
    <w:rsid w:val="00090864"/>
    <w:rsid w:val="000915D0"/>
    <w:rsid w:val="00091719"/>
    <w:rsid w:val="00091FEE"/>
    <w:rsid w:val="00092F3B"/>
    <w:rsid w:val="000931BB"/>
    <w:rsid w:val="00093AFD"/>
    <w:rsid w:val="00095BAA"/>
    <w:rsid w:val="00097869"/>
    <w:rsid w:val="0009798A"/>
    <w:rsid w:val="000A000D"/>
    <w:rsid w:val="000A058A"/>
    <w:rsid w:val="000A0706"/>
    <w:rsid w:val="000A0C53"/>
    <w:rsid w:val="000A0E28"/>
    <w:rsid w:val="000A1763"/>
    <w:rsid w:val="000A1EA7"/>
    <w:rsid w:val="000A2E82"/>
    <w:rsid w:val="000A3828"/>
    <w:rsid w:val="000A3A3D"/>
    <w:rsid w:val="000A3DF3"/>
    <w:rsid w:val="000A5775"/>
    <w:rsid w:val="000A6BAF"/>
    <w:rsid w:val="000A6EE7"/>
    <w:rsid w:val="000A7970"/>
    <w:rsid w:val="000A7F04"/>
    <w:rsid w:val="000B018A"/>
    <w:rsid w:val="000B03A4"/>
    <w:rsid w:val="000B0AA9"/>
    <w:rsid w:val="000B1454"/>
    <w:rsid w:val="000B194B"/>
    <w:rsid w:val="000B2147"/>
    <w:rsid w:val="000B2361"/>
    <w:rsid w:val="000B338B"/>
    <w:rsid w:val="000B39E5"/>
    <w:rsid w:val="000B3B22"/>
    <w:rsid w:val="000B3D1E"/>
    <w:rsid w:val="000B5B94"/>
    <w:rsid w:val="000B5C56"/>
    <w:rsid w:val="000B6BD4"/>
    <w:rsid w:val="000B6F48"/>
    <w:rsid w:val="000B7C0B"/>
    <w:rsid w:val="000C0AAF"/>
    <w:rsid w:val="000C0EE3"/>
    <w:rsid w:val="000C0FBE"/>
    <w:rsid w:val="000C1163"/>
    <w:rsid w:val="000C1497"/>
    <w:rsid w:val="000C2603"/>
    <w:rsid w:val="000C2620"/>
    <w:rsid w:val="000C323F"/>
    <w:rsid w:val="000C3528"/>
    <w:rsid w:val="000C3C33"/>
    <w:rsid w:val="000C4C8F"/>
    <w:rsid w:val="000C6A8E"/>
    <w:rsid w:val="000D03A3"/>
    <w:rsid w:val="000D0BBD"/>
    <w:rsid w:val="000D10F0"/>
    <w:rsid w:val="000D117A"/>
    <w:rsid w:val="000D123E"/>
    <w:rsid w:val="000D12E7"/>
    <w:rsid w:val="000D2119"/>
    <w:rsid w:val="000D27EF"/>
    <w:rsid w:val="000D362D"/>
    <w:rsid w:val="000D3949"/>
    <w:rsid w:val="000D4215"/>
    <w:rsid w:val="000D465B"/>
    <w:rsid w:val="000D49F7"/>
    <w:rsid w:val="000D4C93"/>
    <w:rsid w:val="000D4E9E"/>
    <w:rsid w:val="000D4ECC"/>
    <w:rsid w:val="000D6928"/>
    <w:rsid w:val="000D6D06"/>
    <w:rsid w:val="000D78AD"/>
    <w:rsid w:val="000D7EE9"/>
    <w:rsid w:val="000E04C8"/>
    <w:rsid w:val="000E0A9B"/>
    <w:rsid w:val="000E1781"/>
    <w:rsid w:val="000E22A5"/>
    <w:rsid w:val="000E24BB"/>
    <w:rsid w:val="000E25CD"/>
    <w:rsid w:val="000E2CE9"/>
    <w:rsid w:val="000E2F14"/>
    <w:rsid w:val="000E336C"/>
    <w:rsid w:val="000E34AE"/>
    <w:rsid w:val="000E391C"/>
    <w:rsid w:val="000E410D"/>
    <w:rsid w:val="000E42C7"/>
    <w:rsid w:val="000E52C0"/>
    <w:rsid w:val="000E5A88"/>
    <w:rsid w:val="000E73E6"/>
    <w:rsid w:val="000E76E6"/>
    <w:rsid w:val="000E7B95"/>
    <w:rsid w:val="000E7FD7"/>
    <w:rsid w:val="000F0DDD"/>
    <w:rsid w:val="000F1885"/>
    <w:rsid w:val="000F1B03"/>
    <w:rsid w:val="000F2979"/>
    <w:rsid w:val="000F3094"/>
    <w:rsid w:val="000F31C4"/>
    <w:rsid w:val="000F3548"/>
    <w:rsid w:val="000F366E"/>
    <w:rsid w:val="000F3F3E"/>
    <w:rsid w:val="000F44A9"/>
    <w:rsid w:val="000F4897"/>
    <w:rsid w:val="000F5650"/>
    <w:rsid w:val="000F578A"/>
    <w:rsid w:val="000F5DD3"/>
    <w:rsid w:val="000F6737"/>
    <w:rsid w:val="000F6D07"/>
    <w:rsid w:val="00100114"/>
    <w:rsid w:val="00101D0A"/>
    <w:rsid w:val="001035F6"/>
    <w:rsid w:val="001036F5"/>
    <w:rsid w:val="00103F48"/>
    <w:rsid w:val="00104437"/>
    <w:rsid w:val="00104473"/>
    <w:rsid w:val="00104E92"/>
    <w:rsid w:val="00105432"/>
    <w:rsid w:val="00105758"/>
    <w:rsid w:val="00105BA5"/>
    <w:rsid w:val="00106112"/>
    <w:rsid w:val="001066C9"/>
    <w:rsid w:val="0010672C"/>
    <w:rsid w:val="00107C80"/>
    <w:rsid w:val="00107C89"/>
    <w:rsid w:val="001111CE"/>
    <w:rsid w:val="001114AF"/>
    <w:rsid w:val="00111BCE"/>
    <w:rsid w:val="00111CB2"/>
    <w:rsid w:val="00113549"/>
    <w:rsid w:val="00113727"/>
    <w:rsid w:val="0011396D"/>
    <w:rsid w:val="00113B97"/>
    <w:rsid w:val="00114D3E"/>
    <w:rsid w:val="0011594F"/>
    <w:rsid w:val="00115A4D"/>
    <w:rsid w:val="00116E8C"/>
    <w:rsid w:val="001170F5"/>
    <w:rsid w:val="00117162"/>
    <w:rsid w:val="00117205"/>
    <w:rsid w:val="001205CE"/>
    <w:rsid w:val="001205F4"/>
    <w:rsid w:val="00120816"/>
    <w:rsid w:val="00120A86"/>
    <w:rsid w:val="00121169"/>
    <w:rsid w:val="00121839"/>
    <w:rsid w:val="00121A6F"/>
    <w:rsid w:val="0012258D"/>
    <w:rsid w:val="00123295"/>
    <w:rsid w:val="00123668"/>
    <w:rsid w:val="00123EE3"/>
    <w:rsid w:val="00123FC6"/>
    <w:rsid w:val="001255A9"/>
    <w:rsid w:val="00125C68"/>
    <w:rsid w:val="00126904"/>
    <w:rsid w:val="00126A33"/>
    <w:rsid w:val="001270B0"/>
    <w:rsid w:val="001273FA"/>
    <w:rsid w:val="0012741B"/>
    <w:rsid w:val="00127810"/>
    <w:rsid w:val="00127F6C"/>
    <w:rsid w:val="001300B9"/>
    <w:rsid w:val="001303A6"/>
    <w:rsid w:val="00130AA4"/>
    <w:rsid w:val="00130CB7"/>
    <w:rsid w:val="001314C5"/>
    <w:rsid w:val="001317FD"/>
    <w:rsid w:val="001318C8"/>
    <w:rsid w:val="00131A37"/>
    <w:rsid w:val="00131D4D"/>
    <w:rsid w:val="00132411"/>
    <w:rsid w:val="0013259A"/>
    <w:rsid w:val="00132721"/>
    <w:rsid w:val="001335A9"/>
    <w:rsid w:val="00134162"/>
    <w:rsid w:val="001341FF"/>
    <w:rsid w:val="001345CA"/>
    <w:rsid w:val="001348AF"/>
    <w:rsid w:val="00136436"/>
    <w:rsid w:val="0013652D"/>
    <w:rsid w:val="00136945"/>
    <w:rsid w:val="00136C97"/>
    <w:rsid w:val="00136D8F"/>
    <w:rsid w:val="00137392"/>
    <w:rsid w:val="001373E0"/>
    <w:rsid w:val="00137912"/>
    <w:rsid w:val="00137C42"/>
    <w:rsid w:val="001401C5"/>
    <w:rsid w:val="00140DB3"/>
    <w:rsid w:val="001411DA"/>
    <w:rsid w:val="00141BBA"/>
    <w:rsid w:val="0014316D"/>
    <w:rsid w:val="001434E8"/>
    <w:rsid w:val="001434EB"/>
    <w:rsid w:val="001442E2"/>
    <w:rsid w:val="00144657"/>
    <w:rsid w:val="00144BCB"/>
    <w:rsid w:val="00144EE7"/>
    <w:rsid w:val="0014525E"/>
    <w:rsid w:val="001453CE"/>
    <w:rsid w:val="00146179"/>
    <w:rsid w:val="00146C5B"/>
    <w:rsid w:val="001475F2"/>
    <w:rsid w:val="001508B3"/>
    <w:rsid w:val="00150A0F"/>
    <w:rsid w:val="00150A4B"/>
    <w:rsid w:val="001517BB"/>
    <w:rsid w:val="00151CB3"/>
    <w:rsid w:val="00151E2F"/>
    <w:rsid w:val="00152883"/>
    <w:rsid w:val="001528A7"/>
    <w:rsid w:val="00152B4E"/>
    <w:rsid w:val="00152F23"/>
    <w:rsid w:val="00153D45"/>
    <w:rsid w:val="0015493A"/>
    <w:rsid w:val="00154CB3"/>
    <w:rsid w:val="00155324"/>
    <w:rsid w:val="0015688F"/>
    <w:rsid w:val="001572B0"/>
    <w:rsid w:val="0015739B"/>
    <w:rsid w:val="001573CF"/>
    <w:rsid w:val="00157419"/>
    <w:rsid w:val="00161879"/>
    <w:rsid w:val="00161C26"/>
    <w:rsid w:val="00161DFE"/>
    <w:rsid w:val="00162470"/>
    <w:rsid w:val="00162709"/>
    <w:rsid w:val="00162A20"/>
    <w:rsid w:val="00162E9F"/>
    <w:rsid w:val="00162EE8"/>
    <w:rsid w:val="001640F3"/>
    <w:rsid w:val="0016494B"/>
    <w:rsid w:val="00165407"/>
    <w:rsid w:val="00165486"/>
    <w:rsid w:val="00165F42"/>
    <w:rsid w:val="00166254"/>
    <w:rsid w:val="00166496"/>
    <w:rsid w:val="0016683A"/>
    <w:rsid w:val="001669C3"/>
    <w:rsid w:val="0016703B"/>
    <w:rsid w:val="001673D9"/>
    <w:rsid w:val="0017035D"/>
    <w:rsid w:val="00170412"/>
    <w:rsid w:val="00170C63"/>
    <w:rsid w:val="0017161B"/>
    <w:rsid w:val="00171C3B"/>
    <w:rsid w:val="001723B4"/>
    <w:rsid w:val="00172863"/>
    <w:rsid w:val="00173470"/>
    <w:rsid w:val="00174979"/>
    <w:rsid w:val="001750DA"/>
    <w:rsid w:val="0017521E"/>
    <w:rsid w:val="001756A0"/>
    <w:rsid w:val="00176657"/>
    <w:rsid w:val="00176776"/>
    <w:rsid w:val="00176999"/>
    <w:rsid w:val="00176ECF"/>
    <w:rsid w:val="001771F9"/>
    <w:rsid w:val="00177FBB"/>
    <w:rsid w:val="001802F2"/>
    <w:rsid w:val="0018177A"/>
    <w:rsid w:val="0018187E"/>
    <w:rsid w:val="00181943"/>
    <w:rsid w:val="0018236F"/>
    <w:rsid w:val="00182434"/>
    <w:rsid w:val="0018378A"/>
    <w:rsid w:val="00184175"/>
    <w:rsid w:val="00184425"/>
    <w:rsid w:val="001844B7"/>
    <w:rsid w:val="001846BF"/>
    <w:rsid w:val="00184A30"/>
    <w:rsid w:val="00184A57"/>
    <w:rsid w:val="00184EF7"/>
    <w:rsid w:val="00187440"/>
    <w:rsid w:val="001878AA"/>
    <w:rsid w:val="00187A52"/>
    <w:rsid w:val="00187ADC"/>
    <w:rsid w:val="001909F4"/>
    <w:rsid w:val="00190D84"/>
    <w:rsid w:val="00191633"/>
    <w:rsid w:val="00192658"/>
    <w:rsid w:val="00192C46"/>
    <w:rsid w:val="00192D41"/>
    <w:rsid w:val="00193278"/>
    <w:rsid w:val="0019382B"/>
    <w:rsid w:val="001940FF"/>
    <w:rsid w:val="00194585"/>
    <w:rsid w:val="00194C76"/>
    <w:rsid w:val="00195AA8"/>
    <w:rsid w:val="00195EDE"/>
    <w:rsid w:val="00196C9C"/>
    <w:rsid w:val="00196E91"/>
    <w:rsid w:val="00197017"/>
    <w:rsid w:val="001972A3"/>
    <w:rsid w:val="00197709"/>
    <w:rsid w:val="00197DA4"/>
    <w:rsid w:val="00197FB8"/>
    <w:rsid w:val="001A0E4B"/>
    <w:rsid w:val="001A0F2E"/>
    <w:rsid w:val="001A2606"/>
    <w:rsid w:val="001A2743"/>
    <w:rsid w:val="001A2B79"/>
    <w:rsid w:val="001A2C8D"/>
    <w:rsid w:val="001A44CA"/>
    <w:rsid w:val="001A5174"/>
    <w:rsid w:val="001A7F4C"/>
    <w:rsid w:val="001A7FE7"/>
    <w:rsid w:val="001B1237"/>
    <w:rsid w:val="001B1423"/>
    <w:rsid w:val="001B15AC"/>
    <w:rsid w:val="001B25B0"/>
    <w:rsid w:val="001B2C90"/>
    <w:rsid w:val="001B709D"/>
    <w:rsid w:val="001B78DC"/>
    <w:rsid w:val="001B798E"/>
    <w:rsid w:val="001C1791"/>
    <w:rsid w:val="001C1B81"/>
    <w:rsid w:val="001C296A"/>
    <w:rsid w:val="001C2DB6"/>
    <w:rsid w:val="001C3B75"/>
    <w:rsid w:val="001C40E0"/>
    <w:rsid w:val="001C450A"/>
    <w:rsid w:val="001C4BD1"/>
    <w:rsid w:val="001C4D46"/>
    <w:rsid w:val="001C5018"/>
    <w:rsid w:val="001C585D"/>
    <w:rsid w:val="001C656C"/>
    <w:rsid w:val="001C68EC"/>
    <w:rsid w:val="001C6D49"/>
    <w:rsid w:val="001C6E77"/>
    <w:rsid w:val="001C6F22"/>
    <w:rsid w:val="001C71D6"/>
    <w:rsid w:val="001C76F4"/>
    <w:rsid w:val="001D0A6F"/>
    <w:rsid w:val="001D15CE"/>
    <w:rsid w:val="001D162F"/>
    <w:rsid w:val="001D2659"/>
    <w:rsid w:val="001D3032"/>
    <w:rsid w:val="001D307B"/>
    <w:rsid w:val="001D3182"/>
    <w:rsid w:val="001D31C1"/>
    <w:rsid w:val="001D3548"/>
    <w:rsid w:val="001D3AC9"/>
    <w:rsid w:val="001D44FD"/>
    <w:rsid w:val="001D465E"/>
    <w:rsid w:val="001D47B4"/>
    <w:rsid w:val="001D49C1"/>
    <w:rsid w:val="001D4BA8"/>
    <w:rsid w:val="001D58C9"/>
    <w:rsid w:val="001D5A50"/>
    <w:rsid w:val="001D5C4E"/>
    <w:rsid w:val="001D6307"/>
    <w:rsid w:val="001D7E01"/>
    <w:rsid w:val="001E000B"/>
    <w:rsid w:val="001E0412"/>
    <w:rsid w:val="001E08E1"/>
    <w:rsid w:val="001E0B6F"/>
    <w:rsid w:val="001E10CE"/>
    <w:rsid w:val="001E1450"/>
    <w:rsid w:val="001E155B"/>
    <w:rsid w:val="001E1B67"/>
    <w:rsid w:val="001E2067"/>
    <w:rsid w:val="001E2EE8"/>
    <w:rsid w:val="001E3480"/>
    <w:rsid w:val="001E34D9"/>
    <w:rsid w:val="001E4167"/>
    <w:rsid w:val="001E432E"/>
    <w:rsid w:val="001E6132"/>
    <w:rsid w:val="001E6EDF"/>
    <w:rsid w:val="001E74DE"/>
    <w:rsid w:val="001F02DC"/>
    <w:rsid w:val="001F0637"/>
    <w:rsid w:val="001F082C"/>
    <w:rsid w:val="001F127B"/>
    <w:rsid w:val="001F17DF"/>
    <w:rsid w:val="001F288A"/>
    <w:rsid w:val="001F380B"/>
    <w:rsid w:val="001F39F7"/>
    <w:rsid w:val="001F3A13"/>
    <w:rsid w:val="001F3A76"/>
    <w:rsid w:val="001F443F"/>
    <w:rsid w:val="001F4EAB"/>
    <w:rsid w:val="001F4FA0"/>
    <w:rsid w:val="001F54E3"/>
    <w:rsid w:val="001F5A37"/>
    <w:rsid w:val="001F5A8E"/>
    <w:rsid w:val="001F5B82"/>
    <w:rsid w:val="001F5EE8"/>
    <w:rsid w:val="001F6B9E"/>
    <w:rsid w:val="001F70EA"/>
    <w:rsid w:val="001F7654"/>
    <w:rsid w:val="001F7696"/>
    <w:rsid w:val="0020213B"/>
    <w:rsid w:val="00202A18"/>
    <w:rsid w:val="0020310B"/>
    <w:rsid w:val="00203509"/>
    <w:rsid w:val="0020389C"/>
    <w:rsid w:val="00203B0A"/>
    <w:rsid w:val="00203EC5"/>
    <w:rsid w:val="002045B4"/>
    <w:rsid w:val="00204665"/>
    <w:rsid w:val="002051E2"/>
    <w:rsid w:val="002055A3"/>
    <w:rsid w:val="00205640"/>
    <w:rsid w:val="00206FFA"/>
    <w:rsid w:val="00207210"/>
    <w:rsid w:val="0020728C"/>
    <w:rsid w:val="002077FD"/>
    <w:rsid w:val="00207D5E"/>
    <w:rsid w:val="00207E33"/>
    <w:rsid w:val="00210434"/>
    <w:rsid w:val="00210666"/>
    <w:rsid w:val="00210D33"/>
    <w:rsid w:val="002111A5"/>
    <w:rsid w:val="002114D1"/>
    <w:rsid w:val="002118D7"/>
    <w:rsid w:val="00212103"/>
    <w:rsid w:val="002122BA"/>
    <w:rsid w:val="002129E0"/>
    <w:rsid w:val="00212A16"/>
    <w:rsid w:val="00213211"/>
    <w:rsid w:val="002136EB"/>
    <w:rsid w:val="00213ED1"/>
    <w:rsid w:val="002149D4"/>
    <w:rsid w:val="00214FA8"/>
    <w:rsid w:val="002154C3"/>
    <w:rsid w:val="002168D3"/>
    <w:rsid w:val="002171A9"/>
    <w:rsid w:val="00217262"/>
    <w:rsid w:val="002177A7"/>
    <w:rsid w:val="0022071C"/>
    <w:rsid w:val="00220960"/>
    <w:rsid w:val="00220C33"/>
    <w:rsid w:val="002216A2"/>
    <w:rsid w:val="00221A28"/>
    <w:rsid w:val="002221BE"/>
    <w:rsid w:val="00224043"/>
    <w:rsid w:val="00224777"/>
    <w:rsid w:val="00225586"/>
    <w:rsid w:val="0022571D"/>
    <w:rsid w:val="00225E84"/>
    <w:rsid w:val="00226235"/>
    <w:rsid w:val="00226683"/>
    <w:rsid w:val="00227AE8"/>
    <w:rsid w:val="002305C1"/>
    <w:rsid w:val="0023084D"/>
    <w:rsid w:val="002309BD"/>
    <w:rsid w:val="002310E6"/>
    <w:rsid w:val="002321C5"/>
    <w:rsid w:val="0023282A"/>
    <w:rsid w:val="00232A14"/>
    <w:rsid w:val="00232D9E"/>
    <w:rsid w:val="00233439"/>
    <w:rsid w:val="00233AF3"/>
    <w:rsid w:val="002347E4"/>
    <w:rsid w:val="00235660"/>
    <w:rsid w:val="002357F0"/>
    <w:rsid w:val="00235DC3"/>
    <w:rsid w:val="00235F3B"/>
    <w:rsid w:val="0023636C"/>
    <w:rsid w:val="00236CA4"/>
    <w:rsid w:val="00237E0E"/>
    <w:rsid w:val="00240A87"/>
    <w:rsid w:val="00240E30"/>
    <w:rsid w:val="00240FE6"/>
    <w:rsid w:val="002411F0"/>
    <w:rsid w:val="00241641"/>
    <w:rsid w:val="00242250"/>
    <w:rsid w:val="0024255E"/>
    <w:rsid w:val="002432E2"/>
    <w:rsid w:val="002432FA"/>
    <w:rsid w:val="0024398C"/>
    <w:rsid w:val="00243D4C"/>
    <w:rsid w:val="00243F5E"/>
    <w:rsid w:val="002442F6"/>
    <w:rsid w:val="00244714"/>
    <w:rsid w:val="00245128"/>
    <w:rsid w:val="00245278"/>
    <w:rsid w:val="00246BAC"/>
    <w:rsid w:val="00246FD0"/>
    <w:rsid w:val="00247890"/>
    <w:rsid w:val="00247CEF"/>
    <w:rsid w:val="00250297"/>
    <w:rsid w:val="0025045C"/>
    <w:rsid w:val="00250A7F"/>
    <w:rsid w:val="00250D67"/>
    <w:rsid w:val="002517B1"/>
    <w:rsid w:val="00251B19"/>
    <w:rsid w:val="002525E8"/>
    <w:rsid w:val="002541E0"/>
    <w:rsid w:val="00254295"/>
    <w:rsid w:val="00254FC3"/>
    <w:rsid w:val="002559CA"/>
    <w:rsid w:val="00255FF8"/>
    <w:rsid w:val="002561C7"/>
    <w:rsid w:val="002562D8"/>
    <w:rsid w:val="0025692C"/>
    <w:rsid w:val="002569E8"/>
    <w:rsid w:val="00256DF3"/>
    <w:rsid w:val="00257718"/>
    <w:rsid w:val="00260004"/>
    <w:rsid w:val="0026043A"/>
    <w:rsid w:val="0026179C"/>
    <w:rsid w:val="00261AAB"/>
    <w:rsid w:val="00261BE8"/>
    <w:rsid w:val="00261E97"/>
    <w:rsid w:val="00262374"/>
    <w:rsid w:val="002625BA"/>
    <w:rsid w:val="00262851"/>
    <w:rsid w:val="0026391B"/>
    <w:rsid w:val="00263BAF"/>
    <w:rsid w:val="0026436D"/>
    <w:rsid w:val="0026587A"/>
    <w:rsid w:val="00265EBB"/>
    <w:rsid w:val="00266A54"/>
    <w:rsid w:val="0026736D"/>
    <w:rsid w:val="00267A03"/>
    <w:rsid w:val="00267D22"/>
    <w:rsid w:val="002704E0"/>
    <w:rsid w:val="00270AE0"/>
    <w:rsid w:val="00270E4D"/>
    <w:rsid w:val="002710D5"/>
    <w:rsid w:val="002712DF"/>
    <w:rsid w:val="002716A9"/>
    <w:rsid w:val="00271ABC"/>
    <w:rsid w:val="00271F9A"/>
    <w:rsid w:val="00272211"/>
    <w:rsid w:val="0027258A"/>
    <w:rsid w:val="00273614"/>
    <w:rsid w:val="00273EA1"/>
    <w:rsid w:val="0027402D"/>
    <w:rsid w:val="00274677"/>
    <w:rsid w:val="002749F4"/>
    <w:rsid w:val="00274CDE"/>
    <w:rsid w:val="002753CF"/>
    <w:rsid w:val="002765C1"/>
    <w:rsid w:val="00276E7B"/>
    <w:rsid w:val="002774BE"/>
    <w:rsid w:val="002776DC"/>
    <w:rsid w:val="00280780"/>
    <w:rsid w:val="00280B4A"/>
    <w:rsid w:val="00280E30"/>
    <w:rsid w:val="00281278"/>
    <w:rsid w:val="00281C7B"/>
    <w:rsid w:val="00281F56"/>
    <w:rsid w:val="00282584"/>
    <w:rsid w:val="00282687"/>
    <w:rsid w:val="002826BE"/>
    <w:rsid w:val="0028364F"/>
    <w:rsid w:val="002838D0"/>
    <w:rsid w:val="00285603"/>
    <w:rsid w:val="00286974"/>
    <w:rsid w:val="00287510"/>
    <w:rsid w:val="00287B58"/>
    <w:rsid w:val="0029048A"/>
    <w:rsid w:val="0029050B"/>
    <w:rsid w:val="0029055B"/>
    <w:rsid w:val="00290D2A"/>
    <w:rsid w:val="0029378F"/>
    <w:rsid w:val="002946A0"/>
    <w:rsid w:val="00295FCE"/>
    <w:rsid w:val="00296BC1"/>
    <w:rsid w:val="00297BD1"/>
    <w:rsid w:val="002A02AD"/>
    <w:rsid w:val="002A05CC"/>
    <w:rsid w:val="002A0A1C"/>
    <w:rsid w:val="002A1363"/>
    <w:rsid w:val="002A137F"/>
    <w:rsid w:val="002A15B0"/>
    <w:rsid w:val="002A2797"/>
    <w:rsid w:val="002A2F79"/>
    <w:rsid w:val="002A38EF"/>
    <w:rsid w:val="002A39A1"/>
    <w:rsid w:val="002A5AFD"/>
    <w:rsid w:val="002A6EA9"/>
    <w:rsid w:val="002A7F30"/>
    <w:rsid w:val="002B05DF"/>
    <w:rsid w:val="002B1238"/>
    <w:rsid w:val="002B15B6"/>
    <w:rsid w:val="002B1E45"/>
    <w:rsid w:val="002B27C1"/>
    <w:rsid w:val="002B32C8"/>
    <w:rsid w:val="002B3993"/>
    <w:rsid w:val="002B3A05"/>
    <w:rsid w:val="002B4118"/>
    <w:rsid w:val="002B4297"/>
    <w:rsid w:val="002B43D4"/>
    <w:rsid w:val="002B4828"/>
    <w:rsid w:val="002B4F6C"/>
    <w:rsid w:val="002B5694"/>
    <w:rsid w:val="002B582A"/>
    <w:rsid w:val="002B5C0F"/>
    <w:rsid w:val="002B5D0E"/>
    <w:rsid w:val="002B6470"/>
    <w:rsid w:val="002B64B1"/>
    <w:rsid w:val="002B696D"/>
    <w:rsid w:val="002B793C"/>
    <w:rsid w:val="002C0417"/>
    <w:rsid w:val="002C0452"/>
    <w:rsid w:val="002C18F6"/>
    <w:rsid w:val="002C25EF"/>
    <w:rsid w:val="002C2843"/>
    <w:rsid w:val="002C2A2E"/>
    <w:rsid w:val="002C2A4B"/>
    <w:rsid w:val="002C320A"/>
    <w:rsid w:val="002C4397"/>
    <w:rsid w:val="002C4543"/>
    <w:rsid w:val="002C47C4"/>
    <w:rsid w:val="002C4B67"/>
    <w:rsid w:val="002C57EF"/>
    <w:rsid w:val="002C6926"/>
    <w:rsid w:val="002C7777"/>
    <w:rsid w:val="002C78CC"/>
    <w:rsid w:val="002C7B32"/>
    <w:rsid w:val="002C7DD3"/>
    <w:rsid w:val="002D031E"/>
    <w:rsid w:val="002D18AB"/>
    <w:rsid w:val="002D1B09"/>
    <w:rsid w:val="002D1B1E"/>
    <w:rsid w:val="002D1B5D"/>
    <w:rsid w:val="002D22D4"/>
    <w:rsid w:val="002D25CC"/>
    <w:rsid w:val="002D29AB"/>
    <w:rsid w:val="002D3682"/>
    <w:rsid w:val="002D4873"/>
    <w:rsid w:val="002D4C24"/>
    <w:rsid w:val="002D4DA6"/>
    <w:rsid w:val="002D508B"/>
    <w:rsid w:val="002D7014"/>
    <w:rsid w:val="002D713E"/>
    <w:rsid w:val="002D760A"/>
    <w:rsid w:val="002D7778"/>
    <w:rsid w:val="002D7EA6"/>
    <w:rsid w:val="002E07E3"/>
    <w:rsid w:val="002E0DEC"/>
    <w:rsid w:val="002E0F5E"/>
    <w:rsid w:val="002E18B6"/>
    <w:rsid w:val="002E2304"/>
    <w:rsid w:val="002E3449"/>
    <w:rsid w:val="002E3592"/>
    <w:rsid w:val="002E3BD3"/>
    <w:rsid w:val="002E3DCC"/>
    <w:rsid w:val="002E4232"/>
    <w:rsid w:val="002E46B9"/>
    <w:rsid w:val="002E492A"/>
    <w:rsid w:val="002E4987"/>
    <w:rsid w:val="002E5238"/>
    <w:rsid w:val="002E532A"/>
    <w:rsid w:val="002E5391"/>
    <w:rsid w:val="002E5991"/>
    <w:rsid w:val="002E5DBC"/>
    <w:rsid w:val="002E639C"/>
    <w:rsid w:val="002E65DC"/>
    <w:rsid w:val="002E69EF"/>
    <w:rsid w:val="002E7C26"/>
    <w:rsid w:val="002F0530"/>
    <w:rsid w:val="002F072C"/>
    <w:rsid w:val="002F0905"/>
    <w:rsid w:val="002F0EE6"/>
    <w:rsid w:val="002F1051"/>
    <w:rsid w:val="002F25C4"/>
    <w:rsid w:val="002F2D0B"/>
    <w:rsid w:val="002F3FD5"/>
    <w:rsid w:val="002F4746"/>
    <w:rsid w:val="002F5099"/>
    <w:rsid w:val="002F5FB1"/>
    <w:rsid w:val="002F60CC"/>
    <w:rsid w:val="002F6802"/>
    <w:rsid w:val="002F6A58"/>
    <w:rsid w:val="002F79C1"/>
    <w:rsid w:val="002F7F04"/>
    <w:rsid w:val="00300BE0"/>
    <w:rsid w:val="0030215E"/>
    <w:rsid w:val="003021DD"/>
    <w:rsid w:val="00302825"/>
    <w:rsid w:val="00302C67"/>
    <w:rsid w:val="00302CF7"/>
    <w:rsid w:val="00304C8C"/>
    <w:rsid w:val="00305B2C"/>
    <w:rsid w:val="003065F0"/>
    <w:rsid w:val="00306CDD"/>
    <w:rsid w:val="00307EA1"/>
    <w:rsid w:val="00307F61"/>
    <w:rsid w:val="00310966"/>
    <w:rsid w:val="0031199A"/>
    <w:rsid w:val="00312201"/>
    <w:rsid w:val="0031435B"/>
    <w:rsid w:val="00315612"/>
    <w:rsid w:val="00315911"/>
    <w:rsid w:val="00315B52"/>
    <w:rsid w:val="00315DF8"/>
    <w:rsid w:val="003163D2"/>
    <w:rsid w:val="003165B6"/>
    <w:rsid w:val="00317061"/>
    <w:rsid w:val="00317C42"/>
    <w:rsid w:val="00317E32"/>
    <w:rsid w:val="00317E7A"/>
    <w:rsid w:val="0032012E"/>
    <w:rsid w:val="00320906"/>
    <w:rsid w:val="00321D6E"/>
    <w:rsid w:val="003228DF"/>
    <w:rsid w:val="00322983"/>
    <w:rsid w:val="003229D9"/>
    <w:rsid w:val="00322A73"/>
    <w:rsid w:val="0032305B"/>
    <w:rsid w:val="0032337F"/>
    <w:rsid w:val="00323424"/>
    <w:rsid w:val="003237DA"/>
    <w:rsid w:val="003250B1"/>
    <w:rsid w:val="00325820"/>
    <w:rsid w:val="00325BA5"/>
    <w:rsid w:val="00325BE5"/>
    <w:rsid w:val="00326346"/>
    <w:rsid w:val="003265CF"/>
    <w:rsid w:val="0032671E"/>
    <w:rsid w:val="00326928"/>
    <w:rsid w:val="0033108A"/>
    <w:rsid w:val="00331952"/>
    <w:rsid w:val="00332132"/>
    <w:rsid w:val="00332248"/>
    <w:rsid w:val="003339B7"/>
    <w:rsid w:val="0033445E"/>
    <w:rsid w:val="00334576"/>
    <w:rsid w:val="00335A03"/>
    <w:rsid w:val="00335B89"/>
    <w:rsid w:val="0033634C"/>
    <w:rsid w:val="00336AE9"/>
    <w:rsid w:val="00336D22"/>
    <w:rsid w:val="00336E48"/>
    <w:rsid w:val="00337004"/>
    <w:rsid w:val="0033706E"/>
    <w:rsid w:val="00337D9A"/>
    <w:rsid w:val="00337DF9"/>
    <w:rsid w:val="00340983"/>
    <w:rsid w:val="00340DA2"/>
    <w:rsid w:val="00340E20"/>
    <w:rsid w:val="00340FAA"/>
    <w:rsid w:val="003414CF"/>
    <w:rsid w:val="00341BCA"/>
    <w:rsid w:val="0034253F"/>
    <w:rsid w:val="003428D1"/>
    <w:rsid w:val="00342D99"/>
    <w:rsid w:val="00343244"/>
    <w:rsid w:val="0034396E"/>
    <w:rsid w:val="00343A7D"/>
    <w:rsid w:val="00343BF7"/>
    <w:rsid w:val="003440E7"/>
    <w:rsid w:val="00344124"/>
    <w:rsid w:val="00345223"/>
    <w:rsid w:val="00345231"/>
    <w:rsid w:val="00345968"/>
    <w:rsid w:val="003466E9"/>
    <w:rsid w:val="003475DE"/>
    <w:rsid w:val="00350369"/>
    <w:rsid w:val="00351781"/>
    <w:rsid w:val="00351A0D"/>
    <w:rsid w:val="003520F5"/>
    <w:rsid w:val="003523D4"/>
    <w:rsid w:val="00354382"/>
    <w:rsid w:val="00354D7C"/>
    <w:rsid w:val="0035581B"/>
    <w:rsid w:val="0035658E"/>
    <w:rsid w:val="003568AA"/>
    <w:rsid w:val="00356D92"/>
    <w:rsid w:val="00356E2C"/>
    <w:rsid w:val="00356E91"/>
    <w:rsid w:val="0035760C"/>
    <w:rsid w:val="0036001C"/>
    <w:rsid w:val="00360382"/>
    <w:rsid w:val="003604BA"/>
    <w:rsid w:val="0036168B"/>
    <w:rsid w:val="003616EA"/>
    <w:rsid w:val="00362E34"/>
    <w:rsid w:val="00362F50"/>
    <w:rsid w:val="00363002"/>
    <w:rsid w:val="00363220"/>
    <w:rsid w:val="00364540"/>
    <w:rsid w:val="003651F8"/>
    <w:rsid w:val="0036526F"/>
    <w:rsid w:val="003669B4"/>
    <w:rsid w:val="00366A0B"/>
    <w:rsid w:val="00367262"/>
    <w:rsid w:val="00367FEB"/>
    <w:rsid w:val="00370119"/>
    <w:rsid w:val="003705B2"/>
    <w:rsid w:val="00370C5D"/>
    <w:rsid w:val="00371001"/>
    <w:rsid w:val="0037151F"/>
    <w:rsid w:val="00371AE1"/>
    <w:rsid w:val="003727CB"/>
    <w:rsid w:val="00372CDE"/>
    <w:rsid w:val="003735C2"/>
    <w:rsid w:val="003741E7"/>
    <w:rsid w:val="00374505"/>
    <w:rsid w:val="00374BE4"/>
    <w:rsid w:val="003762B3"/>
    <w:rsid w:val="00376486"/>
    <w:rsid w:val="00376523"/>
    <w:rsid w:val="00376948"/>
    <w:rsid w:val="00376AC8"/>
    <w:rsid w:val="00376E02"/>
    <w:rsid w:val="0037733D"/>
    <w:rsid w:val="00377701"/>
    <w:rsid w:val="00377A09"/>
    <w:rsid w:val="00380256"/>
    <w:rsid w:val="0038029A"/>
    <w:rsid w:val="00380A44"/>
    <w:rsid w:val="003811B1"/>
    <w:rsid w:val="003814F8"/>
    <w:rsid w:val="00381C33"/>
    <w:rsid w:val="00382591"/>
    <w:rsid w:val="00382FE3"/>
    <w:rsid w:val="0038412C"/>
    <w:rsid w:val="003842E7"/>
    <w:rsid w:val="00384716"/>
    <w:rsid w:val="00384E97"/>
    <w:rsid w:val="00384F0C"/>
    <w:rsid w:val="00385C07"/>
    <w:rsid w:val="00385F98"/>
    <w:rsid w:val="00385FFE"/>
    <w:rsid w:val="0038602D"/>
    <w:rsid w:val="00387D8B"/>
    <w:rsid w:val="00387EF5"/>
    <w:rsid w:val="00390269"/>
    <w:rsid w:val="0039060B"/>
    <w:rsid w:val="00390AF8"/>
    <w:rsid w:val="00390B36"/>
    <w:rsid w:val="00390EB2"/>
    <w:rsid w:val="00391269"/>
    <w:rsid w:val="003912BE"/>
    <w:rsid w:val="00391964"/>
    <w:rsid w:val="00392023"/>
    <w:rsid w:val="003924D4"/>
    <w:rsid w:val="00392572"/>
    <w:rsid w:val="00392652"/>
    <w:rsid w:val="00392CE3"/>
    <w:rsid w:val="00393723"/>
    <w:rsid w:val="00393892"/>
    <w:rsid w:val="00394FB1"/>
    <w:rsid w:val="00395806"/>
    <w:rsid w:val="00395925"/>
    <w:rsid w:val="00395C56"/>
    <w:rsid w:val="00395D9C"/>
    <w:rsid w:val="003960F3"/>
    <w:rsid w:val="00396AC2"/>
    <w:rsid w:val="003A0E27"/>
    <w:rsid w:val="003A0EF5"/>
    <w:rsid w:val="003A328F"/>
    <w:rsid w:val="003A413E"/>
    <w:rsid w:val="003A4904"/>
    <w:rsid w:val="003A553F"/>
    <w:rsid w:val="003A6CC9"/>
    <w:rsid w:val="003A6E8D"/>
    <w:rsid w:val="003A6F13"/>
    <w:rsid w:val="003A743C"/>
    <w:rsid w:val="003B0C7C"/>
    <w:rsid w:val="003B0CEF"/>
    <w:rsid w:val="003B12E1"/>
    <w:rsid w:val="003B15E9"/>
    <w:rsid w:val="003B17F7"/>
    <w:rsid w:val="003B1EA4"/>
    <w:rsid w:val="003B2766"/>
    <w:rsid w:val="003B29E9"/>
    <w:rsid w:val="003B2F5F"/>
    <w:rsid w:val="003B349D"/>
    <w:rsid w:val="003B3874"/>
    <w:rsid w:val="003B3A7C"/>
    <w:rsid w:val="003B456E"/>
    <w:rsid w:val="003B4D83"/>
    <w:rsid w:val="003B511C"/>
    <w:rsid w:val="003B57E3"/>
    <w:rsid w:val="003B6252"/>
    <w:rsid w:val="003B6653"/>
    <w:rsid w:val="003B77D1"/>
    <w:rsid w:val="003B7E0A"/>
    <w:rsid w:val="003B7E98"/>
    <w:rsid w:val="003C0259"/>
    <w:rsid w:val="003C0394"/>
    <w:rsid w:val="003C0548"/>
    <w:rsid w:val="003C0AC7"/>
    <w:rsid w:val="003C0CED"/>
    <w:rsid w:val="003C2C70"/>
    <w:rsid w:val="003C2F89"/>
    <w:rsid w:val="003C41A1"/>
    <w:rsid w:val="003C454B"/>
    <w:rsid w:val="003C4B01"/>
    <w:rsid w:val="003C4C0E"/>
    <w:rsid w:val="003C5064"/>
    <w:rsid w:val="003C6CEB"/>
    <w:rsid w:val="003C7047"/>
    <w:rsid w:val="003C7D45"/>
    <w:rsid w:val="003D050B"/>
    <w:rsid w:val="003D098E"/>
    <w:rsid w:val="003D1834"/>
    <w:rsid w:val="003D1B38"/>
    <w:rsid w:val="003D2488"/>
    <w:rsid w:val="003D2F0C"/>
    <w:rsid w:val="003D37EB"/>
    <w:rsid w:val="003D3C00"/>
    <w:rsid w:val="003D3F15"/>
    <w:rsid w:val="003D4414"/>
    <w:rsid w:val="003D45C4"/>
    <w:rsid w:val="003D48AF"/>
    <w:rsid w:val="003D4F12"/>
    <w:rsid w:val="003D5938"/>
    <w:rsid w:val="003D59FA"/>
    <w:rsid w:val="003D5CD6"/>
    <w:rsid w:val="003D6716"/>
    <w:rsid w:val="003D6775"/>
    <w:rsid w:val="003D7AC1"/>
    <w:rsid w:val="003E1094"/>
    <w:rsid w:val="003E125F"/>
    <w:rsid w:val="003E143C"/>
    <w:rsid w:val="003E25BB"/>
    <w:rsid w:val="003E262A"/>
    <w:rsid w:val="003E2863"/>
    <w:rsid w:val="003E3C50"/>
    <w:rsid w:val="003E46EA"/>
    <w:rsid w:val="003E4C3A"/>
    <w:rsid w:val="003E4C3F"/>
    <w:rsid w:val="003E5AB9"/>
    <w:rsid w:val="003E5D16"/>
    <w:rsid w:val="003E7015"/>
    <w:rsid w:val="003E726C"/>
    <w:rsid w:val="003E7459"/>
    <w:rsid w:val="003E75D5"/>
    <w:rsid w:val="003F0B20"/>
    <w:rsid w:val="003F0F02"/>
    <w:rsid w:val="003F1DF0"/>
    <w:rsid w:val="003F2682"/>
    <w:rsid w:val="003F3BE5"/>
    <w:rsid w:val="003F3CBD"/>
    <w:rsid w:val="003F4F77"/>
    <w:rsid w:val="003F5DC4"/>
    <w:rsid w:val="003F5E0D"/>
    <w:rsid w:val="003F668C"/>
    <w:rsid w:val="003F7306"/>
    <w:rsid w:val="003F7B36"/>
    <w:rsid w:val="00400A98"/>
    <w:rsid w:val="00400FD4"/>
    <w:rsid w:val="00401693"/>
    <w:rsid w:val="00401DC5"/>
    <w:rsid w:val="004025E5"/>
    <w:rsid w:val="0040281D"/>
    <w:rsid w:val="00402CF9"/>
    <w:rsid w:val="00403272"/>
    <w:rsid w:val="0040381D"/>
    <w:rsid w:val="004048A2"/>
    <w:rsid w:val="00405181"/>
    <w:rsid w:val="0040527F"/>
    <w:rsid w:val="00405DBE"/>
    <w:rsid w:val="00406329"/>
    <w:rsid w:val="00407020"/>
    <w:rsid w:val="00407313"/>
    <w:rsid w:val="004079ED"/>
    <w:rsid w:val="00410B3E"/>
    <w:rsid w:val="00410D12"/>
    <w:rsid w:val="00410EFB"/>
    <w:rsid w:val="0041102D"/>
    <w:rsid w:val="00411429"/>
    <w:rsid w:val="004117E4"/>
    <w:rsid w:val="00411A0F"/>
    <w:rsid w:val="00411ABD"/>
    <w:rsid w:val="0041257A"/>
    <w:rsid w:val="004128EA"/>
    <w:rsid w:val="00412A29"/>
    <w:rsid w:val="00412CFE"/>
    <w:rsid w:val="0041366F"/>
    <w:rsid w:val="0041371B"/>
    <w:rsid w:val="00413900"/>
    <w:rsid w:val="0041432B"/>
    <w:rsid w:val="004148D1"/>
    <w:rsid w:val="00414E18"/>
    <w:rsid w:val="00415744"/>
    <w:rsid w:val="00415D6A"/>
    <w:rsid w:val="00416278"/>
    <w:rsid w:val="00416524"/>
    <w:rsid w:val="0041667C"/>
    <w:rsid w:val="00416A3E"/>
    <w:rsid w:val="00416AE5"/>
    <w:rsid w:val="0042000C"/>
    <w:rsid w:val="0042195F"/>
    <w:rsid w:val="00421F7E"/>
    <w:rsid w:val="0042261B"/>
    <w:rsid w:val="00423B96"/>
    <w:rsid w:val="00423FA4"/>
    <w:rsid w:val="0042417B"/>
    <w:rsid w:val="004245CC"/>
    <w:rsid w:val="004256D0"/>
    <w:rsid w:val="004256FA"/>
    <w:rsid w:val="00426694"/>
    <w:rsid w:val="00426864"/>
    <w:rsid w:val="00426C7D"/>
    <w:rsid w:val="00427BD1"/>
    <w:rsid w:val="00430032"/>
    <w:rsid w:val="0043027B"/>
    <w:rsid w:val="0043127E"/>
    <w:rsid w:val="00431B90"/>
    <w:rsid w:val="00432F56"/>
    <w:rsid w:val="00434C7D"/>
    <w:rsid w:val="0043508D"/>
    <w:rsid w:val="00435F37"/>
    <w:rsid w:val="00436593"/>
    <w:rsid w:val="00436A08"/>
    <w:rsid w:val="00436E60"/>
    <w:rsid w:val="0044037A"/>
    <w:rsid w:val="00440676"/>
    <w:rsid w:val="00440709"/>
    <w:rsid w:val="00440C10"/>
    <w:rsid w:val="00440E2D"/>
    <w:rsid w:val="0044190C"/>
    <w:rsid w:val="00441D1E"/>
    <w:rsid w:val="00442199"/>
    <w:rsid w:val="0044251F"/>
    <w:rsid w:val="00443778"/>
    <w:rsid w:val="00444696"/>
    <w:rsid w:val="004447B7"/>
    <w:rsid w:val="00444C15"/>
    <w:rsid w:val="0044587F"/>
    <w:rsid w:val="004466A5"/>
    <w:rsid w:val="004469AB"/>
    <w:rsid w:val="00446AD7"/>
    <w:rsid w:val="0044700D"/>
    <w:rsid w:val="004473F1"/>
    <w:rsid w:val="00447B42"/>
    <w:rsid w:val="00450017"/>
    <w:rsid w:val="004502DE"/>
    <w:rsid w:val="004508BD"/>
    <w:rsid w:val="00450A78"/>
    <w:rsid w:val="00451036"/>
    <w:rsid w:val="004514C4"/>
    <w:rsid w:val="00452071"/>
    <w:rsid w:val="004525AE"/>
    <w:rsid w:val="00452650"/>
    <w:rsid w:val="00452BC2"/>
    <w:rsid w:val="00453067"/>
    <w:rsid w:val="0045308E"/>
    <w:rsid w:val="00453774"/>
    <w:rsid w:val="00453936"/>
    <w:rsid w:val="00453BBA"/>
    <w:rsid w:val="00453D11"/>
    <w:rsid w:val="00454181"/>
    <w:rsid w:val="004545CA"/>
    <w:rsid w:val="00454D0A"/>
    <w:rsid w:val="00455245"/>
    <w:rsid w:val="00455801"/>
    <w:rsid w:val="00455F48"/>
    <w:rsid w:val="004566F9"/>
    <w:rsid w:val="00461062"/>
    <w:rsid w:val="004613D4"/>
    <w:rsid w:val="004625CD"/>
    <w:rsid w:val="00462DD3"/>
    <w:rsid w:val="00462FFB"/>
    <w:rsid w:val="0046367C"/>
    <w:rsid w:val="0046376E"/>
    <w:rsid w:val="004639B0"/>
    <w:rsid w:val="00464D46"/>
    <w:rsid w:val="0046587C"/>
    <w:rsid w:val="00465C85"/>
    <w:rsid w:val="0046628A"/>
    <w:rsid w:val="004662E2"/>
    <w:rsid w:val="00466510"/>
    <w:rsid w:val="004670BC"/>
    <w:rsid w:val="00467CCF"/>
    <w:rsid w:val="00467DBD"/>
    <w:rsid w:val="00470153"/>
    <w:rsid w:val="00470ED6"/>
    <w:rsid w:val="00471484"/>
    <w:rsid w:val="00471610"/>
    <w:rsid w:val="00471675"/>
    <w:rsid w:val="004724CB"/>
    <w:rsid w:val="004742EB"/>
    <w:rsid w:val="0047435B"/>
    <w:rsid w:val="00475B1D"/>
    <w:rsid w:val="00475DA2"/>
    <w:rsid w:val="00476176"/>
    <w:rsid w:val="00476589"/>
    <w:rsid w:val="004777E7"/>
    <w:rsid w:val="004778A4"/>
    <w:rsid w:val="004779DA"/>
    <w:rsid w:val="004802B6"/>
    <w:rsid w:val="00480542"/>
    <w:rsid w:val="00480574"/>
    <w:rsid w:val="00480C09"/>
    <w:rsid w:val="00482724"/>
    <w:rsid w:val="00482D58"/>
    <w:rsid w:val="00482E11"/>
    <w:rsid w:val="0048317C"/>
    <w:rsid w:val="00483F8F"/>
    <w:rsid w:val="004856BA"/>
    <w:rsid w:val="004865AC"/>
    <w:rsid w:val="004865C0"/>
    <w:rsid w:val="004866F3"/>
    <w:rsid w:val="0048699E"/>
    <w:rsid w:val="00487138"/>
    <w:rsid w:val="00487800"/>
    <w:rsid w:val="004901B9"/>
    <w:rsid w:val="00490668"/>
    <w:rsid w:val="004928D9"/>
    <w:rsid w:val="0049324F"/>
    <w:rsid w:val="00493308"/>
    <w:rsid w:val="00493A71"/>
    <w:rsid w:val="0049504E"/>
    <w:rsid w:val="00495706"/>
    <w:rsid w:val="00495B7C"/>
    <w:rsid w:val="00495F62"/>
    <w:rsid w:val="00496A21"/>
    <w:rsid w:val="00496AFD"/>
    <w:rsid w:val="0049718E"/>
    <w:rsid w:val="00497AAC"/>
    <w:rsid w:val="004A0404"/>
    <w:rsid w:val="004A0D4A"/>
    <w:rsid w:val="004A1887"/>
    <w:rsid w:val="004A1EE9"/>
    <w:rsid w:val="004A2FAB"/>
    <w:rsid w:val="004A3751"/>
    <w:rsid w:val="004A38E2"/>
    <w:rsid w:val="004A3ECC"/>
    <w:rsid w:val="004A4DFD"/>
    <w:rsid w:val="004A52FE"/>
    <w:rsid w:val="004A532E"/>
    <w:rsid w:val="004A5F8F"/>
    <w:rsid w:val="004A7601"/>
    <w:rsid w:val="004A7D8E"/>
    <w:rsid w:val="004B0BDF"/>
    <w:rsid w:val="004B1031"/>
    <w:rsid w:val="004B20C5"/>
    <w:rsid w:val="004B2E08"/>
    <w:rsid w:val="004B2FB4"/>
    <w:rsid w:val="004B3135"/>
    <w:rsid w:val="004B3EAB"/>
    <w:rsid w:val="004B455C"/>
    <w:rsid w:val="004B45C1"/>
    <w:rsid w:val="004B4786"/>
    <w:rsid w:val="004B53CD"/>
    <w:rsid w:val="004B7660"/>
    <w:rsid w:val="004C0807"/>
    <w:rsid w:val="004C0FD1"/>
    <w:rsid w:val="004C1137"/>
    <w:rsid w:val="004C16C0"/>
    <w:rsid w:val="004C239E"/>
    <w:rsid w:val="004C2779"/>
    <w:rsid w:val="004C335F"/>
    <w:rsid w:val="004C347A"/>
    <w:rsid w:val="004C5288"/>
    <w:rsid w:val="004C5399"/>
    <w:rsid w:val="004C6A68"/>
    <w:rsid w:val="004C727E"/>
    <w:rsid w:val="004C74B1"/>
    <w:rsid w:val="004D0563"/>
    <w:rsid w:val="004D0941"/>
    <w:rsid w:val="004D0A48"/>
    <w:rsid w:val="004D0C04"/>
    <w:rsid w:val="004D1B17"/>
    <w:rsid w:val="004D1F53"/>
    <w:rsid w:val="004D2486"/>
    <w:rsid w:val="004D255B"/>
    <w:rsid w:val="004D27A2"/>
    <w:rsid w:val="004D2CCA"/>
    <w:rsid w:val="004D2F85"/>
    <w:rsid w:val="004D34C3"/>
    <w:rsid w:val="004D35EF"/>
    <w:rsid w:val="004D3E49"/>
    <w:rsid w:val="004D4E0A"/>
    <w:rsid w:val="004D4F77"/>
    <w:rsid w:val="004D5122"/>
    <w:rsid w:val="004D6937"/>
    <w:rsid w:val="004D6A2C"/>
    <w:rsid w:val="004D6C60"/>
    <w:rsid w:val="004D7482"/>
    <w:rsid w:val="004D7A02"/>
    <w:rsid w:val="004D7C15"/>
    <w:rsid w:val="004E01ED"/>
    <w:rsid w:val="004E0807"/>
    <w:rsid w:val="004E0D11"/>
    <w:rsid w:val="004E113F"/>
    <w:rsid w:val="004E1150"/>
    <w:rsid w:val="004E1D86"/>
    <w:rsid w:val="004E217D"/>
    <w:rsid w:val="004E3189"/>
    <w:rsid w:val="004E3266"/>
    <w:rsid w:val="004E36D3"/>
    <w:rsid w:val="004E3990"/>
    <w:rsid w:val="004E3F46"/>
    <w:rsid w:val="004E4FFD"/>
    <w:rsid w:val="004E5559"/>
    <w:rsid w:val="004E5908"/>
    <w:rsid w:val="004E6C2E"/>
    <w:rsid w:val="004E7455"/>
    <w:rsid w:val="004E7E7B"/>
    <w:rsid w:val="004E7F42"/>
    <w:rsid w:val="004F0110"/>
    <w:rsid w:val="004F058E"/>
    <w:rsid w:val="004F0822"/>
    <w:rsid w:val="004F0FED"/>
    <w:rsid w:val="004F1629"/>
    <w:rsid w:val="004F1F20"/>
    <w:rsid w:val="004F1FB9"/>
    <w:rsid w:val="004F2DCB"/>
    <w:rsid w:val="004F3417"/>
    <w:rsid w:val="004F440B"/>
    <w:rsid w:val="004F473A"/>
    <w:rsid w:val="004F5302"/>
    <w:rsid w:val="004F541E"/>
    <w:rsid w:val="004F5735"/>
    <w:rsid w:val="004F623C"/>
    <w:rsid w:val="004F65E6"/>
    <w:rsid w:val="004F759F"/>
    <w:rsid w:val="004F7780"/>
    <w:rsid w:val="004F7E88"/>
    <w:rsid w:val="00500093"/>
    <w:rsid w:val="00500AC6"/>
    <w:rsid w:val="00500CD6"/>
    <w:rsid w:val="005016FB"/>
    <w:rsid w:val="00501F4C"/>
    <w:rsid w:val="005020CD"/>
    <w:rsid w:val="005021BC"/>
    <w:rsid w:val="0050233B"/>
    <w:rsid w:val="005023AA"/>
    <w:rsid w:val="00502598"/>
    <w:rsid w:val="00502A33"/>
    <w:rsid w:val="005031D0"/>
    <w:rsid w:val="005036A8"/>
    <w:rsid w:val="005037B7"/>
    <w:rsid w:val="00503AB8"/>
    <w:rsid w:val="00503FBB"/>
    <w:rsid w:val="0050421B"/>
    <w:rsid w:val="005048AF"/>
    <w:rsid w:val="00505BCD"/>
    <w:rsid w:val="00506B98"/>
    <w:rsid w:val="00506D58"/>
    <w:rsid w:val="005076E5"/>
    <w:rsid w:val="00507C51"/>
    <w:rsid w:val="00511124"/>
    <w:rsid w:val="00511AA2"/>
    <w:rsid w:val="00511E92"/>
    <w:rsid w:val="0051272D"/>
    <w:rsid w:val="00512979"/>
    <w:rsid w:val="00512AED"/>
    <w:rsid w:val="005136CC"/>
    <w:rsid w:val="00513972"/>
    <w:rsid w:val="00513E39"/>
    <w:rsid w:val="00513EBE"/>
    <w:rsid w:val="0051424F"/>
    <w:rsid w:val="005144AD"/>
    <w:rsid w:val="00514E4B"/>
    <w:rsid w:val="00515C4F"/>
    <w:rsid w:val="00515ED1"/>
    <w:rsid w:val="00516412"/>
    <w:rsid w:val="00517357"/>
    <w:rsid w:val="00520191"/>
    <w:rsid w:val="005213A6"/>
    <w:rsid w:val="00521C39"/>
    <w:rsid w:val="00521D84"/>
    <w:rsid w:val="00523A42"/>
    <w:rsid w:val="00523BAD"/>
    <w:rsid w:val="00523C26"/>
    <w:rsid w:val="00523CBB"/>
    <w:rsid w:val="00523E79"/>
    <w:rsid w:val="0052412C"/>
    <w:rsid w:val="00524593"/>
    <w:rsid w:val="00524628"/>
    <w:rsid w:val="005246E3"/>
    <w:rsid w:val="00524E44"/>
    <w:rsid w:val="005255F6"/>
    <w:rsid w:val="005257A5"/>
    <w:rsid w:val="005259B8"/>
    <w:rsid w:val="00525CA4"/>
    <w:rsid w:val="00526931"/>
    <w:rsid w:val="005270B8"/>
    <w:rsid w:val="00527181"/>
    <w:rsid w:val="00530267"/>
    <w:rsid w:val="00530787"/>
    <w:rsid w:val="005312A1"/>
    <w:rsid w:val="0053187A"/>
    <w:rsid w:val="005320CF"/>
    <w:rsid w:val="005327C6"/>
    <w:rsid w:val="00532AC2"/>
    <w:rsid w:val="0053342B"/>
    <w:rsid w:val="00533659"/>
    <w:rsid w:val="00533EB0"/>
    <w:rsid w:val="00534039"/>
    <w:rsid w:val="00534D5D"/>
    <w:rsid w:val="00534D64"/>
    <w:rsid w:val="005352B9"/>
    <w:rsid w:val="005358C9"/>
    <w:rsid w:val="005367FD"/>
    <w:rsid w:val="005368DA"/>
    <w:rsid w:val="005377F3"/>
    <w:rsid w:val="00537B31"/>
    <w:rsid w:val="0054001D"/>
    <w:rsid w:val="0054121C"/>
    <w:rsid w:val="00541B02"/>
    <w:rsid w:val="005425AD"/>
    <w:rsid w:val="00543022"/>
    <w:rsid w:val="00543906"/>
    <w:rsid w:val="00543E70"/>
    <w:rsid w:val="00543F7B"/>
    <w:rsid w:val="00545E4A"/>
    <w:rsid w:val="005464D8"/>
    <w:rsid w:val="0054654C"/>
    <w:rsid w:val="005466AF"/>
    <w:rsid w:val="00546C79"/>
    <w:rsid w:val="00550920"/>
    <w:rsid w:val="00550BE5"/>
    <w:rsid w:val="00550D4D"/>
    <w:rsid w:val="005519AF"/>
    <w:rsid w:val="0055254B"/>
    <w:rsid w:val="00552A3E"/>
    <w:rsid w:val="005534FC"/>
    <w:rsid w:val="00553624"/>
    <w:rsid w:val="00553AAA"/>
    <w:rsid w:val="00554494"/>
    <w:rsid w:val="00554ABF"/>
    <w:rsid w:val="005550D4"/>
    <w:rsid w:val="005551E5"/>
    <w:rsid w:val="0055574C"/>
    <w:rsid w:val="00555B9D"/>
    <w:rsid w:val="00555C09"/>
    <w:rsid w:val="00556A76"/>
    <w:rsid w:val="00556A7F"/>
    <w:rsid w:val="00557FE6"/>
    <w:rsid w:val="005617F5"/>
    <w:rsid w:val="00561F2D"/>
    <w:rsid w:val="0056285F"/>
    <w:rsid w:val="0056293F"/>
    <w:rsid w:val="005640CC"/>
    <w:rsid w:val="00564722"/>
    <w:rsid w:val="00564C1A"/>
    <w:rsid w:val="00564C46"/>
    <w:rsid w:val="005655D6"/>
    <w:rsid w:val="00571232"/>
    <w:rsid w:val="0057143C"/>
    <w:rsid w:val="005727FF"/>
    <w:rsid w:val="005731A3"/>
    <w:rsid w:val="00573952"/>
    <w:rsid w:val="00573DE8"/>
    <w:rsid w:val="00574200"/>
    <w:rsid w:val="00574640"/>
    <w:rsid w:val="00574A9E"/>
    <w:rsid w:val="00575788"/>
    <w:rsid w:val="0057591B"/>
    <w:rsid w:val="00575CD6"/>
    <w:rsid w:val="0057628C"/>
    <w:rsid w:val="005767A8"/>
    <w:rsid w:val="00576F58"/>
    <w:rsid w:val="00577907"/>
    <w:rsid w:val="00577E8B"/>
    <w:rsid w:val="00580342"/>
    <w:rsid w:val="00580669"/>
    <w:rsid w:val="005808F4"/>
    <w:rsid w:val="00580D23"/>
    <w:rsid w:val="005811A7"/>
    <w:rsid w:val="005824DD"/>
    <w:rsid w:val="0058251E"/>
    <w:rsid w:val="00582C28"/>
    <w:rsid w:val="005831C7"/>
    <w:rsid w:val="005836E6"/>
    <w:rsid w:val="00583B13"/>
    <w:rsid w:val="00583C45"/>
    <w:rsid w:val="00583F13"/>
    <w:rsid w:val="005843D7"/>
    <w:rsid w:val="00584647"/>
    <w:rsid w:val="0058579F"/>
    <w:rsid w:val="005858B4"/>
    <w:rsid w:val="00586662"/>
    <w:rsid w:val="00586DF3"/>
    <w:rsid w:val="00586E0F"/>
    <w:rsid w:val="00591975"/>
    <w:rsid w:val="005926DA"/>
    <w:rsid w:val="005935A8"/>
    <w:rsid w:val="005939B0"/>
    <w:rsid w:val="00593D35"/>
    <w:rsid w:val="00593E21"/>
    <w:rsid w:val="0059412D"/>
    <w:rsid w:val="00594E92"/>
    <w:rsid w:val="00596C8D"/>
    <w:rsid w:val="00596FA4"/>
    <w:rsid w:val="00597C60"/>
    <w:rsid w:val="00597D6B"/>
    <w:rsid w:val="005A0712"/>
    <w:rsid w:val="005A0C64"/>
    <w:rsid w:val="005A29FA"/>
    <w:rsid w:val="005A2F5D"/>
    <w:rsid w:val="005A41EB"/>
    <w:rsid w:val="005A4D2B"/>
    <w:rsid w:val="005A4DA1"/>
    <w:rsid w:val="005A596B"/>
    <w:rsid w:val="005A5B1D"/>
    <w:rsid w:val="005A5F1D"/>
    <w:rsid w:val="005A6190"/>
    <w:rsid w:val="005A6619"/>
    <w:rsid w:val="005B0BE0"/>
    <w:rsid w:val="005B0CB6"/>
    <w:rsid w:val="005B13BC"/>
    <w:rsid w:val="005B1512"/>
    <w:rsid w:val="005B37E3"/>
    <w:rsid w:val="005B3A62"/>
    <w:rsid w:val="005B3B53"/>
    <w:rsid w:val="005B41FF"/>
    <w:rsid w:val="005B4684"/>
    <w:rsid w:val="005B4B30"/>
    <w:rsid w:val="005B52BF"/>
    <w:rsid w:val="005B5DED"/>
    <w:rsid w:val="005B62DD"/>
    <w:rsid w:val="005B6951"/>
    <w:rsid w:val="005B695C"/>
    <w:rsid w:val="005B6B75"/>
    <w:rsid w:val="005B7CC3"/>
    <w:rsid w:val="005B7F64"/>
    <w:rsid w:val="005C02CB"/>
    <w:rsid w:val="005C0639"/>
    <w:rsid w:val="005C0BF0"/>
    <w:rsid w:val="005C0D67"/>
    <w:rsid w:val="005C0DB7"/>
    <w:rsid w:val="005C26C6"/>
    <w:rsid w:val="005C3646"/>
    <w:rsid w:val="005C3CD7"/>
    <w:rsid w:val="005C413D"/>
    <w:rsid w:val="005C455B"/>
    <w:rsid w:val="005C59CA"/>
    <w:rsid w:val="005C5F6C"/>
    <w:rsid w:val="005C606A"/>
    <w:rsid w:val="005C6DA3"/>
    <w:rsid w:val="005C6F8A"/>
    <w:rsid w:val="005C72FB"/>
    <w:rsid w:val="005C7467"/>
    <w:rsid w:val="005C74FB"/>
    <w:rsid w:val="005C76C3"/>
    <w:rsid w:val="005C7D77"/>
    <w:rsid w:val="005C7D7F"/>
    <w:rsid w:val="005D03D9"/>
    <w:rsid w:val="005D109C"/>
    <w:rsid w:val="005D14EB"/>
    <w:rsid w:val="005D14FB"/>
    <w:rsid w:val="005D1A70"/>
    <w:rsid w:val="005D1F50"/>
    <w:rsid w:val="005D2B79"/>
    <w:rsid w:val="005D3D37"/>
    <w:rsid w:val="005D41CC"/>
    <w:rsid w:val="005D4C14"/>
    <w:rsid w:val="005D4E79"/>
    <w:rsid w:val="005D50D8"/>
    <w:rsid w:val="005D530E"/>
    <w:rsid w:val="005D5C9B"/>
    <w:rsid w:val="005D62B2"/>
    <w:rsid w:val="005D6539"/>
    <w:rsid w:val="005D65C8"/>
    <w:rsid w:val="005D66C2"/>
    <w:rsid w:val="005D6CFF"/>
    <w:rsid w:val="005E0449"/>
    <w:rsid w:val="005E04DE"/>
    <w:rsid w:val="005E12CB"/>
    <w:rsid w:val="005E140F"/>
    <w:rsid w:val="005E18F6"/>
    <w:rsid w:val="005E258B"/>
    <w:rsid w:val="005E2B38"/>
    <w:rsid w:val="005E3CA3"/>
    <w:rsid w:val="005E3E0B"/>
    <w:rsid w:val="005E419B"/>
    <w:rsid w:val="005E4C51"/>
    <w:rsid w:val="005E544A"/>
    <w:rsid w:val="005E565E"/>
    <w:rsid w:val="005E62D4"/>
    <w:rsid w:val="005E694A"/>
    <w:rsid w:val="005E6ABD"/>
    <w:rsid w:val="005E73AF"/>
    <w:rsid w:val="005F02E8"/>
    <w:rsid w:val="005F070D"/>
    <w:rsid w:val="005F109C"/>
    <w:rsid w:val="005F15BB"/>
    <w:rsid w:val="005F22E9"/>
    <w:rsid w:val="005F239E"/>
    <w:rsid w:val="005F3E2B"/>
    <w:rsid w:val="005F4279"/>
    <w:rsid w:val="005F5094"/>
    <w:rsid w:val="005F5664"/>
    <w:rsid w:val="005F5CCD"/>
    <w:rsid w:val="005F5FFC"/>
    <w:rsid w:val="005F6406"/>
    <w:rsid w:val="005F6448"/>
    <w:rsid w:val="005F66AA"/>
    <w:rsid w:val="005F6ACC"/>
    <w:rsid w:val="005F75CB"/>
    <w:rsid w:val="005F7E22"/>
    <w:rsid w:val="00600A40"/>
    <w:rsid w:val="00600BCC"/>
    <w:rsid w:val="00601E2B"/>
    <w:rsid w:val="006024F2"/>
    <w:rsid w:val="00603C55"/>
    <w:rsid w:val="006042E0"/>
    <w:rsid w:val="006044E0"/>
    <w:rsid w:val="0060451C"/>
    <w:rsid w:val="00604887"/>
    <w:rsid w:val="00605A90"/>
    <w:rsid w:val="00606BE5"/>
    <w:rsid w:val="00606D46"/>
    <w:rsid w:val="00607418"/>
    <w:rsid w:val="006075DC"/>
    <w:rsid w:val="0060794D"/>
    <w:rsid w:val="00607E38"/>
    <w:rsid w:val="0061004F"/>
    <w:rsid w:val="00610368"/>
    <w:rsid w:val="00610C03"/>
    <w:rsid w:val="00610E66"/>
    <w:rsid w:val="00611125"/>
    <w:rsid w:val="00613257"/>
    <w:rsid w:val="0061359C"/>
    <w:rsid w:val="00614D2E"/>
    <w:rsid w:val="006152E1"/>
    <w:rsid w:val="00615649"/>
    <w:rsid w:val="0061568D"/>
    <w:rsid w:val="00616189"/>
    <w:rsid w:val="006161E8"/>
    <w:rsid w:val="006166E6"/>
    <w:rsid w:val="00617A4A"/>
    <w:rsid w:val="006208A9"/>
    <w:rsid w:val="006208B1"/>
    <w:rsid w:val="00620DD9"/>
    <w:rsid w:val="00621B82"/>
    <w:rsid w:val="00621C09"/>
    <w:rsid w:val="00621CBE"/>
    <w:rsid w:val="0062227A"/>
    <w:rsid w:val="0062297A"/>
    <w:rsid w:val="0062334A"/>
    <w:rsid w:val="00623376"/>
    <w:rsid w:val="006237F6"/>
    <w:rsid w:val="00623F61"/>
    <w:rsid w:val="006244A2"/>
    <w:rsid w:val="006248E2"/>
    <w:rsid w:val="00624EB7"/>
    <w:rsid w:val="00625D32"/>
    <w:rsid w:val="00625E13"/>
    <w:rsid w:val="00625E20"/>
    <w:rsid w:val="00625F47"/>
    <w:rsid w:val="006267DC"/>
    <w:rsid w:val="00626AAE"/>
    <w:rsid w:val="00626CA9"/>
    <w:rsid w:val="00626F9C"/>
    <w:rsid w:val="006273F0"/>
    <w:rsid w:val="00630F5B"/>
    <w:rsid w:val="0063116E"/>
    <w:rsid w:val="00632ACE"/>
    <w:rsid w:val="00632DB8"/>
    <w:rsid w:val="0063332D"/>
    <w:rsid w:val="006340FC"/>
    <w:rsid w:val="00634825"/>
    <w:rsid w:val="0063545F"/>
    <w:rsid w:val="00635E38"/>
    <w:rsid w:val="00636BA7"/>
    <w:rsid w:val="00636BF3"/>
    <w:rsid w:val="00636C2C"/>
    <w:rsid w:val="0063700C"/>
    <w:rsid w:val="00637D0E"/>
    <w:rsid w:val="0064017A"/>
    <w:rsid w:val="006404A2"/>
    <w:rsid w:val="006404C3"/>
    <w:rsid w:val="00640683"/>
    <w:rsid w:val="00640C48"/>
    <w:rsid w:val="00641A96"/>
    <w:rsid w:val="00643A7F"/>
    <w:rsid w:val="006444E8"/>
    <w:rsid w:val="006450D1"/>
    <w:rsid w:val="006459CE"/>
    <w:rsid w:val="00645F07"/>
    <w:rsid w:val="006460B0"/>
    <w:rsid w:val="00646395"/>
    <w:rsid w:val="00646703"/>
    <w:rsid w:val="00646FBD"/>
    <w:rsid w:val="006479D4"/>
    <w:rsid w:val="0065105B"/>
    <w:rsid w:val="00651186"/>
    <w:rsid w:val="00651196"/>
    <w:rsid w:val="00651962"/>
    <w:rsid w:val="00651AC8"/>
    <w:rsid w:val="00652229"/>
    <w:rsid w:val="00652646"/>
    <w:rsid w:val="00652DEE"/>
    <w:rsid w:val="006536BF"/>
    <w:rsid w:val="00653B17"/>
    <w:rsid w:val="00653CD8"/>
    <w:rsid w:val="006542DD"/>
    <w:rsid w:val="00654AA4"/>
    <w:rsid w:val="00655540"/>
    <w:rsid w:val="00655E50"/>
    <w:rsid w:val="006564CF"/>
    <w:rsid w:val="00656722"/>
    <w:rsid w:val="00656725"/>
    <w:rsid w:val="00657139"/>
    <w:rsid w:val="00657754"/>
    <w:rsid w:val="00657C1E"/>
    <w:rsid w:val="00660230"/>
    <w:rsid w:val="00660584"/>
    <w:rsid w:val="006605D8"/>
    <w:rsid w:val="006609D5"/>
    <w:rsid w:val="00661352"/>
    <w:rsid w:val="006618F4"/>
    <w:rsid w:val="00661993"/>
    <w:rsid w:val="00662BAF"/>
    <w:rsid w:val="00663636"/>
    <w:rsid w:val="0066462D"/>
    <w:rsid w:val="006649EF"/>
    <w:rsid w:val="0066515E"/>
    <w:rsid w:val="006652B7"/>
    <w:rsid w:val="006655EF"/>
    <w:rsid w:val="0066651E"/>
    <w:rsid w:val="0066671F"/>
    <w:rsid w:val="006668B4"/>
    <w:rsid w:val="00666A14"/>
    <w:rsid w:val="00670816"/>
    <w:rsid w:val="00671118"/>
    <w:rsid w:val="006716D6"/>
    <w:rsid w:val="00671846"/>
    <w:rsid w:val="00671E19"/>
    <w:rsid w:val="006720DC"/>
    <w:rsid w:val="00672652"/>
    <w:rsid w:val="0067287E"/>
    <w:rsid w:val="006729EF"/>
    <w:rsid w:val="00672FD6"/>
    <w:rsid w:val="006732BD"/>
    <w:rsid w:val="00673577"/>
    <w:rsid w:val="00673E5F"/>
    <w:rsid w:val="00674311"/>
    <w:rsid w:val="00674432"/>
    <w:rsid w:val="00674627"/>
    <w:rsid w:val="00674AB7"/>
    <w:rsid w:val="006751F5"/>
    <w:rsid w:val="00675542"/>
    <w:rsid w:val="00675C1F"/>
    <w:rsid w:val="00676251"/>
    <w:rsid w:val="00676890"/>
    <w:rsid w:val="00676DFA"/>
    <w:rsid w:val="00676EA9"/>
    <w:rsid w:val="00677BE1"/>
    <w:rsid w:val="00680105"/>
    <w:rsid w:val="0068047F"/>
    <w:rsid w:val="0068084C"/>
    <w:rsid w:val="0068110B"/>
    <w:rsid w:val="00681206"/>
    <w:rsid w:val="006815D9"/>
    <w:rsid w:val="006821D2"/>
    <w:rsid w:val="00682E7B"/>
    <w:rsid w:val="00683AC7"/>
    <w:rsid w:val="00683B5A"/>
    <w:rsid w:val="006840DA"/>
    <w:rsid w:val="00684207"/>
    <w:rsid w:val="006846E4"/>
    <w:rsid w:val="0068538E"/>
    <w:rsid w:val="00686875"/>
    <w:rsid w:val="00686F15"/>
    <w:rsid w:val="00687901"/>
    <w:rsid w:val="00690228"/>
    <w:rsid w:val="006916A4"/>
    <w:rsid w:val="00691AA2"/>
    <w:rsid w:val="0069294F"/>
    <w:rsid w:val="00692C20"/>
    <w:rsid w:val="00693E55"/>
    <w:rsid w:val="00693EB3"/>
    <w:rsid w:val="0069443E"/>
    <w:rsid w:val="0069450A"/>
    <w:rsid w:val="00695236"/>
    <w:rsid w:val="006959E7"/>
    <w:rsid w:val="00695B3F"/>
    <w:rsid w:val="0069726A"/>
    <w:rsid w:val="0069775B"/>
    <w:rsid w:val="00697B2B"/>
    <w:rsid w:val="006A0180"/>
    <w:rsid w:val="006A0EA0"/>
    <w:rsid w:val="006A124F"/>
    <w:rsid w:val="006A1612"/>
    <w:rsid w:val="006A17DA"/>
    <w:rsid w:val="006A1B3E"/>
    <w:rsid w:val="006A1DA4"/>
    <w:rsid w:val="006A36E7"/>
    <w:rsid w:val="006A4486"/>
    <w:rsid w:val="006A46B8"/>
    <w:rsid w:val="006A4881"/>
    <w:rsid w:val="006A4B7C"/>
    <w:rsid w:val="006A559E"/>
    <w:rsid w:val="006A5627"/>
    <w:rsid w:val="006A646F"/>
    <w:rsid w:val="006A744C"/>
    <w:rsid w:val="006A7538"/>
    <w:rsid w:val="006B0D66"/>
    <w:rsid w:val="006B0E9C"/>
    <w:rsid w:val="006B139E"/>
    <w:rsid w:val="006B1551"/>
    <w:rsid w:val="006B20F5"/>
    <w:rsid w:val="006B2504"/>
    <w:rsid w:val="006B2612"/>
    <w:rsid w:val="006B2D1D"/>
    <w:rsid w:val="006B351F"/>
    <w:rsid w:val="006B4395"/>
    <w:rsid w:val="006B4B68"/>
    <w:rsid w:val="006B52E6"/>
    <w:rsid w:val="006B559A"/>
    <w:rsid w:val="006B59BD"/>
    <w:rsid w:val="006B60A5"/>
    <w:rsid w:val="006B6195"/>
    <w:rsid w:val="006B673E"/>
    <w:rsid w:val="006B68E5"/>
    <w:rsid w:val="006B7114"/>
    <w:rsid w:val="006B782B"/>
    <w:rsid w:val="006C1969"/>
    <w:rsid w:val="006C1E57"/>
    <w:rsid w:val="006C209C"/>
    <w:rsid w:val="006C2B89"/>
    <w:rsid w:val="006C2C13"/>
    <w:rsid w:val="006C2D77"/>
    <w:rsid w:val="006C2E78"/>
    <w:rsid w:val="006C495A"/>
    <w:rsid w:val="006C533A"/>
    <w:rsid w:val="006C6506"/>
    <w:rsid w:val="006C684E"/>
    <w:rsid w:val="006C692A"/>
    <w:rsid w:val="006C732F"/>
    <w:rsid w:val="006D0362"/>
    <w:rsid w:val="006D0B48"/>
    <w:rsid w:val="006D0D52"/>
    <w:rsid w:val="006D0D74"/>
    <w:rsid w:val="006D0E8C"/>
    <w:rsid w:val="006D1789"/>
    <w:rsid w:val="006D212D"/>
    <w:rsid w:val="006D2ABD"/>
    <w:rsid w:val="006D2E3C"/>
    <w:rsid w:val="006D30E8"/>
    <w:rsid w:val="006D3EF4"/>
    <w:rsid w:val="006D40EF"/>
    <w:rsid w:val="006D4275"/>
    <w:rsid w:val="006D486D"/>
    <w:rsid w:val="006D48B0"/>
    <w:rsid w:val="006D491A"/>
    <w:rsid w:val="006D5023"/>
    <w:rsid w:val="006D607D"/>
    <w:rsid w:val="006D6897"/>
    <w:rsid w:val="006D71B4"/>
    <w:rsid w:val="006D7578"/>
    <w:rsid w:val="006D7F96"/>
    <w:rsid w:val="006E0476"/>
    <w:rsid w:val="006E21FD"/>
    <w:rsid w:val="006E28AC"/>
    <w:rsid w:val="006E29D5"/>
    <w:rsid w:val="006E2ADB"/>
    <w:rsid w:val="006E2BE5"/>
    <w:rsid w:val="006E2F7A"/>
    <w:rsid w:val="006E462D"/>
    <w:rsid w:val="006E5928"/>
    <w:rsid w:val="006E5C68"/>
    <w:rsid w:val="006E6AEC"/>
    <w:rsid w:val="006E6FAF"/>
    <w:rsid w:val="006E793C"/>
    <w:rsid w:val="006E7BCF"/>
    <w:rsid w:val="006E7C22"/>
    <w:rsid w:val="006F0ACD"/>
    <w:rsid w:val="006F168A"/>
    <w:rsid w:val="006F16F5"/>
    <w:rsid w:val="006F2192"/>
    <w:rsid w:val="006F2BA3"/>
    <w:rsid w:val="006F3B4B"/>
    <w:rsid w:val="006F3DB6"/>
    <w:rsid w:val="006F40F7"/>
    <w:rsid w:val="006F4B95"/>
    <w:rsid w:val="006F4EBF"/>
    <w:rsid w:val="006F56D1"/>
    <w:rsid w:val="006F710D"/>
    <w:rsid w:val="006F7334"/>
    <w:rsid w:val="006F7909"/>
    <w:rsid w:val="006F79E5"/>
    <w:rsid w:val="00700258"/>
    <w:rsid w:val="00702320"/>
    <w:rsid w:val="007044A9"/>
    <w:rsid w:val="00705506"/>
    <w:rsid w:val="007057D2"/>
    <w:rsid w:val="007065FA"/>
    <w:rsid w:val="00706F83"/>
    <w:rsid w:val="007101E8"/>
    <w:rsid w:val="007107B8"/>
    <w:rsid w:val="00710B9B"/>
    <w:rsid w:val="007110FD"/>
    <w:rsid w:val="00711371"/>
    <w:rsid w:val="00711537"/>
    <w:rsid w:val="007116D7"/>
    <w:rsid w:val="0071191A"/>
    <w:rsid w:val="00711CBA"/>
    <w:rsid w:val="007122BB"/>
    <w:rsid w:val="0071251B"/>
    <w:rsid w:val="00712FE7"/>
    <w:rsid w:val="007130A6"/>
    <w:rsid w:val="00713219"/>
    <w:rsid w:val="00713559"/>
    <w:rsid w:val="00713BC6"/>
    <w:rsid w:val="007148A7"/>
    <w:rsid w:val="0071570A"/>
    <w:rsid w:val="00715A11"/>
    <w:rsid w:val="00716079"/>
    <w:rsid w:val="007162EC"/>
    <w:rsid w:val="00716ACB"/>
    <w:rsid w:val="00716EE8"/>
    <w:rsid w:val="00717139"/>
    <w:rsid w:val="00717746"/>
    <w:rsid w:val="00717849"/>
    <w:rsid w:val="00717F8F"/>
    <w:rsid w:val="0072147E"/>
    <w:rsid w:val="0072154F"/>
    <w:rsid w:val="007219A3"/>
    <w:rsid w:val="0072253A"/>
    <w:rsid w:val="007227D7"/>
    <w:rsid w:val="0072286F"/>
    <w:rsid w:val="007228EC"/>
    <w:rsid w:val="00722DE9"/>
    <w:rsid w:val="007233F7"/>
    <w:rsid w:val="0072379E"/>
    <w:rsid w:val="00723A91"/>
    <w:rsid w:val="00723E42"/>
    <w:rsid w:val="007241F5"/>
    <w:rsid w:val="0072474C"/>
    <w:rsid w:val="00725A64"/>
    <w:rsid w:val="00726540"/>
    <w:rsid w:val="0072740D"/>
    <w:rsid w:val="00727856"/>
    <w:rsid w:val="00727A03"/>
    <w:rsid w:val="00727BAA"/>
    <w:rsid w:val="00730F6B"/>
    <w:rsid w:val="007310ED"/>
    <w:rsid w:val="0073152B"/>
    <w:rsid w:val="007326C6"/>
    <w:rsid w:val="007329ED"/>
    <w:rsid w:val="0073378C"/>
    <w:rsid w:val="00733AD8"/>
    <w:rsid w:val="00734689"/>
    <w:rsid w:val="00734E38"/>
    <w:rsid w:val="00735600"/>
    <w:rsid w:val="00737164"/>
    <w:rsid w:val="00737FED"/>
    <w:rsid w:val="00740E8A"/>
    <w:rsid w:val="00741401"/>
    <w:rsid w:val="007417F9"/>
    <w:rsid w:val="00741A8E"/>
    <w:rsid w:val="007423E6"/>
    <w:rsid w:val="007424A9"/>
    <w:rsid w:val="00742768"/>
    <w:rsid w:val="00742A67"/>
    <w:rsid w:val="007430A4"/>
    <w:rsid w:val="00743668"/>
    <w:rsid w:val="00743A20"/>
    <w:rsid w:val="00743E77"/>
    <w:rsid w:val="007445C0"/>
    <w:rsid w:val="0074481E"/>
    <w:rsid w:val="00745AE6"/>
    <w:rsid w:val="007464CB"/>
    <w:rsid w:val="0074700B"/>
    <w:rsid w:val="00747775"/>
    <w:rsid w:val="0074785E"/>
    <w:rsid w:val="00750DB8"/>
    <w:rsid w:val="00751433"/>
    <w:rsid w:val="00751F0F"/>
    <w:rsid w:val="00752391"/>
    <w:rsid w:val="00753AFD"/>
    <w:rsid w:val="007546D2"/>
    <w:rsid w:val="00754BBA"/>
    <w:rsid w:val="007552B1"/>
    <w:rsid w:val="00755D34"/>
    <w:rsid w:val="00756845"/>
    <w:rsid w:val="00756F76"/>
    <w:rsid w:val="00757145"/>
    <w:rsid w:val="0075723E"/>
    <w:rsid w:val="007577B5"/>
    <w:rsid w:val="00757CD6"/>
    <w:rsid w:val="00760534"/>
    <w:rsid w:val="0076079E"/>
    <w:rsid w:val="00762F58"/>
    <w:rsid w:val="0076362B"/>
    <w:rsid w:val="00763BFA"/>
    <w:rsid w:val="00764475"/>
    <w:rsid w:val="0076459A"/>
    <w:rsid w:val="007647F5"/>
    <w:rsid w:val="00764A3D"/>
    <w:rsid w:val="00764D06"/>
    <w:rsid w:val="0076529D"/>
    <w:rsid w:val="00765329"/>
    <w:rsid w:val="007655BD"/>
    <w:rsid w:val="007657C7"/>
    <w:rsid w:val="0076638D"/>
    <w:rsid w:val="00766414"/>
    <w:rsid w:val="00766B66"/>
    <w:rsid w:val="0076777C"/>
    <w:rsid w:val="00767F39"/>
    <w:rsid w:val="00767FC7"/>
    <w:rsid w:val="00770C5B"/>
    <w:rsid w:val="00770FFB"/>
    <w:rsid w:val="007713B5"/>
    <w:rsid w:val="00771666"/>
    <w:rsid w:val="0077180E"/>
    <w:rsid w:val="00772370"/>
    <w:rsid w:val="00772A77"/>
    <w:rsid w:val="0077308B"/>
    <w:rsid w:val="00775D22"/>
    <w:rsid w:val="00776797"/>
    <w:rsid w:val="007770E1"/>
    <w:rsid w:val="00777484"/>
    <w:rsid w:val="0077759F"/>
    <w:rsid w:val="00777993"/>
    <w:rsid w:val="007779BD"/>
    <w:rsid w:val="00777AB9"/>
    <w:rsid w:val="00777DFC"/>
    <w:rsid w:val="007802D1"/>
    <w:rsid w:val="00780340"/>
    <w:rsid w:val="007809FB"/>
    <w:rsid w:val="007818F9"/>
    <w:rsid w:val="0078214E"/>
    <w:rsid w:val="007823BA"/>
    <w:rsid w:val="007824C8"/>
    <w:rsid w:val="0078264E"/>
    <w:rsid w:val="0078298B"/>
    <w:rsid w:val="00783AC0"/>
    <w:rsid w:val="00783D18"/>
    <w:rsid w:val="007840F8"/>
    <w:rsid w:val="007846A0"/>
    <w:rsid w:val="00784BA8"/>
    <w:rsid w:val="00785911"/>
    <w:rsid w:val="00785AAC"/>
    <w:rsid w:val="00785ABA"/>
    <w:rsid w:val="00785B78"/>
    <w:rsid w:val="007866AE"/>
    <w:rsid w:val="00786FA9"/>
    <w:rsid w:val="007871C4"/>
    <w:rsid w:val="00787727"/>
    <w:rsid w:val="00787B49"/>
    <w:rsid w:val="00787F4F"/>
    <w:rsid w:val="0079044E"/>
    <w:rsid w:val="007905A6"/>
    <w:rsid w:val="00790869"/>
    <w:rsid w:val="00790A98"/>
    <w:rsid w:val="007913F6"/>
    <w:rsid w:val="007914CB"/>
    <w:rsid w:val="007914EA"/>
    <w:rsid w:val="0079254F"/>
    <w:rsid w:val="007931DA"/>
    <w:rsid w:val="00793F08"/>
    <w:rsid w:val="007940A4"/>
    <w:rsid w:val="007940CA"/>
    <w:rsid w:val="007942FA"/>
    <w:rsid w:val="00794993"/>
    <w:rsid w:val="00795727"/>
    <w:rsid w:val="007958A5"/>
    <w:rsid w:val="00797033"/>
    <w:rsid w:val="00797790"/>
    <w:rsid w:val="0079790D"/>
    <w:rsid w:val="007A10B0"/>
    <w:rsid w:val="007A1685"/>
    <w:rsid w:val="007A1E41"/>
    <w:rsid w:val="007A21A2"/>
    <w:rsid w:val="007A2A6F"/>
    <w:rsid w:val="007A3000"/>
    <w:rsid w:val="007A35EB"/>
    <w:rsid w:val="007A3AED"/>
    <w:rsid w:val="007A427B"/>
    <w:rsid w:val="007A4387"/>
    <w:rsid w:val="007A4DA0"/>
    <w:rsid w:val="007A4E5A"/>
    <w:rsid w:val="007A4F48"/>
    <w:rsid w:val="007A4F4A"/>
    <w:rsid w:val="007A5104"/>
    <w:rsid w:val="007A5B5F"/>
    <w:rsid w:val="007A625E"/>
    <w:rsid w:val="007A65F8"/>
    <w:rsid w:val="007A7225"/>
    <w:rsid w:val="007A74B0"/>
    <w:rsid w:val="007A7794"/>
    <w:rsid w:val="007A78B6"/>
    <w:rsid w:val="007A7CD5"/>
    <w:rsid w:val="007B0B14"/>
    <w:rsid w:val="007B1222"/>
    <w:rsid w:val="007B1271"/>
    <w:rsid w:val="007B1845"/>
    <w:rsid w:val="007B1C9D"/>
    <w:rsid w:val="007B1CAC"/>
    <w:rsid w:val="007B1E5C"/>
    <w:rsid w:val="007B1EBC"/>
    <w:rsid w:val="007B21A6"/>
    <w:rsid w:val="007B25D0"/>
    <w:rsid w:val="007B29AB"/>
    <w:rsid w:val="007B5DDD"/>
    <w:rsid w:val="007B6B73"/>
    <w:rsid w:val="007B77BB"/>
    <w:rsid w:val="007B7B32"/>
    <w:rsid w:val="007C0A4E"/>
    <w:rsid w:val="007C24AF"/>
    <w:rsid w:val="007C28A5"/>
    <w:rsid w:val="007C2BE5"/>
    <w:rsid w:val="007C3925"/>
    <w:rsid w:val="007C3F4D"/>
    <w:rsid w:val="007C4360"/>
    <w:rsid w:val="007C459A"/>
    <w:rsid w:val="007C4BE6"/>
    <w:rsid w:val="007C546D"/>
    <w:rsid w:val="007C5A75"/>
    <w:rsid w:val="007C6887"/>
    <w:rsid w:val="007C693F"/>
    <w:rsid w:val="007C6AA5"/>
    <w:rsid w:val="007C788D"/>
    <w:rsid w:val="007D0458"/>
    <w:rsid w:val="007D0932"/>
    <w:rsid w:val="007D0DEB"/>
    <w:rsid w:val="007D0E01"/>
    <w:rsid w:val="007D19C2"/>
    <w:rsid w:val="007D2238"/>
    <w:rsid w:val="007D2E1B"/>
    <w:rsid w:val="007D370B"/>
    <w:rsid w:val="007D3AD4"/>
    <w:rsid w:val="007D3BF3"/>
    <w:rsid w:val="007D411F"/>
    <w:rsid w:val="007D4178"/>
    <w:rsid w:val="007D4999"/>
    <w:rsid w:val="007D4C4A"/>
    <w:rsid w:val="007D4E82"/>
    <w:rsid w:val="007D55B1"/>
    <w:rsid w:val="007D5A26"/>
    <w:rsid w:val="007D69BC"/>
    <w:rsid w:val="007D6A1E"/>
    <w:rsid w:val="007D7994"/>
    <w:rsid w:val="007E0AE0"/>
    <w:rsid w:val="007E162C"/>
    <w:rsid w:val="007E164E"/>
    <w:rsid w:val="007E1C7F"/>
    <w:rsid w:val="007E2E27"/>
    <w:rsid w:val="007E359B"/>
    <w:rsid w:val="007E3E83"/>
    <w:rsid w:val="007E439E"/>
    <w:rsid w:val="007E53C6"/>
    <w:rsid w:val="007E53D3"/>
    <w:rsid w:val="007E6295"/>
    <w:rsid w:val="007E7117"/>
    <w:rsid w:val="007E7C38"/>
    <w:rsid w:val="007E7E13"/>
    <w:rsid w:val="007F02C0"/>
    <w:rsid w:val="007F08F1"/>
    <w:rsid w:val="007F0D28"/>
    <w:rsid w:val="007F0DF7"/>
    <w:rsid w:val="007F0FA8"/>
    <w:rsid w:val="007F1216"/>
    <w:rsid w:val="007F20C9"/>
    <w:rsid w:val="007F24F7"/>
    <w:rsid w:val="007F2B18"/>
    <w:rsid w:val="007F2C7C"/>
    <w:rsid w:val="007F3764"/>
    <w:rsid w:val="007F3B41"/>
    <w:rsid w:val="007F3B44"/>
    <w:rsid w:val="007F3BF4"/>
    <w:rsid w:val="007F401E"/>
    <w:rsid w:val="007F4731"/>
    <w:rsid w:val="007F48A1"/>
    <w:rsid w:val="007F583F"/>
    <w:rsid w:val="007F5CEE"/>
    <w:rsid w:val="007F5DE6"/>
    <w:rsid w:val="007F5E2D"/>
    <w:rsid w:val="007F624B"/>
    <w:rsid w:val="007F67F2"/>
    <w:rsid w:val="008006EB"/>
    <w:rsid w:val="00800884"/>
    <w:rsid w:val="00800E8C"/>
    <w:rsid w:val="00802178"/>
    <w:rsid w:val="008029B5"/>
    <w:rsid w:val="00803195"/>
    <w:rsid w:val="008032DD"/>
    <w:rsid w:val="0080346E"/>
    <w:rsid w:val="00803CC4"/>
    <w:rsid w:val="0080472A"/>
    <w:rsid w:val="008079DF"/>
    <w:rsid w:val="00807EBB"/>
    <w:rsid w:val="00810BC5"/>
    <w:rsid w:val="0081108E"/>
    <w:rsid w:val="00811F4D"/>
    <w:rsid w:val="008128CF"/>
    <w:rsid w:val="008134A2"/>
    <w:rsid w:val="0081491B"/>
    <w:rsid w:val="00814D63"/>
    <w:rsid w:val="00815345"/>
    <w:rsid w:val="008154C9"/>
    <w:rsid w:val="008157C1"/>
    <w:rsid w:val="008161D9"/>
    <w:rsid w:val="00820FA7"/>
    <w:rsid w:val="0082103C"/>
    <w:rsid w:val="008212B3"/>
    <w:rsid w:val="0082176D"/>
    <w:rsid w:val="00821E1E"/>
    <w:rsid w:val="00822261"/>
    <w:rsid w:val="00823458"/>
    <w:rsid w:val="00823D5A"/>
    <w:rsid w:val="00824896"/>
    <w:rsid w:val="008248A0"/>
    <w:rsid w:val="00824A87"/>
    <w:rsid w:val="00825732"/>
    <w:rsid w:val="008274E0"/>
    <w:rsid w:val="00827780"/>
    <w:rsid w:val="008300A5"/>
    <w:rsid w:val="0083092A"/>
    <w:rsid w:val="00830E2A"/>
    <w:rsid w:val="00830F3F"/>
    <w:rsid w:val="00830FF5"/>
    <w:rsid w:val="00831A07"/>
    <w:rsid w:val="00831DDF"/>
    <w:rsid w:val="00832CA1"/>
    <w:rsid w:val="00834653"/>
    <w:rsid w:val="00834D5B"/>
    <w:rsid w:val="0083540B"/>
    <w:rsid w:val="0083566D"/>
    <w:rsid w:val="0083664A"/>
    <w:rsid w:val="008369B5"/>
    <w:rsid w:val="00836EF5"/>
    <w:rsid w:val="00837295"/>
    <w:rsid w:val="00837B2C"/>
    <w:rsid w:val="0084092A"/>
    <w:rsid w:val="008411B1"/>
    <w:rsid w:val="008412B8"/>
    <w:rsid w:val="00841764"/>
    <w:rsid w:val="00841D5F"/>
    <w:rsid w:val="00842AD2"/>
    <w:rsid w:val="0084380B"/>
    <w:rsid w:val="0084433D"/>
    <w:rsid w:val="008447DC"/>
    <w:rsid w:val="0084535F"/>
    <w:rsid w:val="008454AA"/>
    <w:rsid w:val="00845934"/>
    <w:rsid w:val="0084671D"/>
    <w:rsid w:val="00846B40"/>
    <w:rsid w:val="0085051A"/>
    <w:rsid w:val="0085096A"/>
    <w:rsid w:val="00850D19"/>
    <w:rsid w:val="00850F02"/>
    <w:rsid w:val="008515BD"/>
    <w:rsid w:val="0085179B"/>
    <w:rsid w:val="00852267"/>
    <w:rsid w:val="008527D6"/>
    <w:rsid w:val="00852EB0"/>
    <w:rsid w:val="00853026"/>
    <w:rsid w:val="0085351A"/>
    <w:rsid w:val="00853984"/>
    <w:rsid w:val="00854165"/>
    <w:rsid w:val="00854379"/>
    <w:rsid w:val="008543E1"/>
    <w:rsid w:val="00854B4E"/>
    <w:rsid w:val="008551E3"/>
    <w:rsid w:val="008554EC"/>
    <w:rsid w:val="00855A4F"/>
    <w:rsid w:val="00855D17"/>
    <w:rsid w:val="00855E53"/>
    <w:rsid w:val="0085623C"/>
    <w:rsid w:val="0085660E"/>
    <w:rsid w:val="0085686A"/>
    <w:rsid w:val="00856ACA"/>
    <w:rsid w:val="00856DA3"/>
    <w:rsid w:val="00856F25"/>
    <w:rsid w:val="008574E7"/>
    <w:rsid w:val="00860EA4"/>
    <w:rsid w:val="00861689"/>
    <w:rsid w:val="00861776"/>
    <w:rsid w:val="00861B58"/>
    <w:rsid w:val="00862181"/>
    <w:rsid w:val="0086333F"/>
    <w:rsid w:val="0086478B"/>
    <w:rsid w:val="00866134"/>
    <w:rsid w:val="008662EE"/>
    <w:rsid w:val="008668AE"/>
    <w:rsid w:val="00866960"/>
    <w:rsid w:val="00867285"/>
    <w:rsid w:val="00867372"/>
    <w:rsid w:val="00867CD0"/>
    <w:rsid w:val="0087036A"/>
    <w:rsid w:val="0087048D"/>
    <w:rsid w:val="008706B5"/>
    <w:rsid w:val="0087117C"/>
    <w:rsid w:val="0087173C"/>
    <w:rsid w:val="008720C5"/>
    <w:rsid w:val="0087276E"/>
    <w:rsid w:val="00872774"/>
    <w:rsid w:val="0087315A"/>
    <w:rsid w:val="008736DA"/>
    <w:rsid w:val="00873F27"/>
    <w:rsid w:val="00874379"/>
    <w:rsid w:val="00874594"/>
    <w:rsid w:val="00874C75"/>
    <w:rsid w:val="00874CDE"/>
    <w:rsid w:val="0087537C"/>
    <w:rsid w:val="008753C2"/>
    <w:rsid w:val="00875A60"/>
    <w:rsid w:val="0087629C"/>
    <w:rsid w:val="008766BE"/>
    <w:rsid w:val="00876A39"/>
    <w:rsid w:val="00880058"/>
    <w:rsid w:val="008801A2"/>
    <w:rsid w:val="00880554"/>
    <w:rsid w:val="0088058E"/>
    <w:rsid w:val="00880B24"/>
    <w:rsid w:val="00880D86"/>
    <w:rsid w:val="00881BFA"/>
    <w:rsid w:val="00882625"/>
    <w:rsid w:val="008830D4"/>
    <w:rsid w:val="0088360C"/>
    <w:rsid w:val="00884BE5"/>
    <w:rsid w:val="008859E0"/>
    <w:rsid w:val="0088665B"/>
    <w:rsid w:val="00886A54"/>
    <w:rsid w:val="00886B6A"/>
    <w:rsid w:val="008873E0"/>
    <w:rsid w:val="00887E5F"/>
    <w:rsid w:val="008903E8"/>
    <w:rsid w:val="0089075F"/>
    <w:rsid w:val="008909DD"/>
    <w:rsid w:val="00890AEA"/>
    <w:rsid w:val="00890AFF"/>
    <w:rsid w:val="00890FF8"/>
    <w:rsid w:val="00892115"/>
    <w:rsid w:val="008928C3"/>
    <w:rsid w:val="00892A11"/>
    <w:rsid w:val="00893A94"/>
    <w:rsid w:val="00894006"/>
    <w:rsid w:val="0089402C"/>
    <w:rsid w:val="008942F3"/>
    <w:rsid w:val="00894C35"/>
    <w:rsid w:val="00895902"/>
    <w:rsid w:val="00895C87"/>
    <w:rsid w:val="00896542"/>
    <w:rsid w:val="00896563"/>
    <w:rsid w:val="00896E35"/>
    <w:rsid w:val="008970D5"/>
    <w:rsid w:val="0089746F"/>
    <w:rsid w:val="00897676"/>
    <w:rsid w:val="008978B3"/>
    <w:rsid w:val="00897D44"/>
    <w:rsid w:val="008A01F7"/>
    <w:rsid w:val="008A059B"/>
    <w:rsid w:val="008A078B"/>
    <w:rsid w:val="008A1C0A"/>
    <w:rsid w:val="008A2AA7"/>
    <w:rsid w:val="008A32F4"/>
    <w:rsid w:val="008A33C0"/>
    <w:rsid w:val="008A389B"/>
    <w:rsid w:val="008A3A5A"/>
    <w:rsid w:val="008A3BA3"/>
    <w:rsid w:val="008A47D0"/>
    <w:rsid w:val="008A5578"/>
    <w:rsid w:val="008A5806"/>
    <w:rsid w:val="008A5ABB"/>
    <w:rsid w:val="008A5D18"/>
    <w:rsid w:val="008A619E"/>
    <w:rsid w:val="008A663F"/>
    <w:rsid w:val="008A67A2"/>
    <w:rsid w:val="008A72DD"/>
    <w:rsid w:val="008A78B2"/>
    <w:rsid w:val="008A7971"/>
    <w:rsid w:val="008B0006"/>
    <w:rsid w:val="008B2154"/>
    <w:rsid w:val="008B224F"/>
    <w:rsid w:val="008B24CB"/>
    <w:rsid w:val="008B38BB"/>
    <w:rsid w:val="008B38EC"/>
    <w:rsid w:val="008B439A"/>
    <w:rsid w:val="008B47C8"/>
    <w:rsid w:val="008B4A9D"/>
    <w:rsid w:val="008B4C2D"/>
    <w:rsid w:val="008B4F48"/>
    <w:rsid w:val="008B5211"/>
    <w:rsid w:val="008B52AC"/>
    <w:rsid w:val="008B61A2"/>
    <w:rsid w:val="008B64AC"/>
    <w:rsid w:val="008B698B"/>
    <w:rsid w:val="008B7C15"/>
    <w:rsid w:val="008C0014"/>
    <w:rsid w:val="008C034A"/>
    <w:rsid w:val="008C117C"/>
    <w:rsid w:val="008C20A6"/>
    <w:rsid w:val="008C4554"/>
    <w:rsid w:val="008C4AD3"/>
    <w:rsid w:val="008C5051"/>
    <w:rsid w:val="008C50A7"/>
    <w:rsid w:val="008C56D6"/>
    <w:rsid w:val="008C5EB7"/>
    <w:rsid w:val="008C6406"/>
    <w:rsid w:val="008C702F"/>
    <w:rsid w:val="008C72C1"/>
    <w:rsid w:val="008C740E"/>
    <w:rsid w:val="008C765A"/>
    <w:rsid w:val="008D130A"/>
    <w:rsid w:val="008D13B2"/>
    <w:rsid w:val="008D14E1"/>
    <w:rsid w:val="008D23BB"/>
    <w:rsid w:val="008D289A"/>
    <w:rsid w:val="008D30D5"/>
    <w:rsid w:val="008D399F"/>
    <w:rsid w:val="008D58DE"/>
    <w:rsid w:val="008D5D05"/>
    <w:rsid w:val="008D6E9C"/>
    <w:rsid w:val="008D709B"/>
    <w:rsid w:val="008D7115"/>
    <w:rsid w:val="008D73CA"/>
    <w:rsid w:val="008D74B3"/>
    <w:rsid w:val="008D782D"/>
    <w:rsid w:val="008D7D99"/>
    <w:rsid w:val="008E0EF7"/>
    <w:rsid w:val="008E1AC8"/>
    <w:rsid w:val="008E340F"/>
    <w:rsid w:val="008E3646"/>
    <w:rsid w:val="008E506E"/>
    <w:rsid w:val="008E528F"/>
    <w:rsid w:val="008E5992"/>
    <w:rsid w:val="008E6693"/>
    <w:rsid w:val="008E73A8"/>
    <w:rsid w:val="008E7A88"/>
    <w:rsid w:val="008E7B6B"/>
    <w:rsid w:val="008F042E"/>
    <w:rsid w:val="008F0754"/>
    <w:rsid w:val="008F0E32"/>
    <w:rsid w:val="008F1D19"/>
    <w:rsid w:val="008F1FE6"/>
    <w:rsid w:val="008F2DBF"/>
    <w:rsid w:val="008F2F46"/>
    <w:rsid w:val="008F336F"/>
    <w:rsid w:val="008F3BC5"/>
    <w:rsid w:val="008F4000"/>
    <w:rsid w:val="008F4168"/>
    <w:rsid w:val="008F508A"/>
    <w:rsid w:val="008F5444"/>
    <w:rsid w:val="008F612D"/>
    <w:rsid w:val="008F6567"/>
    <w:rsid w:val="008F6F17"/>
    <w:rsid w:val="008F750D"/>
    <w:rsid w:val="008F75F1"/>
    <w:rsid w:val="008F7691"/>
    <w:rsid w:val="008F7C39"/>
    <w:rsid w:val="00900F87"/>
    <w:rsid w:val="009026EF"/>
    <w:rsid w:val="00903F97"/>
    <w:rsid w:val="00903FEE"/>
    <w:rsid w:val="009041E9"/>
    <w:rsid w:val="009044E8"/>
    <w:rsid w:val="00904E96"/>
    <w:rsid w:val="00905979"/>
    <w:rsid w:val="009064ED"/>
    <w:rsid w:val="009101AC"/>
    <w:rsid w:val="00910A61"/>
    <w:rsid w:val="00910D77"/>
    <w:rsid w:val="0091102B"/>
    <w:rsid w:val="009114FD"/>
    <w:rsid w:val="00911661"/>
    <w:rsid w:val="00912963"/>
    <w:rsid w:val="00913276"/>
    <w:rsid w:val="009132DD"/>
    <w:rsid w:val="00913A65"/>
    <w:rsid w:val="0091445C"/>
    <w:rsid w:val="00914C11"/>
    <w:rsid w:val="0091508B"/>
    <w:rsid w:val="009158E7"/>
    <w:rsid w:val="00915FE2"/>
    <w:rsid w:val="00916479"/>
    <w:rsid w:val="00916EF0"/>
    <w:rsid w:val="009171D1"/>
    <w:rsid w:val="009172FD"/>
    <w:rsid w:val="009205A8"/>
    <w:rsid w:val="0092156D"/>
    <w:rsid w:val="00922BF6"/>
    <w:rsid w:val="00924D4F"/>
    <w:rsid w:val="00926546"/>
    <w:rsid w:val="009265A1"/>
    <w:rsid w:val="0092673C"/>
    <w:rsid w:val="00926A53"/>
    <w:rsid w:val="00927D6B"/>
    <w:rsid w:val="00927DC1"/>
    <w:rsid w:val="009307CD"/>
    <w:rsid w:val="00931409"/>
    <w:rsid w:val="00931E94"/>
    <w:rsid w:val="00932352"/>
    <w:rsid w:val="0093299A"/>
    <w:rsid w:val="00932BCE"/>
    <w:rsid w:val="00932FBA"/>
    <w:rsid w:val="00933B16"/>
    <w:rsid w:val="00933B4E"/>
    <w:rsid w:val="00933DCF"/>
    <w:rsid w:val="00934C4E"/>
    <w:rsid w:val="009352B3"/>
    <w:rsid w:val="00935417"/>
    <w:rsid w:val="00935E8C"/>
    <w:rsid w:val="00935F4F"/>
    <w:rsid w:val="00936F42"/>
    <w:rsid w:val="009371C5"/>
    <w:rsid w:val="00937617"/>
    <w:rsid w:val="00940100"/>
    <w:rsid w:val="00940F73"/>
    <w:rsid w:val="009415E2"/>
    <w:rsid w:val="0094160C"/>
    <w:rsid w:val="00942C1D"/>
    <w:rsid w:val="00942E33"/>
    <w:rsid w:val="00943744"/>
    <w:rsid w:val="00943F27"/>
    <w:rsid w:val="00943FFB"/>
    <w:rsid w:val="00944014"/>
    <w:rsid w:val="009449E1"/>
    <w:rsid w:val="009450A2"/>
    <w:rsid w:val="00945F45"/>
    <w:rsid w:val="009462EA"/>
    <w:rsid w:val="00947D8F"/>
    <w:rsid w:val="0095053B"/>
    <w:rsid w:val="009507A0"/>
    <w:rsid w:val="00951402"/>
    <w:rsid w:val="00951D6F"/>
    <w:rsid w:val="00951EA0"/>
    <w:rsid w:val="00951EDF"/>
    <w:rsid w:val="00951F2C"/>
    <w:rsid w:val="0095434B"/>
    <w:rsid w:val="00954E40"/>
    <w:rsid w:val="00955198"/>
    <w:rsid w:val="009559A7"/>
    <w:rsid w:val="00955FBD"/>
    <w:rsid w:val="0095708F"/>
    <w:rsid w:val="0095725E"/>
    <w:rsid w:val="00957D8F"/>
    <w:rsid w:val="00960500"/>
    <w:rsid w:val="00960F64"/>
    <w:rsid w:val="00961374"/>
    <w:rsid w:val="009614B1"/>
    <w:rsid w:val="00961579"/>
    <w:rsid w:val="00961D0E"/>
    <w:rsid w:val="00961EB7"/>
    <w:rsid w:val="00962591"/>
    <w:rsid w:val="00962C8C"/>
    <w:rsid w:val="009630C1"/>
    <w:rsid w:val="0096319E"/>
    <w:rsid w:val="00964624"/>
    <w:rsid w:val="0096499F"/>
    <w:rsid w:val="00964E8C"/>
    <w:rsid w:val="009654AF"/>
    <w:rsid w:val="00965887"/>
    <w:rsid w:val="00965A18"/>
    <w:rsid w:val="00965B6A"/>
    <w:rsid w:val="00966A48"/>
    <w:rsid w:val="00966BBB"/>
    <w:rsid w:val="00966D9C"/>
    <w:rsid w:val="00967837"/>
    <w:rsid w:val="00967F98"/>
    <w:rsid w:val="00970157"/>
    <w:rsid w:val="00970324"/>
    <w:rsid w:val="009703DE"/>
    <w:rsid w:val="00970F10"/>
    <w:rsid w:val="009718CF"/>
    <w:rsid w:val="00972723"/>
    <w:rsid w:val="009727FD"/>
    <w:rsid w:val="00973368"/>
    <w:rsid w:val="0097375B"/>
    <w:rsid w:val="00973E40"/>
    <w:rsid w:val="00973EC7"/>
    <w:rsid w:val="00974324"/>
    <w:rsid w:val="009744FF"/>
    <w:rsid w:val="00974982"/>
    <w:rsid w:val="00974C9D"/>
    <w:rsid w:val="00975E98"/>
    <w:rsid w:val="00976C66"/>
    <w:rsid w:val="00976E35"/>
    <w:rsid w:val="00977337"/>
    <w:rsid w:val="009777DF"/>
    <w:rsid w:val="009800E3"/>
    <w:rsid w:val="00980693"/>
    <w:rsid w:val="009817A0"/>
    <w:rsid w:val="009820C8"/>
    <w:rsid w:val="009826EC"/>
    <w:rsid w:val="00982A08"/>
    <w:rsid w:val="00983594"/>
    <w:rsid w:val="009840D5"/>
    <w:rsid w:val="009850E6"/>
    <w:rsid w:val="009854C6"/>
    <w:rsid w:val="009856B6"/>
    <w:rsid w:val="009858C2"/>
    <w:rsid w:val="00985C6F"/>
    <w:rsid w:val="00985FB6"/>
    <w:rsid w:val="009867B2"/>
    <w:rsid w:val="00986A16"/>
    <w:rsid w:val="00986A7D"/>
    <w:rsid w:val="00986FF2"/>
    <w:rsid w:val="00990630"/>
    <w:rsid w:val="00990BE1"/>
    <w:rsid w:val="00990FD1"/>
    <w:rsid w:val="00991C75"/>
    <w:rsid w:val="009936C0"/>
    <w:rsid w:val="00993CAA"/>
    <w:rsid w:val="00993DEB"/>
    <w:rsid w:val="00993E84"/>
    <w:rsid w:val="0099405C"/>
    <w:rsid w:val="009940FF"/>
    <w:rsid w:val="00995A3F"/>
    <w:rsid w:val="00995B8C"/>
    <w:rsid w:val="00995D02"/>
    <w:rsid w:val="00995FE3"/>
    <w:rsid w:val="0099636F"/>
    <w:rsid w:val="00997F87"/>
    <w:rsid w:val="009A0C45"/>
    <w:rsid w:val="009A287F"/>
    <w:rsid w:val="009A2A3C"/>
    <w:rsid w:val="009A2CD2"/>
    <w:rsid w:val="009A2DAF"/>
    <w:rsid w:val="009A3935"/>
    <w:rsid w:val="009A5084"/>
    <w:rsid w:val="009A54E7"/>
    <w:rsid w:val="009A7685"/>
    <w:rsid w:val="009A7985"/>
    <w:rsid w:val="009A7C4E"/>
    <w:rsid w:val="009A7E02"/>
    <w:rsid w:val="009B00D9"/>
    <w:rsid w:val="009B014A"/>
    <w:rsid w:val="009B0544"/>
    <w:rsid w:val="009B1313"/>
    <w:rsid w:val="009B152D"/>
    <w:rsid w:val="009B2186"/>
    <w:rsid w:val="009B2C63"/>
    <w:rsid w:val="009B2C70"/>
    <w:rsid w:val="009B3392"/>
    <w:rsid w:val="009B355C"/>
    <w:rsid w:val="009B3ECA"/>
    <w:rsid w:val="009B3FA8"/>
    <w:rsid w:val="009B4295"/>
    <w:rsid w:val="009B45BF"/>
    <w:rsid w:val="009B47FE"/>
    <w:rsid w:val="009B4877"/>
    <w:rsid w:val="009B4BC2"/>
    <w:rsid w:val="009B4BDF"/>
    <w:rsid w:val="009B4FE0"/>
    <w:rsid w:val="009B54A3"/>
    <w:rsid w:val="009B5A15"/>
    <w:rsid w:val="009B62B4"/>
    <w:rsid w:val="009B62C2"/>
    <w:rsid w:val="009B7AAD"/>
    <w:rsid w:val="009C07DA"/>
    <w:rsid w:val="009C08CA"/>
    <w:rsid w:val="009C1BAD"/>
    <w:rsid w:val="009C1D9E"/>
    <w:rsid w:val="009C2827"/>
    <w:rsid w:val="009C34F7"/>
    <w:rsid w:val="009C4F1E"/>
    <w:rsid w:val="009C5681"/>
    <w:rsid w:val="009C5CDA"/>
    <w:rsid w:val="009C6AEE"/>
    <w:rsid w:val="009C7E80"/>
    <w:rsid w:val="009D0FEB"/>
    <w:rsid w:val="009D20C6"/>
    <w:rsid w:val="009D268C"/>
    <w:rsid w:val="009D28E0"/>
    <w:rsid w:val="009D2A15"/>
    <w:rsid w:val="009D2C43"/>
    <w:rsid w:val="009D2CF1"/>
    <w:rsid w:val="009D30FC"/>
    <w:rsid w:val="009D328E"/>
    <w:rsid w:val="009D417A"/>
    <w:rsid w:val="009D52BB"/>
    <w:rsid w:val="009D5E4E"/>
    <w:rsid w:val="009D6260"/>
    <w:rsid w:val="009D6A30"/>
    <w:rsid w:val="009D7431"/>
    <w:rsid w:val="009D7463"/>
    <w:rsid w:val="009D7872"/>
    <w:rsid w:val="009E0868"/>
    <w:rsid w:val="009E0D5E"/>
    <w:rsid w:val="009E15EF"/>
    <w:rsid w:val="009E1BA4"/>
    <w:rsid w:val="009E3702"/>
    <w:rsid w:val="009E47F7"/>
    <w:rsid w:val="009E4FF8"/>
    <w:rsid w:val="009E5009"/>
    <w:rsid w:val="009E5A55"/>
    <w:rsid w:val="009E5D20"/>
    <w:rsid w:val="009E5D7D"/>
    <w:rsid w:val="009E6400"/>
    <w:rsid w:val="009E66A6"/>
    <w:rsid w:val="009E6737"/>
    <w:rsid w:val="009E79CA"/>
    <w:rsid w:val="009E7A7F"/>
    <w:rsid w:val="009F0199"/>
    <w:rsid w:val="009F0983"/>
    <w:rsid w:val="009F0FD9"/>
    <w:rsid w:val="009F1E16"/>
    <w:rsid w:val="009F1F0F"/>
    <w:rsid w:val="009F2339"/>
    <w:rsid w:val="009F2F4F"/>
    <w:rsid w:val="009F31A8"/>
    <w:rsid w:val="009F351D"/>
    <w:rsid w:val="009F37FE"/>
    <w:rsid w:val="009F419A"/>
    <w:rsid w:val="009F46E0"/>
    <w:rsid w:val="009F4F0D"/>
    <w:rsid w:val="009F5AAC"/>
    <w:rsid w:val="009F5AD3"/>
    <w:rsid w:val="009F646B"/>
    <w:rsid w:val="009F6599"/>
    <w:rsid w:val="009F6C86"/>
    <w:rsid w:val="009F7233"/>
    <w:rsid w:val="009F7801"/>
    <w:rsid w:val="00A00C19"/>
    <w:rsid w:val="00A012D6"/>
    <w:rsid w:val="00A017F6"/>
    <w:rsid w:val="00A02833"/>
    <w:rsid w:val="00A03479"/>
    <w:rsid w:val="00A03503"/>
    <w:rsid w:val="00A03F9A"/>
    <w:rsid w:val="00A04819"/>
    <w:rsid w:val="00A04FF3"/>
    <w:rsid w:val="00A050B5"/>
    <w:rsid w:val="00A05197"/>
    <w:rsid w:val="00A0586D"/>
    <w:rsid w:val="00A064CF"/>
    <w:rsid w:val="00A106A7"/>
    <w:rsid w:val="00A113D5"/>
    <w:rsid w:val="00A117E9"/>
    <w:rsid w:val="00A1191D"/>
    <w:rsid w:val="00A12872"/>
    <w:rsid w:val="00A1313E"/>
    <w:rsid w:val="00A13574"/>
    <w:rsid w:val="00A13C98"/>
    <w:rsid w:val="00A148F0"/>
    <w:rsid w:val="00A15932"/>
    <w:rsid w:val="00A15B6C"/>
    <w:rsid w:val="00A1658D"/>
    <w:rsid w:val="00A167C6"/>
    <w:rsid w:val="00A17CE1"/>
    <w:rsid w:val="00A2028F"/>
    <w:rsid w:val="00A20338"/>
    <w:rsid w:val="00A2048A"/>
    <w:rsid w:val="00A212C2"/>
    <w:rsid w:val="00A219C6"/>
    <w:rsid w:val="00A21A0B"/>
    <w:rsid w:val="00A21E8E"/>
    <w:rsid w:val="00A2293C"/>
    <w:rsid w:val="00A23E13"/>
    <w:rsid w:val="00A247E1"/>
    <w:rsid w:val="00A248CE"/>
    <w:rsid w:val="00A24A28"/>
    <w:rsid w:val="00A24BD6"/>
    <w:rsid w:val="00A24D98"/>
    <w:rsid w:val="00A25BC6"/>
    <w:rsid w:val="00A25C5B"/>
    <w:rsid w:val="00A25D22"/>
    <w:rsid w:val="00A25EC1"/>
    <w:rsid w:val="00A25F96"/>
    <w:rsid w:val="00A260B9"/>
    <w:rsid w:val="00A26D77"/>
    <w:rsid w:val="00A2712E"/>
    <w:rsid w:val="00A2772D"/>
    <w:rsid w:val="00A312DE"/>
    <w:rsid w:val="00A314FE"/>
    <w:rsid w:val="00A318E8"/>
    <w:rsid w:val="00A31E9B"/>
    <w:rsid w:val="00A322E4"/>
    <w:rsid w:val="00A3341B"/>
    <w:rsid w:val="00A33565"/>
    <w:rsid w:val="00A33A44"/>
    <w:rsid w:val="00A33CFD"/>
    <w:rsid w:val="00A34842"/>
    <w:rsid w:val="00A35B37"/>
    <w:rsid w:val="00A35C48"/>
    <w:rsid w:val="00A36DDC"/>
    <w:rsid w:val="00A36E1A"/>
    <w:rsid w:val="00A37111"/>
    <w:rsid w:val="00A4130E"/>
    <w:rsid w:val="00A413F9"/>
    <w:rsid w:val="00A41A64"/>
    <w:rsid w:val="00A41C24"/>
    <w:rsid w:val="00A41FC2"/>
    <w:rsid w:val="00A425B9"/>
    <w:rsid w:val="00A4266B"/>
    <w:rsid w:val="00A43040"/>
    <w:rsid w:val="00A43510"/>
    <w:rsid w:val="00A43796"/>
    <w:rsid w:val="00A43C59"/>
    <w:rsid w:val="00A44DB4"/>
    <w:rsid w:val="00A453A6"/>
    <w:rsid w:val="00A454E0"/>
    <w:rsid w:val="00A45A82"/>
    <w:rsid w:val="00A45EA1"/>
    <w:rsid w:val="00A45EFE"/>
    <w:rsid w:val="00A46261"/>
    <w:rsid w:val="00A462AF"/>
    <w:rsid w:val="00A46731"/>
    <w:rsid w:val="00A46DB0"/>
    <w:rsid w:val="00A47BDC"/>
    <w:rsid w:val="00A503DB"/>
    <w:rsid w:val="00A5047C"/>
    <w:rsid w:val="00A50B3D"/>
    <w:rsid w:val="00A51B08"/>
    <w:rsid w:val="00A51C8A"/>
    <w:rsid w:val="00A52106"/>
    <w:rsid w:val="00A52485"/>
    <w:rsid w:val="00A52E41"/>
    <w:rsid w:val="00A53581"/>
    <w:rsid w:val="00A53AAE"/>
    <w:rsid w:val="00A53D8D"/>
    <w:rsid w:val="00A54FF0"/>
    <w:rsid w:val="00A55157"/>
    <w:rsid w:val="00A55ACA"/>
    <w:rsid w:val="00A55E97"/>
    <w:rsid w:val="00A56240"/>
    <w:rsid w:val="00A56E1C"/>
    <w:rsid w:val="00A573ED"/>
    <w:rsid w:val="00A577C1"/>
    <w:rsid w:val="00A57863"/>
    <w:rsid w:val="00A60597"/>
    <w:rsid w:val="00A607BD"/>
    <w:rsid w:val="00A60824"/>
    <w:rsid w:val="00A61D53"/>
    <w:rsid w:val="00A621E7"/>
    <w:rsid w:val="00A624B3"/>
    <w:rsid w:val="00A62531"/>
    <w:rsid w:val="00A6276F"/>
    <w:rsid w:val="00A62C9A"/>
    <w:rsid w:val="00A62EFA"/>
    <w:rsid w:val="00A63DF6"/>
    <w:rsid w:val="00A63F58"/>
    <w:rsid w:val="00A64244"/>
    <w:rsid w:val="00A642C7"/>
    <w:rsid w:val="00A64B16"/>
    <w:rsid w:val="00A64D05"/>
    <w:rsid w:val="00A651AC"/>
    <w:rsid w:val="00A6581E"/>
    <w:rsid w:val="00A65933"/>
    <w:rsid w:val="00A665C3"/>
    <w:rsid w:val="00A666F2"/>
    <w:rsid w:val="00A66A74"/>
    <w:rsid w:val="00A671FA"/>
    <w:rsid w:val="00A679E1"/>
    <w:rsid w:val="00A71A6A"/>
    <w:rsid w:val="00A7252C"/>
    <w:rsid w:val="00A72B04"/>
    <w:rsid w:val="00A736A5"/>
    <w:rsid w:val="00A73CF3"/>
    <w:rsid w:val="00A7413E"/>
    <w:rsid w:val="00A75A63"/>
    <w:rsid w:val="00A76352"/>
    <w:rsid w:val="00A76C15"/>
    <w:rsid w:val="00A76C16"/>
    <w:rsid w:val="00A76D4F"/>
    <w:rsid w:val="00A81189"/>
    <w:rsid w:val="00A813EB"/>
    <w:rsid w:val="00A82F93"/>
    <w:rsid w:val="00A836B8"/>
    <w:rsid w:val="00A83A45"/>
    <w:rsid w:val="00A83D01"/>
    <w:rsid w:val="00A8424F"/>
    <w:rsid w:val="00A84379"/>
    <w:rsid w:val="00A84560"/>
    <w:rsid w:val="00A8485F"/>
    <w:rsid w:val="00A850CF"/>
    <w:rsid w:val="00A86130"/>
    <w:rsid w:val="00A86403"/>
    <w:rsid w:val="00A86C17"/>
    <w:rsid w:val="00A86DEF"/>
    <w:rsid w:val="00A87BB3"/>
    <w:rsid w:val="00A87EF4"/>
    <w:rsid w:val="00A90C65"/>
    <w:rsid w:val="00A90E35"/>
    <w:rsid w:val="00A90E95"/>
    <w:rsid w:val="00A914A0"/>
    <w:rsid w:val="00A916D3"/>
    <w:rsid w:val="00A92845"/>
    <w:rsid w:val="00A9288B"/>
    <w:rsid w:val="00A929EA"/>
    <w:rsid w:val="00A92F6C"/>
    <w:rsid w:val="00A94767"/>
    <w:rsid w:val="00A94EBB"/>
    <w:rsid w:val="00A96484"/>
    <w:rsid w:val="00A977D7"/>
    <w:rsid w:val="00A97896"/>
    <w:rsid w:val="00A9789E"/>
    <w:rsid w:val="00A97AF9"/>
    <w:rsid w:val="00A97BA4"/>
    <w:rsid w:val="00AA022A"/>
    <w:rsid w:val="00AA06C7"/>
    <w:rsid w:val="00AA0DBA"/>
    <w:rsid w:val="00AA16A8"/>
    <w:rsid w:val="00AA28F8"/>
    <w:rsid w:val="00AA30C0"/>
    <w:rsid w:val="00AA3397"/>
    <w:rsid w:val="00AA4411"/>
    <w:rsid w:val="00AA4786"/>
    <w:rsid w:val="00AA541D"/>
    <w:rsid w:val="00AA5FEB"/>
    <w:rsid w:val="00AA608D"/>
    <w:rsid w:val="00AA652D"/>
    <w:rsid w:val="00AA7204"/>
    <w:rsid w:val="00AA7301"/>
    <w:rsid w:val="00AA77D9"/>
    <w:rsid w:val="00AB0132"/>
    <w:rsid w:val="00AB0151"/>
    <w:rsid w:val="00AB0EEE"/>
    <w:rsid w:val="00AB165A"/>
    <w:rsid w:val="00AB2C88"/>
    <w:rsid w:val="00AB427D"/>
    <w:rsid w:val="00AB4FCD"/>
    <w:rsid w:val="00AB5733"/>
    <w:rsid w:val="00AB6543"/>
    <w:rsid w:val="00AB6A85"/>
    <w:rsid w:val="00AB75C2"/>
    <w:rsid w:val="00AB7D3B"/>
    <w:rsid w:val="00AC09E4"/>
    <w:rsid w:val="00AC1106"/>
    <w:rsid w:val="00AC1214"/>
    <w:rsid w:val="00AC1889"/>
    <w:rsid w:val="00AC19B0"/>
    <w:rsid w:val="00AC217A"/>
    <w:rsid w:val="00AC361F"/>
    <w:rsid w:val="00AC3E4A"/>
    <w:rsid w:val="00AC43E1"/>
    <w:rsid w:val="00AC4BB9"/>
    <w:rsid w:val="00AC5C86"/>
    <w:rsid w:val="00AC5DF4"/>
    <w:rsid w:val="00AC5F96"/>
    <w:rsid w:val="00AC6454"/>
    <w:rsid w:val="00AC6D59"/>
    <w:rsid w:val="00AC7419"/>
    <w:rsid w:val="00AC7CEF"/>
    <w:rsid w:val="00AD017C"/>
    <w:rsid w:val="00AD0245"/>
    <w:rsid w:val="00AD06C6"/>
    <w:rsid w:val="00AD0B5B"/>
    <w:rsid w:val="00AD0D2C"/>
    <w:rsid w:val="00AD119E"/>
    <w:rsid w:val="00AD127E"/>
    <w:rsid w:val="00AD20D9"/>
    <w:rsid w:val="00AD2390"/>
    <w:rsid w:val="00AD2420"/>
    <w:rsid w:val="00AD2A44"/>
    <w:rsid w:val="00AD2F13"/>
    <w:rsid w:val="00AD3635"/>
    <w:rsid w:val="00AD418C"/>
    <w:rsid w:val="00AD503F"/>
    <w:rsid w:val="00AD51D3"/>
    <w:rsid w:val="00AD6733"/>
    <w:rsid w:val="00AD7F84"/>
    <w:rsid w:val="00AE0354"/>
    <w:rsid w:val="00AE0B3A"/>
    <w:rsid w:val="00AE20E7"/>
    <w:rsid w:val="00AE215C"/>
    <w:rsid w:val="00AE2720"/>
    <w:rsid w:val="00AE3275"/>
    <w:rsid w:val="00AE4EB5"/>
    <w:rsid w:val="00AE67C6"/>
    <w:rsid w:val="00AE6F79"/>
    <w:rsid w:val="00AE784C"/>
    <w:rsid w:val="00AF0391"/>
    <w:rsid w:val="00AF0537"/>
    <w:rsid w:val="00AF1312"/>
    <w:rsid w:val="00AF13C7"/>
    <w:rsid w:val="00AF272B"/>
    <w:rsid w:val="00AF2AF9"/>
    <w:rsid w:val="00AF42C1"/>
    <w:rsid w:val="00AF43E2"/>
    <w:rsid w:val="00AF4629"/>
    <w:rsid w:val="00AF47E4"/>
    <w:rsid w:val="00AF49A0"/>
    <w:rsid w:val="00AF4A55"/>
    <w:rsid w:val="00AF4CD8"/>
    <w:rsid w:val="00AF647B"/>
    <w:rsid w:val="00AF6656"/>
    <w:rsid w:val="00AF6E4F"/>
    <w:rsid w:val="00AF78E7"/>
    <w:rsid w:val="00AF79F2"/>
    <w:rsid w:val="00B00E17"/>
    <w:rsid w:val="00B015B0"/>
    <w:rsid w:val="00B01FA4"/>
    <w:rsid w:val="00B0204F"/>
    <w:rsid w:val="00B02175"/>
    <w:rsid w:val="00B02676"/>
    <w:rsid w:val="00B02786"/>
    <w:rsid w:val="00B02856"/>
    <w:rsid w:val="00B03620"/>
    <w:rsid w:val="00B03A14"/>
    <w:rsid w:val="00B03A2C"/>
    <w:rsid w:val="00B04A51"/>
    <w:rsid w:val="00B04A61"/>
    <w:rsid w:val="00B0617A"/>
    <w:rsid w:val="00B06841"/>
    <w:rsid w:val="00B07170"/>
    <w:rsid w:val="00B072CE"/>
    <w:rsid w:val="00B07BE1"/>
    <w:rsid w:val="00B07D34"/>
    <w:rsid w:val="00B10124"/>
    <w:rsid w:val="00B102E5"/>
    <w:rsid w:val="00B11B27"/>
    <w:rsid w:val="00B1224A"/>
    <w:rsid w:val="00B12CF1"/>
    <w:rsid w:val="00B1301A"/>
    <w:rsid w:val="00B1359D"/>
    <w:rsid w:val="00B1381B"/>
    <w:rsid w:val="00B13FE1"/>
    <w:rsid w:val="00B14072"/>
    <w:rsid w:val="00B14AFD"/>
    <w:rsid w:val="00B14DCA"/>
    <w:rsid w:val="00B1505F"/>
    <w:rsid w:val="00B15206"/>
    <w:rsid w:val="00B15D12"/>
    <w:rsid w:val="00B15DC7"/>
    <w:rsid w:val="00B16910"/>
    <w:rsid w:val="00B178CB"/>
    <w:rsid w:val="00B20732"/>
    <w:rsid w:val="00B20800"/>
    <w:rsid w:val="00B20E99"/>
    <w:rsid w:val="00B20F00"/>
    <w:rsid w:val="00B20FE6"/>
    <w:rsid w:val="00B22185"/>
    <w:rsid w:val="00B22480"/>
    <w:rsid w:val="00B22A1B"/>
    <w:rsid w:val="00B22C04"/>
    <w:rsid w:val="00B23974"/>
    <w:rsid w:val="00B239F4"/>
    <w:rsid w:val="00B23A6B"/>
    <w:rsid w:val="00B23F5A"/>
    <w:rsid w:val="00B240DB"/>
    <w:rsid w:val="00B242D2"/>
    <w:rsid w:val="00B2561D"/>
    <w:rsid w:val="00B256C8"/>
    <w:rsid w:val="00B2667F"/>
    <w:rsid w:val="00B26FF1"/>
    <w:rsid w:val="00B27BDB"/>
    <w:rsid w:val="00B30151"/>
    <w:rsid w:val="00B30B0D"/>
    <w:rsid w:val="00B30C56"/>
    <w:rsid w:val="00B31242"/>
    <w:rsid w:val="00B313D9"/>
    <w:rsid w:val="00B315AF"/>
    <w:rsid w:val="00B325C3"/>
    <w:rsid w:val="00B332A2"/>
    <w:rsid w:val="00B3349B"/>
    <w:rsid w:val="00B33EB9"/>
    <w:rsid w:val="00B34079"/>
    <w:rsid w:val="00B34DF7"/>
    <w:rsid w:val="00B351CE"/>
    <w:rsid w:val="00B3573B"/>
    <w:rsid w:val="00B36969"/>
    <w:rsid w:val="00B37BCF"/>
    <w:rsid w:val="00B4046E"/>
    <w:rsid w:val="00B40D53"/>
    <w:rsid w:val="00B41219"/>
    <w:rsid w:val="00B417A3"/>
    <w:rsid w:val="00B41B52"/>
    <w:rsid w:val="00B4388C"/>
    <w:rsid w:val="00B445C5"/>
    <w:rsid w:val="00B452C8"/>
    <w:rsid w:val="00B45ED8"/>
    <w:rsid w:val="00B4667C"/>
    <w:rsid w:val="00B46D08"/>
    <w:rsid w:val="00B47791"/>
    <w:rsid w:val="00B504DC"/>
    <w:rsid w:val="00B51696"/>
    <w:rsid w:val="00B51ADD"/>
    <w:rsid w:val="00B521D5"/>
    <w:rsid w:val="00B529CD"/>
    <w:rsid w:val="00B530C7"/>
    <w:rsid w:val="00B53DDD"/>
    <w:rsid w:val="00B53E13"/>
    <w:rsid w:val="00B54BDD"/>
    <w:rsid w:val="00B54CEC"/>
    <w:rsid w:val="00B55014"/>
    <w:rsid w:val="00B55584"/>
    <w:rsid w:val="00B55CF0"/>
    <w:rsid w:val="00B55E66"/>
    <w:rsid w:val="00B564C7"/>
    <w:rsid w:val="00B56B3E"/>
    <w:rsid w:val="00B57140"/>
    <w:rsid w:val="00B5714A"/>
    <w:rsid w:val="00B60296"/>
    <w:rsid w:val="00B604BC"/>
    <w:rsid w:val="00B60AB2"/>
    <w:rsid w:val="00B62532"/>
    <w:rsid w:val="00B62A27"/>
    <w:rsid w:val="00B62ACA"/>
    <w:rsid w:val="00B62CE7"/>
    <w:rsid w:val="00B645DC"/>
    <w:rsid w:val="00B64C14"/>
    <w:rsid w:val="00B64D96"/>
    <w:rsid w:val="00B64DE1"/>
    <w:rsid w:val="00B65000"/>
    <w:rsid w:val="00B660DD"/>
    <w:rsid w:val="00B67000"/>
    <w:rsid w:val="00B677D7"/>
    <w:rsid w:val="00B67EB8"/>
    <w:rsid w:val="00B67F45"/>
    <w:rsid w:val="00B703C5"/>
    <w:rsid w:val="00B70887"/>
    <w:rsid w:val="00B70BF0"/>
    <w:rsid w:val="00B72384"/>
    <w:rsid w:val="00B72424"/>
    <w:rsid w:val="00B72447"/>
    <w:rsid w:val="00B72E0F"/>
    <w:rsid w:val="00B72E44"/>
    <w:rsid w:val="00B73AC3"/>
    <w:rsid w:val="00B73F1E"/>
    <w:rsid w:val="00B741E4"/>
    <w:rsid w:val="00B74B37"/>
    <w:rsid w:val="00B74CB5"/>
    <w:rsid w:val="00B75C5E"/>
    <w:rsid w:val="00B761DF"/>
    <w:rsid w:val="00B766E6"/>
    <w:rsid w:val="00B76CE1"/>
    <w:rsid w:val="00B77976"/>
    <w:rsid w:val="00B77A68"/>
    <w:rsid w:val="00B80804"/>
    <w:rsid w:val="00B80D09"/>
    <w:rsid w:val="00B80D23"/>
    <w:rsid w:val="00B81A94"/>
    <w:rsid w:val="00B82ECA"/>
    <w:rsid w:val="00B831B4"/>
    <w:rsid w:val="00B836D2"/>
    <w:rsid w:val="00B840FC"/>
    <w:rsid w:val="00B84BCD"/>
    <w:rsid w:val="00B85AAD"/>
    <w:rsid w:val="00B85E90"/>
    <w:rsid w:val="00B8624B"/>
    <w:rsid w:val="00B86F29"/>
    <w:rsid w:val="00B86F5B"/>
    <w:rsid w:val="00B9097A"/>
    <w:rsid w:val="00B909D2"/>
    <w:rsid w:val="00B90B0E"/>
    <w:rsid w:val="00B90C0A"/>
    <w:rsid w:val="00B90F66"/>
    <w:rsid w:val="00B924D7"/>
    <w:rsid w:val="00B927ED"/>
    <w:rsid w:val="00B92899"/>
    <w:rsid w:val="00B92E8F"/>
    <w:rsid w:val="00B92FE8"/>
    <w:rsid w:val="00B94481"/>
    <w:rsid w:val="00B945CC"/>
    <w:rsid w:val="00B94661"/>
    <w:rsid w:val="00B953D8"/>
    <w:rsid w:val="00B955FF"/>
    <w:rsid w:val="00B95B0D"/>
    <w:rsid w:val="00B95D80"/>
    <w:rsid w:val="00B966A4"/>
    <w:rsid w:val="00B96E76"/>
    <w:rsid w:val="00B972FF"/>
    <w:rsid w:val="00B9798D"/>
    <w:rsid w:val="00BA0F67"/>
    <w:rsid w:val="00BA11E4"/>
    <w:rsid w:val="00BA1696"/>
    <w:rsid w:val="00BA21D4"/>
    <w:rsid w:val="00BA23E5"/>
    <w:rsid w:val="00BA29F0"/>
    <w:rsid w:val="00BA2CD5"/>
    <w:rsid w:val="00BA3B9A"/>
    <w:rsid w:val="00BA5566"/>
    <w:rsid w:val="00BA56AF"/>
    <w:rsid w:val="00BA6961"/>
    <w:rsid w:val="00BA711A"/>
    <w:rsid w:val="00BA73C7"/>
    <w:rsid w:val="00BA74DC"/>
    <w:rsid w:val="00BB0419"/>
    <w:rsid w:val="00BB05EE"/>
    <w:rsid w:val="00BB1196"/>
    <w:rsid w:val="00BB19E9"/>
    <w:rsid w:val="00BB2BCE"/>
    <w:rsid w:val="00BB3243"/>
    <w:rsid w:val="00BB4FC8"/>
    <w:rsid w:val="00BB52BB"/>
    <w:rsid w:val="00BB550D"/>
    <w:rsid w:val="00BB57C3"/>
    <w:rsid w:val="00BB5BB3"/>
    <w:rsid w:val="00BB5E27"/>
    <w:rsid w:val="00BB5F58"/>
    <w:rsid w:val="00BB5FBD"/>
    <w:rsid w:val="00BB6875"/>
    <w:rsid w:val="00BB69C7"/>
    <w:rsid w:val="00BB6E81"/>
    <w:rsid w:val="00BB7338"/>
    <w:rsid w:val="00BB75BB"/>
    <w:rsid w:val="00BB7AD5"/>
    <w:rsid w:val="00BB7B86"/>
    <w:rsid w:val="00BC026C"/>
    <w:rsid w:val="00BC02B8"/>
    <w:rsid w:val="00BC031A"/>
    <w:rsid w:val="00BC05E3"/>
    <w:rsid w:val="00BC0E2A"/>
    <w:rsid w:val="00BC126F"/>
    <w:rsid w:val="00BC17EC"/>
    <w:rsid w:val="00BC1B80"/>
    <w:rsid w:val="00BC1D9B"/>
    <w:rsid w:val="00BC2408"/>
    <w:rsid w:val="00BC2558"/>
    <w:rsid w:val="00BC31E0"/>
    <w:rsid w:val="00BC371C"/>
    <w:rsid w:val="00BC4317"/>
    <w:rsid w:val="00BC4802"/>
    <w:rsid w:val="00BC4F5E"/>
    <w:rsid w:val="00BC4F81"/>
    <w:rsid w:val="00BC51EE"/>
    <w:rsid w:val="00BC523B"/>
    <w:rsid w:val="00BC57A9"/>
    <w:rsid w:val="00BC59DC"/>
    <w:rsid w:val="00BC5D22"/>
    <w:rsid w:val="00BC6F05"/>
    <w:rsid w:val="00BC6F83"/>
    <w:rsid w:val="00BD098A"/>
    <w:rsid w:val="00BD09DA"/>
    <w:rsid w:val="00BD13B1"/>
    <w:rsid w:val="00BD1E9C"/>
    <w:rsid w:val="00BD22AE"/>
    <w:rsid w:val="00BD2758"/>
    <w:rsid w:val="00BD2D3B"/>
    <w:rsid w:val="00BD357B"/>
    <w:rsid w:val="00BD3997"/>
    <w:rsid w:val="00BD3B32"/>
    <w:rsid w:val="00BD4566"/>
    <w:rsid w:val="00BD4E38"/>
    <w:rsid w:val="00BD4FBB"/>
    <w:rsid w:val="00BD53E0"/>
    <w:rsid w:val="00BD574C"/>
    <w:rsid w:val="00BD5E7E"/>
    <w:rsid w:val="00BD6293"/>
    <w:rsid w:val="00BD69F2"/>
    <w:rsid w:val="00BD6B28"/>
    <w:rsid w:val="00BE0D7E"/>
    <w:rsid w:val="00BE0E4B"/>
    <w:rsid w:val="00BE142C"/>
    <w:rsid w:val="00BE16E3"/>
    <w:rsid w:val="00BE1916"/>
    <w:rsid w:val="00BE1BFB"/>
    <w:rsid w:val="00BE1D92"/>
    <w:rsid w:val="00BE2307"/>
    <w:rsid w:val="00BE39B8"/>
    <w:rsid w:val="00BE3BC5"/>
    <w:rsid w:val="00BE3C65"/>
    <w:rsid w:val="00BE3D04"/>
    <w:rsid w:val="00BE3E1C"/>
    <w:rsid w:val="00BE41BF"/>
    <w:rsid w:val="00BE4662"/>
    <w:rsid w:val="00BE46EE"/>
    <w:rsid w:val="00BE4C13"/>
    <w:rsid w:val="00BE4D42"/>
    <w:rsid w:val="00BE4E26"/>
    <w:rsid w:val="00BE51FB"/>
    <w:rsid w:val="00BE5BED"/>
    <w:rsid w:val="00BE5DA0"/>
    <w:rsid w:val="00BE65C5"/>
    <w:rsid w:val="00BE6B00"/>
    <w:rsid w:val="00BE6BAA"/>
    <w:rsid w:val="00BE7573"/>
    <w:rsid w:val="00BE7DB2"/>
    <w:rsid w:val="00BE7E0A"/>
    <w:rsid w:val="00BF0B66"/>
    <w:rsid w:val="00BF112A"/>
    <w:rsid w:val="00BF14F3"/>
    <w:rsid w:val="00BF1998"/>
    <w:rsid w:val="00BF1E8C"/>
    <w:rsid w:val="00BF2126"/>
    <w:rsid w:val="00BF2AB2"/>
    <w:rsid w:val="00BF43D1"/>
    <w:rsid w:val="00BF4EF9"/>
    <w:rsid w:val="00BF5660"/>
    <w:rsid w:val="00BF594B"/>
    <w:rsid w:val="00C000FF"/>
    <w:rsid w:val="00C0048E"/>
    <w:rsid w:val="00C005C0"/>
    <w:rsid w:val="00C00780"/>
    <w:rsid w:val="00C00B36"/>
    <w:rsid w:val="00C02232"/>
    <w:rsid w:val="00C02B96"/>
    <w:rsid w:val="00C02CB7"/>
    <w:rsid w:val="00C03214"/>
    <w:rsid w:val="00C046C5"/>
    <w:rsid w:val="00C04A8B"/>
    <w:rsid w:val="00C04D32"/>
    <w:rsid w:val="00C0530F"/>
    <w:rsid w:val="00C0589D"/>
    <w:rsid w:val="00C05A99"/>
    <w:rsid w:val="00C05C75"/>
    <w:rsid w:val="00C074EC"/>
    <w:rsid w:val="00C07549"/>
    <w:rsid w:val="00C0782B"/>
    <w:rsid w:val="00C07ED7"/>
    <w:rsid w:val="00C10828"/>
    <w:rsid w:val="00C10938"/>
    <w:rsid w:val="00C117F5"/>
    <w:rsid w:val="00C126F7"/>
    <w:rsid w:val="00C1347C"/>
    <w:rsid w:val="00C13A1A"/>
    <w:rsid w:val="00C146B1"/>
    <w:rsid w:val="00C1494F"/>
    <w:rsid w:val="00C1503E"/>
    <w:rsid w:val="00C153F0"/>
    <w:rsid w:val="00C15523"/>
    <w:rsid w:val="00C157C0"/>
    <w:rsid w:val="00C15841"/>
    <w:rsid w:val="00C15982"/>
    <w:rsid w:val="00C15C3A"/>
    <w:rsid w:val="00C1641F"/>
    <w:rsid w:val="00C165AC"/>
    <w:rsid w:val="00C16908"/>
    <w:rsid w:val="00C16E07"/>
    <w:rsid w:val="00C173D9"/>
    <w:rsid w:val="00C17936"/>
    <w:rsid w:val="00C20F87"/>
    <w:rsid w:val="00C210FC"/>
    <w:rsid w:val="00C21310"/>
    <w:rsid w:val="00C214CA"/>
    <w:rsid w:val="00C2163F"/>
    <w:rsid w:val="00C219E8"/>
    <w:rsid w:val="00C22319"/>
    <w:rsid w:val="00C223B3"/>
    <w:rsid w:val="00C2416F"/>
    <w:rsid w:val="00C2497A"/>
    <w:rsid w:val="00C250BB"/>
    <w:rsid w:val="00C257BD"/>
    <w:rsid w:val="00C259E2"/>
    <w:rsid w:val="00C26B26"/>
    <w:rsid w:val="00C26E8E"/>
    <w:rsid w:val="00C307B3"/>
    <w:rsid w:val="00C30D31"/>
    <w:rsid w:val="00C322A3"/>
    <w:rsid w:val="00C32724"/>
    <w:rsid w:val="00C33471"/>
    <w:rsid w:val="00C33632"/>
    <w:rsid w:val="00C355B9"/>
    <w:rsid w:val="00C359D0"/>
    <w:rsid w:val="00C35E64"/>
    <w:rsid w:val="00C365CA"/>
    <w:rsid w:val="00C36BF7"/>
    <w:rsid w:val="00C36EED"/>
    <w:rsid w:val="00C40082"/>
    <w:rsid w:val="00C402B7"/>
    <w:rsid w:val="00C408D8"/>
    <w:rsid w:val="00C4148C"/>
    <w:rsid w:val="00C41F82"/>
    <w:rsid w:val="00C4241F"/>
    <w:rsid w:val="00C42E11"/>
    <w:rsid w:val="00C4326C"/>
    <w:rsid w:val="00C445AC"/>
    <w:rsid w:val="00C447FD"/>
    <w:rsid w:val="00C4554B"/>
    <w:rsid w:val="00C45582"/>
    <w:rsid w:val="00C47405"/>
    <w:rsid w:val="00C4754D"/>
    <w:rsid w:val="00C51178"/>
    <w:rsid w:val="00C51442"/>
    <w:rsid w:val="00C526CF"/>
    <w:rsid w:val="00C52C43"/>
    <w:rsid w:val="00C535A7"/>
    <w:rsid w:val="00C53681"/>
    <w:rsid w:val="00C53769"/>
    <w:rsid w:val="00C5383C"/>
    <w:rsid w:val="00C54646"/>
    <w:rsid w:val="00C5496B"/>
    <w:rsid w:val="00C554A2"/>
    <w:rsid w:val="00C55585"/>
    <w:rsid w:val="00C556C9"/>
    <w:rsid w:val="00C55C80"/>
    <w:rsid w:val="00C55CE7"/>
    <w:rsid w:val="00C56AA1"/>
    <w:rsid w:val="00C56D45"/>
    <w:rsid w:val="00C57410"/>
    <w:rsid w:val="00C57F65"/>
    <w:rsid w:val="00C608FD"/>
    <w:rsid w:val="00C611A0"/>
    <w:rsid w:val="00C61935"/>
    <w:rsid w:val="00C61AEF"/>
    <w:rsid w:val="00C623F0"/>
    <w:rsid w:val="00C624AA"/>
    <w:rsid w:val="00C634DC"/>
    <w:rsid w:val="00C6443B"/>
    <w:rsid w:val="00C64D2E"/>
    <w:rsid w:val="00C654F6"/>
    <w:rsid w:val="00C6584E"/>
    <w:rsid w:val="00C66282"/>
    <w:rsid w:val="00C66A34"/>
    <w:rsid w:val="00C67307"/>
    <w:rsid w:val="00C67349"/>
    <w:rsid w:val="00C70787"/>
    <w:rsid w:val="00C712F8"/>
    <w:rsid w:val="00C719C9"/>
    <w:rsid w:val="00C71AB3"/>
    <w:rsid w:val="00C7227D"/>
    <w:rsid w:val="00C72331"/>
    <w:rsid w:val="00C73764"/>
    <w:rsid w:val="00C73E77"/>
    <w:rsid w:val="00C74343"/>
    <w:rsid w:val="00C807C0"/>
    <w:rsid w:val="00C80995"/>
    <w:rsid w:val="00C81315"/>
    <w:rsid w:val="00C81484"/>
    <w:rsid w:val="00C81739"/>
    <w:rsid w:val="00C81996"/>
    <w:rsid w:val="00C81EAC"/>
    <w:rsid w:val="00C82507"/>
    <w:rsid w:val="00C825C8"/>
    <w:rsid w:val="00C82C99"/>
    <w:rsid w:val="00C83390"/>
    <w:rsid w:val="00C835A0"/>
    <w:rsid w:val="00C83E0E"/>
    <w:rsid w:val="00C846F8"/>
    <w:rsid w:val="00C84CC7"/>
    <w:rsid w:val="00C84E53"/>
    <w:rsid w:val="00C85176"/>
    <w:rsid w:val="00C85354"/>
    <w:rsid w:val="00C85B47"/>
    <w:rsid w:val="00C865FD"/>
    <w:rsid w:val="00C86819"/>
    <w:rsid w:val="00C8684E"/>
    <w:rsid w:val="00C872C4"/>
    <w:rsid w:val="00C877DB"/>
    <w:rsid w:val="00C90011"/>
    <w:rsid w:val="00C90158"/>
    <w:rsid w:val="00C90585"/>
    <w:rsid w:val="00C911F2"/>
    <w:rsid w:val="00C92351"/>
    <w:rsid w:val="00C9261C"/>
    <w:rsid w:val="00C92DF1"/>
    <w:rsid w:val="00C93272"/>
    <w:rsid w:val="00C93DE1"/>
    <w:rsid w:val="00C9407E"/>
    <w:rsid w:val="00C94EC1"/>
    <w:rsid w:val="00C95611"/>
    <w:rsid w:val="00C95F72"/>
    <w:rsid w:val="00C964B4"/>
    <w:rsid w:val="00C96828"/>
    <w:rsid w:val="00C97453"/>
    <w:rsid w:val="00CA06E7"/>
    <w:rsid w:val="00CA08E8"/>
    <w:rsid w:val="00CA0B68"/>
    <w:rsid w:val="00CA0DC4"/>
    <w:rsid w:val="00CA1D5A"/>
    <w:rsid w:val="00CA2815"/>
    <w:rsid w:val="00CA287E"/>
    <w:rsid w:val="00CA3885"/>
    <w:rsid w:val="00CA3A62"/>
    <w:rsid w:val="00CA3F1B"/>
    <w:rsid w:val="00CA3FC6"/>
    <w:rsid w:val="00CA4804"/>
    <w:rsid w:val="00CA542D"/>
    <w:rsid w:val="00CA6C5D"/>
    <w:rsid w:val="00CA6FE8"/>
    <w:rsid w:val="00CA7469"/>
    <w:rsid w:val="00CA7ABE"/>
    <w:rsid w:val="00CB00C6"/>
    <w:rsid w:val="00CB0AB2"/>
    <w:rsid w:val="00CB172E"/>
    <w:rsid w:val="00CB1C52"/>
    <w:rsid w:val="00CB1D78"/>
    <w:rsid w:val="00CB30EA"/>
    <w:rsid w:val="00CB3134"/>
    <w:rsid w:val="00CB39AC"/>
    <w:rsid w:val="00CB3A5C"/>
    <w:rsid w:val="00CB3B92"/>
    <w:rsid w:val="00CB3F32"/>
    <w:rsid w:val="00CB4001"/>
    <w:rsid w:val="00CB4C71"/>
    <w:rsid w:val="00CB5020"/>
    <w:rsid w:val="00CB56C2"/>
    <w:rsid w:val="00CB585F"/>
    <w:rsid w:val="00CB606F"/>
    <w:rsid w:val="00CB61D4"/>
    <w:rsid w:val="00CB6263"/>
    <w:rsid w:val="00CB6E46"/>
    <w:rsid w:val="00CB716D"/>
    <w:rsid w:val="00CC1378"/>
    <w:rsid w:val="00CC1848"/>
    <w:rsid w:val="00CC2C9C"/>
    <w:rsid w:val="00CC33AB"/>
    <w:rsid w:val="00CC38D3"/>
    <w:rsid w:val="00CC3EFA"/>
    <w:rsid w:val="00CC45D9"/>
    <w:rsid w:val="00CC5E72"/>
    <w:rsid w:val="00CC5E8D"/>
    <w:rsid w:val="00CC6EEF"/>
    <w:rsid w:val="00CC773B"/>
    <w:rsid w:val="00CC7D13"/>
    <w:rsid w:val="00CD087B"/>
    <w:rsid w:val="00CD0BC0"/>
    <w:rsid w:val="00CD15FA"/>
    <w:rsid w:val="00CD1A2C"/>
    <w:rsid w:val="00CD1FF8"/>
    <w:rsid w:val="00CD3655"/>
    <w:rsid w:val="00CD3683"/>
    <w:rsid w:val="00CD422A"/>
    <w:rsid w:val="00CD44D5"/>
    <w:rsid w:val="00CD4801"/>
    <w:rsid w:val="00CD4BFD"/>
    <w:rsid w:val="00CD5267"/>
    <w:rsid w:val="00CD6DB9"/>
    <w:rsid w:val="00CD6F13"/>
    <w:rsid w:val="00CE00D5"/>
    <w:rsid w:val="00CE146C"/>
    <w:rsid w:val="00CE17C7"/>
    <w:rsid w:val="00CE19E9"/>
    <w:rsid w:val="00CE2332"/>
    <w:rsid w:val="00CE23DA"/>
    <w:rsid w:val="00CE262D"/>
    <w:rsid w:val="00CE2712"/>
    <w:rsid w:val="00CE3000"/>
    <w:rsid w:val="00CE34A0"/>
    <w:rsid w:val="00CE3638"/>
    <w:rsid w:val="00CE3862"/>
    <w:rsid w:val="00CE3B12"/>
    <w:rsid w:val="00CE3D22"/>
    <w:rsid w:val="00CE4722"/>
    <w:rsid w:val="00CE47DF"/>
    <w:rsid w:val="00CE4BB3"/>
    <w:rsid w:val="00CE57DA"/>
    <w:rsid w:val="00CE5DEE"/>
    <w:rsid w:val="00CE6976"/>
    <w:rsid w:val="00CE6A07"/>
    <w:rsid w:val="00CE6ED6"/>
    <w:rsid w:val="00CE70AE"/>
    <w:rsid w:val="00CF07FC"/>
    <w:rsid w:val="00CF0A90"/>
    <w:rsid w:val="00CF0BB5"/>
    <w:rsid w:val="00CF0EC5"/>
    <w:rsid w:val="00CF1489"/>
    <w:rsid w:val="00CF17B3"/>
    <w:rsid w:val="00CF19B6"/>
    <w:rsid w:val="00CF19E6"/>
    <w:rsid w:val="00CF2643"/>
    <w:rsid w:val="00CF3A51"/>
    <w:rsid w:val="00CF4F32"/>
    <w:rsid w:val="00CF5296"/>
    <w:rsid w:val="00CF5AB5"/>
    <w:rsid w:val="00CF7999"/>
    <w:rsid w:val="00D00C49"/>
    <w:rsid w:val="00D02FAC"/>
    <w:rsid w:val="00D040EA"/>
    <w:rsid w:val="00D04416"/>
    <w:rsid w:val="00D04FE6"/>
    <w:rsid w:val="00D05248"/>
    <w:rsid w:val="00D05433"/>
    <w:rsid w:val="00D058CD"/>
    <w:rsid w:val="00D05D2F"/>
    <w:rsid w:val="00D060AE"/>
    <w:rsid w:val="00D07149"/>
    <w:rsid w:val="00D0732F"/>
    <w:rsid w:val="00D07AE1"/>
    <w:rsid w:val="00D07D00"/>
    <w:rsid w:val="00D100FA"/>
    <w:rsid w:val="00D10695"/>
    <w:rsid w:val="00D109F5"/>
    <w:rsid w:val="00D10CD6"/>
    <w:rsid w:val="00D114C7"/>
    <w:rsid w:val="00D11CE6"/>
    <w:rsid w:val="00D12714"/>
    <w:rsid w:val="00D12C60"/>
    <w:rsid w:val="00D1313D"/>
    <w:rsid w:val="00D1363D"/>
    <w:rsid w:val="00D13D94"/>
    <w:rsid w:val="00D1464E"/>
    <w:rsid w:val="00D15412"/>
    <w:rsid w:val="00D155D3"/>
    <w:rsid w:val="00D15D6C"/>
    <w:rsid w:val="00D16F05"/>
    <w:rsid w:val="00D173EC"/>
    <w:rsid w:val="00D17400"/>
    <w:rsid w:val="00D20419"/>
    <w:rsid w:val="00D2051A"/>
    <w:rsid w:val="00D20B6A"/>
    <w:rsid w:val="00D219FD"/>
    <w:rsid w:val="00D21AAA"/>
    <w:rsid w:val="00D21B44"/>
    <w:rsid w:val="00D222EB"/>
    <w:rsid w:val="00D22D5C"/>
    <w:rsid w:val="00D23459"/>
    <w:rsid w:val="00D23C06"/>
    <w:rsid w:val="00D247BF"/>
    <w:rsid w:val="00D26402"/>
    <w:rsid w:val="00D26DA2"/>
    <w:rsid w:val="00D27172"/>
    <w:rsid w:val="00D2734E"/>
    <w:rsid w:val="00D3060A"/>
    <w:rsid w:val="00D30F91"/>
    <w:rsid w:val="00D3194D"/>
    <w:rsid w:val="00D31EA5"/>
    <w:rsid w:val="00D3234B"/>
    <w:rsid w:val="00D32387"/>
    <w:rsid w:val="00D33445"/>
    <w:rsid w:val="00D33E76"/>
    <w:rsid w:val="00D33FAE"/>
    <w:rsid w:val="00D345E9"/>
    <w:rsid w:val="00D371CC"/>
    <w:rsid w:val="00D37C0E"/>
    <w:rsid w:val="00D406D3"/>
    <w:rsid w:val="00D40810"/>
    <w:rsid w:val="00D41151"/>
    <w:rsid w:val="00D41711"/>
    <w:rsid w:val="00D42164"/>
    <w:rsid w:val="00D42389"/>
    <w:rsid w:val="00D431F9"/>
    <w:rsid w:val="00D432B5"/>
    <w:rsid w:val="00D43C67"/>
    <w:rsid w:val="00D43CE1"/>
    <w:rsid w:val="00D4430D"/>
    <w:rsid w:val="00D44418"/>
    <w:rsid w:val="00D45248"/>
    <w:rsid w:val="00D456CB"/>
    <w:rsid w:val="00D47859"/>
    <w:rsid w:val="00D47E27"/>
    <w:rsid w:val="00D50A63"/>
    <w:rsid w:val="00D50D03"/>
    <w:rsid w:val="00D50DED"/>
    <w:rsid w:val="00D51A70"/>
    <w:rsid w:val="00D52E16"/>
    <w:rsid w:val="00D5456E"/>
    <w:rsid w:val="00D54DA4"/>
    <w:rsid w:val="00D55945"/>
    <w:rsid w:val="00D56B1C"/>
    <w:rsid w:val="00D5734C"/>
    <w:rsid w:val="00D573A6"/>
    <w:rsid w:val="00D57859"/>
    <w:rsid w:val="00D57EBB"/>
    <w:rsid w:val="00D60104"/>
    <w:rsid w:val="00D60435"/>
    <w:rsid w:val="00D6219E"/>
    <w:rsid w:val="00D635AB"/>
    <w:rsid w:val="00D648DA"/>
    <w:rsid w:val="00D64DDA"/>
    <w:rsid w:val="00D65396"/>
    <w:rsid w:val="00D65D59"/>
    <w:rsid w:val="00D65F1B"/>
    <w:rsid w:val="00D65FE1"/>
    <w:rsid w:val="00D665C4"/>
    <w:rsid w:val="00D70701"/>
    <w:rsid w:val="00D71A9F"/>
    <w:rsid w:val="00D71EA4"/>
    <w:rsid w:val="00D72220"/>
    <w:rsid w:val="00D72F8F"/>
    <w:rsid w:val="00D7354A"/>
    <w:rsid w:val="00D747FD"/>
    <w:rsid w:val="00D74BA9"/>
    <w:rsid w:val="00D74FF8"/>
    <w:rsid w:val="00D754D0"/>
    <w:rsid w:val="00D75CC5"/>
    <w:rsid w:val="00D762BF"/>
    <w:rsid w:val="00D763C5"/>
    <w:rsid w:val="00D76C70"/>
    <w:rsid w:val="00D76F6C"/>
    <w:rsid w:val="00D77188"/>
    <w:rsid w:val="00D775A0"/>
    <w:rsid w:val="00D77729"/>
    <w:rsid w:val="00D77B1D"/>
    <w:rsid w:val="00D77F9B"/>
    <w:rsid w:val="00D8013E"/>
    <w:rsid w:val="00D81093"/>
    <w:rsid w:val="00D8211B"/>
    <w:rsid w:val="00D82560"/>
    <w:rsid w:val="00D833BB"/>
    <w:rsid w:val="00D83DFB"/>
    <w:rsid w:val="00D849D0"/>
    <w:rsid w:val="00D84BE5"/>
    <w:rsid w:val="00D85214"/>
    <w:rsid w:val="00D85736"/>
    <w:rsid w:val="00D857B7"/>
    <w:rsid w:val="00D85B5C"/>
    <w:rsid w:val="00D8659E"/>
    <w:rsid w:val="00D86636"/>
    <w:rsid w:val="00D86972"/>
    <w:rsid w:val="00D86E87"/>
    <w:rsid w:val="00D872A8"/>
    <w:rsid w:val="00D90EEF"/>
    <w:rsid w:val="00D91AA2"/>
    <w:rsid w:val="00D91C11"/>
    <w:rsid w:val="00D91D15"/>
    <w:rsid w:val="00D9246A"/>
    <w:rsid w:val="00D9300C"/>
    <w:rsid w:val="00D93267"/>
    <w:rsid w:val="00D93DDD"/>
    <w:rsid w:val="00D94B63"/>
    <w:rsid w:val="00D94DB0"/>
    <w:rsid w:val="00D95385"/>
    <w:rsid w:val="00D95D20"/>
    <w:rsid w:val="00D95E50"/>
    <w:rsid w:val="00D9601E"/>
    <w:rsid w:val="00D96BA8"/>
    <w:rsid w:val="00D9785D"/>
    <w:rsid w:val="00D97C8C"/>
    <w:rsid w:val="00DA0B33"/>
    <w:rsid w:val="00DA0E8F"/>
    <w:rsid w:val="00DA2017"/>
    <w:rsid w:val="00DA267A"/>
    <w:rsid w:val="00DA283B"/>
    <w:rsid w:val="00DA30FC"/>
    <w:rsid w:val="00DA34DD"/>
    <w:rsid w:val="00DA4135"/>
    <w:rsid w:val="00DA608F"/>
    <w:rsid w:val="00DA6690"/>
    <w:rsid w:val="00DA69CB"/>
    <w:rsid w:val="00DA6B4C"/>
    <w:rsid w:val="00DA7022"/>
    <w:rsid w:val="00DA7137"/>
    <w:rsid w:val="00DA73E7"/>
    <w:rsid w:val="00DA77D3"/>
    <w:rsid w:val="00DB0E20"/>
    <w:rsid w:val="00DB1510"/>
    <w:rsid w:val="00DB1982"/>
    <w:rsid w:val="00DB1A8D"/>
    <w:rsid w:val="00DB2F08"/>
    <w:rsid w:val="00DB3466"/>
    <w:rsid w:val="00DB3522"/>
    <w:rsid w:val="00DB3A6E"/>
    <w:rsid w:val="00DB3DEB"/>
    <w:rsid w:val="00DB4B1B"/>
    <w:rsid w:val="00DB4BC9"/>
    <w:rsid w:val="00DB4ECD"/>
    <w:rsid w:val="00DB4FD0"/>
    <w:rsid w:val="00DB5167"/>
    <w:rsid w:val="00DB542A"/>
    <w:rsid w:val="00DB5F37"/>
    <w:rsid w:val="00DB637A"/>
    <w:rsid w:val="00DB6A0B"/>
    <w:rsid w:val="00DC0101"/>
    <w:rsid w:val="00DC013B"/>
    <w:rsid w:val="00DC2B7A"/>
    <w:rsid w:val="00DC2DDE"/>
    <w:rsid w:val="00DC4520"/>
    <w:rsid w:val="00DC4DB2"/>
    <w:rsid w:val="00DC4DBF"/>
    <w:rsid w:val="00DC4E72"/>
    <w:rsid w:val="00DC50B2"/>
    <w:rsid w:val="00DC593F"/>
    <w:rsid w:val="00DC5C8C"/>
    <w:rsid w:val="00DC6A8F"/>
    <w:rsid w:val="00DC6C46"/>
    <w:rsid w:val="00DC6DFD"/>
    <w:rsid w:val="00DC6E4B"/>
    <w:rsid w:val="00DC7B94"/>
    <w:rsid w:val="00DC7D8D"/>
    <w:rsid w:val="00DC7DFB"/>
    <w:rsid w:val="00DD07F0"/>
    <w:rsid w:val="00DD0E86"/>
    <w:rsid w:val="00DD1365"/>
    <w:rsid w:val="00DD1397"/>
    <w:rsid w:val="00DD190F"/>
    <w:rsid w:val="00DD1AA0"/>
    <w:rsid w:val="00DD3514"/>
    <w:rsid w:val="00DD378D"/>
    <w:rsid w:val="00DD4864"/>
    <w:rsid w:val="00DD5287"/>
    <w:rsid w:val="00DD72FB"/>
    <w:rsid w:val="00DE0B72"/>
    <w:rsid w:val="00DE1406"/>
    <w:rsid w:val="00DE1426"/>
    <w:rsid w:val="00DE16B6"/>
    <w:rsid w:val="00DE309E"/>
    <w:rsid w:val="00DE3140"/>
    <w:rsid w:val="00DE3D0B"/>
    <w:rsid w:val="00DE4638"/>
    <w:rsid w:val="00DE4A08"/>
    <w:rsid w:val="00DE5240"/>
    <w:rsid w:val="00DE566E"/>
    <w:rsid w:val="00DE5807"/>
    <w:rsid w:val="00DE68E5"/>
    <w:rsid w:val="00DE6E02"/>
    <w:rsid w:val="00DF0401"/>
    <w:rsid w:val="00DF0563"/>
    <w:rsid w:val="00DF113B"/>
    <w:rsid w:val="00DF14F8"/>
    <w:rsid w:val="00DF1887"/>
    <w:rsid w:val="00DF1995"/>
    <w:rsid w:val="00DF21DC"/>
    <w:rsid w:val="00DF34CB"/>
    <w:rsid w:val="00DF386F"/>
    <w:rsid w:val="00DF3B20"/>
    <w:rsid w:val="00DF4C58"/>
    <w:rsid w:val="00DF4D33"/>
    <w:rsid w:val="00DF4ED9"/>
    <w:rsid w:val="00DF56CF"/>
    <w:rsid w:val="00DF5A85"/>
    <w:rsid w:val="00DF5D12"/>
    <w:rsid w:val="00DF6521"/>
    <w:rsid w:val="00DF65CD"/>
    <w:rsid w:val="00DF6AF8"/>
    <w:rsid w:val="00DF70B0"/>
    <w:rsid w:val="00DF7D7F"/>
    <w:rsid w:val="00E00378"/>
    <w:rsid w:val="00E007A8"/>
    <w:rsid w:val="00E0094F"/>
    <w:rsid w:val="00E01443"/>
    <w:rsid w:val="00E016C8"/>
    <w:rsid w:val="00E01899"/>
    <w:rsid w:val="00E0223A"/>
    <w:rsid w:val="00E030E3"/>
    <w:rsid w:val="00E033E5"/>
    <w:rsid w:val="00E03840"/>
    <w:rsid w:val="00E04138"/>
    <w:rsid w:val="00E049EE"/>
    <w:rsid w:val="00E05C3E"/>
    <w:rsid w:val="00E05ED0"/>
    <w:rsid w:val="00E0662E"/>
    <w:rsid w:val="00E0730D"/>
    <w:rsid w:val="00E075B3"/>
    <w:rsid w:val="00E07793"/>
    <w:rsid w:val="00E077FA"/>
    <w:rsid w:val="00E07979"/>
    <w:rsid w:val="00E07DA8"/>
    <w:rsid w:val="00E07E71"/>
    <w:rsid w:val="00E07EEF"/>
    <w:rsid w:val="00E106CB"/>
    <w:rsid w:val="00E10B84"/>
    <w:rsid w:val="00E10E09"/>
    <w:rsid w:val="00E11B6D"/>
    <w:rsid w:val="00E11DDB"/>
    <w:rsid w:val="00E11F90"/>
    <w:rsid w:val="00E1238B"/>
    <w:rsid w:val="00E12BA5"/>
    <w:rsid w:val="00E12EB2"/>
    <w:rsid w:val="00E134A5"/>
    <w:rsid w:val="00E13B37"/>
    <w:rsid w:val="00E13C61"/>
    <w:rsid w:val="00E13F1C"/>
    <w:rsid w:val="00E14263"/>
    <w:rsid w:val="00E14C31"/>
    <w:rsid w:val="00E15593"/>
    <w:rsid w:val="00E162F6"/>
    <w:rsid w:val="00E1643D"/>
    <w:rsid w:val="00E16BCD"/>
    <w:rsid w:val="00E16C1B"/>
    <w:rsid w:val="00E16DF2"/>
    <w:rsid w:val="00E17036"/>
    <w:rsid w:val="00E1768C"/>
    <w:rsid w:val="00E17CB4"/>
    <w:rsid w:val="00E20082"/>
    <w:rsid w:val="00E209EB"/>
    <w:rsid w:val="00E21187"/>
    <w:rsid w:val="00E21A83"/>
    <w:rsid w:val="00E22034"/>
    <w:rsid w:val="00E22AFB"/>
    <w:rsid w:val="00E22CC8"/>
    <w:rsid w:val="00E23E1D"/>
    <w:rsid w:val="00E24072"/>
    <w:rsid w:val="00E2473A"/>
    <w:rsid w:val="00E24B28"/>
    <w:rsid w:val="00E24C29"/>
    <w:rsid w:val="00E25231"/>
    <w:rsid w:val="00E2553A"/>
    <w:rsid w:val="00E25925"/>
    <w:rsid w:val="00E267BC"/>
    <w:rsid w:val="00E26C24"/>
    <w:rsid w:val="00E27336"/>
    <w:rsid w:val="00E274C9"/>
    <w:rsid w:val="00E30B8E"/>
    <w:rsid w:val="00E31058"/>
    <w:rsid w:val="00E31411"/>
    <w:rsid w:val="00E318B6"/>
    <w:rsid w:val="00E31933"/>
    <w:rsid w:val="00E32F2C"/>
    <w:rsid w:val="00E33311"/>
    <w:rsid w:val="00E33501"/>
    <w:rsid w:val="00E33CF1"/>
    <w:rsid w:val="00E33DDC"/>
    <w:rsid w:val="00E340BB"/>
    <w:rsid w:val="00E34ADC"/>
    <w:rsid w:val="00E34E43"/>
    <w:rsid w:val="00E34F59"/>
    <w:rsid w:val="00E35020"/>
    <w:rsid w:val="00E35223"/>
    <w:rsid w:val="00E35D67"/>
    <w:rsid w:val="00E367E1"/>
    <w:rsid w:val="00E36CE1"/>
    <w:rsid w:val="00E403B9"/>
    <w:rsid w:val="00E40A9F"/>
    <w:rsid w:val="00E40ED9"/>
    <w:rsid w:val="00E412EF"/>
    <w:rsid w:val="00E4182A"/>
    <w:rsid w:val="00E42609"/>
    <w:rsid w:val="00E42BA3"/>
    <w:rsid w:val="00E42D86"/>
    <w:rsid w:val="00E42DC3"/>
    <w:rsid w:val="00E43536"/>
    <w:rsid w:val="00E43E02"/>
    <w:rsid w:val="00E44801"/>
    <w:rsid w:val="00E45281"/>
    <w:rsid w:val="00E456F9"/>
    <w:rsid w:val="00E45F29"/>
    <w:rsid w:val="00E46246"/>
    <w:rsid w:val="00E46314"/>
    <w:rsid w:val="00E500A1"/>
    <w:rsid w:val="00E5165D"/>
    <w:rsid w:val="00E51840"/>
    <w:rsid w:val="00E51B4C"/>
    <w:rsid w:val="00E521F6"/>
    <w:rsid w:val="00E52245"/>
    <w:rsid w:val="00E52AEC"/>
    <w:rsid w:val="00E52D0C"/>
    <w:rsid w:val="00E545F6"/>
    <w:rsid w:val="00E54717"/>
    <w:rsid w:val="00E5572B"/>
    <w:rsid w:val="00E55847"/>
    <w:rsid w:val="00E55A5C"/>
    <w:rsid w:val="00E56C50"/>
    <w:rsid w:val="00E57AD9"/>
    <w:rsid w:val="00E60ABF"/>
    <w:rsid w:val="00E60BEC"/>
    <w:rsid w:val="00E60FB2"/>
    <w:rsid w:val="00E613B0"/>
    <w:rsid w:val="00E613FE"/>
    <w:rsid w:val="00E6156F"/>
    <w:rsid w:val="00E6174E"/>
    <w:rsid w:val="00E625C9"/>
    <w:rsid w:val="00E62C23"/>
    <w:rsid w:val="00E62E6D"/>
    <w:rsid w:val="00E637DF"/>
    <w:rsid w:val="00E6399D"/>
    <w:rsid w:val="00E63A0F"/>
    <w:rsid w:val="00E63D1C"/>
    <w:rsid w:val="00E63F1C"/>
    <w:rsid w:val="00E64E7C"/>
    <w:rsid w:val="00E657AA"/>
    <w:rsid w:val="00E66385"/>
    <w:rsid w:val="00E6668C"/>
    <w:rsid w:val="00E66AE7"/>
    <w:rsid w:val="00E671DD"/>
    <w:rsid w:val="00E67403"/>
    <w:rsid w:val="00E67C70"/>
    <w:rsid w:val="00E70E86"/>
    <w:rsid w:val="00E71E09"/>
    <w:rsid w:val="00E721BC"/>
    <w:rsid w:val="00E72CF6"/>
    <w:rsid w:val="00E74DA9"/>
    <w:rsid w:val="00E74E7A"/>
    <w:rsid w:val="00E754C0"/>
    <w:rsid w:val="00E75AAA"/>
    <w:rsid w:val="00E75BAA"/>
    <w:rsid w:val="00E76173"/>
    <w:rsid w:val="00E763EF"/>
    <w:rsid w:val="00E76875"/>
    <w:rsid w:val="00E77E39"/>
    <w:rsid w:val="00E8021B"/>
    <w:rsid w:val="00E80844"/>
    <w:rsid w:val="00E809EE"/>
    <w:rsid w:val="00E815FD"/>
    <w:rsid w:val="00E816D2"/>
    <w:rsid w:val="00E81961"/>
    <w:rsid w:val="00E81D54"/>
    <w:rsid w:val="00E823B8"/>
    <w:rsid w:val="00E82649"/>
    <w:rsid w:val="00E840BF"/>
    <w:rsid w:val="00E843B9"/>
    <w:rsid w:val="00E84EE6"/>
    <w:rsid w:val="00E855CC"/>
    <w:rsid w:val="00E86B92"/>
    <w:rsid w:val="00E8721D"/>
    <w:rsid w:val="00E8770B"/>
    <w:rsid w:val="00E90BBC"/>
    <w:rsid w:val="00E90DAB"/>
    <w:rsid w:val="00E90E03"/>
    <w:rsid w:val="00E91802"/>
    <w:rsid w:val="00E92521"/>
    <w:rsid w:val="00E92658"/>
    <w:rsid w:val="00E92C76"/>
    <w:rsid w:val="00E934CE"/>
    <w:rsid w:val="00E937EE"/>
    <w:rsid w:val="00E9396C"/>
    <w:rsid w:val="00E941A8"/>
    <w:rsid w:val="00E95209"/>
    <w:rsid w:val="00E9533E"/>
    <w:rsid w:val="00E95449"/>
    <w:rsid w:val="00E95472"/>
    <w:rsid w:val="00E957A4"/>
    <w:rsid w:val="00E95F88"/>
    <w:rsid w:val="00E961BA"/>
    <w:rsid w:val="00E96C0B"/>
    <w:rsid w:val="00E9782D"/>
    <w:rsid w:val="00E97A29"/>
    <w:rsid w:val="00EA069C"/>
    <w:rsid w:val="00EA0BA1"/>
    <w:rsid w:val="00EA11B8"/>
    <w:rsid w:val="00EA13B4"/>
    <w:rsid w:val="00EA3722"/>
    <w:rsid w:val="00EA3F8F"/>
    <w:rsid w:val="00EA4C6F"/>
    <w:rsid w:val="00EA4D85"/>
    <w:rsid w:val="00EA5020"/>
    <w:rsid w:val="00EA5BCC"/>
    <w:rsid w:val="00EA7A33"/>
    <w:rsid w:val="00EA7D2D"/>
    <w:rsid w:val="00EB0A21"/>
    <w:rsid w:val="00EB0A53"/>
    <w:rsid w:val="00EB1E88"/>
    <w:rsid w:val="00EB209D"/>
    <w:rsid w:val="00EB22F1"/>
    <w:rsid w:val="00EB2839"/>
    <w:rsid w:val="00EB288F"/>
    <w:rsid w:val="00EB2DDC"/>
    <w:rsid w:val="00EB35DA"/>
    <w:rsid w:val="00EB3A3D"/>
    <w:rsid w:val="00EB3A98"/>
    <w:rsid w:val="00EB40A8"/>
    <w:rsid w:val="00EB518A"/>
    <w:rsid w:val="00EB5D7A"/>
    <w:rsid w:val="00EB65B4"/>
    <w:rsid w:val="00EB6A84"/>
    <w:rsid w:val="00EB718B"/>
    <w:rsid w:val="00EC02EE"/>
    <w:rsid w:val="00EC0358"/>
    <w:rsid w:val="00EC0464"/>
    <w:rsid w:val="00EC0786"/>
    <w:rsid w:val="00EC1258"/>
    <w:rsid w:val="00EC1ABC"/>
    <w:rsid w:val="00EC1FBB"/>
    <w:rsid w:val="00EC254E"/>
    <w:rsid w:val="00EC25F1"/>
    <w:rsid w:val="00EC26C5"/>
    <w:rsid w:val="00EC3525"/>
    <w:rsid w:val="00EC3C62"/>
    <w:rsid w:val="00EC3E7C"/>
    <w:rsid w:val="00EC436F"/>
    <w:rsid w:val="00EC4FF2"/>
    <w:rsid w:val="00EC5222"/>
    <w:rsid w:val="00EC5636"/>
    <w:rsid w:val="00EC578C"/>
    <w:rsid w:val="00EC5CFF"/>
    <w:rsid w:val="00EC64E8"/>
    <w:rsid w:val="00EC6B99"/>
    <w:rsid w:val="00EC794F"/>
    <w:rsid w:val="00ED003C"/>
    <w:rsid w:val="00ED0755"/>
    <w:rsid w:val="00ED176B"/>
    <w:rsid w:val="00ED2491"/>
    <w:rsid w:val="00ED30C8"/>
    <w:rsid w:val="00ED3CC8"/>
    <w:rsid w:val="00ED3CEA"/>
    <w:rsid w:val="00ED44C4"/>
    <w:rsid w:val="00ED4B84"/>
    <w:rsid w:val="00ED6801"/>
    <w:rsid w:val="00EE17A0"/>
    <w:rsid w:val="00EE2127"/>
    <w:rsid w:val="00EE22E4"/>
    <w:rsid w:val="00EE2A99"/>
    <w:rsid w:val="00EE2B10"/>
    <w:rsid w:val="00EE30A0"/>
    <w:rsid w:val="00EE385C"/>
    <w:rsid w:val="00EE3BA7"/>
    <w:rsid w:val="00EE4165"/>
    <w:rsid w:val="00EE480F"/>
    <w:rsid w:val="00EE497A"/>
    <w:rsid w:val="00EE4BE2"/>
    <w:rsid w:val="00EE4BE8"/>
    <w:rsid w:val="00EE629E"/>
    <w:rsid w:val="00EE6A5E"/>
    <w:rsid w:val="00EE6C44"/>
    <w:rsid w:val="00EE7953"/>
    <w:rsid w:val="00EF02F9"/>
    <w:rsid w:val="00EF12BF"/>
    <w:rsid w:val="00EF2806"/>
    <w:rsid w:val="00EF2A5D"/>
    <w:rsid w:val="00EF300F"/>
    <w:rsid w:val="00EF3ACF"/>
    <w:rsid w:val="00EF4850"/>
    <w:rsid w:val="00EF555E"/>
    <w:rsid w:val="00EF6285"/>
    <w:rsid w:val="00EF709C"/>
    <w:rsid w:val="00EF762C"/>
    <w:rsid w:val="00F0079B"/>
    <w:rsid w:val="00F00DDF"/>
    <w:rsid w:val="00F0195D"/>
    <w:rsid w:val="00F01A86"/>
    <w:rsid w:val="00F01F54"/>
    <w:rsid w:val="00F01FDC"/>
    <w:rsid w:val="00F02600"/>
    <w:rsid w:val="00F03DF4"/>
    <w:rsid w:val="00F04BB4"/>
    <w:rsid w:val="00F04BD8"/>
    <w:rsid w:val="00F05A04"/>
    <w:rsid w:val="00F070F2"/>
    <w:rsid w:val="00F0734F"/>
    <w:rsid w:val="00F07DAB"/>
    <w:rsid w:val="00F1027B"/>
    <w:rsid w:val="00F10B15"/>
    <w:rsid w:val="00F10C66"/>
    <w:rsid w:val="00F1127E"/>
    <w:rsid w:val="00F11300"/>
    <w:rsid w:val="00F11CEF"/>
    <w:rsid w:val="00F1208E"/>
    <w:rsid w:val="00F13286"/>
    <w:rsid w:val="00F132C7"/>
    <w:rsid w:val="00F135EA"/>
    <w:rsid w:val="00F139A1"/>
    <w:rsid w:val="00F1461B"/>
    <w:rsid w:val="00F14BC6"/>
    <w:rsid w:val="00F14FFE"/>
    <w:rsid w:val="00F15C68"/>
    <w:rsid w:val="00F1616F"/>
    <w:rsid w:val="00F163BD"/>
    <w:rsid w:val="00F16CDD"/>
    <w:rsid w:val="00F175BB"/>
    <w:rsid w:val="00F176B8"/>
    <w:rsid w:val="00F17CCF"/>
    <w:rsid w:val="00F20284"/>
    <w:rsid w:val="00F21332"/>
    <w:rsid w:val="00F2200B"/>
    <w:rsid w:val="00F228D4"/>
    <w:rsid w:val="00F2292D"/>
    <w:rsid w:val="00F22954"/>
    <w:rsid w:val="00F232A9"/>
    <w:rsid w:val="00F23B8D"/>
    <w:rsid w:val="00F23BB5"/>
    <w:rsid w:val="00F24896"/>
    <w:rsid w:val="00F25F96"/>
    <w:rsid w:val="00F2676A"/>
    <w:rsid w:val="00F26DCF"/>
    <w:rsid w:val="00F26E04"/>
    <w:rsid w:val="00F26E18"/>
    <w:rsid w:val="00F26E7D"/>
    <w:rsid w:val="00F2735C"/>
    <w:rsid w:val="00F27DE6"/>
    <w:rsid w:val="00F3093A"/>
    <w:rsid w:val="00F3140C"/>
    <w:rsid w:val="00F31931"/>
    <w:rsid w:val="00F31FF2"/>
    <w:rsid w:val="00F321B5"/>
    <w:rsid w:val="00F328BC"/>
    <w:rsid w:val="00F32D6E"/>
    <w:rsid w:val="00F337ED"/>
    <w:rsid w:val="00F35153"/>
    <w:rsid w:val="00F35821"/>
    <w:rsid w:val="00F3713C"/>
    <w:rsid w:val="00F37541"/>
    <w:rsid w:val="00F37867"/>
    <w:rsid w:val="00F37BC6"/>
    <w:rsid w:val="00F37C9F"/>
    <w:rsid w:val="00F37FB6"/>
    <w:rsid w:val="00F4015C"/>
    <w:rsid w:val="00F40F14"/>
    <w:rsid w:val="00F410FE"/>
    <w:rsid w:val="00F41364"/>
    <w:rsid w:val="00F41686"/>
    <w:rsid w:val="00F41B51"/>
    <w:rsid w:val="00F41BEC"/>
    <w:rsid w:val="00F4265C"/>
    <w:rsid w:val="00F42C7C"/>
    <w:rsid w:val="00F42D7E"/>
    <w:rsid w:val="00F449E8"/>
    <w:rsid w:val="00F45068"/>
    <w:rsid w:val="00F4593D"/>
    <w:rsid w:val="00F46D65"/>
    <w:rsid w:val="00F5086C"/>
    <w:rsid w:val="00F51581"/>
    <w:rsid w:val="00F52130"/>
    <w:rsid w:val="00F52177"/>
    <w:rsid w:val="00F52BE6"/>
    <w:rsid w:val="00F52F57"/>
    <w:rsid w:val="00F5338C"/>
    <w:rsid w:val="00F539E0"/>
    <w:rsid w:val="00F53B42"/>
    <w:rsid w:val="00F54BC3"/>
    <w:rsid w:val="00F54F88"/>
    <w:rsid w:val="00F55007"/>
    <w:rsid w:val="00F557C9"/>
    <w:rsid w:val="00F559B0"/>
    <w:rsid w:val="00F55D0F"/>
    <w:rsid w:val="00F56999"/>
    <w:rsid w:val="00F609D6"/>
    <w:rsid w:val="00F60CAB"/>
    <w:rsid w:val="00F610D7"/>
    <w:rsid w:val="00F61634"/>
    <w:rsid w:val="00F617D2"/>
    <w:rsid w:val="00F61803"/>
    <w:rsid w:val="00F618F4"/>
    <w:rsid w:val="00F61CE9"/>
    <w:rsid w:val="00F629FD"/>
    <w:rsid w:val="00F62A70"/>
    <w:rsid w:val="00F635E7"/>
    <w:rsid w:val="00F63C56"/>
    <w:rsid w:val="00F63DA3"/>
    <w:rsid w:val="00F64232"/>
    <w:rsid w:val="00F65C64"/>
    <w:rsid w:val="00F66069"/>
    <w:rsid w:val="00F66B6E"/>
    <w:rsid w:val="00F670E5"/>
    <w:rsid w:val="00F67232"/>
    <w:rsid w:val="00F677D7"/>
    <w:rsid w:val="00F67B99"/>
    <w:rsid w:val="00F67CB3"/>
    <w:rsid w:val="00F67DA2"/>
    <w:rsid w:val="00F70067"/>
    <w:rsid w:val="00F70539"/>
    <w:rsid w:val="00F71BB2"/>
    <w:rsid w:val="00F71C65"/>
    <w:rsid w:val="00F71D50"/>
    <w:rsid w:val="00F725AA"/>
    <w:rsid w:val="00F725B9"/>
    <w:rsid w:val="00F725F9"/>
    <w:rsid w:val="00F72863"/>
    <w:rsid w:val="00F72ED0"/>
    <w:rsid w:val="00F73369"/>
    <w:rsid w:val="00F73597"/>
    <w:rsid w:val="00F73625"/>
    <w:rsid w:val="00F737AA"/>
    <w:rsid w:val="00F73A5C"/>
    <w:rsid w:val="00F73CA3"/>
    <w:rsid w:val="00F7443A"/>
    <w:rsid w:val="00F747E6"/>
    <w:rsid w:val="00F765DC"/>
    <w:rsid w:val="00F76C31"/>
    <w:rsid w:val="00F773DC"/>
    <w:rsid w:val="00F7768E"/>
    <w:rsid w:val="00F809FD"/>
    <w:rsid w:val="00F80A95"/>
    <w:rsid w:val="00F80B50"/>
    <w:rsid w:val="00F81368"/>
    <w:rsid w:val="00F81F23"/>
    <w:rsid w:val="00F82609"/>
    <w:rsid w:val="00F82EC6"/>
    <w:rsid w:val="00F83414"/>
    <w:rsid w:val="00F8368E"/>
    <w:rsid w:val="00F83DBD"/>
    <w:rsid w:val="00F842ED"/>
    <w:rsid w:val="00F84386"/>
    <w:rsid w:val="00F84C95"/>
    <w:rsid w:val="00F850FF"/>
    <w:rsid w:val="00F856D9"/>
    <w:rsid w:val="00F85D9F"/>
    <w:rsid w:val="00F86144"/>
    <w:rsid w:val="00F86A52"/>
    <w:rsid w:val="00F86C6C"/>
    <w:rsid w:val="00F86E88"/>
    <w:rsid w:val="00F870C7"/>
    <w:rsid w:val="00F872B1"/>
    <w:rsid w:val="00F873A1"/>
    <w:rsid w:val="00F874D1"/>
    <w:rsid w:val="00F9002E"/>
    <w:rsid w:val="00F901B6"/>
    <w:rsid w:val="00F915C3"/>
    <w:rsid w:val="00F91A72"/>
    <w:rsid w:val="00F922CE"/>
    <w:rsid w:val="00F9330C"/>
    <w:rsid w:val="00F9350E"/>
    <w:rsid w:val="00F935F4"/>
    <w:rsid w:val="00F946B2"/>
    <w:rsid w:val="00F950AF"/>
    <w:rsid w:val="00F9614E"/>
    <w:rsid w:val="00F961A6"/>
    <w:rsid w:val="00F96525"/>
    <w:rsid w:val="00F97967"/>
    <w:rsid w:val="00FA159B"/>
    <w:rsid w:val="00FA1BB6"/>
    <w:rsid w:val="00FA1CE4"/>
    <w:rsid w:val="00FA2339"/>
    <w:rsid w:val="00FA25F3"/>
    <w:rsid w:val="00FA2C5B"/>
    <w:rsid w:val="00FA3269"/>
    <w:rsid w:val="00FA32CE"/>
    <w:rsid w:val="00FA3409"/>
    <w:rsid w:val="00FA3A39"/>
    <w:rsid w:val="00FA3FBE"/>
    <w:rsid w:val="00FA40A6"/>
    <w:rsid w:val="00FA4682"/>
    <w:rsid w:val="00FA57AC"/>
    <w:rsid w:val="00FA59B5"/>
    <w:rsid w:val="00FA5D1B"/>
    <w:rsid w:val="00FA61A9"/>
    <w:rsid w:val="00FA6325"/>
    <w:rsid w:val="00FA687D"/>
    <w:rsid w:val="00FA6ECF"/>
    <w:rsid w:val="00FA7AE4"/>
    <w:rsid w:val="00FB1352"/>
    <w:rsid w:val="00FB2114"/>
    <w:rsid w:val="00FB24C2"/>
    <w:rsid w:val="00FB3FD1"/>
    <w:rsid w:val="00FB477D"/>
    <w:rsid w:val="00FB4C84"/>
    <w:rsid w:val="00FB4DBF"/>
    <w:rsid w:val="00FB6F49"/>
    <w:rsid w:val="00FB729B"/>
    <w:rsid w:val="00FB77B1"/>
    <w:rsid w:val="00FB791C"/>
    <w:rsid w:val="00FC1927"/>
    <w:rsid w:val="00FC1D82"/>
    <w:rsid w:val="00FC1F10"/>
    <w:rsid w:val="00FC22BE"/>
    <w:rsid w:val="00FC2603"/>
    <w:rsid w:val="00FC2917"/>
    <w:rsid w:val="00FC2A16"/>
    <w:rsid w:val="00FC3F42"/>
    <w:rsid w:val="00FC42BB"/>
    <w:rsid w:val="00FC44C8"/>
    <w:rsid w:val="00FC528F"/>
    <w:rsid w:val="00FC57A4"/>
    <w:rsid w:val="00FC5EFC"/>
    <w:rsid w:val="00FC6656"/>
    <w:rsid w:val="00FC7894"/>
    <w:rsid w:val="00FC792A"/>
    <w:rsid w:val="00FC7961"/>
    <w:rsid w:val="00FC7E8D"/>
    <w:rsid w:val="00FD004D"/>
    <w:rsid w:val="00FD0643"/>
    <w:rsid w:val="00FD1BF3"/>
    <w:rsid w:val="00FD1C2E"/>
    <w:rsid w:val="00FD2619"/>
    <w:rsid w:val="00FD443B"/>
    <w:rsid w:val="00FD49AE"/>
    <w:rsid w:val="00FD4A8C"/>
    <w:rsid w:val="00FD534D"/>
    <w:rsid w:val="00FD5CD2"/>
    <w:rsid w:val="00FD660F"/>
    <w:rsid w:val="00FD6D39"/>
    <w:rsid w:val="00FD7120"/>
    <w:rsid w:val="00FD76AB"/>
    <w:rsid w:val="00FD798F"/>
    <w:rsid w:val="00FD7EF7"/>
    <w:rsid w:val="00FE0475"/>
    <w:rsid w:val="00FE217A"/>
    <w:rsid w:val="00FE229D"/>
    <w:rsid w:val="00FE29AD"/>
    <w:rsid w:val="00FE29E5"/>
    <w:rsid w:val="00FE424A"/>
    <w:rsid w:val="00FE4413"/>
    <w:rsid w:val="00FE4E04"/>
    <w:rsid w:val="00FE5BE7"/>
    <w:rsid w:val="00FE6A1D"/>
    <w:rsid w:val="00FE7A44"/>
    <w:rsid w:val="00FF09C2"/>
    <w:rsid w:val="00FF102D"/>
    <w:rsid w:val="00FF184E"/>
    <w:rsid w:val="00FF18D5"/>
    <w:rsid w:val="00FF198A"/>
    <w:rsid w:val="00FF1CC9"/>
    <w:rsid w:val="00FF21B5"/>
    <w:rsid w:val="00FF21E7"/>
    <w:rsid w:val="00FF2343"/>
    <w:rsid w:val="00FF3935"/>
    <w:rsid w:val="00FF3A6A"/>
    <w:rsid w:val="00FF3AF8"/>
    <w:rsid w:val="00FF4ECC"/>
    <w:rsid w:val="00FF5127"/>
    <w:rsid w:val="00FF5370"/>
    <w:rsid w:val="00FF5597"/>
    <w:rsid w:val="00FF57EF"/>
    <w:rsid w:val="00FF5EB3"/>
    <w:rsid w:val="00FF6157"/>
    <w:rsid w:val="00FF6477"/>
    <w:rsid w:val="00FF67F6"/>
    <w:rsid w:val="00FF6BD7"/>
    <w:rsid w:val="00FF78B2"/>
    <w:rsid w:val="00FF7A85"/>
    <w:rsid w:val="0206BB4F"/>
    <w:rsid w:val="09438F70"/>
    <w:rsid w:val="0F691158"/>
    <w:rsid w:val="112B8332"/>
    <w:rsid w:val="12ACEA8A"/>
    <w:rsid w:val="1A48696A"/>
    <w:rsid w:val="2401F932"/>
    <w:rsid w:val="28209BAA"/>
    <w:rsid w:val="344D3DA2"/>
    <w:rsid w:val="39A56997"/>
    <w:rsid w:val="3A3F33E1"/>
    <w:rsid w:val="3D05C7D5"/>
    <w:rsid w:val="3E0ADCBF"/>
    <w:rsid w:val="3EAA0D08"/>
    <w:rsid w:val="3F345FFF"/>
    <w:rsid w:val="54AEDD60"/>
    <w:rsid w:val="61D7A478"/>
  </w:rsids>
  <m:mathPr>
    <m:mathFont m:val="Cambria Math"/>
    <m:brkBin m:val="before"/>
    <m:brkBinSub m:val="--"/>
    <m:smallFrac m:val="0"/>
    <m:dispDef/>
    <m:lMargin m:val="0"/>
    <m:rMargin m:val="0"/>
    <m:defJc m:val="centerGroup"/>
    <m:wrapIndent m:val="1440"/>
    <m:intLim m:val="subSup"/>
    <m:naryLim m:val="undOvr"/>
  </m:mathPr>
  <w:themeFontLang w:val="fr-CH"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9B59B11"/>
  <w15:docId w15:val="{1F021C15-42B0-41EB-9F68-ED82C7A3E3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SimSun" w:hAnsiTheme="minorHAnsi" w:cstheme="minorBidi"/>
        <w:sz w:val="22"/>
        <w:szCs w:val="22"/>
        <w:lang w:val="fr-CH"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72E0F"/>
    <w:pPr>
      <w:spacing w:line="360" w:lineRule="auto"/>
      <w:jc w:val="both"/>
    </w:pPr>
    <w:rPr>
      <w:rFonts w:ascii="Helvetica" w:eastAsia="Times New Roman" w:hAnsi="Helvetica" w:cs="Times New Roman"/>
      <w:sz w:val="20"/>
      <w:szCs w:val="20"/>
      <w:lang w:val="en-US"/>
    </w:rPr>
  </w:style>
  <w:style w:type="paragraph" w:styleId="Heading1">
    <w:name w:val="heading 1"/>
    <w:basedOn w:val="Normal"/>
    <w:next w:val="Normal"/>
    <w:link w:val="Heading1Char"/>
    <w:uiPriority w:val="9"/>
    <w:rsid w:val="00767FC7"/>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rsid w:val="003E125F"/>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rsid w:val="008942F3"/>
    <w:pPr>
      <w:keepNext/>
      <w:keepLines/>
      <w:spacing w:before="40" w:after="0"/>
      <w:outlineLvl w:val="2"/>
    </w:pPr>
    <w:rPr>
      <w:rFonts w:asciiTheme="majorHAnsi" w:eastAsiaTheme="majorEastAsia" w:hAnsiTheme="majorHAnsi" w:cstheme="majorBidi"/>
      <w:color w:val="1F4D78" w:themeColor="accent1" w:themeShade="7F"/>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Title">
    <w:name w:val="BA_Title"/>
    <w:basedOn w:val="Normal"/>
    <w:next w:val="BBAuthorName"/>
    <w:rsid w:val="003D2488"/>
    <w:pPr>
      <w:spacing w:before="720" w:after="360"/>
      <w:jc w:val="center"/>
    </w:pPr>
    <w:rPr>
      <w:rFonts w:ascii="Times New Roman" w:hAnsi="Times New Roman"/>
      <w:sz w:val="44"/>
    </w:rPr>
  </w:style>
  <w:style w:type="paragraph" w:customStyle="1" w:styleId="BBAuthorName">
    <w:name w:val="BB_Author_Name"/>
    <w:basedOn w:val="Normal"/>
    <w:next w:val="BCAuthorAddress"/>
    <w:rsid w:val="003D2488"/>
    <w:pPr>
      <w:jc w:val="center"/>
    </w:pPr>
    <w:rPr>
      <w:i/>
    </w:rPr>
  </w:style>
  <w:style w:type="paragraph" w:customStyle="1" w:styleId="BCAuthorAddress">
    <w:name w:val="BC_Author_Address"/>
    <w:basedOn w:val="Normal"/>
    <w:next w:val="Normal"/>
    <w:rsid w:val="003D2488"/>
    <w:pPr>
      <w:jc w:val="center"/>
    </w:pPr>
  </w:style>
  <w:style w:type="paragraph" w:customStyle="1" w:styleId="BDAbstract">
    <w:name w:val="BD_Abstract"/>
    <w:basedOn w:val="Normal"/>
    <w:next w:val="Normal"/>
    <w:rsid w:val="003D2488"/>
    <w:pPr>
      <w:spacing w:before="360" w:after="360"/>
    </w:pPr>
  </w:style>
  <w:style w:type="paragraph" w:customStyle="1" w:styleId="FACorrespondingAuthorFootnote">
    <w:name w:val="FA_Corresponding_Author_Footnote"/>
    <w:basedOn w:val="Normal"/>
    <w:next w:val="Normal"/>
    <w:rsid w:val="003D2488"/>
  </w:style>
  <w:style w:type="paragraph" w:customStyle="1" w:styleId="SNSynopsisTOC">
    <w:name w:val="SN_Synopsis_TOC"/>
    <w:basedOn w:val="Normal"/>
    <w:rsid w:val="003D2488"/>
  </w:style>
  <w:style w:type="paragraph" w:customStyle="1" w:styleId="BGKeywords">
    <w:name w:val="BG_Keywords"/>
    <w:basedOn w:val="Normal"/>
    <w:rsid w:val="003D2488"/>
  </w:style>
  <w:style w:type="paragraph" w:styleId="Caption">
    <w:name w:val="caption"/>
    <w:basedOn w:val="Normal"/>
    <w:next w:val="Normal"/>
    <w:uiPriority w:val="35"/>
    <w:unhideWhenUsed/>
    <w:rsid w:val="00322983"/>
    <w:rPr>
      <w:i/>
      <w:iCs/>
      <w:color w:val="44546A" w:themeColor="text2"/>
      <w:sz w:val="18"/>
      <w:szCs w:val="18"/>
    </w:rPr>
  </w:style>
  <w:style w:type="character" w:styleId="CommentReference">
    <w:name w:val="annotation reference"/>
    <w:basedOn w:val="DefaultParagraphFont"/>
    <w:uiPriority w:val="99"/>
    <w:semiHidden/>
    <w:unhideWhenUsed/>
    <w:rsid w:val="008A3A5A"/>
    <w:rPr>
      <w:sz w:val="16"/>
      <w:szCs w:val="16"/>
    </w:rPr>
  </w:style>
  <w:style w:type="paragraph" w:styleId="CommentText">
    <w:name w:val="annotation text"/>
    <w:basedOn w:val="Normal"/>
    <w:link w:val="CommentTextChar"/>
    <w:uiPriority w:val="99"/>
    <w:unhideWhenUsed/>
    <w:rsid w:val="008A3A5A"/>
  </w:style>
  <w:style w:type="character" w:customStyle="1" w:styleId="CommentTextChar">
    <w:name w:val="Comment Text Char"/>
    <w:basedOn w:val="DefaultParagraphFont"/>
    <w:link w:val="CommentText"/>
    <w:uiPriority w:val="99"/>
    <w:rsid w:val="008A3A5A"/>
    <w:rPr>
      <w:rFonts w:ascii="Times" w:eastAsia="Times New Roman" w:hAnsi="Times" w:cs="Times New Roman"/>
      <w:sz w:val="20"/>
      <w:szCs w:val="20"/>
      <w:lang w:val="en-US"/>
    </w:rPr>
  </w:style>
  <w:style w:type="paragraph" w:styleId="CommentSubject">
    <w:name w:val="annotation subject"/>
    <w:basedOn w:val="CommentText"/>
    <w:next w:val="CommentText"/>
    <w:link w:val="CommentSubjectChar"/>
    <w:uiPriority w:val="99"/>
    <w:semiHidden/>
    <w:unhideWhenUsed/>
    <w:rsid w:val="008A3A5A"/>
    <w:rPr>
      <w:b/>
      <w:bCs/>
    </w:rPr>
  </w:style>
  <w:style w:type="character" w:customStyle="1" w:styleId="CommentSubjectChar">
    <w:name w:val="Comment Subject Char"/>
    <w:basedOn w:val="CommentTextChar"/>
    <w:link w:val="CommentSubject"/>
    <w:uiPriority w:val="99"/>
    <w:semiHidden/>
    <w:rsid w:val="008A3A5A"/>
    <w:rPr>
      <w:rFonts w:ascii="Times" w:eastAsia="Times New Roman" w:hAnsi="Times" w:cs="Times New Roman"/>
      <w:b/>
      <w:bCs/>
      <w:sz w:val="20"/>
      <w:szCs w:val="20"/>
      <w:lang w:val="en-US"/>
    </w:rPr>
  </w:style>
  <w:style w:type="paragraph" w:styleId="BalloonText">
    <w:name w:val="Balloon Text"/>
    <w:basedOn w:val="Normal"/>
    <w:link w:val="BalloonTextChar"/>
    <w:uiPriority w:val="99"/>
    <w:semiHidden/>
    <w:unhideWhenUsed/>
    <w:rsid w:val="008A3A5A"/>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A3A5A"/>
    <w:rPr>
      <w:rFonts w:ascii="Segoe UI" w:eastAsia="Times New Roman" w:hAnsi="Segoe UI" w:cs="Segoe UI"/>
      <w:sz w:val="18"/>
      <w:szCs w:val="18"/>
      <w:lang w:val="en-US"/>
    </w:rPr>
  </w:style>
  <w:style w:type="character" w:styleId="Hyperlink">
    <w:name w:val="Hyperlink"/>
    <w:basedOn w:val="DefaultParagraphFont"/>
    <w:uiPriority w:val="99"/>
    <w:unhideWhenUsed/>
    <w:rsid w:val="00435F37"/>
    <w:rPr>
      <w:color w:val="0563C1" w:themeColor="hyperlink"/>
      <w:u w:val="single"/>
    </w:rPr>
  </w:style>
  <w:style w:type="character" w:customStyle="1" w:styleId="Heading2Char">
    <w:name w:val="Heading 2 Char"/>
    <w:basedOn w:val="DefaultParagraphFont"/>
    <w:link w:val="Heading2"/>
    <w:uiPriority w:val="9"/>
    <w:rsid w:val="003E125F"/>
    <w:rPr>
      <w:rFonts w:asciiTheme="majorHAnsi" w:eastAsiaTheme="majorEastAsia" w:hAnsiTheme="majorHAnsi" w:cstheme="majorBidi"/>
      <w:color w:val="2E74B5" w:themeColor="accent1" w:themeShade="BF"/>
      <w:sz w:val="26"/>
      <w:szCs w:val="26"/>
      <w:lang w:val="en-US"/>
    </w:rPr>
  </w:style>
  <w:style w:type="paragraph" w:customStyle="1" w:styleId="TAMainText">
    <w:name w:val="TA_Main_Text"/>
    <w:basedOn w:val="Normal"/>
    <w:rsid w:val="00831A07"/>
    <w:pPr>
      <w:spacing w:after="0"/>
      <w:ind w:firstLine="202"/>
    </w:pPr>
  </w:style>
  <w:style w:type="paragraph" w:styleId="Header">
    <w:name w:val="header"/>
    <w:basedOn w:val="Normal"/>
    <w:link w:val="HeaderChar"/>
    <w:uiPriority w:val="99"/>
    <w:unhideWhenUsed/>
    <w:rsid w:val="001F127B"/>
    <w:pPr>
      <w:tabs>
        <w:tab w:val="center" w:pos="4703"/>
        <w:tab w:val="right" w:pos="9406"/>
      </w:tabs>
      <w:spacing w:after="0"/>
    </w:pPr>
  </w:style>
  <w:style w:type="character" w:customStyle="1" w:styleId="HeaderChar">
    <w:name w:val="Header Char"/>
    <w:basedOn w:val="DefaultParagraphFont"/>
    <w:link w:val="Header"/>
    <w:uiPriority w:val="99"/>
    <w:rsid w:val="001F127B"/>
    <w:rPr>
      <w:rFonts w:ascii="Times" w:eastAsia="Times New Roman" w:hAnsi="Times" w:cs="Times New Roman"/>
      <w:sz w:val="24"/>
      <w:szCs w:val="20"/>
      <w:lang w:val="en-US"/>
    </w:rPr>
  </w:style>
  <w:style w:type="paragraph" w:styleId="Footer">
    <w:name w:val="footer"/>
    <w:basedOn w:val="Normal"/>
    <w:link w:val="FooterChar"/>
    <w:uiPriority w:val="99"/>
    <w:unhideWhenUsed/>
    <w:rsid w:val="001F127B"/>
    <w:pPr>
      <w:tabs>
        <w:tab w:val="center" w:pos="4703"/>
        <w:tab w:val="right" w:pos="9406"/>
      </w:tabs>
      <w:spacing w:after="0"/>
    </w:pPr>
  </w:style>
  <w:style w:type="character" w:customStyle="1" w:styleId="FooterChar">
    <w:name w:val="Footer Char"/>
    <w:basedOn w:val="DefaultParagraphFont"/>
    <w:link w:val="Footer"/>
    <w:uiPriority w:val="99"/>
    <w:rsid w:val="001F127B"/>
    <w:rPr>
      <w:rFonts w:ascii="Times" w:eastAsia="Times New Roman" w:hAnsi="Times" w:cs="Times New Roman"/>
      <w:sz w:val="24"/>
      <w:szCs w:val="20"/>
      <w:lang w:val="en-US"/>
    </w:rPr>
  </w:style>
  <w:style w:type="character" w:styleId="PlaceholderText">
    <w:name w:val="Placeholder Text"/>
    <w:basedOn w:val="DefaultParagraphFont"/>
    <w:uiPriority w:val="99"/>
    <w:semiHidden/>
    <w:rsid w:val="007D0458"/>
    <w:rPr>
      <w:color w:val="808080"/>
    </w:rPr>
  </w:style>
  <w:style w:type="paragraph" w:styleId="Revision">
    <w:name w:val="Revision"/>
    <w:hidden/>
    <w:uiPriority w:val="99"/>
    <w:semiHidden/>
    <w:rsid w:val="00B02786"/>
    <w:pPr>
      <w:spacing w:after="0" w:line="240" w:lineRule="auto"/>
    </w:pPr>
    <w:rPr>
      <w:rFonts w:ascii="Times" w:eastAsia="Times New Roman" w:hAnsi="Times" w:cs="Times New Roman"/>
      <w:sz w:val="24"/>
      <w:szCs w:val="20"/>
      <w:lang w:val="en-US"/>
    </w:rPr>
  </w:style>
  <w:style w:type="paragraph" w:styleId="PlainText">
    <w:name w:val="Plain Text"/>
    <w:basedOn w:val="Normal"/>
    <w:link w:val="PlainTextChar"/>
    <w:uiPriority w:val="99"/>
    <w:semiHidden/>
    <w:unhideWhenUsed/>
    <w:rsid w:val="007D0DEB"/>
    <w:pPr>
      <w:spacing w:after="0"/>
    </w:pPr>
    <w:rPr>
      <w:rFonts w:ascii="Consolas" w:hAnsi="Consolas" w:cs="Consolas"/>
      <w:sz w:val="21"/>
      <w:szCs w:val="21"/>
    </w:rPr>
  </w:style>
  <w:style w:type="character" w:customStyle="1" w:styleId="PlainTextChar">
    <w:name w:val="Plain Text Char"/>
    <w:basedOn w:val="DefaultParagraphFont"/>
    <w:link w:val="PlainText"/>
    <w:uiPriority w:val="99"/>
    <w:semiHidden/>
    <w:rsid w:val="007D0DEB"/>
    <w:rPr>
      <w:rFonts w:ascii="Consolas" w:eastAsia="Times New Roman" w:hAnsi="Consolas" w:cs="Consolas"/>
      <w:sz w:val="21"/>
      <w:szCs w:val="21"/>
      <w:lang w:val="en-US"/>
    </w:rPr>
  </w:style>
  <w:style w:type="character" w:customStyle="1" w:styleId="Heading3Char">
    <w:name w:val="Heading 3 Char"/>
    <w:basedOn w:val="DefaultParagraphFont"/>
    <w:link w:val="Heading3"/>
    <w:uiPriority w:val="9"/>
    <w:semiHidden/>
    <w:rsid w:val="008942F3"/>
    <w:rPr>
      <w:rFonts w:asciiTheme="majorHAnsi" w:eastAsiaTheme="majorEastAsia" w:hAnsiTheme="majorHAnsi" w:cstheme="majorBidi"/>
      <w:color w:val="1F4D78" w:themeColor="accent1" w:themeShade="7F"/>
      <w:sz w:val="24"/>
      <w:szCs w:val="24"/>
      <w:lang w:val="en-US"/>
    </w:rPr>
  </w:style>
  <w:style w:type="paragraph" w:customStyle="1" w:styleId="EndNoteBibliographyTitle">
    <w:name w:val="EndNote Bibliography Title"/>
    <w:basedOn w:val="Normal"/>
    <w:link w:val="EndNoteBibliographyTitleChar"/>
    <w:rsid w:val="00FC1D82"/>
    <w:pPr>
      <w:spacing w:after="0"/>
      <w:jc w:val="center"/>
    </w:pPr>
    <w:rPr>
      <w:rFonts w:ascii="Times" w:hAnsi="Times" w:cs="Times"/>
      <w:noProof/>
      <w:sz w:val="24"/>
    </w:rPr>
  </w:style>
  <w:style w:type="character" w:customStyle="1" w:styleId="EndNoteBibliographyTitleChar">
    <w:name w:val="EndNote Bibliography Title Char"/>
    <w:basedOn w:val="DefaultParagraphFont"/>
    <w:link w:val="EndNoteBibliographyTitle"/>
    <w:rsid w:val="00FC1D82"/>
    <w:rPr>
      <w:rFonts w:ascii="Times" w:eastAsia="Times New Roman" w:hAnsi="Times" w:cs="Times"/>
      <w:noProof/>
      <w:sz w:val="24"/>
      <w:szCs w:val="20"/>
      <w:lang w:val="en-US"/>
    </w:rPr>
  </w:style>
  <w:style w:type="paragraph" w:customStyle="1" w:styleId="EndNoteBibliography">
    <w:name w:val="EndNote Bibliography"/>
    <w:basedOn w:val="Normal"/>
    <w:link w:val="EndNoteBibliographyChar"/>
    <w:rsid w:val="00FC1D82"/>
    <w:pPr>
      <w:spacing w:line="240" w:lineRule="auto"/>
    </w:pPr>
    <w:rPr>
      <w:rFonts w:ascii="Times" w:hAnsi="Times" w:cs="Times"/>
      <w:noProof/>
      <w:sz w:val="24"/>
    </w:rPr>
  </w:style>
  <w:style w:type="character" w:customStyle="1" w:styleId="EndNoteBibliographyChar">
    <w:name w:val="EndNote Bibliography Char"/>
    <w:basedOn w:val="DefaultParagraphFont"/>
    <w:link w:val="EndNoteBibliography"/>
    <w:rsid w:val="00FC1D82"/>
    <w:rPr>
      <w:rFonts w:ascii="Times" w:eastAsia="Times New Roman" w:hAnsi="Times" w:cs="Times"/>
      <w:noProof/>
      <w:sz w:val="24"/>
      <w:szCs w:val="20"/>
      <w:lang w:val="en-US"/>
    </w:rPr>
  </w:style>
  <w:style w:type="paragraph" w:styleId="NormalWeb">
    <w:name w:val="Normal (Web)"/>
    <w:basedOn w:val="Normal"/>
    <w:uiPriority w:val="99"/>
    <w:unhideWhenUsed/>
    <w:rsid w:val="002765C1"/>
    <w:pPr>
      <w:spacing w:before="100" w:beforeAutospacing="1" w:after="100" w:afterAutospacing="1"/>
      <w:jc w:val="left"/>
    </w:pPr>
    <w:rPr>
      <w:rFonts w:ascii="Times New Roman" w:hAnsi="Times New Roman"/>
      <w:szCs w:val="24"/>
      <w:lang w:val="en-GB" w:eastAsia="en-GB"/>
    </w:rPr>
  </w:style>
  <w:style w:type="character" w:customStyle="1" w:styleId="st">
    <w:name w:val="st"/>
    <w:basedOn w:val="DefaultParagraphFont"/>
    <w:rsid w:val="00A167C6"/>
  </w:style>
  <w:style w:type="character" w:customStyle="1" w:styleId="Heading1Char">
    <w:name w:val="Heading 1 Char"/>
    <w:basedOn w:val="DefaultParagraphFont"/>
    <w:link w:val="Heading1"/>
    <w:uiPriority w:val="9"/>
    <w:rsid w:val="00767FC7"/>
    <w:rPr>
      <w:rFonts w:asciiTheme="majorHAnsi" w:eastAsiaTheme="majorEastAsia" w:hAnsiTheme="majorHAnsi" w:cstheme="majorBidi"/>
      <w:color w:val="2E74B5" w:themeColor="accent1" w:themeShade="BF"/>
      <w:sz w:val="32"/>
      <w:szCs w:val="32"/>
      <w:lang w:val="en-US"/>
    </w:rPr>
  </w:style>
  <w:style w:type="character" w:customStyle="1" w:styleId="captions">
    <w:name w:val="captions"/>
    <w:basedOn w:val="DefaultParagraphFont"/>
    <w:rsid w:val="009744FF"/>
  </w:style>
  <w:style w:type="paragraph" w:styleId="ListParagraph">
    <w:name w:val="List Paragraph"/>
    <w:basedOn w:val="Normal"/>
    <w:link w:val="ListParagraphChar"/>
    <w:uiPriority w:val="34"/>
    <w:rsid w:val="00797790"/>
    <w:pPr>
      <w:ind w:left="720"/>
      <w:contextualSpacing/>
    </w:pPr>
  </w:style>
  <w:style w:type="character" w:styleId="LineNumber">
    <w:name w:val="line number"/>
    <w:basedOn w:val="DefaultParagraphFont"/>
    <w:uiPriority w:val="99"/>
    <w:semiHidden/>
    <w:unhideWhenUsed/>
    <w:rsid w:val="00C04A8B"/>
  </w:style>
  <w:style w:type="table" w:styleId="TableGrid">
    <w:name w:val="Table Grid"/>
    <w:basedOn w:val="TableNormal"/>
    <w:uiPriority w:val="39"/>
    <w:rsid w:val="005312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egends">
    <w:name w:val="Legends"/>
    <w:basedOn w:val="Normal"/>
    <w:link w:val="LegendsChar"/>
    <w:qFormat/>
    <w:rsid w:val="006D0D74"/>
    <w:pPr>
      <w:spacing w:line="259" w:lineRule="auto"/>
    </w:pPr>
    <w:rPr>
      <w:i/>
      <w:sz w:val="22"/>
      <w:szCs w:val="22"/>
    </w:rPr>
  </w:style>
  <w:style w:type="character" w:customStyle="1" w:styleId="LegendsChar">
    <w:name w:val="Legends Char"/>
    <w:basedOn w:val="DefaultParagraphFont"/>
    <w:link w:val="Legends"/>
    <w:rsid w:val="006D0D74"/>
    <w:rPr>
      <w:rFonts w:ascii="Helvetica" w:eastAsia="Times New Roman" w:hAnsi="Helvetica" w:cs="Times New Roman"/>
      <w:i/>
      <w:lang w:val="en-US"/>
    </w:rPr>
  </w:style>
  <w:style w:type="paragraph" w:customStyle="1" w:styleId="Subtitle1">
    <w:name w:val="Subtitle1"/>
    <w:basedOn w:val="Normal"/>
    <w:link w:val="SubtitleChar"/>
    <w:rsid w:val="00BE16E3"/>
    <w:pPr>
      <w:spacing w:after="360"/>
      <w:jc w:val="left"/>
      <w:outlineLvl w:val="0"/>
    </w:pPr>
    <w:rPr>
      <w:b/>
      <w:lang w:val="en-GB"/>
    </w:rPr>
  </w:style>
  <w:style w:type="character" w:customStyle="1" w:styleId="SubtitleChar">
    <w:name w:val="Subtitle Char"/>
    <w:basedOn w:val="DefaultParagraphFont"/>
    <w:link w:val="Subtitle1"/>
    <w:rsid w:val="00BE16E3"/>
    <w:rPr>
      <w:rFonts w:ascii="Helvetica" w:eastAsia="Times New Roman" w:hAnsi="Helvetica" w:cs="Times New Roman"/>
      <w:b/>
      <w:sz w:val="24"/>
      <w:szCs w:val="20"/>
      <w:lang w:val="en-GB"/>
    </w:rPr>
  </w:style>
  <w:style w:type="character" w:styleId="UnresolvedMention">
    <w:name w:val="Unresolved Mention"/>
    <w:basedOn w:val="DefaultParagraphFont"/>
    <w:uiPriority w:val="99"/>
    <w:semiHidden/>
    <w:unhideWhenUsed/>
    <w:rsid w:val="004E3F46"/>
    <w:rPr>
      <w:color w:val="605E5C"/>
      <w:shd w:val="clear" w:color="auto" w:fill="E1DFDD"/>
    </w:rPr>
  </w:style>
  <w:style w:type="paragraph" w:styleId="NoSpacing">
    <w:name w:val="No Spacing"/>
    <w:uiPriority w:val="1"/>
    <w:rsid w:val="006444E8"/>
    <w:pPr>
      <w:spacing w:after="0" w:line="240" w:lineRule="auto"/>
      <w:jc w:val="both"/>
    </w:pPr>
    <w:rPr>
      <w:rFonts w:ascii="Times" w:eastAsia="Times New Roman" w:hAnsi="Times" w:cs="Times New Roman"/>
      <w:sz w:val="24"/>
      <w:szCs w:val="20"/>
      <w:lang w:val="en-US"/>
    </w:rPr>
  </w:style>
  <w:style w:type="paragraph" w:customStyle="1" w:styleId="Sections">
    <w:name w:val="Sections"/>
    <w:basedOn w:val="Normal"/>
    <w:link w:val="SectionsChar"/>
    <w:qFormat/>
    <w:rsid w:val="00AD2A44"/>
    <w:pPr>
      <w:spacing w:before="360"/>
    </w:pPr>
    <w:rPr>
      <w:b/>
      <w:bCs/>
      <w:sz w:val="28"/>
      <w:szCs w:val="28"/>
      <w:lang w:val="en-GB"/>
    </w:rPr>
  </w:style>
  <w:style w:type="paragraph" w:customStyle="1" w:styleId="SubTitlenumbered">
    <w:name w:val="Sub Title (numbered)"/>
    <w:basedOn w:val="Normal"/>
    <w:link w:val="SubTitlenumberedChar"/>
    <w:qFormat/>
    <w:rsid w:val="00C126F7"/>
    <w:pPr>
      <w:numPr>
        <w:numId w:val="8"/>
      </w:numPr>
      <w:spacing w:before="600" w:after="120"/>
    </w:pPr>
    <w:rPr>
      <w:b/>
      <w:bCs/>
      <w:sz w:val="24"/>
      <w:szCs w:val="24"/>
      <w:lang w:val="en-GB"/>
    </w:rPr>
  </w:style>
  <w:style w:type="character" w:customStyle="1" w:styleId="SectionsChar">
    <w:name w:val="Sections Char"/>
    <w:basedOn w:val="DefaultParagraphFont"/>
    <w:link w:val="Sections"/>
    <w:rsid w:val="00AD2A44"/>
    <w:rPr>
      <w:rFonts w:ascii="Helvetica" w:eastAsia="Times New Roman" w:hAnsi="Helvetica" w:cs="Times New Roman"/>
      <w:b/>
      <w:bCs/>
      <w:sz w:val="28"/>
      <w:szCs w:val="28"/>
      <w:lang w:val="en-GB"/>
    </w:rPr>
  </w:style>
  <w:style w:type="paragraph" w:customStyle="1" w:styleId="Bullets">
    <w:name w:val="Bullets"/>
    <w:basedOn w:val="ListParagraph"/>
    <w:link w:val="BulletsChar"/>
    <w:qFormat/>
    <w:rsid w:val="00611125"/>
    <w:pPr>
      <w:numPr>
        <w:numId w:val="10"/>
      </w:numPr>
      <w:spacing w:before="360" w:after="60"/>
      <w:ind w:left="0" w:firstLine="0"/>
      <w:contextualSpacing w:val="0"/>
    </w:pPr>
    <w:rPr>
      <w:b/>
      <w:bCs/>
      <w:lang w:val="en-GB"/>
    </w:rPr>
  </w:style>
  <w:style w:type="character" w:customStyle="1" w:styleId="SubTitlenumberedChar">
    <w:name w:val="Sub Title (numbered) Char"/>
    <w:basedOn w:val="DefaultParagraphFont"/>
    <w:link w:val="SubTitlenumbered"/>
    <w:rsid w:val="00C126F7"/>
    <w:rPr>
      <w:rFonts w:ascii="Helvetica" w:eastAsia="Times New Roman" w:hAnsi="Helvetica" w:cs="Times New Roman"/>
      <w:b/>
      <w:bCs/>
      <w:sz w:val="24"/>
      <w:szCs w:val="24"/>
      <w:lang w:val="en-GB"/>
    </w:rPr>
  </w:style>
  <w:style w:type="character" w:customStyle="1" w:styleId="ListParagraphChar">
    <w:name w:val="List Paragraph Char"/>
    <w:basedOn w:val="DefaultParagraphFont"/>
    <w:link w:val="ListParagraph"/>
    <w:uiPriority w:val="34"/>
    <w:rsid w:val="00F72ED0"/>
    <w:rPr>
      <w:rFonts w:ascii="Helvetica" w:eastAsia="Times New Roman" w:hAnsi="Helvetica" w:cs="Times New Roman"/>
      <w:sz w:val="20"/>
      <w:szCs w:val="20"/>
      <w:lang w:val="en-US"/>
    </w:rPr>
  </w:style>
  <w:style w:type="character" w:customStyle="1" w:styleId="BulletsChar">
    <w:name w:val="Bullets Char"/>
    <w:basedOn w:val="ListParagraphChar"/>
    <w:link w:val="Bullets"/>
    <w:rsid w:val="00611125"/>
    <w:rPr>
      <w:rFonts w:ascii="Helvetica" w:eastAsia="Times New Roman" w:hAnsi="Helvetica" w:cs="Times New Roman"/>
      <w:b/>
      <w:bCs/>
      <w:sz w:val="20"/>
      <w:szCs w:val="20"/>
      <w:lang w:val="en-GB"/>
    </w:rPr>
  </w:style>
  <w:style w:type="character" w:styleId="Mention">
    <w:name w:val="Mention"/>
    <w:basedOn w:val="DefaultParagraphFont"/>
    <w:uiPriority w:val="99"/>
    <w:unhideWhenUsed/>
    <w:rsid w:val="00B82ECA"/>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7488056">
      <w:bodyDiv w:val="1"/>
      <w:marLeft w:val="0"/>
      <w:marRight w:val="0"/>
      <w:marTop w:val="0"/>
      <w:marBottom w:val="0"/>
      <w:divBdr>
        <w:top w:val="none" w:sz="0" w:space="0" w:color="auto"/>
        <w:left w:val="none" w:sz="0" w:space="0" w:color="auto"/>
        <w:bottom w:val="none" w:sz="0" w:space="0" w:color="auto"/>
        <w:right w:val="none" w:sz="0" w:space="0" w:color="auto"/>
      </w:divBdr>
    </w:div>
    <w:div w:id="78716230">
      <w:bodyDiv w:val="1"/>
      <w:marLeft w:val="0"/>
      <w:marRight w:val="0"/>
      <w:marTop w:val="0"/>
      <w:marBottom w:val="0"/>
      <w:divBdr>
        <w:top w:val="none" w:sz="0" w:space="0" w:color="auto"/>
        <w:left w:val="none" w:sz="0" w:space="0" w:color="auto"/>
        <w:bottom w:val="none" w:sz="0" w:space="0" w:color="auto"/>
        <w:right w:val="none" w:sz="0" w:space="0" w:color="auto"/>
      </w:divBdr>
    </w:div>
    <w:div w:id="87502640">
      <w:bodyDiv w:val="1"/>
      <w:marLeft w:val="0"/>
      <w:marRight w:val="0"/>
      <w:marTop w:val="0"/>
      <w:marBottom w:val="0"/>
      <w:divBdr>
        <w:top w:val="none" w:sz="0" w:space="0" w:color="auto"/>
        <w:left w:val="none" w:sz="0" w:space="0" w:color="auto"/>
        <w:bottom w:val="none" w:sz="0" w:space="0" w:color="auto"/>
        <w:right w:val="none" w:sz="0" w:space="0" w:color="auto"/>
      </w:divBdr>
    </w:div>
    <w:div w:id="106168582">
      <w:bodyDiv w:val="1"/>
      <w:marLeft w:val="0"/>
      <w:marRight w:val="0"/>
      <w:marTop w:val="0"/>
      <w:marBottom w:val="0"/>
      <w:divBdr>
        <w:top w:val="none" w:sz="0" w:space="0" w:color="auto"/>
        <w:left w:val="none" w:sz="0" w:space="0" w:color="auto"/>
        <w:bottom w:val="none" w:sz="0" w:space="0" w:color="auto"/>
        <w:right w:val="none" w:sz="0" w:space="0" w:color="auto"/>
      </w:divBdr>
      <w:divsChild>
        <w:div w:id="401560011">
          <w:marLeft w:val="0"/>
          <w:marRight w:val="0"/>
          <w:marTop w:val="0"/>
          <w:marBottom w:val="0"/>
          <w:divBdr>
            <w:top w:val="none" w:sz="0" w:space="0" w:color="auto"/>
            <w:left w:val="none" w:sz="0" w:space="0" w:color="auto"/>
            <w:bottom w:val="none" w:sz="0" w:space="0" w:color="auto"/>
            <w:right w:val="none" w:sz="0" w:space="0" w:color="auto"/>
          </w:divBdr>
        </w:div>
      </w:divsChild>
    </w:div>
    <w:div w:id="299966403">
      <w:bodyDiv w:val="1"/>
      <w:marLeft w:val="0"/>
      <w:marRight w:val="0"/>
      <w:marTop w:val="0"/>
      <w:marBottom w:val="0"/>
      <w:divBdr>
        <w:top w:val="none" w:sz="0" w:space="0" w:color="auto"/>
        <w:left w:val="none" w:sz="0" w:space="0" w:color="auto"/>
        <w:bottom w:val="none" w:sz="0" w:space="0" w:color="auto"/>
        <w:right w:val="none" w:sz="0" w:space="0" w:color="auto"/>
      </w:divBdr>
    </w:div>
    <w:div w:id="406804356">
      <w:bodyDiv w:val="1"/>
      <w:marLeft w:val="0"/>
      <w:marRight w:val="0"/>
      <w:marTop w:val="0"/>
      <w:marBottom w:val="0"/>
      <w:divBdr>
        <w:top w:val="none" w:sz="0" w:space="0" w:color="auto"/>
        <w:left w:val="none" w:sz="0" w:space="0" w:color="auto"/>
        <w:bottom w:val="none" w:sz="0" w:space="0" w:color="auto"/>
        <w:right w:val="none" w:sz="0" w:space="0" w:color="auto"/>
      </w:divBdr>
      <w:divsChild>
        <w:div w:id="52126250">
          <w:marLeft w:val="0"/>
          <w:marRight w:val="0"/>
          <w:marTop w:val="0"/>
          <w:marBottom w:val="0"/>
          <w:divBdr>
            <w:top w:val="none" w:sz="0" w:space="0" w:color="auto"/>
            <w:left w:val="none" w:sz="0" w:space="0" w:color="auto"/>
            <w:bottom w:val="none" w:sz="0" w:space="0" w:color="auto"/>
            <w:right w:val="none" w:sz="0" w:space="0" w:color="auto"/>
          </w:divBdr>
        </w:div>
      </w:divsChild>
    </w:div>
    <w:div w:id="423495536">
      <w:bodyDiv w:val="1"/>
      <w:marLeft w:val="0"/>
      <w:marRight w:val="0"/>
      <w:marTop w:val="0"/>
      <w:marBottom w:val="0"/>
      <w:divBdr>
        <w:top w:val="none" w:sz="0" w:space="0" w:color="auto"/>
        <w:left w:val="none" w:sz="0" w:space="0" w:color="auto"/>
        <w:bottom w:val="none" w:sz="0" w:space="0" w:color="auto"/>
        <w:right w:val="none" w:sz="0" w:space="0" w:color="auto"/>
      </w:divBdr>
    </w:div>
    <w:div w:id="483815818">
      <w:bodyDiv w:val="1"/>
      <w:marLeft w:val="0"/>
      <w:marRight w:val="0"/>
      <w:marTop w:val="0"/>
      <w:marBottom w:val="0"/>
      <w:divBdr>
        <w:top w:val="none" w:sz="0" w:space="0" w:color="auto"/>
        <w:left w:val="none" w:sz="0" w:space="0" w:color="auto"/>
        <w:bottom w:val="none" w:sz="0" w:space="0" w:color="auto"/>
        <w:right w:val="none" w:sz="0" w:space="0" w:color="auto"/>
      </w:divBdr>
    </w:div>
    <w:div w:id="599142002">
      <w:bodyDiv w:val="1"/>
      <w:marLeft w:val="0"/>
      <w:marRight w:val="0"/>
      <w:marTop w:val="0"/>
      <w:marBottom w:val="0"/>
      <w:divBdr>
        <w:top w:val="none" w:sz="0" w:space="0" w:color="auto"/>
        <w:left w:val="none" w:sz="0" w:space="0" w:color="auto"/>
        <w:bottom w:val="none" w:sz="0" w:space="0" w:color="auto"/>
        <w:right w:val="none" w:sz="0" w:space="0" w:color="auto"/>
      </w:divBdr>
    </w:div>
    <w:div w:id="713772291">
      <w:bodyDiv w:val="1"/>
      <w:marLeft w:val="0"/>
      <w:marRight w:val="0"/>
      <w:marTop w:val="0"/>
      <w:marBottom w:val="0"/>
      <w:divBdr>
        <w:top w:val="none" w:sz="0" w:space="0" w:color="auto"/>
        <w:left w:val="none" w:sz="0" w:space="0" w:color="auto"/>
        <w:bottom w:val="none" w:sz="0" w:space="0" w:color="auto"/>
        <w:right w:val="none" w:sz="0" w:space="0" w:color="auto"/>
      </w:divBdr>
    </w:div>
    <w:div w:id="764813815">
      <w:bodyDiv w:val="1"/>
      <w:marLeft w:val="0"/>
      <w:marRight w:val="0"/>
      <w:marTop w:val="0"/>
      <w:marBottom w:val="0"/>
      <w:divBdr>
        <w:top w:val="none" w:sz="0" w:space="0" w:color="auto"/>
        <w:left w:val="none" w:sz="0" w:space="0" w:color="auto"/>
        <w:bottom w:val="none" w:sz="0" w:space="0" w:color="auto"/>
        <w:right w:val="none" w:sz="0" w:space="0" w:color="auto"/>
      </w:divBdr>
    </w:div>
    <w:div w:id="869956678">
      <w:bodyDiv w:val="1"/>
      <w:marLeft w:val="0"/>
      <w:marRight w:val="0"/>
      <w:marTop w:val="0"/>
      <w:marBottom w:val="0"/>
      <w:divBdr>
        <w:top w:val="none" w:sz="0" w:space="0" w:color="auto"/>
        <w:left w:val="none" w:sz="0" w:space="0" w:color="auto"/>
        <w:bottom w:val="none" w:sz="0" w:space="0" w:color="auto"/>
        <w:right w:val="none" w:sz="0" w:space="0" w:color="auto"/>
      </w:divBdr>
    </w:div>
    <w:div w:id="1229460270">
      <w:bodyDiv w:val="1"/>
      <w:marLeft w:val="0"/>
      <w:marRight w:val="0"/>
      <w:marTop w:val="0"/>
      <w:marBottom w:val="0"/>
      <w:divBdr>
        <w:top w:val="none" w:sz="0" w:space="0" w:color="auto"/>
        <w:left w:val="none" w:sz="0" w:space="0" w:color="auto"/>
        <w:bottom w:val="none" w:sz="0" w:space="0" w:color="auto"/>
        <w:right w:val="none" w:sz="0" w:space="0" w:color="auto"/>
      </w:divBdr>
    </w:div>
    <w:div w:id="1266037016">
      <w:bodyDiv w:val="1"/>
      <w:marLeft w:val="0"/>
      <w:marRight w:val="0"/>
      <w:marTop w:val="0"/>
      <w:marBottom w:val="0"/>
      <w:divBdr>
        <w:top w:val="none" w:sz="0" w:space="0" w:color="auto"/>
        <w:left w:val="none" w:sz="0" w:space="0" w:color="auto"/>
        <w:bottom w:val="none" w:sz="0" w:space="0" w:color="auto"/>
        <w:right w:val="none" w:sz="0" w:space="0" w:color="auto"/>
      </w:divBdr>
    </w:div>
    <w:div w:id="1296331939">
      <w:bodyDiv w:val="1"/>
      <w:marLeft w:val="0"/>
      <w:marRight w:val="0"/>
      <w:marTop w:val="0"/>
      <w:marBottom w:val="0"/>
      <w:divBdr>
        <w:top w:val="none" w:sz="0" w:space="0" w:color="auto"/>
        <w:left w:val="none" w:sz="0" w:space="0" w:color="auto"/>
        <w:bottom w:val="none" w:sz="0" w:space="0" w:color="auto"/>
        <w:right w:val="none" w:sz="0" w:space="0" w:color="auto"/>
      </w:divBdr>
      <w:divsChild>
        <w:div w:id="485125677">
          <w:marLeft w:val="0"/>
          <w:marRight w:val="0"/>
          <w:marTop w:val="0"/>
          <w:marBottom w:val="0"/>
          <w:divBdr>
            <w:top w:val="none" w:sz="0" w:space="0" w:color="auto"/>
            <w:left w:val="none" w:sz="0" w:space="0" w:color="auto"/>
            <w:bottom w:val="none" w:sz="0" w:space="0" w:color="auto"/>
            <w:right w:val="none" w:sz="0" w:space="0" w:color="auto"/>
          </w:divBdr>
        </w:div>
      </w:divsChild>
    </w:div>
    <w:div w:id="1421486563">
      <w:bodyDiv w:val="1"/>
      <w:marLeft w:val="0"/>
      <w:marRight w:val="0"/>
      <w:marTop w:val="0"/>
      <w:marBottom w:val="0"/>
      <w:divBdr>
        <w:top w:val="none" w:sz="0" w:space="0" w:color="auto"/>
        <w:left w:val="none" w:sz="0" w:space="0" w:color="auto"/>
        <w:bottom w:val="none" w:sz="0" w:space="0" w:color="auto"/>
        <w:right w:val="none" w:sz="0" w:space="0" w:color="auto"/>
      </w:divBdr>
    </w:div>
    <w:div w:id="1477994961">
      <w:bodyDiv w:val="1"/>
      <w:marLeft w:val="0"/>
      <w:marRight w:val="0"/>
      <w:marTop w:val="0"/>
      <w:marBottom w:val="0"/>
      <w:divBdr>
        <w:top w:val="none" w:sz="0" w:space="0" w:color="auto"/>
        <w:left w:val="none" w:sz="0" w:space="0" w:color="auto"/>
        <w:bottom w:val="none" w:sz="0" w:space="0" w:color="auto"/>
        <w:right w:val="none" w:sz="0" w:space="0" w:color="auto"/>
      </w:divBdr>
      <w:divsChild>
        <w:div w:id="1210265138">
          <w:marLeft w:val="0"/>
          <w:marRight w:val="0"/>
          <w:marTop w:val="0"/>
          <w:marBottom w:val="0"/>
          <w:divBdr>
            <w:top w:val="none" w:sz="0" w:space="0" w:color="auto"/>
            <w:left w:val="none" w:sz="0" w:space="0" w:color="auto"/>
            <w:bottom w:val="none" w:sz="0" w:space="0" w:color="auto"/>
            <w:right w:val="none" w:sz="0" w:space="0" w:color="auto"/>
          </w:divBdr>
        </w:div>
      </w:divsChild>
    </w:div>
    <w:div w:id="1567253638">
      <w:bodyDiv w:val="1"/>
      <w:marLeft w:val="0"/>
      <w:marRight w:val="0"/>
      <w:marTop w:val="0"/>
      <w:marBottom w:val="0"/>
      <w:divBdr>
        <w:top w:val="none" w:sz="0" w:space="0" w:color="auto"/>
        <w:left w:val="none" w:sz="0" w:space="0" w:color="auto"/>
        <w:bottom w:val="none" w:sz="0" w:space="0" w:color="auto"/>
        <w:right w:val="none" w:sz="0" w:space="0" w:color="auto"/>
      </w:divBdr>
    </w:div>
    <w:div w:id="1601136548">
      <w:bodyDiv w:val="1"/>
      <w:marLeft w:val="0"/>
      <w:marRight w:val="0"/>
      <w:marTop w:val="0"/>
      <w:marBottom w:val="0"/>
      <w:divBdr>
        <w:top w:val="none" w:sz="0" w:space="0" w:color="auto"/>
        <w:left w:val="none" w:sz="0" w:space="0" w:color="auto"/>
        <w:bottom w:val="none" w:sz="0" w:space="0" w:color="auto"/>
        <w:right w:val="none" w:sz="0" w:space="0" w:color="auto"/>
      </w:divBdr>
      <w:divsChild>
        <w:div w:id="430786520">
          <w:marLeft w:val="0"/>
          <w:marRight w:val="0"/>
          <w:marTop w:val="0"/>
          <w:marBottom w:val="0"/>
          <w:divBdr>
            <w:top w:val="none" w:sz="0" w:space="0" w:color="auto"/>
            <w:left w:val="none" w:sz="0" w:space="0" w:color="auto"/>
            <w:bottom w:val="none" w:sz="0" w:space="0" w:color="auto"/>
            <w:right w:val="none" w:sz="0" w:space="0" w:color="auto"/>
          </w:divBdr>
        </w:div>
        <w:div w:id="494027953">
          <w:marLeft w:val="0"/>
          <w:marRight w:val="0"/>
          <w:marTop w:val="0"/>
          <w:marBottom w:val="0"/>
          <w:divBdr>
            <w:top w:val="none" w:sz="0" w:space="0" w:color="auto"/>
            <w:left w:val="none" w:sz="0" w:space="0" w:color="auto"/>
            <w:bottom w:val="none" w:sz="0" w:space="0" w:color="auto"/>
            <w:right w:val="none" w:sz="0" w:space="0" w:color="auto"/>
          </w:divBdr>
        </w:div>
        <w:div w:id="987368263">
          <w:marLeft w:val="0"/>
          <w:marRight w:val="0"/>
          <w:marTop w:val="0"/>
          <w:marBottom w:val="0"/>
          <w:divBdr>
            <w:top w:val="none" w:sz="0" w:space="0" w:color="auto"/>
            <w:left w:val="none" w:sz="0" w:space="0" w:color="auto"/>
            <w:bottom w:val="none" w:sz="0" w:space="0" w:color="auto"/>
            <w:right w:val="none" w:sz="0" w:space="0" w:color="auto"/>
          </w:divBdr>
        </w:div>
      </w:divsChild>
    </w:div>
    <w:div w:id="1619950547">
      <w:bodyDiv w:val="1"/>
      <w:marLeft w:val="0"/>
      <w:marRight w:val="0"/>
      <w:marTop w:val="0"/>
      <w:marBottom w:val="0"/>
      <w:divBdr>
        <w:top w:val="none" w:sz="0" w:space="0" w:color="auto"/>
        <w:left w:val="none" w:sz="0" w:space="0" w:color="auto"/>
        <w:bottom w:val="none" w:sz="0" w:space="0" w:color="auto"/>
        <w:right w:val="none" w:sz="0" w:space="0" w:color="auto"/>
      </w:divBdr>
    </w:div>
    <w:div w:id="1642419621">
      <w:bodyDiv w:val="1"/>
      <w:marLeft w:val="0"/>
      <w:marRight w:val="0"/>
      <w:marTop w:val="0"/>
      <w:marBottom w:val="0"/>
      <w:divBdr>
        <w:top w:val="none" w:sz="0" w:space="0" w:color="auto"/>
        <w:left w:val="none" w:sz="0" w:space="0" w:color="auto"/>
        <w:bottom w:val="none" w:sz="0" w:space="0" w:color="auto"/>
        <w:right w:val="none" w:sz="0" w:space="0" w:color="auto"/>
      </w:divBdr>
    </w:div>
    <w:div w:id="1678117801">
      <w:bodyDiv w:val="1"/>
      <w:marLeft w:val="0"/>
      <w:marRight w:val="0"/>
      <w:marTop w:val="0"/>
      <w:marBottom w:val="0"/>
      <w:divBdr>
        <w:top w:val="none" w:sz="0" w:space="0" w:color="auto"/>
        <w:left w:val="none" w:sz="0" w:space="0" w:color="auto"/>
        <w:bottom w:val="none" w:sz="0" w:space="0" w:color="auto"/>
        <w:right w:val="none" w:sz="0" w:space="0" w:color="auto"/>
      </w:divBdr>
    </w:div>
    <w:div w:id="1870140814">
      <w:bodyDiv w:val="1"/>
      <w:marLeft w:val="0"/>
      <w:marRight w:val="0"/>
      <w:marTop w:val="0"/>
      <w:marBottom w:val="0"/>
      <w:divBdr>
        <w:top w:val="none" w:sz="0" w:space="0" w:color="auto"/>
        <w:left w:val="none" w:sz="0" w:space="0" w:color="auto"/>
        <w:bottom w:val="none" w:sz="0" w:space="0" w:color="auto"/>
        <w:right w:val="none" w:sz="0" w:space="0" w:color="auto"/>
      </w:divBdr>
    </w:div>
    <w:div w:id="1914315689">
      <w:bodyDiv w:val="1"/>
      <w:marLeft w:val="0"/>
      <w:marRight w:val="0"/>
      <w:marTop w:val="0"/>
      <w:marBottom w:val="0"/>
      <w:divBdr>
        <w:top w:val="none" w:sz="0" w:space="0" w:color="auto"/>
        <w:left w:val="none" w:sz="0" w:space="0" w:color="auto"/>
        <w:bottom w:val="none" w:sz="0" w:space="0" w:color="auto"/>
        <w:right w:val="none" w:sz="0" w:space="0" w:color="auto"/>
      </w:divBdr>
      <w:divsChild>
        <w:div w:id="2142916426">
          <w:marLeft w:val="0"/>
          <w:marRight w:val="0"/>
          <w:marTop w:val="0"/>
          <w:marBottom w:val="0"/>
          <w:divBdr>
            <w:top w:val="none" w:sz="0" w:space="0" w:color="auto"/>
            <w:left w:val="none" w:sz="0" w:space="0" w:color="auto"/>
            <w:bottom w:val="none" w:sz="0" w:space="0" w:color="auto"/>
            <w:right w:val="none" w:sz="0" w:space="0" w:color="auto"/>
          </w:divBdr>
        </w:div>
      </w:divsChild>
    </w:div>
    <w:div w:id="2065249786">
      <w:bodyDiv w:val="1"/>
      <w:marLeft w:val="0"/>
      <w:marRight w:val="0"/>
      <w:marTop w:val="0"/>
      <w:marBottom w:val="0"/>
      <w:divBdr>
        <w:top w:val="none" w:sz="0" w:space="0" w:color="auto"/>
        <w:left w:val="none" w:sz="0" w:space="0" w:color="auto"/>
        <w:bottom w:val="none" w:sz="0" w:space="0" w:color="auto"/>
        <w:right w:val="none" w:sz="0" w:space="0" w:color="auto"/>
      </w:divBdr>
      <w:divsChild>
        <w:div w:id="3165735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9.png"/><Relationship Id="rId26" Type="http://schemas.openxmlformats.org/officeDocument/2006/relationships/hyperlink" Target="https://doi.org:10.1039/b908001p" TargetMode="External"/><Relationship Id="rId39" Type="http://schemas.openxmlformats.org/officeDocument/2006/relationships/hyperlink" Target="https://doi.org:10.1038/srep31155" TargetMode="External"/><Relationship Id="rId21" Type="http://schemas.openxmlformats.org/officeDocument/2006/relationships/image" Target="media/image12.jpeg"/><Relationship Id="rId34" Type="http://schemas.openxmlformats.org/officeDocument/2006/relationships/hyperlink" Target="https://doi.org:https://doi.org/10.1002/1521-3935(20000701)201:11" TargetMode="External"/><Relationship Id="rId42"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hyperlink" Target="https://doi.org:10.1039/D0CS00191K" TargetMode="External"/><Relationship Id="rId41" Type="http://schemas.openxmlformats.org/officeDocument/2006/relationships/hyperlink" Target="https://doi.org:https://doi.org/10.1002/anie.201915519"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hyperlink" Target="https://doi.org:10.1073/pnas.1812356116" TargetMode="External"/><Relationship Id="rId32" Type="http://schemas.openxmlformats.org/officeDocument/2006/relationships/hyperlink" Target="https://doi.org:10.1038/s41570-020-0180-5" TargetMode="External"/><Relationship Id="rId37" Type="http://schemas.openxmlformats.org/officeDocument/2006/relationships/hyperlink" Target="https://doi.org:https://doi.org/10.1002/mabi.202200344" TargetMode="External"/><Relationship Id="rId40" Type="http://schemas.openxmlformats.org/officeDocument/2006/relationships/hyperlink" Target="https://doi.org:10.1016/j.abb.2019.02.001" TargetMode="Externa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hyperlink" Target="https://doi.org:10.1021/acs.chemrev.8b00770" TargetMode="External"/><Relationship Id="rId36" Type="http://schemas.openxmlformats.org/officeDocument/2006/relationships/hyperlink" Target="https://doi.org:10.1021/acs.jpcb.3c00620" TargetMode="External"/><Relationship Id="rId10" Type="http://schemas.openxmlformats.org/officeDocument/2006/relationships/image" Target="media/image1.jpeg"/><Relationship Id="rId19" Type="http://schemas.openxmlformats.org/officeDocument/2006/relationships/image" Target="media/image10.jpeg"/><Relationship Id="rId31" Type="http://schemas.openxmlformats.org/officeDocument/2006/relationships/hyperlink" Target="https://doi.org:10.1016/j.bbabio.2007.06.004" TargetMode="External"/><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simone.ruggeri@wur.nl"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hyperlink" Target="https://doi.org:10.1021/cr0000978" TargetMode="External"/><Relationship Id="rId30" Type="http://schemas.openxmlformats.org/officeDocument/2006/relationships/hyperlink" Target="https://doi.org:https://doi.org/10.1002/pssb.201248188" TargetMode="External"/><Relationship Id="rId35" Type="http://schemas.openxmlformats.org/officeDocument/2006/relationships/hyperlink" Target="https://doi.org:10.1039/C5CP01575H" TargetMode="External"/><Relationship Id="rId43" Type="http://schemas.openxmlformats.org/officeDocument/2006/relationships/fontTable" Target="fontTable.xml"/><Relationship Id="rId8" Type="http://schemas.openxmlformats.org/officeDocument/2006/relationships/hyperlink" Target="mailto:han.zuilhof@wur.nl"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hyperlink" Target="https://doi.org:10.1039/b615870f" TargetMode="External"/><Relationship Id="rId33" Type="http://schemas.openxmlformats.org/officeDocument/2006/relationships/hyperlink" Target="https://doi.org:https://doi.org/10.1016/S0013-4686(02)00812-5" TargetMode="External"/><Relationship Id="rId38" Type="http://schemas.openxmlformats.org/officeDocument/2006/relationships/hyperlink" Target="https://doi.org:10.1021/acs.jpca.7b00209"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8B28E6E-AF69-47B7-A19A-52DD498418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7164</TotalTime>
  <Pages>1</Pages>
  <Words>8408</Words>
  <Characters>47930</Characters>
  <Application>Microsoft Office Word</Application>
  <DocSecurity>4</DocSecurity>
  <Lines>399</Lines>
  <Paragraphs>112</Paragraphs>
  <ScaleCrop>false</ScaleCrop>
  <Company/>
  <LinksUpToDate>false</LinksUpToDate>
  <CharactersWithSpaces>56226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Francesco Simone Ruggeri</dc:creator>
  <cp:keywords/>
  <dc:description/>
  <cp:lastModifiedBy>Francesco Simone Ruggeri</cp:lastModifiedBy>
  <cp:revision>92</cp:revision>
  <cp:lastPrinted>2023-07-06T15:53:00Z</cp:lastPrinted>
  <dcterms:created xsi:type="dcterms:W3CDTF">2024-07-26T13:35:00Z</dcterms:created>
  <dcterms:modified xsi:type="dcterms:W3CDTF">2024-09-17T15:49:00Z</dcterms:modified>
</cp:coreProperties>
</file>