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66975" w14:textId="77777777" w:rsidR="008947AE" w:rsidRPr="00243E27" w:rsidRDefault="008947AE" w:rsidP="00BE3409">
      <w:pPr>
        <w:pStyle w:val="Bezmezer"/>
        <w:spacing w:after="360"/>
        <w:rPr>
          <w:rFonts w:asciiTheme="minorHAnsi" w:hAnsiTheme="minorHAnsi" w:cstheme="minorHAnsi"/>
          <w:sz w:val="32"/>
          <w:szCs w:val="28"/>
          <w:lang w:val="en-GB"/>
        </w:rPr>
      </w:pPr>
      <w:r w:rsidRPr="00243E27">
        <w:rPr>
          <w:rFonts w:asciiTheme="minorHAnsi" w:hAnsiTheme="minorHAnsi" w:cstheme="minorHAnsi"/>
          <w:sz w:val="32"/>
          <w:szCs w:val="28"/>
          <w:lang w:val="en-GB"/>
        </w:rPr>
        <w:t>Supplementary material</w:t>
      </w:r>
    </w:p>
    <w:p w14:paraId="3BD8B3EE" w14:textId="77777777" w:rsidR="001D3092" w:rsidRPr="00BE3409" w:rsidRDefault="001D3092" w:rsidP="00BE3409">
      <w:pPr>
        <w:keepNext/>
        <w:keepLines/>
        <w:spacing w:before="200" w:after="240"/>
        <w:jc w:val="both"/>
        <w:outlineLvl w:val="2"/>
        <w:rPr>
          <w:rFonts w:eastAsia="Times New Roman" w:cstheme="minorHAnsi"/>
          <w:b/>
          <w:bCs/>
          <w:color w:val="5B9BD5"/>
          <w:sz w:val="28"/>
          <w:szCs w:val="28"/>
          <w:lang w:val="en-US"/>
        </w:rPr>
      </w:pPr>
      <w:r w:rsidRPr="00BE3409">
        <w:rPr>
          <w:rFonts w:eastAsia="Times New Roman" w:cstheme="minorHAnsi"/>
          <w:b/>
          <w:bCs/>
          <w:color w:val="5B9BD5"/>
          <w:sz w:val="28"/>
          <w:szCs w:val="28"/>
          <w:lang w:val="en-US"/>
        </w:rPr>
        <w:t>LEGO-LPPO membrane activity is enhanced by presence of phosphatidylethanolamine but hindered by outer membrane</w:t>
      </w:r>
    </w:p>
    <w:p w14:paraId="3EAEF133" w14:textId="77777777" w:rsidR="001D3092" w:rsidRPr="00211056" w:rsidRDefault="001D3092" w:rsidP="001D3092">
      <w:pPr>
        <w:spacing w:after="160" w:line="259" w:lineRule="auto"/>
        <w:jc w:val="both"/>
        <w:rPr>
          <w:rFonts w:eastAsia="Calibri" w:cstheme="minorHAnsi"/>
          <w:szCs w:val="22"/>
          <w:lang w:val="en-US"/>
        </w:rPr>
      </w:pPr>
      <w:r w:rsidRPr="00211056">
        <w:rPr>
          <w:rFonts w:eastAsia="Calibri" w:cstheme="minorHAnsi"/>
          <w:szCs w:val="22"/>
          <w:lang w:val="en-US"/>
        </w:rPr>
        <w:t>Hana Brzobohatá</w:t>
      </w:r>
      <w:r w:rsidRPr="00211056">
        <w:rPr>
          <w:rFonts w:eastAsia="Calibri" w:cstheme="minorHAnsi"/>
          <w:szCs w:val="22"/>
          <w:vertAlign w:val="superscript"/>
          <w:lang w:val="en-US"/>
        </w:rPr>
        <w:t>1</w:t>
      </w:r>
      <w:r w:rsidRPr="00211056">
        <w:rPr>
          <w:rFonts w:eastAsia="Calibri" w:cstheme="minorHAnsi"/>
          <w:szCs w:val="22"/>
          <w:lang w:val="en-US"/>
        </w:rPr>
        <w:t>, Milica Dugi</w:t>
      </w:r>
      <w:r w:rsidRPr="00211056">
        <w:rPr>
          <w:rFonts w:cstheme="minorHAnsi"/>
          <w:color w:val="222222"/>
          <w:szCs w:val="22"/>
          <w:shd w:val="clear" w:color="auto" w:fill="FFFFFF"/>
          <w:lang w:val="en-US"/>
        </w:rPr>
        <w:t>ć</w:t>
      </w:r>
      <w:r w:rsidRPr="00211056">
        <w:rPr>
          <w:rFonts w:eastAsia="Calibri" w:cstheme="minorHAnsi"/>
          <w:szCs w:val="22"/>
          <w:vertAlign w:val="superscript"/>
          <w:lang w:val="en-US"/>
        </w:rPr>
        <w:t>1</w:t>
      </w:r>
      <w:r w:rsidRPr="00211056">
        <w:rPr>
          <w:rFonts w:cstheme="minorHAnsi"/>
          <w:color w:val="222222"/>
          <w:szCs w:val="22"/>
          <w:shd w:val="clear" w:color="auto" w:fill="FFFFFF"/>
          <w:lang w:val="en-US"/>
        </w:rPr>
        <w:t>, Viktor Mojr</w:t>
      </w:r>
      <w:r w:rsidRPr="00211056">
        <w:rPr>
          <w:rFonts w:eastAsia="Calibri" w:cstheme="minorHAnsi"/>
          <w:szCs w:val="22"/>
          <w:vertAlign w:val="superscript"/>
          <w:lang w:val="en-US"/>
        </w:rPr>
        <w:t>2</w:t>
      </w:r>
      <w:r w:rsidRPr="00211056">
        <w:rPr>
          <w:rFonts w:cstheme="minorHAnsi"/>
          <w:color w:val="222222"/>
          <w:szCs w:val="22"/>
          <w:shd w:val="clear" w:color="auto" w:fill="FFFFFF"/>
          <w:lang w:val="en-US"/>
        </w:rPr>
        <w:t xml:space="preserve">, </w:t>
      </w:r>
      <w:proofErr w:type="spellStart"/>
      <w:r w:rsidRPr="00211056">
        <w:rPr>
          <w:rFonts w:cstheme="minorHAnsi"/>
          <w:lang w:val="en-US"/>
        </w:rPr>
        <w:t>Nitjawan</w:t>
      </w:r>
      <w:proofErr w:type="spellEnd"/>
      <w:r w:rsidRPr="00211056">
        <w:rPr>
          <w:rFonts w:cstheme="minorHAnsi"/>
          <w:lang w:val="en-US"/>
        </w:rPr>
        <w:t xml:space="preserve"> Sahatsapan</w:t>
      </w:r>
      <w:r w:rsidRPr="00211056">
        <w:rPr>
          <w:rFonts w:eastAsia="Calibri" w:cstheme="minorHAnsi"/>
          <w:szCs w:val="22"/>
          <w:vertAlign w:val="superscript"/>
          <w:lang w:val="en-US"/>
        </w:rPr>
        <w:t>2</w:t>
      </w:r>
      <w:r w:rsidRPr="00211056">
        <w:rPr>
          <w:rFonts w:eastAsia="Calibri" w:cstheme="minorHAnsi"/>
          <w:szCs w:val="22"/>
          <w:lang w:val="en-US"/>
        </w:rPr>
        <w:t>, Ivana Kóšiová</w:t>
      </w:r>
      <w:r w:rsidRPr="00211056">
        <w:rPr>
          <w:rFonts w:eastAsia="Calibri" w:cstheme="minorHAnsi"/>
          <w:szCs w:val="22"/>
          <w:vertAlign w:val="superscript"/>
          <w:lang w:val="en-US"/>
        </w:rPr>
        <w:t>2</w:t>
      </w:r>
      <w:r w:rsidRPr="00211056">
        <w:rPr>
          <w:rFonts w:eastAsia="Calibri" w:cstheme="minorHAnsi"/>
          <w:szCs w:val="22"/>
          <w:lang w:val="en-US"/>
        </w:rPr>
        <w:t>,</w:t>
      </w:r>
      <w:r>
        <w:rPr>
          <w:rFonts w:eastAsia="Calibri" w:cstheme="minorHAnsi"/>
          <w:szCs w:val="22"/>
          <w:lang w:val="en-US"/>
        </w:rPr>
        <w:t xml:space="preserve"> Tomáš Křížek</w:t>
      </w:r>
      <w:r>
        <w:rPr>
          <w:rFonts w:eastAsia="Calibri" w:cstheme="minorHAnsi"/>
          <w:szCs w:val="22"/>
          <w:vertAlign w:val="superscript"/>
          <w:lang w:val="en-US"/>
        </w:rPr>
        <w:t>3</w:t>
      </w:r>
      <w:r>
        <w:rPr>
          <w:rFonts w:eastAsia="Calibri" w:cstheme="minorHAnsi"/>
          <w:szCs w:val="22"/>
          <w:lang w:val="en-US"/>
        </w:rPr>
        <w:t xml:space="preserve">, </w:t>
      </w:r>
      <w:r w:rsidRPr="00211056">
        <w:rPr>
          <w:rFonts w:eastAsia="Calibri" w:cstheme="minorHAnsi"/>
          <w:szCs w:val="22"/>
          <w:lang w:val="en-US"/>
        </w:rPr>
        <w:t>Tereza Dolejšová</w:t>
      </w:r>
      <w:r w:rsidRPr="00211056">
        <w:rPr>
          <w:rFonts w:eastAsia="Calibri" w:cstheme="minorHAnsi"/>
          <w:szCs w:val="22"/>
          <w:vertAlign w:val="superscript"/>
          <w:lang w:val="en-US"/>
        </w:rPr>
        <w:t>1</w:t>
      </w:r>
      <w:r w:rsidRPr="00211056">
        <w:rPr>
          <w:rFonts w:eastAsia="Calibri" w:cstheme="minorHAnsi"/>
          <w:szCs w:val="22"/>
          <w:lang w:val="en-US"/>
        </w:rPr>
        <w:t xml:space="preserve">, </w:t>
      </w:r>
      <w:r>
        <w:rPr>
          <w:rFonts w:eastAsia="Calibri" w:cstheme="minorHAnsi"/>
          <w:szCs w:val="22"/>
          <w:lang w:val="en-US"/>
        </w:rPr>
        <w:t>Petra Lišková</w:t>
      </w:r>
      <w:r w:rsidRPr="00211056">
        <w:rPr>
          <w:rFonts w:eastAsia="Calibri" w:cstheme="minorHAnsi"/>
          <w:szCs w:val="22"/>
          <w:vertAlign w:val="superscript"/>
          <w:lang w:val="en-US"/>
        </w:rPr>
        <w:t>1</w:t>
      </w:r>
      <w:r>
        <w:rPr>
          <w:rFonts w:eastAsia="Calibri" w:cstheme="minorHAnsi"/>
          <w:szCs w:val="22"/>
          <w:lang w:val="en-US"/>
        </w:rPr>
        <w:t>, Lukasz Cwiklik</w:t>
      </w:r>
      <w:r>
        <w:rPr>
          <w:rFonts w:eastAsia="Calibri" w:cstheme="minorHAnsi"/>
          <w:szCs w:val="22"/>
          <w:vertAlign w:val="superscript"/>
          <w:lang w:val="en-US"/>
        </w:rPr>
        <w:t>4</w:t>
      </w:r>
      <w:r>
        <w:rPr>
          <w:rFonts w:eastAsia="Calibri" w:cstheme="minorHAnsi"/>
          <w:szCs w:val="22"/>
          <w:lang w:val="en-US"/>
        </w:rPr>
        <w:t xml:space="preserve">, </w:t>
      </w:r>
      <w:r w:rsidRPr="00211056">
        <w:rPr>
          <w:rFonts w:cstheme="minorHAnsi"/>
          <w:color w:val="222222"/>
          <w:szCs w:val="22"/>
          <w:shd w:val="clear" w:color="auto" w:fill="FFFFFF"/>
          <w:lang w:val="en-US"/>
        </w:rPr>
        <w:t>Dominik Rejman</w:t>
      </w:r>
      <w:r w:rsidRPr="00211056">
        <w:rPr>
          <w:rFonts w:eastAsia="Calibri" w:cstheme="minorHAnsi"/>
          <w:szCs w:val="22"/>
          <w:vertAlign w:val="superscript"/>
          <w:lang w:val="en-US"/>
        </w:rPr>
        <w:t>2</w:t>
      </w:r>
      <w:r w:rsidRPr="00211056">
        <w:rPr>
          <w:rFonts w:eastAsia="Calibri" w:cstheme="minorHAnsi"/>
          <w:szCs w:val="22"/>
          <w:lang w:val="en-US"/>
        </w:rPr>
        <w:t>,</w:t>
      </w:r>
      <w:r w:rsidRPr="00211056">
        <w:rPr>
          <w:rFonts w:eastAsia="Calibri" w:cstheme="minorHAnsi"/>
          <w:szCs w:val="22"/>
          <w:vertAlign w:val="superscript"/>
          <w:lang w:val="en-US"/>
        </w:rPr>
        <w:t xml:space="preserve"> </w:t>
      </w:r>
      <w:r w:rsidRPr="00211056">
        <w:rPr>
          <w:rFonts w:eastAsia="Calibri" w:cstheme="minorHAnsi"/>
          <w:szCs w:val="22"/>
          <w:lang w:val="en-US"/>
        </w:rPr>
        <w:t>Radovan Fišer</w:t>
      </w:r>
      <w:r w:rsidRPr="00211056">
        <w:rPr>
          <w:rFonts w:eastAsia="Calibri" w:cstheme="minorHAnsi"/>
          <w:szCs w:val="22"/>
          <w:vertAlign w:val="superscript"/>
          <w:lang w:val="en-US"/>
        </w:rPr>
        <w:t>1*</w:t>
      </w:r>
      <w:r>
        <w:rPr>
          <w:rFonts w:eastAsia="Calibri" w:cstheme="minorHAnsi"/>
          <w:szCs w:val="22"/>
          <w:lang w:val="en-US"/>
        </w:rPr>
        <w:t xml:space="preserve">, </w:t>
      </w:r>
      <w:r w:rsidRPr="00211056">
        <w:rPr>
          <w:rFonts w:eastAsia="Calibri" w:cstheme="minorHAnsi"/>
          <w:szCs w:val="22"/>
          <w:lang w:val="en-US"/>
        </w:rPr>
        <w:t>Gabriela Mikušová</w:t>
      </w:r>
      <w:r w:rsidRPr="00211056">
        <w:rPr>
          <w:rFonts w:eastAsia="Calibri" w:cstheme="minorHAnsi"/>
          <w:szCs w:val="22"/>
          <w:vertAlign w:val="superscript"/>
          <w:lang w:val="en-US"/>
        </w:rPr>
        <w:t>1*</w:t>
      </w:r>
      <w:r w:rsidRPr="00211056">
        <w:rPr>
          <w:rFonts w:eastAsia="Calibri" w:cstheme="minorHAnsi"/>
          <w:szCs w:val="22"/>
          <w:lang w:val="en-US"/>
        </w:rPr>
        <w:t xml:space="preserve"> </w:t>
      </w:r>
    </w:p>
    <w:p w14:paraId="58680CDD" w14:textId="77777777" w:rsidR="001D3092" w:rsidRPr="00211056" w:rsidRDefault="001D3092" w:rsidP="001D3092">
      <w:pPr>
        <w:spacing w:after="60"/>
        <w:jc w:val="both"/>
        <w:rPr>
          <w:rFonts w:eastAsia="Calibri" w:cstheme="minorHAnsi"/>
          <w:szCs w:val="22"/>
          <w:lang w:val="en-US"/>
        </w:rPr>
      </w:pPr>
      <w:r w:rsidRPr="00211056">
        <w:rPr>
          <w:rFonts w:eastAsia="Calibri" w:cstheme="minorHAnsi"/>
          <w:szCs w:val="22"/>
          <w:vertAlign w:val="superscript"/>
          <w:lang w:val="en-US"/>
        </w:rPr>
        <w:t>1</w:t>
      </w:r>
      <w:r w:rsidRPr="00211056">
        <w:rPr>
          <w:rFonts w:eastAsia="Calibri" w:cstheme="minorHAnsi"/>
          <w:szCs w:val="22"/>
          <w:lang w:val="en-US"/>
        </w:rPr>
        <w:t xml:space="preserve">Department of Genetics and Microbiology, Faculty of Science, Charles University, </w:t>
      </w:r>
      <w:proofErr w:type="spellStart"/>
      <w:r w:rsidRPr="00211056">
        <w:rPr>
          <w:rFonts w:eastAsia="Calibri" w:cstheme="minorHAnsi"/>
          <w:szCs w:val="22"/>
          <w:lang w:val="en-US"/>
        </w:rPr>
        <w:t>Viničná</w:t>
      </w:r>
      <w:proofErr w:type="spellEnd"/>
      <w:r w:rsidRPr="00211056">
        <w:rPr>
          <w:rFonts w:eastAsia="Calibri" w:cstheme="minorHAnsi"/>
          <w:szCs w:val="22"/>
          <w:lang w:val="en-US"/>
        </w:rPr>
        <w:t xml:space="preserve"> 5, 128 00, Prague, Czech Republic</w:t>
      </w:r>
    </w:p>
    <w:p w14:paraId="2AC2643C" w14:textId="77777777" w:rsidR="001D3092" w:rsidRDefault="001D3092" w:rsidP="001D3092">
      <w:pPr>
        <w:spacing w:after="60"/>
        <w:jc w:val="both"/>
        <w:rPr>
          <w:rFonts w:eastAsia="Calibri" w:cstheme="minorHAnsi"/>
          <w:szCs w:val="22"/>
          <w:lang w:val="en-US"/>
        </w:rPr>
      </w:pPr>
      <w:r w:rsidRPr="00211056">
        <w:rPr>
          <w:rFonts w:eastAsia="Calibri" w:cstheme="minorHAnsi"/>
          <w:szCs w:val="22"/>
          <w:vertAlign w:val="superscript"/>
          <w:lang w:val="en-US"/>
        </w:rPr>
        <w:t>2</w:t>
      </w:r>
      <w:r w:rsidRPr="00211056">
        <w:rPr>
          <w:rFonts w:eastAsia="Calibri" w:cstheme="minorHAnsi"/>
          <w:szCs w:val="22"/>
          <w:lang w:val="en-US"/>
        </w:rPr>
        <w:t xml:space="preserve">Institute of Organic Chemistry and Biochemistry, Czech Academy of Sciences </w:t>
      </w:r>
      <w:proofErr w:type="spellStart"/>
      <w:r w:rsidRPr="00211056">
        <w:rPr>
          <w:rFonts w:eastAsia="Calibri" w:cstheme="minorHAnsi"/>
          <w:szCs w:val="22"/>
          <w:lang w:val="en-US"/>
        </w:rPr>
        <w:t>v.v.i</w:t>
      </w:r>
      <w:proofErr w:type="spellEnd"/>
      <w:r w:rsidRPr="00211056">
        <w:rPr>
          <w:rFonts w:eastAsia="Calibri" w:cstheme="minorHAnsi"/>
          <w:szCs w:val="22"/>
          <w:lang w:val="en-US"/>
        </w:rPr>
        <w:t xml:space="preserve">., </w:t>
      </w:r>
      <w:proofErr w:type="spellStart"/>
      <w:r w:rsidRPr="00211056">
        <w:rPr>
          <w:rFonts w:eastAsia="Calibri" w:cstheme="minorHAnsi"/>
          <w:szCs w:val="22"/>
          <w:lang w:val="en-US"/>
        </w:rPr>
        <w:t>Flemingovo</w:t>
      </w:r>
      <w:proofErr w:type="spellEnd"/>
      <w:r w:rsidRPr="00211056">
        <w:rPr>
          <w:rFonts w:eastAsia="Calibri" w:cstheme="minorHAnsi"/>
          <w:szCs w:val="22"/>
          <w:lang w:val="en-US"/>
        </w:rPr>
        <w:t xml:space="preserve"> </w:t>
      </w:r>
      <w:proofErr w:type="spellStart"/>
      <w:r w:rsidRPr="00211056">
        <w:rPr>
          <w:rFonts w:eastAsia="Calibri" w:cstheme="minorHAnsi"/>
          <w:szCs w:val="22"/>
          <w:lang w:val="en-US"/>
        </w:rPr>
        <w:t>náměstí</w:t>
      </w:r>
      <w:proofErr w:type="spellEnd"/>
      <w:r w:rsidRPr="00211056">
        <w:rPr>
          <w:rFonts w:eastAsia="Calibri" w:cstheme="minorHAnsi"/>
          <w:szCs w:val="22"/>
          <w:lang w:val="en-US"/>
        </w:rPr>
        <w:t xml:space="preserve"> 2, 166 10 Prague 6, Czech Republic</w:t>
      </w:r>
    </w:p>
    <w:p w14:paraId="7E8C257D" w14:textId="77777777" w:rsidR="001D3092" w:rsidRDefault="001D3092" w:rsidP="001D3092">
      <w:pPr>
        <w:spacing w:after="60"/>
        <w:jc w:val="both"/>
        <w:rPr>
          <w:rFonts w:eastAsia="Calibri" w:cstheme="minorHAnsi"/>
          <w:szCs w:val="22"/>
          <w:lang w:val="en-US"/>
        </w:rPr>
      </w:pPr>
      <w:r>
        <w:rPr>
          <w:rFonts w:eastAsia="Calibri" w:cstheme="minorHAnsi"/>
          <w:szCs w:val="22"/>
          <w:vertAlign w:val="superscript"/>
          <w:lang w:val="en-US"/>
        </w:rPr>
        <w:t>3</w:t>
      </w:r>
      <w:r w:rsidRPr="00211056">
        <w:rPr>
          <w:rFonts w:eastAsia="Calibri" w:cstheme="minorHAnsi"/>
          <w:szCs w:val="22"/>
          <w:lang w:val="en-US"/>
        </w:rPr>
        <w:t xml:space="preserve">Department of </w:t>
      </w:r>
      <w:r w:rsidRPr="008D3EAC">
        <w:rPr>
          <w:rFonts w:eastAsia="Calibri" w:cstheme="minorHAnsi"/>
          <w:szCs w:val="22"/>
          <w:lang w:val="en-US"/>
        </w:rPr>
        <w:t xml:space="preserve">Analytical Chemistry, Faculty of Science, Charles University, Charles University, </w:t>
      </w:r>
      <w:proofErr w:type="spellStart"/>
      <w:r w:rsidRPr="008D3EAC">
        <w:rPr>
          <w:rFonts w:eastAsia="Calibri" w:cstheme="minorHAnsi"/>
          <w:szCs w:val="22"/>
          <w:lang w:val="en-US"/>
        </w:rPr>
        <w:t>Hlavova</w:t>
      </w:r>
      <w:proofErr w:type="spellEnd"/>
      <w:r w:rsidRPr="008D3EAC">
        <w:rPr>
          <w:rFonts w:eastAsia="Calibri" w:cstheme="minorHAnsi"/>
          <w:szCs w:val="22"/>
          <w:lang w:val="en-US"/>
        </w:rPr>
        <w:t xml:space="preserve"> 8, 128 00, Prague, Czech Republic</w:t>
      </w:r>
    </w:p>
    <w:p w14:paraId="6187287D" w14:textId="77777777" w:rsidR="001D3092" w:rsidRPr="00211056" w:rsidRDefault="001D3092" w:rsidP="001D3092">
      <w:pPr>
        <w:spacing w:after="60"/>
        <w:jc w:val="both"/>
        <w:rPr>
          <w:rFonts w:eastAsia="Calibri" w:cstheme="minorHAnsi"/>
          <w:szCs w:val="22"/>
          <w:lang w:val="en-US"/>
        </w:rPr>
      </w:pPr>
      <w:r>
        <w:rPr>
          <w:rFonts w:eastAsia="Calibri" w:cstheme="minorHAnsi"/>
          <w:szCs w:val="22"/>
          <w:vertAlign w:val="superscript"/>
          <w:lang w:val="en-US"/>
        </w:rPr>
        <w:t>4</w:t>
      </w:r>
      <w:r w:rsidRPr="00155829">
        <w:rPr>
          <w:rFonts w:ascii="Source Sans Pro" w:hAnsi="Source Sans Pro"/>
          <w:shd w:val="clear" w:color="auto" w:fill="FFFFFF"/>
          <w:lang w:val="en-US"/>
        </w:rPr>
        <w:t xml:space="preserve">J. </w:t>
      </w:r>
      <w:proofErr w:type="spellStart"/>
      <w:r w:rsidRPr="00155829">
        <w:rPr>
          <w:rFonts w:ascii="Source Sans Pro" w:hAnsi="Source Sans Pro"/>
          <w:shd w:val="clear" w:color="auto" w:fill="FFFFFF"/>
          <w:lang w:val="en-US"/>
        </w:rPr>
        <w:t>Heyrovský</w:t>
      </w:r>
      <w:proofErr w:type="spellEnd"/>
      <w:r w:rsidRPr="00155829">
        <w:rPr>
          <w:rFonts w:ascii="Source Sans Pro" w:hAnsi="Source Sans Pro"/>
          <w:shd w:val="clear" w:color="auto" w:fill="FFFFFF"/>
          <w:lang w:val="en-US"/>
        </w:rPr>
        <w:t xml:space="preserve"> Institute of Physical Chemistry, Czech Academy of Sciences </w:t>
      </w:r>
      <w:proofErr w:type="spellStart"/>
      <w:r w:rsidRPr="00155829">
        <w:rPr>
          <w:rFonts w:ascii="Source Sans Pro" w:hAnsi="Source Sans Pro"/>
          <w:shd w:val="clear" w:color="auto" w:fill="FFFFFF"/>
          <w:lang w:val="en-US"/>
        </w:rPr>
        <w:t>v.v.i</w:t>
      </w:r>
      <w:proofErr w:type="spellEnd"/>
      <w:r w:rsidRPr="00155829">
        <w:rPr>
          <w:rFonts w:ascii="Source Sans Pro" w:hAnsi="Source Sans Pro"/>
          <w:shd w:val="clear" w:color="auto" w:fill="FFFFFF"/>
          <w:lang w:val="en-US"/>
        </w:rPr>
        <w:t xml:space="preserve">., </w:t>
      </w:r>
      <w:proofErr w:type="spellStart"/>
      <w:r w:rsidRPr="00155829">
        <w:rPr>
          <w:rFonts w:ascii="Source Sans Pro" w:hAnsi="Source Sans Pro"/>
          <w:shd w:val="clear" w:color="auto" w:fill="FFFFFF"/>
          <w:lang w:val="en-US"/>
        </w:rPr>
        <w:t>Dolejškova</w:t>
      </w:r>
      <w:proofErr w:type="spellEnd"/>
      <w:r w:rsidRPr="00155829">
        <w:rPr>
          <w:rFonts w:ascii="Source Sans Pro" w:hAnsi="Source Sans Pro"/>
          <w:shd w:val="clear" w:color="auto" w:fill="FFFFFF"/>
          <w:lang w:val="en-US"/>
        </w:rPr>
        <w:t xml:space="preserve"> 3, 182</w:t>
      </w:r>
      <w:r>
        <w:rPr>
          <w:rFonts w:ascii="Source Sans Pro" w:hAnsi="Source Sans Pro"/>
          <w:shd w:val="clear" w:color="auto" w:fill="FFFFFF"/>
          <w:lang w:val="en-US"/>
        </w:rPr>
        <w:t xml:space="preserve"> </w:t>
      </w:r>
      <w:r w:rsidRPr="00155829">
        <w:rPr>
          <w:rFonts w:ascii="Source Sans Pro" w:hAnsi="Source Sans Pro"/>
          <w:shd w:val="clear" w:color="auto" w:fill="FFFFFF"/>
          <w:lang w:val="en-US"/>
        </w:rPr>
        <w:t>23</w:t>
      </w:r>
      <w:r w:rsidRPr="00155829">
        <w:rPr>
          <w:rFonts w:ascii="Source Sans Pro" w:hAnsi="Source Sans Pro"/>
          <w:shd w:val="clear" w:color="auto" w:fill="FFFFFF"/>
        </w:rPr>
        <w:t xml:space="preserve"> Prague, Czech Republic</w:t>
      </w:r>
    </w:p>
    <w:p w14:paraId="460E70E9" w14:textId="6D463FFF" w:rsidR="008947AE" w:rsidRPr="001D3092" w:rsidRDefault="001D3092" w:rsidP="001D3092">
      <w:pPr>
        <w:spacing w:after="60"/>
        <w:jc w:val="both"/>
        <w:rPr>
          <w:rFonts w:eastAsia="Calibri" w:cstheme="minorHAnsi"/>
          <w:szCs w:val="22"/>
          <w:lang w:val="en-US"/>
        </w:rPr>
      </w:pPr>
      <w:r w:rsidRPr="00211056">
        <w:rPr>
          <w:rFonts w:eastAsia="Calibri" w:cstheme="minorHAnsi"/>
          <w:szCs w:val="22"/>
          <w:lang w:val="en-US"/>
        </w:rPr>
        <w:t>*Corresponding author</w:t>
      </w:r>
      <w:r>
        <w:rPr>
          <w:rFonts w:eastAsia="Calibri" w:cstheme="minorHAnsi"/>
          <w:szCs w:val="22"/>
          <w:lang w:val="en-US"/>
        </w:rPr>
        <w:t>s</w:t>
      </w:r>
      <w:r w:rsidRPr="00211056">
        <w:rPr>
          <w:rFonts w:eastAsia="Calibri" w:cstheme="minorHAnsi"/>
          <w:szCs w:val="22"/>
          <w:lang w:val="en-US"/>
        </w:rPr>
        <w:t xml:space="preserve">: Radovan </w:t>
      </w:r>
      <w:proofErr w:type="spellStart"/>
      <w:r w:rsidRPr="00211056">
        <w:rPr>
          <w:rFonts w:eastAsia="Calibri" w:cstheme="minorHAnsi"/>
          <w:szCs w:val="22"/>
          <w:lang w:val="en-US"/>
        </w:rPr>
        <w:t>Fišer</w:t>
      </w:r>
      <w:proofErr w:type="spellEnd"/>
      <w:r w:rsidRPr="00211056">
        <w:rPr>
          <w:rFonts w:eastAsia="Calibri" w:cstheme="minorHAnsi"/>
          <w:szCs w:val="22"/>
          <w:lang w:val="en-US"/>
        </w:rPr>
        <w:t xml:space="preserve"> (</w:t>
      </w:r>
      <w:r>
        <w:rPr>
          <w:rFonts w:eastAsia="Calibri" w:cstheme="minorHAnsi"/>
          <w:szCs w:val="22"/>
          <w:lang w:val="en-US"/>
        </w:rPr>
        <w:t>fiserr@natur.cuni.cz</w:t>
      </w:r>
      <w:r w:rsidRPr="00211056">
        <w:rPr>
          <w:rFonts w:eastAsia="Calibri" w:cstheme="minorHAnsi"/>
          <w:szCs w:val="22"/>
          <w:lang w:val="en-US"/>
        </w:rPr>
        <w:t>)</w:t>
      </w:r>
      <w:r>
        <w:rPr>
          <w:rFonts w:eastAsia="Calibri" w:cstheme="minorHAnsi"/>
          <w:szCs w:val="22"/>
          <w:lang w:val="en-US"/>
        </w:rPr>
        <w:t xml:space="preserve">, </w:t>
      </w:r>
      <w:r w:rsidRPr="00211056">
        <w:rPr>
          <w:rFonts w:eastAsia="Calibri" w:cstheme="minorHAnsi"/>
          <w:szCs w:val="22"/>
          <w:lang w:val="en-US"/>
        </w:rPr>
        <w:t xml:space="preserve">Gabriela </w:t>
      </w:r>
      <w:proofErr w:type="spellStart"/>
      <w:r w:rsidRPr="00211056">
        <w:rPr>
          <w:rFonts w:eastAsia="Calibri" w:cstheme="minorHAnsi"/>
          <w:szCs w:val="22"/>
          <w:lang w:val="en-US"/>
        </w:rPr>
        <w:t>Mikušová</w:t>
      </w:r>
      <w:proofErr w:type="spellEnd"/>
      <w:r>
        <w:rPr>
          <w:rFonts w:eastAsia="Calibri" w:cstheme="minorHAnsi"/>
          <w:szCs w:val="22"/>
          <w:lang w:val="en-US"/>
        </w:rPr>
        <w:t xml:space="preserve"> (seydlova@natur.cuni.cz)</w:t>
      </w:r>
    </w:p>
    <w:p w14:paraId="330E856B" w14:textId="77777777" w:rsidR="008947AE" w:rsidRPr="00211056" w:rsidRDefault="008947AE" w:rsidP="00210703">
      <w:pPr>
        <w:keepNext/>
        <w:keepLines/>
        <w:spacing w:before="200"/>
        <w:jc w:val="both"/>
        <w:outlineLvl w:val="2"/>
        <w:rPr>
          <w:rFonts w:eastAsia="Times New Roman" w:cstheme="minorHAnsi"/>
          <w:b/>
          <w:bCs/>
          <w:color w:val="5B9BD5"/>
          <w:szCs w:val="22"/>
          <w:lang w:val="en-US"/>
        </w:rPr>
      </w:pPr>
      <w:r w:rsidRPr="00211056">
        <w:rPr>
          <w:rFonts w:eastAsia="Times New Roman" w:cstheme="minorHAnsi"/>
          <w:b/>
          <w:bCs/>
          <w:color w:val="5B9BD5"/>
          <w:szCs w:val="22"/>
          <w:lang w:val="en-US"/>
        </w:rPr>
        <w:t>Synthesis of LEGO-LPPOs</w:t>
      </w:r>
    </w:p>
    <w:p w14:paraId="4F212D7E" w14:textId="4BF77813" w:rsidR="008947AE" w:rsidRDefault="008947AE" w:rsidP="00210703">
      <w:pPr>
        <w:pStyle w:val="Bezmezer"/>
        <w:spacing w:line="276" w:lineRule="auto"/>
        <w:rPr>
          <w:rFonts w:asciiTheme="minorHAnsi" w:hAnsiTheme="minorHAnsi" w:cstheme="minorHAnsi"/>
          <w:b w:val="0"/>
          <w:bCs/>
          <w:sz w:val="22"/>
          <w:szCs w:val="18"/>
          <w:lang w:val="en-US"/>
        </w:rPr>
      </w:pPr>
      <w:r w:rsidRPr="00210703">
        <w:rPr>
          <w:rFonts w:asciiTheme="minorHAnsi" w:hAnsiTheme="minorHAnsi" w:cstheme="minorHAnsi"/>
          <w:b w:val="0"/>
          <w:bCs/>
          <w:sz w:val="22"/>
          <w:szCs w:val="18"/>
          <w:lang w:val="en-US"/>
        </w:rPr>
        <w:t xml:space="preserve">Synthesis of </w:t>
      </w:r>
      <w:r w:rsidRPr="008A7BF1">
        <w:rPr>
          <w:rFonts w:asciiTheme="minorHAnsi" w:hAnsiTheme="minorHAnsi" w:cstheme="minorHAnsi"/>
          <w:sz w:val="22"/>
          <w:szCs w:val="18"/>
          <w:lang w:val="en-US"/>
        </w:rPr>
        <w:t>LEGO-1</w:t>
      </w:r>
      <w:r w:rsidRPr="00210703">
        <w:rPr>
          <w:rFonts w:asciiTheme="minorHAnsi" w:hAnsiTheme="minorHAnsi" w:cstheme="minorHAnsi"/>
          <w:b w:val="0"/>
          <w:bCs/>
          <w:sz w:val="22"/>
          <w:szCs w:val="18"/>
          <w:lang w:val="en-US"/>
        </w:rPr>
        <w:t xml:space="preserve">, </w:t>
      </w:r>
      <w:r w:rsidRPr="008A7BF1">
        <w:rPr>
          <w:rFonts w:asciiTheme="minorHAnsi" w:hAnsiTheme="minorHAnsi" w:cstheme="minorHAnsi"/>
          <w:sz w:val="22"/>
          <w:szCs w:val="18"/>
          <w:lang w:val="en-US"/>
        </w:rPr>
        <w:t>-2</w:t>
      </w:r>
      <w:r w:rsidRPr="00210703">
        <w:rPr>
          <w:rFonts w:asciiTheme="minorHAnsi" w:hAnsiTheme="minorHAnsi" w:cstheme="minorHAnsi"/>
          <w:b w:val="0"/>
          <w:bCs/>
          <w:sz w:val="22"/>
          <w:szCs w:val="18"/>
          <w:lang w:val="en-US"/>
        </w:rPr>
        <w:t xml:space="preserve"> and </w:t>
      </w:r>
      <w:r w:rsidRPr="008A7BF1">
        <w:rPr>
          <w:rFonts w:asciiTheme="minorHAnsi" w:hAnsiTheme="minorHAnsi" w:cstheme="minorHAnsi"/>
          <w:sz w:val="22"/>
          <w:szCs w:val="18"/>
          <w:lang w:val="en-US"/>
        </w:rPr>
        <w:t>-3</w:t>
      </w:r>
      <w:r w:rsidRPr="00210703">
        <w:rPr>
          <w:rFonts w:asciiTheme="minorHAnsi" w:hAnsiTheme="minorHAnsi" w:cstheme="minorHAnsi"/>
          <w:b w:val="0"/>
          <w:bCs/>
          <w:sz w:val="22"/>
          <w:szCs w:val="18"/>
          <w:lang w:val="en-US"/>
        </w:rPr>
        <w:t xml:space="preserve"> was already published</w:t>
      </w:r>
      <w:sdt>
        <w:sdtPr>
          <w:rPr>
            <w:rFonts w:asciiTheme="minorHAnsi" w:hAnsiTheme="minorHAnsi" w:cstheme="minorHAnsi"/>
            <w:b w:val="0"/>
            <w:bCs/>
            <w:color w:val="000000"/>
            <w:sz w:val="22"/>
            <w:szCs w:val="18"/>
            <w:vertAlign w:val="superscript"/>
            <w:lang w:val="en-US"/>
          </w:rPr>
          <w:tag w:val="MENDELEY_CITATION_v3_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"/>
          <w:id w:val="1127051159"/>
          <w:placeholder>
            <w:docPart w:val="DefaultPlaceholder_-1854013440"/>
          </w:placeholder>
        </w:sdtPr>
        <w:sdtEndPr/>
        <w:sdtContent>
          <w:r w:rsidR="00222DE7" w:rsidRPr="00222DE7">
            <w:rPr>
              <w:rFonts w:asciiTheme="minorHAnsi" w:hAnsiTheme="minorHAnsi" w:cstheme="minorHAnsi"/>
              <w:b w:val="0"/>
              <w:bCs/>
              <w:color w:val="000000"/>
              <w:sz w:val="22"/>
              <w:szCs w:val="18"/>
              <w:vertAlign w:val="superscript"/>
              <w:lang w:val="en-US"/>
            </w:rPr>
            <w:t>1</w:t>
          </w:r>
        </w:sdtContent>
      </w:sdt>
      <w:r w:rsidRPr="00210703">
        <w:rPr>
          <w:rFonts w:asciiTheme="minorHAnsi" w:hAnsiTheme="minorHAnsi" w:cstheme="minorHAnsi"/>
          <w:b w:val="0"/>
          <w:bCs/>
          <w:sz w:val="22"/>
          <w:szCs w:val="18"/>
          <w:lang w:val="en-US"/>
        </w:rPr>
        <w:t>.</w:t>
      </w:r>
      <w:r w:rsidRPr="00211056">
        <w:rPr>
          <w:rFonts w:cstheme="minorHAnsi"/>
          <w:lang w:val="en-US"/>
        </w:rPr>
        <w:t xml:space="preserve"> </w:t>
      </w:r>
      <w:r w:rsidRPr="008A7BF1">
        <w:rPr>
          <w:rFonts w:asciiTheme="minorHAnsi" w:hAnsiTheme="minorHAnsi" w:cstheme="minorHAnsi"/>
          <w:sz w:val="22"/>
          <w:szCs w:val="18"/>
          <w:lang w:val="en-US"/>
        </w:rPr>
        <w:t>LEGO-4</w:t>
      </w:r>
      <w:r w:rsidRPr="00210703">
        <w:rPr>
          <w:rFonts w:asciiTheme="minorHAnsi" w:hAnsiTheme="minorHAnsi" w:cstheme="minorHAnsi"/>
          <w:b w:val="0"/>
          <w:bCs/>
          <w:sz w:val="22"/>
          <w:szCs w:val="18"/>
          <w:lang w:val="en-US"/>
        </w:rPr>
        <w:t xml:space="preserve"> was synthesized according to scheme</w:t>
      </w:r>
      <w:r>
        <w:rPr>
          <w:rFonts w:asciiTheme="minorHAnsi" w:hAnsiTheme="minorHAnsi" w:cstheme="minorHAnsi"/>
          <w:b w:val="0"/>
          <w:bCs/>
          <w:sz w:val="22"/>
          <w:szCs w:val="18"/>
          <w:lang w:val="en-US"/>
        </w:rPr>
        <w:t> </w:t>
      </w:r>
      <w:r w:rsidRPr="00210703">
        <w:rPr>
          <w:rFonts w:asciiTheme="minorHAnsi" w:hAnsiTheme="minorHAnsi" w:cstheme="minorHAnsi"/>
          <w:b w:val="0"/>
          <w:bCs/>
          <w:sz w:val="22"/>
          <w:szCs w:val="18"/>
          <w:lang w:val="en-US"/>
        </w:rPr>
        <w:t>1.</w:t>
      </w:r>
      <w:r>
        <w:rPr>
          <w:rFonts w:asciiTheme="minorHAnsi" w:hAnsiTheme="minorHAnsi" w:cstheme="minorHAnsi"/>
          <w:b w:val="0"/>
          <w:bCs/>
          <w:sz w:val="22"/>
          <w:szCs w:val="18"/>
          <w:lang w:val="en-US"/>
        </w:rPr>
        <w:t xml:space="preserve"> </w:t>
      </w:r>
    </w:p>
    <w:p w14:paraId="46DB0986" w14:textId="77777777" w:rsidR="008947AE" w:rsidRDefault="008947AE" w:rsidP="00210703">
      <w:pPr>
        <w:pStyle w:val="Bezmezer"/>
        <w:spacing w:line="276" w:lineRule="auto"/>
        <w:rPr>
          <w:rFonts w:asciiTheme="minorHAnsi" w:hAnsiTheme="minorHAnsi" w:cstheme="minorHAnsi"/>
          <w:b w:val="0"/>
          <w:bCs/>
          <w:sz w:val="22"/>
          <w:szCs w:val="18"/>
        </w:rPr>
      </w:pPr>
    </w:p>
    <w:p w14:paraId="5C092FD9" w14:textId="05BC5C3F" w:rsidR="008947AE" w:rsidRPr="00210703" w:rsidRDefault="008947AE" w:rsidP="00210703">
      <w:pPr>
        <w:pStyle w:val="Bezmezer"/>
        <w:spacing w:line="360" w:lineRule="auto"/>
        <w:rPr>
          <w:rFonts w:asciiTheme="minorHAnsi" w:hAnsiTheme="minorHAnsi" w:cstheme="minorHAnsi"/>
          <w:b w:val="0"/>
          <w:bCs/>
          <w:sz w:val="22"/>
          <w:szCs w:val="18"/>
        </w:rPr>
      </w:pPr>
      <w:proofErr w:type="spellStart"/>
      <w:r w:rsidRPr="008947AE">
        <w:rPr>
          <w:rFonts w:asciiTheme="minorHAnsi" w:hAnsiTheme="minorHAnsi" w:cstheme="minorHAnsi"/>
          <w:sz w:val="22"/>
          <w:szCs w:val="18"/>
        </w:rPr>
        <w:t>Scheme</w:t>
      </w:r>
      <w:proofErr w:type="spellEnd"/>
      <w:r w:rsidRPr="008947AE">
        <w:rPr>
          <w:rFonts w:asciiTheme="minorHAnsi" w:hAnsiTheme="minorHAnsi" w:cstheme="minorHAnsi"/>
          <w:sz w:val="22"/>
          <w:szCs w:val="18"/>
        </w:rPr>
        <w:t xml:space="preserve"> 1</w:t>
      </w:r>
      <w:r w:rsidR="00687C47">
        <w:rPr>
          <w:rFonts w:asciiTheme="minorHAnsi" w:hAnsiTheme="minorHAnsi" w:cstheme="minorHAnsi"/>
          <w:b w:val="0"/>
          <w:bCs/>
          <w:sz w:val="22"/>
          <w:szCs w:val="18"/>
        </w:rPr>
        <w:t>.</w:t>
      </w:r>
      <w:r w:rsidRPr="00210703">
        <w:rPr>
          <w:rFonts w:asciiTheme="minorHAnsi" w:hAnsiTheme="minorHAnsi" w:cstheme="minorHAnsi"/>
          <w:b w:val="0"/>
          <w:bCs/>
          <w:sz w:val="22"/>
          <w:szCs w:val="18"/>
        </w:rPr>
        <w:t xml:space="preserve"> </w:t>
      </w:r>
      <w:proofErr w:type="spellStart"/>
      <w:r w:rsidRPr="00210703">
        <w:rPr>
          <w:rFonts w:asciiTheme="minorHAnsi" w:hAnsiTheme="minorHAnsi" w:cstheme="minorHAnsi"/>
          <w:b w:val="0"/>
          <w:bCs/>
          <w:sz w:val="22"/>
          <w:szCs w:val="18"/>
        </w:rPr>
        <w:t>Synthesis</w:t>
      </w:r>
      <w:proofErr w:type="spellEnd"/>
      <w:r w:rsidRPr="00210703">
        <w:rPr>
          <w:rFonts w:asciiTheme="minorHAnsi" w:hAnsiTheme="minorHAnsi" w:cstheme="minorHAnsi"/>
          <w:b w:val="0"/>
          <w:bCs/>
          <w:sz w:val="22"/>
          <w:szCs w:val="18"/>
        </w:rPr>
        <w:t xml:space="preserve"> </w:t>
      </w:r>
      <w:proofErr w:type="spellStart"/>
      <w:r w:rsidRPr="00210703">
        <w:rPr>
          <w:rFonts w:asciiTheme="minorHAnsi" w:hAnsiTheme="minorHAnsi" w:cstheme="minorHAnsi"/>
          <w:b w:val="0"/>
          <w:bCs/>
          <w:sz w:val="22"/>
          <w:szCs w:val="18"/>
        </w:rPr>
        <w:t>of</w:t>
      </w:r>
      <w:proofErr w:type="spellEnd"/>
      <w:r w:rsidRPr="00210703">
        <w:rPr>
          <w:rFonts w:asciiTheme="minorHAnsi" w:hAnsiTheme="minorHAnsi" w:cstheme="minorHAnsi"/>
          <w:b w:val="0"/>
          <w:bCs/>
          <w:sz w:val="22"/>
          <w:szCs w:val="18"/>
        </w:rPr>
        <w:t xml:space="preserve"> </w:t>
      </w:r>
      <w:r w:rsidRPr="008A7BF1">
        <w:rPr>
          <w:rFonts w:asciiTheme="minorHAnsi" w:hAnsiTheme="minorHAnsi" w:cstheme="minorHAnsi"/>
          <w:sz w:val="22"/>
          <w:szCs w:val="18"/>
        </w:rPr>
        <w:t>LEGO-4</w:t>
      </w:r>
      <w:r w:rsidRPr="00210703">
        <w:rPr>
          <w:rFonts w:asciiTheme="minorHAnsi" w:hAnsiTheme="minorHAnsi" w:cstheme="minorHAnsi"/>
          <w:b w:val="0"/>
          <w:bCs/>
          <w:sz w:val="22"/>
          <w:szCs w:val="18"/>
        </w:rPr>
        <w:t>.</w:t>
      </w:r>
    </w:p>
    <w:p w14:paraId="677D6D53" w14:textId="77777777" w:rsidR="008947AE" w:rsidRPr="00F744CB" w:rsidRDefault="00222DE7" w:rsidP="00210703">
      <w:pPr>
        <w:pStyle w:val="Bezmezer"/>
        <w:spacing w:line="360" w:lineRule="auto"/>
        <w:rPr>
          <w:rFonts w:asciiTheme="minorHAnsi" w:hAnsiTheme="minorHAnsi" w:cstheme="minorHAnsi"/>
        </w:rPr>
      </w:pPr>
      <w:r w:rsidRPr="0026414D">
        <w:rPr>
          <w:rFonts w:asciiTheme="minorHAnsi" w:hAnsiTheme="minorHAnsi" w:cstheme="minorHAnsi"/>
          <w:noProof/>
        </w:rPr>
      </w:r>
      <w:r w:rsidR="00222DE7" w:rsidRPr="0026414D">
        <w:rPr>
          <w:rFonts w:asciiTheme="minorHAnsi" w:hAnsiTheme="minorHAnsi" w:cstheme="minorHAnsi"/>
          <w:noProof/>
        </w:rPr>
        <w:object w:dxaOrig="14847" w:dyaOrig="7421" w14:anchorId="4FF13F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53.85pt;height:226.6pt;mso-width-percent:0;mso-height-percent:0;mso-width-percent:0;mso-height-percent:0" o:ole="">
            <v:imagedata r:id="rId8" o:title=""/>
          </v:shape>
          <o:OLEObject Type="Embed" ProgID="ChemDraw.Document.6.0" ShapeID="_x0000_i1025" DrawAspect="Content" ObjectID="_1788085670" r:id="rId9"/>
        </w:object>
      </w:r>
    </w:p>
    <w:p w14:paraId="51D7ECA8" w14:textId="77777777" w:rsidR="008947AE" w:rsidRDefault="008947AE" w:rsidP="005F5BA3">
      <w:pPr>
        <w:jc w:val="both"/>
        <w:rPr>
          <w:rFonts w:cstheme="minorHAnsi"/>
          <w:b/>
          <w:lang w:val="en-US"/>
        </w:rPr>
      </w:pPr>
      <w:r w:rsidRPr="00210703">
        <w:rPr>
          <w:rFonts w:cstheme="minorHAnsi"/>
          <w:b/>
          <w:lang w:val="en-US"/>
        </w:rPr>
        <w:t>General conditions</w:t>
      </w:r>
    </w:p>
    <w:p w14:paraId="639ECB43" w14:textId="77777777" w:rsidR="008947AE" w:rsidRPr="005F5BA3" w:rsidRDefault="008947AE" w:rsidP="005F5BA3">
      <w:pPr>
        <w:jc w:val="both"/>
        <w:rPr>
          <w:rFonts w:cstheme="minorHAnsi"/>
          <w:b/>
          <w:lang w:val="en-US"/>
        </w:rPr>
      </w:pPr>
      <w:r w:rsidRPr="00211056">
        <w:rPr>
          <w:rFonts w:cstheme="minorHAnsi"/>
          <w:lang w:val="en-US"/>
        </w:rPr>
        <w:t>Unless stated otherwise, all used solvents were anhydrous.</w:t>
      </w:r>
      <w:r w:rsidRPr="00211056">
        <w:rPr>
          <w:rFonts w:cstheme="minorHAnsi"/>
        </w:rPr>
        <w:t xml:space="preserve"> </w:t>
      </w:r>
      <w:r w:rsidRPr="00211056">
        <w:rPr>
          <w:rFonts w:cstheme="minorHAnsi"/>
          <w:lang w:val="en-US"/>
        </w:rPr>
        <w:t>TLC was performed on silica gel pre</w:t>
      </w:r>
      <w:r w:rsidRPr="00211056">
        <w:rPr>
          <w:rFonts w:cstheme="minorHAnsi"/>
          <w:lang w:val="en-US"/>
        </w:rPr>
        <w:noBreakHyphen/>
        <w:t xml:space="preserve">coated </w:t>
      </w:r>
      <w:proofErr w:type="spellStart"/>
      <w:r w:rsidRPr="00211056">
        <w:rPr>
          <w:rFonts w:cstheme="minorHAnsi"/>
          <w:lang w:val="en-US"/>
        </w:rPr>
        <w:t>aluminium</w:t>
      </w:r>
      <w:proofErr w:type="spellEnd"/>
      <w:r w:rsidRPr="00211056">
        <w:rPr>
          <w:rFonts w:cstheme="minorHAnsi"/>
          <w:lang w:val="en-US"/>
        </w:rPr>
        <w:t xml:space="preserve"> plates TLC Silica gel 60 F₂₅₄ (</w:t>
      </w:r>
      <w:proofErr w:type="spellStart"/>
      <w:r w:rsidRPr="00211056">
        <w:rPr>
          <w:rFonts w:cstheme="minorHAnsi"/>
          <w:lang w:val="en-US"/>
        </w:rPr>
        <w:t>Supelco</w:t>
      </w:r>
      <w:proofErr w:type="spellEnd"/>
      <w:r w:rsidRPr="00211056">
        <w:rPr>
          <w:rFonts w:cstheme="minorHAnsi"/>
          <w:lang w:val="en-US"/>
        </w:rPr>
        <w:t xml:space="preserve">), and compounds were detected by UV light (254 nm), by spraying with 1% solution of </w:t>
      </w:r>
      <w:proofErr w:type="spellStart"/>
      <w:r w:rsidRPr="00211056">
        <w:rPr>
          <w:rFonts w:cstheme="minorHAnsi"/>
          <w:lang w:val="en-US"/>
        </w:rPr>
        <w:t>ninhydrine</w:t>
      </w:r>
      <w:proofErr w:type="spellEnd"/>
      <w:r w:rsidRPr="00211056">
        <w:rPr>
          <w:rFonts w:cstheme="minorHAnsi"/>
          <w:lang w:val="en-US"/>
        </w:rPr>
        <w:t xml:space="preserve"> to visualize amines, and by spraying with 1% solution of 4-(4-</w:t>
      </w:r>
      <w:proofErr w:type="gramStart"/>
      <w:r w:rsidRPr="00211056">
        <w:rPr>
          <w:rFonts w:cstheme="minorHAnsi"/>
          <w:lang w:val="en-US"/>
        </w:rPr>
        <w:t>nitrobenzyl)pyridine</w:t>
      </w:r>
      <w:proofErr w:type="gramEnd"/>
      <w:r w:rsidRPr="00211056">
        <w:rPr>
          <w:rFonts w:cstheme="minorHAnsi"/>
          <w:lang w:val="en-US"/>
        </w:rPr>
        <w:t xml:space="preserve"> in ethanol followed by heating and treating with gaseous ammonia (blue color) </w:t>
      </w:r>
      <w:r w:rsidRPr="00211056">
        <w:rPr>
          <w:rFonts w:cstheme="minorHAnsi"/>
          <w:lang w:val="en-US"/>
        </w:rPr>
        <w:lastRenderedPageBreak/>
        <w:t xml:space="preserve">to visualize phosphonates. Preparative column chromatography was carried out on silica gel (40–63µm, VWR Chemicals), and elution was performed at the flow rate of 60–80 mL/min. The concentrations of solvent systems are stated in volume percents (%, </w:t>
      </w:r>
      <w:r w:rsidRPr="00211056">
        <w:rPr>
          <w:rFonts w:cstheme="minorHAnsi"/>
          <w:i/>
          <w:lang w:val="en-US"/>
        </w:rPr>
        <w:t>v</w:t>
      </w:r>
      <w:r w:rsidRPr="00211056">
        <w:rPr>
          <w:rFonts w:cstheme="minorHAnsi"/>
          <w:lang w:val="en-US"/>
        </w:rPr>
        <w:t>/</w:t>
      </w:r>
      <w:r w:rsidRPr="00211056">
        <w:rPr>
          <w:rFonts w:cstheme="minorHAnsi"/>
          <w:i/>
          <w:lang w:val="en-US"/>
        </w:rPr>
        <w:t>v</w:t>
      </w:r>
      <w:r w:rsidRPr="00211056">
        <w:rPr>
          <w:rFonts w:cstheme="minorHAnsi"/>
          <w:lang w:val="en-US"/>
        </w:rPr>
        <w:t>). Mass spectra were recorded on LTQ Orbitrap XL (</w:t>
      </w:r>
      <w:proofErr w:type="spellStart"/>
      <w:r w:rsidRPr="00211056">
        <w:rPr>
          <w:rFonts w:cstheme="minorHAnsi"/>
          <w:lang w:val="en-US"/>
        </w:rPr>
        <w:t>Thermo</w:t>
      </w:r>
      <w:proofErr w:type="spellEnd"/>
      <w:r w:rsidRPr="00211056">
        <w:rPr>
          <w:rFonts w:cstheme="minorHAnsi"/>
          <w:lang w:val="en-US"/>
        </w:rPr>
        <w:t xml:space="preserve"> Fisher Scientific) using ESI ionization. NMR spectra were measured on Bruker AVANCE III™ HD 400 MHz (</w:t>
      </w:r>
      <w:r w:rsidRPr="00211056">
        <w:rPr>
          <w:rFonts w:cstheme="minorHAnsi"/>
          <w:vertAlign w:val="superscript"/>
          <w:lang w:val="en-US"/>
        </w:rPr>
        <w:t>1</w:t>
      </w:r>
      <w:r w:rsidRPr="00211056">
        <w:rPr>
          <w:rFonts w:cstheme="minorHAnsi"/>
          <w:lang w:val="en-US"/>
        </w:rPr>
        <w:t xml:space="preserve">H at 400.1 MHz, </w:t>
      </w:r>
      <w:r w:rsidRPr="00211056">
        <w:rPr>
          <w:rFonts w:cstheme="minorHAnsi"/>
          <w:vertAlign w:val="superscript"/>
          <w:lang w:val="en-US"/>
        </w:rPr>
        <w:t>13</w:t>
      </w:r>
      <w:r w:rsidRPr="00211056">
        <w:rPr>
          <w:rFonts w:cstheme="minorHAnsi"/>
          <w:lang w:val="en-US"/>
        </w:rPr>
        <w:t>C at 100.6 MHz), Bruker Avance III™ HD 400 MHz Prodigy (</w:t>
      </w:r>
      <w:r w:rsidRPr="00211056">
        <w:rPr>
          <w:rFonts w:cstheme="minorHAnsi"/>
          <w:vertAlign w:val="superscript"/>
          <w:lang w:val="en-US"/>
        </w:rPr>
        <w:t>1</w:t>
      </w:r>
      <w:r w:rsidRPr="00211056">
        <w:rPr>
          <w:rFonts w:cstheme="minorHAnsi"/>
          <w:lang w:val="en-US"/>
        </w:rPr>
        <w:t xml:space="preserve">H at 401.0 MHz, </w:t>
      </w:r>
      <w:r w:rsidRPr="00211056">
        <w:rPr>
          <w:rFonts w:cstheme="minorHAnsi"/>
          <w:vertAlign w:val="superscript"/>
          <w:lang w:val="en-US"/>
        </w:rPr>
        <w:t>13</w:t>
      </w:r>
      <w:r w:rsidRPr="00211056">
        <w:rPr>
          <w:rFonts w:cstheme="minorHAnsi"/>
          <w:lang w:val="en-US"/>
        </w:rPr>
        <w:t>C at 100.8 MHz), Bruker Avance III™ HD 500 MHz (</w:t>
      </w:r>
      <w:r w:rsidRPr="00211056">
        <w:rPr>
          <w:rFonts w:cstheme="minorHAnsi"/>
          <w:vertAlign w:val="superscript"/>
          <w:lang w:val="en-US"/>
        </w:rPr>
        <w:t>1</w:t>
      </w:r>
      <w:r w:rsidRPr="00211056">
        <w:rPr>
          <w:rFonts w:cstheme="minorHAnsi"/>
          <w:lang w:val="en-US"/>
        </w:rPr>
        <w:t xml:space="preserve">H at 500.0 MHz, </w:t>
      </w:r>
      <w:r w:rsidRPr="00211056">
        <w:rPr>
          <w:rFonts w:cstheme="minorHAnsi"/>
          <w:vertAlign w:val="superscript"/>
          <w:lang w:val="en-US"/>
        </w:rPr>
        <w:t>13</w:t>
      </w:r>
      <w:r w:rsidRPr="00211056">
        <w:rPr>
          <w:rFonts w:cstheme="minorHAnsi"/>
          <w:lang w:val="en-US"/>
        </w:rPr>
        <w:t>C at 125.7 MHz) and JEOL JNM-ECZR 500 MHz (</w:t>
      </w:r>
      <w:r w:rsidRPr="00211056">
        <w:rPr>
          <w:rFonts w:cstheme="minorHAnsi"/>
          <w:vertAlign w:val="superscript"/>
          <w:lang w:val="en-US"/>
        </w:rPr>
        <w:t>1</w:t>
      </w:r>
      <w:r w:rsidRPr="00211056">
        <w:rPr>
          <w:rFonts w:cstheme="minorHAnsi"/>
          <w:lang w:val="en-US"/>
        </w:rPr>
        <w:t xml:space="preserve">H at 500.2 MHz, </w:t>
      </w:r>
      <w:r w:rsidRPr="00211056">
        <w:rPr>
          <w:rFonts w:cstheme="minorHAnsi"/>
          <w:vertAlign w:val="superscript"/>
          <w:lang w:val="en-US"/>
        </w:rPr>
        <w:t>13</w:t>
      </w:r>
      <w:r w:rsidRPr="00211056">
        <w:rPr>
          <w:rFonts w:cstheme="minorHAnsi"/>
          <w:lang w:val="en-US"/>
        </w:rPr>
        <w:t>C at 125.8 MHz)</w:t>
      </w:r>
      <w:r w:rsidRPr="00211056">
        <w:rPr>
          <w:rFonts w:cstheme="minorHAnsi"/>
        </w:rPr>
        <w:t xml:space="preserve"> </w:t>
      </w:r>
      <w:r w:rsidRPr="00211056">
        <w:rPr>
          <w:rFonts w:cstheme="minorHAnsi"/>
          <w:lang w:val="en-US"/>
        </w:rPr>
        <w:t xml:space="preserve">spectrometers. </w:t>
      </w:r>
      <w:r w:rsidRPr="00211056">
        <w:rPr>
          <w:rFonts w:cstheme="minorHAnsi"/>
          <w:iCs/>
          <w:lang w:val="en-US"/>
        </w:rPr>
        <w:t>Chemical shifts (in ppm, δ scale) were referenced to TMS as internal standard, coupling constants (</w:t>
      </w:r>
      <w:r w:rsidRPr="00211056">
        <w:rPr>
          <w:rFonts w:cstheme="minorHAnsi"/>
          <w:i/>
          <w:lang w:val="en-US"/>
        </w:rPr>
        <w:t>J</w:t>
      </w:r>
      <w:r w:rsidRPr="00211056">
        <w:rPr>
          <w:rFonts w:cstheme="minorHAnsi"/>
          <w:iCs/>
          <w:lang w:val="en-US"/>
        </w:rPr>
        <w:t>) are given in Hz</w:t>
      </w:r>
      <w:r w:rsidRPr="00211056">
        <w:rPr>
          <w:rFonts w:cstheme="minorHAnsi"/>
          <w:iCs/>
        </w:rPr>
        <w:t>.</w:t>
      </w:r>
    </w:p>
    <w:p w14:paraId="5DE8A833" w14:textId="77777777" w:rsidR="008947AE" w:rsidRPr="00F744CB" w:rsidRDefault="008947AE" w:rsidP="00210703">
      <w:pPr>
        <w:pStyle w:val="Bezmezer"/>
        <w:spacing w:line="276" w:lineRule="auto"/>
        <w:rPr>
          <w:rFonts w:asciiTheme="minorHAnsi" w:hAnsiTheme="minorHAnsi" w:cstheme="minorHAnsi"/>
          <w:bCs/>
          <w:iCs/>
        </w:rPr>
      </w:pPr>
    </w:p>
    <w:p w14:paraId="418984B8" w14:textId="77777777" w:rsidR="008947AE" w:rsidRPr="00F744CB" w:rsidRDefault="008947AE" w:rsidP="00210703">
      <w:pPr>
        <w:contextualSpacing/>
        <w:jc w:val="both"/>
        <w:rPr>
          <w:rFonts w:cstheme="minorHAnsi"/>
          <w:b/>
          <w:lang w:val="en-US"/>
        </w:rPr>
      </w:pPr>
      <w:r w:rsidRPr="00F744CB">
        <w:rPr>
          <w:rFonts w:cstheme="minorHAnsi"/>
          <w:b/>
          <w:lang w:val="en-US"/>
        </w:rPr>
        <w:t xml:space="preserve">Mono </w:t>
      </w:r>
      <w:bookmarkStart w:id="0" w:name="_Hlk128393250"/>
      <w:r w:rsidRPr="00F744CB">
        <w:rPr>
          <w:rFonts w:cstheme="minorHAnsi"/>
          <w:b/>
          <w:lang w:val="en-US"/>
        </w:rPr>
        <w:t>2-(biphenyl-4-</w:t>
      </w:r>
      <w:proofErr w:type="gramStart"/>
      <w:r w:rsidRPr="00F744CB">
        <w:rPr>
          <w:rFonts w:cstheme="minorHAnsi"/>
          <w:b/>
          <w:lang w:val="en-US"/>
        </w:rPr>
        <w:t>yl)ethyl</w:t>
      </w:r>
      <w:proofErr w:type="gramEnd"/>
      <w:r w:rsidRPr="00F744CB">
        <w:rPr>
          <w:rFonts w:cstheme="minorHAnsi"/>
          <w:b/>
          <w:lang w:val="en-US"/>
        </w:rPr>
        <w:t xml:space="preserve"> </w:t>
      </w:r>
      <w:bookmarkEnd w:id="0"/>
      <w:proofErr w:type="spellStart"/>
      <w:r w:rsidRPr="00F744CB">
        <w:rPr>
          <w:rFonts w:cstheme="minorHAnsi"/>
          <w:b/>
          <w:lang w:val="en-US"/>
        </w:rPr>
        <w:t>vinylphosphonate</w:t>
      </w:r>
      <w:proofErr w:type="spellEnd"/>
      <w:r w:rsidRPr="00F744CB">
        <w:rPr>
          <w:rFonts w:cstheme="minorHAnsi"/>
          <w:b/>
          <w:lang w:val="en-US"/>
        </w:rPr>
        <w:t xml:space="preserve"> 2</w:t>
      </w:r>
    </w:p>
    <w:p w14:paraId="15FFDDFA" w14:textId="1A9DD2EF" w:rsidR="00043192" w:rsidRPr="00F744CB" w:rsidRDefault="00043192" w:rsidP="00043192">
      <w:pPr>
        <w:contextualSpacing/>
        <w:jc w:val="both"/>
        <w:rPr>
          <w:rFonts w:cstheme="minorHAnsi"/>
          <w:lang w:val="en-US"/>
        </w:rPr>
      </w:pPr>
      <w:r w:rsidRPr="00F744CB">
        <w:rPr>
          <w:rFonts w:cstheme="minorHAnsi"/>
          <w:lang w:val="en-US"/>
        </w:rPr>
        <w:t xml:space="preserve">A mixture of mono methyl </w:t>
      </w:r>
      <w:proofErr w:type="spellStart"/>
      <w:r w:rsidRPr="00F744CB">
        <w:rPr>
          <w:rFonts w:cstheme="minorHAnsi"/>
          <w:lang w:val="en-US"/>
        </w:rPr>
        <w:t>vinylphosphonate</w:t>
      </w:r>
      <w:proofErr w:type="spellEnd"/>
      <w:r w:rsidRPr="00F744CB">
        <w:rPr>
          <w:rFonts w:cstheme="minorHAnsi"/>
          <w:lang w:val="en-US"/>
        </w:rPr>
        <w:t xml:space="preserve"> (2.50 g; 20.5 mmol), 2-(biphenyl-4-</w:t>
      </w:r>
      <w:proofErr w:type="gramStart"/>
      <w:r w:rsidRPr="00F744CB">
        <w:rPr>
          <w:rFonts w:cstheme="minorHAnsi"/>
          <w:lang w:val="en-US"/>
        </w:rPr>
        <w:t>yl)ethanol</w:t>
      </w:r>
      <w:proofErr w:type="gramEnd"/>
      <w:r w:rsidRPr="00F744CB">
        <w:rPr>
          <w:rFonts w:cstheme="minorHAnsi"/>
          <w:lang w:val="en-US"/>
        </w:rPr>
        <w:t xml:space="preserve"> (5.99 g; 30.2 mmol) a 4-methoxy-1-</w:t>
      </w:r>
      <w:r w:rsidRPr="00F744CB">
        <w:rPr>
          <w:rFonts w:cstheme="minorHAnsi"/>
          <w:i/>
          <w:iCs/>
          <w:lang w:val="en-US"/>
        </w:rPr>
        <w:t>N</w:t>
      </w:r>
      <w:r w:rsidRPr="00F744CB">
        <w:rPr>
          <w:rFonts w:cstheme="minorHAnsi"/>
          <w:lang w:val="en-US"/>
        </w:rPr>
        <w:t xml:space="preserve">-oxidopyridine (MOP) (512 mg; 4.09 mmol) was co-evaporated with toluene (100 ml) and pyridine (100 ml) and dissolved in  pyridine (160 ml). 2-Chloro-5,5-dimethyl-1,3,2-dioxaphosphinane 2-oxide (NEP) (9.44 g; 51.1 mmol) was added and the reaction mixture was stirred under argon atmosphere at rt for 3 h. The reaction mixture was concentrated in vacuo, dissolved in toluene (400 mL) and filtered over </w:t>
      </w:r>
      <w:proofErr w:type="spellStart"/>
      <w:r w:rsidRPr="00F744CB">
        <w:rPr>
          <w:rFonts w:cstheme="minorHAnsi"/>
          <w:lang w:val="en-US"/>
        </w:rPr>
        <w:t>cellite</w:t>
      </w:r>
      <w:proofErr w:type="spellEnd"/>
      <w:r w:rsidRPr="00F744CB">
        <w:rPr>
          <w:rFonts w:cstheme="minorHAnsi"/>
          <w:lang w:val="en-US"/>
        </w:rPr>
        <w:t xml:space="preserve">. The filtrate was washed with 2 </w:t>
      </w:r>
      <w:proofErr w:type="gramStart"/>
      <w:r w:rsidRPr="00F744CB">
        <w:rPr>
          <w:rFonts w:cstheme="minorHAnsi"/>
          <w:lang w:val="en-US"/>
        </w:rPr>
        <w:t>mol.l</w:t>
      </w:r>
      <w:proofErr w:type="gramEnd"/>
      <w:r w:rsidRPr="00F744CB">
        <w:rPr>
          <w:rFonts w:cstheme="minorHAnsi"/>
          <w:vertAlign w:val="superscript"/>
          <w:lang w:val="en-US"/>
        </w:rPr>
        <w:t>-1</w:t>
      </w:r>
      <w:r w:rsidRPr="00F744CB">
        <w:rPr>
          <w:rFonts w:cstheme="minorHAnsi"/>
          <w:lang w:val="en-US"/>
        </w:rPr>
        <w:t xml:space="preserve"> TEAB (400 ml). Aqueous phase was washed with toluene (400 ml). Combined organic phases were dried over sodium sulfate and concentrated in vacuo. Intermediate mixed diester was obtained by chromatography on silica </w:t>
      </w:r>
      <w:proofErr w:type="spellStart"/>
      <w:r w:rsidRPr="00F744CB">
        <w:rPr>
          <w:rFonts w:cstheme="minorHAnsi"/>
          <w:lang w:val="en-US"/>
        </w:rPr>
        <w:t>gell</w:t>
      </w:r>
      <w:proofErr w:type="spellEnd"/>
      <w:r w:rsidRPr="00F744CB">
        <w:rPr>
          <w:rFonts w:cstheme="minorHAnsi"/>
          <w:lang w:val="en-US"/>
        </w:rPr>
        <w:t xml:space="preserve"> using linear gradient of acetone in toluene was dissolved in diethyl ether (200 mL), filtered over </w:t>
      </w:r>
      <w:proofErr w:type="spellStart"/>
      <w:r w:rsidRPr="00F744CB">
        <w:rPr>
          <w:rFonts w:cstheme="minorHAnsi"/>
          <w:lang w:val="en-US"/>
        </w:rPr>
        <w:t>cellite</w:t>
      </w:r>
      <w:proofErr w:type="spellEnd"/>
      <w:r w:rsidRPr="00F744CB">
        <w:rPr>
          <w:rFonts w:cstheme="minorHAnsi"/>
          <w:lang w:val="en-US"/>
        </w:rPr>
        <w:t>, concentrated in vacuo, dissolved in 60% aqueous pyridine (180 mL) and stirred at 60 °C overnight. The reaction mixture was concentrated in vacuo, dissolved in ethanol (200</w:t>
      </w:r>
      <w:r w:rsidR="007F44F0">
        <w:rPr>
          <w:rFonts w:cstheme="minorHAnsi"/>
          <w:lang w:val="en-US"/>
        </w:rPr>
        <w:t> </w:t>
      </w:r>
      <w:r w:rsidRPr="00F744CB">
        <w:rPr>
          <w:rFonts w:cstheme="minorHAnsi"/>
          <w:lang w:val="en-US"/>
        </w:rPr>
        <w:t>mL) and passed through a column of DOWEX 50 H</w:t>
      </w:r>
      <w:r w:rsidRPr="00F744CB">
        <w:rPr>
          <w:rFonts w:cstheme="minorHAnsi"/>
          <w:vertAlign w:val="superscript"/>
          <w:lang w:val="en-US"/>
        </w:rPr>
        <w:t>+</w:t>
      </w:r>
      <w:r w:rsidRPr="00F744CB">
        <w:rPr>
          <w:rFonts w:cstheme="minorHAnsi"/>
          <w:lang w:val="en-US"/>
        </w:rPr>
        <w:t xml:space="preserve"> (200 ml). The column was washed with ethanol (200 ml). The titled product was obtained after evaporation of ethanol in 95% overall yield (5.61 g; 19.5 mmol) in the form of white amorphous solid. </w:t>
      </w:r>
      <w:r w:rsidRPr="00F744CB">
        <w:rPr>
          <w:rFonts w:cstheme="minorHAnsi"/>
          <w:vertAlign w:val="superscript"/>
          <w:lang w:val="en-US"/>
        </w:rPr>
        <w:t>1</w:t>
      </w:r>
      <w:r w:rsidRPr="00F744CB">
        <w:rPr>
          <w:rFonts w:cstheme="minorHAnsi"/>
          <w:lang w:val="en-US"/>
        </w:rPr>
        <w:t>H NMR (400 MHz, DMSO-</w:t>
      </w:r>
      <w:r w:rsidRPr="00F744CB">
        <w:rPr>
          <w:rFonts w:cstheme="minorHAnsi"/>
          <w:i/>
          <w:iCs/>
          <w:lang w:val="en-US"/>
        </w:rPr>
        <w:t>d</w:t>
      </w:r>
      <w:r w:rsidRPr="00F744CB">
        <w:rPr>
          <w:rFonts w:cstheme="minorHAnsi"/>
          <w:vertAlign w:val="subscript"/>
          <w:lang w:val="en-US"/>
        </w:rPr>
        <w:t>6</w:t>
      </w:r>
      <w:r w:rsidRPr="00F744CB">
        <w:rPr>
          <w:rFonts w:cstheme="minorHAnsi"/>
          <w:lang w:val="en-US"/>
        </w:rPr>
        <w:t xml:space="preserve">) δ 7.68–7.59 (m, 2H), 7.55 (d, </w:t>
      </w:r>
      <w:r w:rsidRPr="00F744CB">
        <w:rPr>
          <w:rFonts w:cstheme="minorHAnsi"/>
          <w:i/>
          <w:iCs/>
          <w:lang w:val="en-US"/>
        </w:rPr>
        <w:t>J</w:t>
      </w:r>
      <w:r w:rsidRPr="00F744CB">
        <w:rPr>
          <w:rFonts w:cstheme="minorHAnsi"/>
          <w:lang w:val="en-US"/>
        </w:rPr>
        <w:t xml:space="preserve"> = 7.3 Hz, 2H), 7.44 (t, </w:t>
      </w:r>
      <w:r w:rsidRPr="00F744CB">
        <w:rPr>
          <w:rFonts w:cstheme="minorHAnsi"/>
          <w:i/>
          <w:iCs/>
          <w:lang w:val="en-US"/>
        </w:rPr>
        <w:t>J</w:t>
      </w:r>
      <w:r w:rsidRPr="00F744CB">
        <w:rPr>
          <w:rFonts w:cstheme="minorHAnsi"/>
          <w:lang w:val="en-US"/>
        </w:rPr>
        <w:t xml:space="preserve"> = 7.6 Hz, 2H), 7.37–7.25 (m, 3H), 6.11–5.38 (m, 3H), 3.79 (</w:t>
      </w:r>
      <w:proofErr w:type="spellStart"/>
      <w:r w:rsidRPr="00F744CB">
        <w:rPr>
          <w:rFonts w:cstheme="minorHAnsi"/>
          <w:lang w:val="en-US"/>
        </w:rPr>
        <w:t>brs</w:t>
      </w:r>
      <w:proofErr w:type="spellEnd"/>
      <w:r w:rsidRPr="00F744CB">
        <w:rPr>
          <w:rFonts w:cstheme="minorHAnsi"/>
          <w:lang w:val="en-US"/>
        </w:rPr>
        <w:t>, 2H), 2.81 (</w:t>
      </w:r>
      <w:proofErr w:type="spellStart"/>
      <w:r w:rsidRPr="00F744CB">
        <w:rPr>
          <w:rFonts w:cstheme="minorHAnsi"/>
          <w:lang w:val="en-US"/>
        </w:rPr>
        <w:t>brs</w:t>
      </w:r>
      <w:proofErr w:type="spellEnd"/>
      <w:r w:rsidRPr="00F744CB">
        <w:rPr>
          <w:rFonts w:cstheme="minorHAnsi"/>
          <w:lang w:val="en-US"/>
        </w:rPr>
        <w:t xml:space="preserve">, 2H). </w:t>
      </w:r>
      <w:r w:rsidRPr="00F744CB">
        <w:rPr>
          <w:rFonts w:cstheme="minorHAnsi"/>
          <w:vertAlign w:val="superscript"/>
          <w:lang w:val="en-US"/>
        </w:rPr>
        <w:t>13</w:t>
      </w:r>
      <w:r w:rsidRPr="00F744CB">
        <w:rPr>
          <w:rFonts w:cstheme="minorHAnsi"/>
          <w:lang w:val="en-US"/>
        </w:rPr>
        <w:t>C NMR (101 MHz, DMSO-</w:t>
      </w:r>
      <w:r w:rsidRPr="00F744CB">
        <w:rPr>
          <w:rFonts w:cstheme="minorHAnsi"/>
          <w:i/>
          <w:iCs/>
          <w:lang w:val="en-US"/>
        </w:rPr>
        <w:t>d</w:t>
      </w:r>
      <w:r w:rsidRPr="00F744CB">
        <w:rPr>
          <w:rFonts w:cstheme="minorHAnsi"/>
          <w:vertAlign w:val="subscript"/>
          <w:lang w:val="en-US"/>
        </w:rPr>
        <w:t>6</w:t>
      </w:r>
      <w:r w:rsidRPr="00F744CB">
        <w:rPr>
          <w:rFonts w:cstheme="minorHAnsi"/>
          <w:lang w:val="en-US"/>
        </w:rPr>
        <w:t xml:space="preserve">) δ 140.15; 138.54; 137.86; 129.46; 128.88; 127.15; 126.50; 126.44; 63.77; 36.78. </w:t>
      </w:r>
      <w:r w:rsidRPr="00F744CB">
        <w:rPr>
          <w:rFonts w:cstheme="minorHAnsi"/>
          <w:vertAlign w:val="superscript"/>
          <w:lang w:val="en-US"/>
        </w:rPr>
        <w:t>31</w:t>
      </w:r>
      <w:r w:rsidRPr="00F744CB">
        <w:rPr>
          <w:rFonts w:cstheme="minorHAnsi"/>
          <w:lang w:val="en-US"/>
        </w:rPr>
        <w:t>P NMR (162 MHz, DMSO-</w:t>
      </w:r>
      <w:r w:rsidRPr="00F744CB">
        <w:rPr>
          <w:rFonts w:cstheme="minorHAnsi"/>
          <w:i/>
          <w:iCs/>
          <w:lang w:val="en-US"/>
        </w:rPr>
        <w:t>d</w:t>
      </w:r>
      <w:r w:rsidRPr="00F744CB">
        <w:rPr>
          <w:rFonts w:cstheme="minorHAnsi"/>
          <w:vertAlign w:val="subscript"/>
          <w:lang w:val="en-US"/>
        </w:rPr>
        <w:t>6</w:t>
      </w:r>
      <w:r w:rsidRPr="00F744CB">
        <w:rPr>
          <w:rFonts w:cstheme="minorHAnsi"/>
          <w:lang w:val="en-US"/>
        </w:rPr>
        <w:t>) δ 10.29. HRMS (ESI</w:t>
      </w:r>
      <w:r w:rsidRPr="00F744CB">
        <w:rPr>
          <w:rFonts w:cstheme="minorHAnsi"/>
          <w:vertAlign w:val="superscript"/>
          <w:lang w:val="en-US"/>
        </w:rPr>
        <w:t>+</w:t>
      </w:r>
      <w:r w:rsidRPr="00F744CB">
        <w:rPr>
          <w:rFonts w:cstheme="minorHAnsi"/>
          <w:lang w:val="en-US"/>
        </w:rPr>
        <w:t>): for C</w:t>
      </w:r>
      <w:r w:rsidRPr="00F744CB">
        <w:rPr>
          <w:rFonts w:cstheme="minorHAnsi"/>
          <w:vertAlign w:val="subscript"/>
          <w:lang w:val="en-US"/>
        </w:rPr>
        <w:t>16</w:t>
      </w:r>
      <w:r w:rsidRPr="00F744CB">
        <w:rPr>
          <w:rFonts w:cstheme="minorHAnsi"/>
          <w:lang w:val="en-US"/>
        </w:rPr>
        <w:t>H</w:t>
      </w:r>
      <w:r w:rsidRPr="00F744CB">
        <w:rPr>
          <w:rFonts w:cstheme="minorHAnsi"/>
          <w:vertAlign w:val="subscript"/>
          <w:lang w:val="en-US"/>
        </w:rPr>
        <w:t>18</w:t>
      </w:r>
      <w:r w:rsidRPr="00F744CB">
        <w:rPr>
          <w:rFonts w:cstheme="minorHAnsi"/>
          <w:lang w:val="en-US"/>
        </w:rPr>
        <w:t>O</w:t>
      </w:r>
      <w:r w:rsidRPr="00F744CB">
        <w:rPr>
          <w:rFonts w:cstheme="minorHAnsi"/>
          <w:vertAlign w:val="subscript"/>
          <w:lang w:val="en-US"/>
        </w:rPr>
        <w:t>3</w:t>
      </w:r>
      <w:r w:rsidRPr="00F744CB">
        <w:rPr>
          <w:rFonts w:cstheme="minorHAnsi"/>
          <w:lang w:val="en-US"/>
        </w:rPr>
        <w:t xml:space="preserve">P </w:t>
      </w:r>
      <w:r w:rsidRPr="00F744CB">
        <w:rPr>
          <w:rFonts w:cstheme="minorHAnsi"/>
          <w:i/>
          <w:lang w:val="en-US"/>
        </w:rPr>
        <w:t>m</w:t>
      </w:r>
      <w:r w:rsidRPr="00F744CB">
        <w:rPr>
          <w:rFonts w:cstheme="minorHAnsi"/>
          <w:lang w:val="en-US"/>
        </w:rPr>
        <w:t>/</w:t>
      </w:r>
      <w:r w:rsidRPr="00F744CB">
        <w:rPr>
          <w:rFonts w:cstheme="minorHAnsi"/>
          <w:i/>
          <w:lang w:val="en-US"/>
        </w:rPr>
        <w:t>z</w:t>
      </w:r>
      <w:r w:rsidRPr="00F744CB">
        <w:rPr>
          <w:rFonts w:cstheme="minorHAnsi"/>
          <w:lang w:val="en-US"/>
        </w:rPr>
        <w:t xml:space="preserve"> </w:t>
      </w:r>
      <w:proofErr w:type="spellStart"/>
      <w:r w:rsidRPr="00F744CB">
        <w:rPr>
          <w:rFonts w:cstheme="minorHAnsi"/>
          <w:lang w:val="en-US"/>
        </w:rPr>
        <w:t>calcd</w:t>
      </w:r>
      <w:proofErr w:type="spellEnd"/>
      <w:r w:rsidRPr="00F744CB">
        <w:rPr>
          <w:rFonts w:cstheme="minorHAnsi"/>
          <w:lang w:val="en-US"/>
        </w:rPr>
        <w:t>: 289.09881, found 289.09901.</w:t>
      </w:r>
    </w:p>
    <w:p w14:paraId="6F175915" w14:textId="77777777" w:rsidR="008947AE" w:rsidRDefault="008947AE" w:rsidP="00210703">
      <w:pPr>
        <w:contextualSpacing/>
        <w:jc w:val="both"/>
        <w:rPr>
          <w:rFonts w:cstheme="minorHAnsi"/>
          <w:b/>
          <w:lang w:val="en-US"/>
        </w:rPr>
      </w:pPr>
    </w:p>
    <w:p w14:paraId="6DC166F9" w14:textId="77777777" w:rsidR="008947AE" w:rsidRPr="00F744CB" w:rsidRDefault="008947AE" w:rsidP="00210703">
      <w:pPr>
        <w:contextualSpacing/>
        <w:jc w:val="both"/>
        <w:rPr>
          <w:rFonts w:cstheme="minorHAnsi"/>
          <w:b/>
          <w:lang w:val="en-US"/>
        </w:rPr>
      </w:pPr>
      <w:r w:rsidRPr="00F744CB">
        <w:rPr>
          <w:rFonts w:cstheme="minorHAnsi"/>
          <w:b/>
          <w:lang w:val="en-US"/>
        </w:rPr>
        <w:t>Butan-1,4-diyl bis(2-(biphenyl-4-</w:t>
      </w:r>
      <w:proofErr w:type="gramStart"/>
      <w:r w:rsidRPr="00F744CB">
        <w:rPr>
          <w:rFonts w:cstheme="minorHAnsi"/>
          <w:b/>
          <w:lang w:val="en-US"/>
        </w:rPr>
        <w:t>yl)ethyl</w:t>
      </w:r>
      <w:proofErr w:type="gramEnd"/>
      <w:r w:rsidRPr="00F744CB">
        <w:rPr>
          <w:rFonts w:cstheme="minorHAnsi"/>
          <w:b/>
          <w:lang w:val="en-US"/>
        </w:rPr>
        <w:t>) bis(</w:t>
      </w:r>
      <w:proofErr w:type="spellStart"/>
      <w:r w:rsidRPr="00F744CB">
        <w:rPr>
          <w:rFonts w:cstheme="minorHAnsi"/>
          <w:b/>
          <w:lang w:val="en-US"/>
        </w:rPr>
        <w:t>vinylphosphonate</w:t>
      </w:r>
      <w:proofErr w:type="spellEnd"/>
      <w:r w:rsidRPr="00F744CB">
        <w:rPr>
          <w:rFonts w:cstheme="minorHAnsi"/>
          <w:b/>
          <w:lang w:val="en-US"/>
        </w:rPr>
        <w:t>) 3</w:t>
      </w:r>
    </w:p>
    <w:p w14:paraId="2F985179" w14:textId="67837845" w:rsidR="008947AE" w:rsidRPr="00F744CB" w:rsidRDefault="008947AE" w:rsidP="00210703">
      <w:pPr>
        <w:contextualSpacing/>
        <w:jc w:val="both"/>
        <w:rPr>
          <w:rFonts w:cstheme="minorHAnsi"/>
          <w:lang w:val="en-US"/>
        </w:rPr>
      </w:pPr>
      <w:r w:rsidRPr="00F744CB">
        <w:rPr>
          <w:rFonts w:cstheme="minorHAnsi"/>
          <w:lang w:val="en-US"/>
        </w:rPr>
        <w:t xml:space="preserve">A mixture of </w:t>
      </w:r>
      <w:r w:rsidRPr="00F744CB">
        <w:rPr>
          <w:rFonts w:cstheme="minorHAnsi"/>
          <w:bCs/>
          <w:lang w:val="en-US"/>
        </w:rPr>
        <w:t>mono 2-(biphenyl-4-</w:t>
      </w:r>
      <w:proofErr w:type="gramStart"/>
      <w:r w:rsidRPr="00F744CB">
        <w:rPr>
          <w:rFonts w:cstheme="minorHAnsi"/>
          <w:bCs/>
          <w:lang w:val="en-US"/>
        </w:rPr>
        <w:t>yl)ethyl</w:t>
      </w:r>
      <w:proofErr w:type="gramEnd"/>
      <w:r w:rsidRPr="00F744CB">
        <w:rPr>
          <w:rFonts w:cstheme="minorHAnsi"/>
          <w:bCs/>
          <w:lang w:val="en-US"/>
        </w:rPr>
        <w:t xml:space="preserve"> </w:t>
      </w:r>
      <w:proofErr w:type="spellStart"/>
      <w:r w:rsidRPr="00F744CB">
        <w:rPr>
          <w:rFonts w:cstheme="minorHAnsi"/>
          <w:bCs/>
          <w:lang w:val="en-US"/>
        </w:rPr>
        <w:t>vinylphosphonate</w:t>
      </w:r>
      <w:proofErr w:type="spellEnd"/>
      <w:r w:rsidRPr="00F744CB">
        <w:rPr>
          <w:rFonts w:cstheme="minorHAnsi"/>
          <w:b/>
          <w:lang w:val="en-US"/>
        </w:rPr>
        <w:t xml:space="preserve"> 2 </w:t>
      </w:r>
      <w:r w:rsidRPr="00F744CB">
        <w:rPr>
          <w:rFonts w:cstheme="minorHAnsi"/>
          <w:lang w:val="en-US"/>
        </w:rPr>
        <w:t>(7.86 g; 27.3 mmol), butan-1,4-diol (99%; 813 µl; 9,09 mmol) and MOP (455 mg; 3.63 mmol) was co-evaporated with pyridine (2×125 </w:t>
      </w:r>
      <w:r w:rsidR="00014D6D">
        <w:rPr>
          <w:rFonts w:cstheme="minorHAnsi"/>
          <w:lang w:val="en-US"/>
        </w:rPr>
        <w:t>mL</w:t>
      </w:r>
      <w:r w:rsidRPr="00F744CB">
        <w:rPr>
          <w:rFonts w:cstheme="minorHAnsi"/>
          <w:lang w:val="en-US"/>
        </w:rPr>
        <w:t>) and dissolved in the same solvent (90 </w:t>
      </w:r>
      <w:r w:rsidR="00014D6D">
        <w:rPr>
          <w:rFonts w:cstheme="minorHAnsi"/>
          <w:lang w:val="en-US"/>
        </w:rPr>
        <w:t>mL</w:t>
      </w:r>
      <w:r w:rsidRPr="00F744CB">
        <w:rPr>
          <w:rFonts w:cstheme="minorHAnsi"/>
          <w:lang w:val="en-US"/>
        </w:rPr>
        <w:t>). NEP (6.71 g; 36.4 mmol) was added and the reaction mixture was stirred under argon atmosphere at rt for 2 h. The reaction mixture was concentrated in vacuo, dissolved in chloroform (100 </w:t>
      </w:r>
      <w:r w:rsidR="00014D6D">
        <w:rPr>
          <w:rFonts w:cstheme="minorHAnsi"/>
          <w:lang w:val="en-US"/>
        </w:rPr>
        <w:t>mL</w:t>
      </w:r>
      <w:r w:rsidRPr="00F744CB">
        <w:rPr>
          <w:rFonts w:cstheme="minorHAnsi"/>
          <w:lang w:val="en-US"/>
        </w:rPr>
        <w:t>) and washed with 2 M TEAB (100 </w:t>
      </w:r>
      <w:r w:rsidR="00014D6D">
        <w:rPr>
          <w:rFonts w:cstheme="minorHAnsi"/>
          <w:lang w:val="en-US"/>
        </w:rPr>
        <w:t>mL</w:t>
      </w:r>
      <w:r w:rsidRPr="00F744CB">
        <w:rPr>
          <w:rFonts w:cstheme="minorHAnsi"/>
          <w:lang w:val="en-US"/>
        </w:rPr>
        <w:t xml:space="preserve">). Organic phase was dried over sodium </w:t>
      </w:r>
      <w:r w:rsidR="00014D6D" w:rsidRPr="00F744CB">
        <w:rPr>
          <w:rFonts w:cstheme="minorHAnsi"/>
          <w:lang w:val="en-US"/>
        </w:rPr>
        <w:t>sulfate and</w:t>
      </w:r>
      <w:r w:rsidRPr="00F744CB">
        <w:rPr>
          <w:rFonts w:cstheme="minorHAnsi"/>
          <w:lang w:val="en-US"/>
        </w:rPr>
        <w:t xml:space="preserve"> concentrated in vacuo. Titled product was obtained by chromatography on silica gel using linear gradient of acetone in toluene in 92% yield (5.28 g; 8.37 mmol,) in the form of white amorphous solid. </w:t>
      </w:r>
      <w:r w:rsidRPr="00F744CB">
        <w:rPr>
          <w:rFonts w:cstheme="minorHAnsi"/>
          <w:vertAlign w:val="superscript"/>
          <w:lang w:val="en-US"/>
        </w:rPr>
        <w:t>1</w:t>
      </w:r>
      <w:r w:rsidRPr="00F744CB">
        <w:rPr>
          <w:rFonts w:cstheme="minorHAnsi"/>
          <w:lang w:val="en-US"/>
        </w:rPr>
        <w:t>H NMR (401 MHz, Methanol-</w:t>
      </w:r>
      <w:r w:rsidRPr="00F744CB">
        <w:rPr>
          <w:rFonts w:cstheme="minorHAnsi"/>
          <w:i/>
          <w:iCs/>
          <w:lang w:val="en-US"/>
        </w:rPr>
        <w:t>d</w:t>
      </w:r>
      <w:r w:rsidRPr="00F744CB">
        <w:rPr>
          <w:rFonts w:cstheme="minorHAnsi"/>
          <w:vertAlign w:val="subscript"/>
          <w:lang w:val="en-US"/>
        </w:rPr>
        <w:t>4</w:t>
      </w:r>
      <w:r w:rsidRPr="00F744CB">
        <w:rPr>
          <w:rFonts w:cstheme="minorHAnsi"/>
          <w:lang w:val="en-US"/>
        </w:rPr>
        <w:t>) δ 7.65–7.57 (m, 8H), 7.46–7.40 (m, 4H), 7.40–7.36 (m, 4H), 7.36–7.31 (m, 2H), 4.44–4.31 (m, 4H), 4.10–3.91 (m, 4H), 3.40–3.31 (m, 12H), 3.11–2.97 (m, 12H), 2.53 (</w:t>
      </w:r>
      <w:proofErr w:type="spellStart"/>
      <w:r w:rsidRPr="00F744CB">
        <w:rPr>
          <w:rFonts w:cstheme="minorHAnsi"/>
          <w:lang w:val="en-US"/>
        </w:rPr>
        <w:t>ddd</w:t>
      </w:r>
      <w:proofErr w:type="spellEnd"/>
      <w:r w:rsidRPr="00F744CB">
        <w:rPr>
          <w:rFonts w:cstheme="minorHAnsi"/>
          <w:lang w:val="en-US"/>
        </w:rPr>
        <w:t xml:space="preserve">, </w:t>
      </w:r>
      <w:r w:rsidRPr="00F744CB">
        <w:rPr>
          <w:rFonts w:cstheme="minorHAnsi"/>
          <w:i/>
          <w:iCs/>
          <w:lang w:val="en-US"/>
        </w:rPr>
        <w:t>J</w:t>
      </w:r>
      <w:r w:rsidRPr="00F744CB">
        <w:rPr>
          <w:rFonts w:cstheme="minorHAnsi"/>
          <w:lang w:val="en-US"/>
        </w:rPr>
        <w:t xml:space="preserve"> = 19.8; 9.6; 4.9 Hz, 4H), 2.25–2.08 (m, 8H), 1.76–1.65 (m, 4H). </w:t>
      </w:r>
      <w:r w:rsidRPr="00F744CB">
        <w:rPr>
          <w:rFonts w:cstheme="minorHAnsi"/>
          <w:vertAlign w:val="superscript"/>
          <w:lang w:val="en-US"/>
        </w:rPr>
        <w:t>13</w:t>
      </w:r>
      <w:r w:rsidRPr="00F744CB">
        <w:rPr>
          <w:rFonts w:cstheme="minorHAnsi"/>
          <w:lang w:val="en-US"/>
        </w:rPr>
        <w:t>C NMR (101 MHz, Methanol-</w:t>
      </w:r>
      <w:r w:rsidRPr="00F744CB">
        <w:rPr>
          <w:rFonts w:cstheme="minorHAnsi"/>
          <w:i/>
          <w:iCs/>
          <w:lang w:val="en-US"/>
        </w:rPr>
        <w:t>d</w:t>
      </w:r>
      <w:r w:rsidRPr="00F744CB">
        <w:rPr>
          <w:rFonts w:cstheme="minorHAnsi"/>
          <w:vertAlign w:val="subscript"/>
          <w:lang w:val="en-US"/>
        </w:rPr>
        <w:t>4</w:t>
      </w:r>
      <w:r w:rsidRPr="00F744CB">
        <w:rPr>
          <w:rFonts w:cstheme="minorHAnsi"/>
          <w:lang w:val="en-US"/>
        </w:rPr>
        <w:t xml:space="preserve">) δ 141.86; 140.85; 138.01; 130.89–130.76 (m), 130.17–129.93 (m), 128.61–128.31 (m), 128.17–128.12 (m), 127.90–127.79 (m), 68.59 (d, </w:t>
      </w:r>
      <w:r w:rsidRPr="00F744CB">
        <w:rPr>
          <w:rFonts w:cstheme="minorHAnsi"/>
          <w:i/>
          <w:iCs/>
          <w:lang w:val="en-US"/>
        </w:rPr>
        <w:t>J</w:t>
      </w:r>
      <w:r w:rsidRPr="00F744CB">
        <w:rPr>
          <w:rFonts w:cstheme="minorHAnsi"/>
          <w:lang w:val="en-US"/>
        </w:rPr>
        <w:t xml:space="preserve"> = 6.3 Hz), 67.53 (d, </w:t>
      </w:r>
      <w:r w:rsidRPr="00F744CB">
        <w:rPr>
          <w:rFonts w:cstheme="minorHAnsi"/>
          <w:i/>
          <w:iCs/>
          <w:lang w:val="en-US"/>
        </w:rPr>
        <w:t>J</w:t>
      </w:r>
      <w:r w:rsidRPr="00F744CB">
        <w:rPr>
          <w:rFonts w:cstheme="minorHAnsi"/>
          <w:lang w:val="en-US"/>
        </w:rPr>
        <w:t xml:space="preserve"> = 6.6 Hz), 67.49 (d, </w:t>
      </w:r>
      <w:r w:rsidRPr="00F744CB">
        <w:rPr>
          <w:rFonts w:cstheme="minorHAnsi"/>
          <w:i/>
          <w:iCs/>
          <w:lang w:val="en-US"/>
        </w:rPr>
        <w:t>J</w:t>
      </w:r>
      <w:r w:rsidRPr="00F744CB">
        <w:rPr>
          <w:rFonts w:cstheme="minorHAnsi"/>
          <w:lang w:val="en-US"/>
        </w:rPr>
        <w:t xml:space="preserve"> = 6.7 Hz), 50.96; 37.82; 37.31 (d, </w:t>
      </w:r>
      <w:r w:rsidRPr="00F744CB">
        <w:rPr>
          <w:rFonts w:cstheme="minorHAnsi"/>
          <w:i/>
          <w:iCs/>
          <w:lang w:val="en-US"/>
        </w:rPr>
        <w:t>J</w:t>
      </w:r>
      <w:r w:rsidRPr="00F744CB">
        <w:rPr>
          <w:rFonts w:cstheme="minorHAnsi"/>
          <w:lang w:val="en-US"/>
        </w:rPr>
        <w:t xml:space="preserve"> = 6.4 Hz), 27.72 (d, </w:t>
      </w:r>
      <w:r w:rsidRPr="00F744CB">
        <w:rPr>
          <w:rFonts w:cstheme="minorHAnsi"/>
          <w:i/>
          <w:iCs/>
          <w:lang w:val="en-US"/>
        </w:rPr>
        <w:t>J</w:t>
      </w:r>
      <w:r w:rsidRPr="00F744CB">
        <w:rPr>
          <w:rFonts w:cstheme="minorHAnsi"/>
          <w:lang w:val="en-US"/>
        </w:rPr>
        <w:t xml:space="preserve"> = 6.0 Hz), 27.68 (d, </w:t>
      </w:r>
      <w:r w:rsidRPr="00F744CB">
        <w:rPr>
          <w:rFonts w:cstheme="minorHAnsi"/>
          <w:i/>
          <w:iCs/>
          <w:lang w:val="en-US"/>
        </w:rPr>
        <w:t>J</w:t>
      </w:r>
      <w:r w:rsidRPr="00F744CB">
        <w:rPr>
          <w:rFonts w:cstheme="minorHAnsi"/>
          <w:lang w:val="en-US"/>
        </w:rPr>
        <w:t xml:space="preserve"> = 6.1 Hz), 23.18; 21.38 (d, </w:t>
      </w:r>
      <w:r w:rsidRPr="00F744CB">
        <w:rPr>
          <w:rFonts w:cstheme="minorHAnsi"/>
          <w:i/>
          <w:iCs/>
          <w:lang w:val="en-US"/>
        </w:rPr>
        <w:t>J</w:t>
      </w:r>
      <w:r w:rsidRPr="00F744CB">
        <w:rPr>
          <w:rFonts w:cstheme="minorHAnsi"/>
          <w:lang w:val="en-US"/>
        </w:rPr>
        <w:t xml:space="preserve"> = </w:t>
      </w:r>
      <w:r w:rsidRPr="00F744CB">
        <w:rPr>
          <w:rFonts w:cstheme="minorHAnsi"/>
          <w:lang w:val="en-US"/>
        </w:rPr>
        <w:lastRenderedPageBreak/>
        <w:t xml:space="preserve">140.1 Hz), 21.34 (d, </w:t>
      </w:r>
      <w:r w:rsidRPr="00F744CB">
        <w:rPr>
          <w:rFonts w:cstheme="minorHAnsi"/>
          <w:i/>
          <w:iCs/>
          <w:lang w:val="en-US"/>
        </w:rPr>
        <w:t>J</w:t>
      </w:r>
      <w:r w:rsidRPr="00F744CB">
        <w:rPr>
          <w:rFonts w:cstheme="minorHAnsi"/>
          <w:lang w:val="en-US"/>
        </w:rPr>
        <w:t xml:space="preserve"> = 140.3 Hz). </w:t>
      </w:r>
      <w:r w:rsidRPr="00F744CB">
        <w:rPr>
          <w:rFonts w:cstheme="minorHAnsi"/>
          <w:vertAlign w:val="superscript"/>
          <w:lang w:val="en-US"/>
        </w:rPr>
        <w:t>31</w:t>
      </w:r>
      <w:r w:rsidRPr="00F744CB">
        <w:rPr>
          <w:rFonts w:cstheme="minorHAnsi"/>
          <w:lang w:val="en-US"/>
        </w:rPr>
        <w:t>P NMR (162 MHz, Methanol-</w:t>
      </w:r>
      <w:r w:rsidRPr="00F744CB">
        <w:rPr>
          <w:rFonts w:cstheme="minorHAnsi"/>
          <w:i/>
          <w:iCs/>
          <w:lang w:val="en-US"/>
        </w:rPr>
        <w:t>d</w:t>
      </w:r>
      <w:r w:rsidRPr="00F744CB">
        <w:rPr>
          <w:rFonts w:cstheme="minorHAnsi"/>
          <w:vertAlign w:val="subscript"/>
          <w:lang w:val="en-US"/>
        </w:rPr>
        <w:t>4</w:t>
      </w:r>
      <w:r w:rsidRPr="00F744CB">
        <w:rPr>
          <w:rFonts w:cstheme="minorHAnsi"/>
          <w:lang w:val="en-US"/>
        </w:rPr>
        <w:t>) δ 20.69. HRMS (ESI</w:t>
      </w:r>
      <w:r w:rsidRPr="00F744CB">
        <w:rPr>
          <w:rFonts w:cstheme="minorHAnsi"/>
          <w:vertAlign w:val="superscript"/>
          <w:lang w:val="en-US"/>
        </w:rPr>
        <w:t>+</w:t>
      </w:r>
      <w:r w:rsidRPr="00F744CB">
        <w:rPr>
          <w:rFonts w:cstheme="minorHAnsi"/>
          <w:lang w:val="en-US"/>
        </w:rPr>
        <w:t>): for C</w:t>
      </w:r>
      <w:r w:rsidRPr="00F744CB">
        <w:rPr>
          <w:rFonts w:cstheme="minorHAnsi"/>
          <w:vertAlign w:val="subscript"/>
          <w:lang w:val="en-US"/>
        </w:rPr>
        <w:t>34</w:t>
      </w:r>
      <w:r w:rsidRPr="00F744CB">
        <w:rPr>
          <w:rFonts w:cstheme="minorHAnsi"/>
          <w:lang w:val="en-US"/>
        </w:rPr>
        <w:t>H</w:t>
      </w:r>
      <w:r w:rsidRPr="00F744CB">
        <w:rPr>
          <w:rFonts w:cstheme="minorHAnsi"/>
          <w:vertAlign w:val="subscript"/>
          <w:lang w:val="en-US"/>
        </w:rPr>
        <w:t>37</w:t>
      </w:r>
      <w:r w:rsidRPr="00F744CB">
        <w:rPr>
          <w:rFonts w:cstheme="minorHAnsi"/>
          <w:lang w:val="en-US"/>
        </w:rPr>
        <w:t>O</w:t>
      </w:r>
      <w:r w:rsidRPr="00F744CB">
        <w:rPr>
          <w:rFonts w:cstheme="minorHAnsi"/>
          <w:vertAlign w:val="subscript"/>
          <w:lang w:val="en-US"/>
        </w:rPr>
        <w:t>6</w:t>
      </w:r>
      <w:r w:rsidRPr="00F744CB">
        <w:rPr>
          <w:rFonts w:cstheme="minorHAnsi"/>
          <w:lang w:val="en-US"/>
        </w:rPr>
        <w:t>P</w:t>
      </w:r>
      <w:r w:rsidRPr="00F744CB">
        <w:rPr>
          <w:rFonts w:cstheme="minorHAnsi"/>
          <w:vertAlign w:val="subscript"/>
          <w:lang w:val="en-US"/>
        </w:rPr>
        <w:t>2</w:t>
      </w:r>
      <w:r w:rsidRPr="00F744CB">
        <w:rPr>
          <w:rFonts w:cstheme="minorHAnsi"/>
          <w:lang w:val="en-US"/>
        </w:rPr>
        <w:t xml:space="preserve"> </w:t>
      </w:r>
      <w:r w:rsidRPr="00F744CB">
        <w:rPr>
          <w:rFonts w:cstheme="minorHAnsi"/>
          <w:i/>
          <w:lang w:val="en-US"/>
        </w:rPr>
        <w:t>m</w:t>
      </w:r>
      <w:r w:rsidRPr="00F744CB">
        <w:rPr>
          <w:rFonts w:cstheme="minorHAnsi"/>
          <w:lang w:val="en-US"/>
        </w:rPr>
        <w:t>/</w:t>
      </w:r>
      <w:r w:rsidRPr="00F744CB">
        <w:rPr>
          <w:rFonts w:cstheme="minorHAnsi"/>
          <w:i/>
          <w:lang w:val="en-US"/>
        </w:rPr>
        <w:t>z</w:t>
      </w:r>
      <w:r w:rsidRPr="00F744CB">
        <w:rPr>
          <w:rFonts w:cstheme="minorHAnsi"/>
          <w:lang w:val="en-US"/>
        </w:rPr>
        <w:t xml:space="preserve"> </w:t>
      </w:r>
      <w:proofErr w:type="spellStart"/>
      <w:r w:rsidRPr="00F744CB">
        <w:rPr>
          <w:rFonts w:cstheme="minorHAnsi"/>
          <w:lang w:val="en-US"/>
        </w:rPr>
        <w:t>calcd</w:t>
      </w:r>
      <w:proofErr w:type="spellEnd"/>
      <w:r w:rsidRPr="00F744CB">
        <w:rPr>
          <w:rFonts w:cstheme="minorHAnsi"/>
          <w:lang w:val="en-US"/>
        </w:rPr>
        <w:t>: 603.20599, found 603.20560.</w:t>
      </w:r>
    </w:p>
    <w:p w14:paraId="017A61E8" w14:textId="77777777" w:rsidR="008947AE" w:rsidRPr="00F744CB" w:rsidRDefault="008947AE" w:rsidP="00210703">
      <w:pPr>
        <w:contextualSpacing/>
        <w:jc w:val="both"/>
        <w:rPr>
          <w:rFonts w:cstheme="minorHAnsi"/>
          <w:lang w:val="en-US"/>
        </w:rPr>
      </w:pPr>
    </w:p>
    <w:p w14:paraId="4F0AB7AE" w14:textId="286327CD" w:rsidR="008947AE" w:rsidRPr="00F744CB" w:rsidRDefault="008947AE" w:rsidP="00210703">
      <w:pPr>
        <w:contextualSpacing/>
        <w:rPr>
          <w:rFonts w:cstheme="minorHAnsi"/>
          <w:b/>
          <w:lang w:val="en-US"/>
        </w:rPr>
      </w:pPr>
      <w:r w:rsidRPr="00F744CB">
        <w:rPr>
          <w:rFonts w:cstheme="minorHAnsi"/>
          <w:b/>
          <w:lang w:val="en-US"/>
        </w:rPr>
        <w:t>Butan-1,4-diyl bis(2-(biphenyl-4-</w:t>
      </w:r>
      <w:proofErr w:type="gramStart"/>
      <w:r w:rsidRPr="00F744CB">
        <w:rPr>
          <w:rFonts w:cstheme="minorHAnsi"/>
          <w:b/>
          <w:lang w:val="en-US"/>
        </w:rPr>
        <w:t>yl)ethyl</w:t>
      </w:r>
      <w:proofErr w:type="gramEnd"/>
      <w:r w:rsidRPr="00F744CB">
        <w:rPr>
          <w:rFonts w:cstheme="minorHAnsi"/>
          <w:b/>
          <w:lang w:val="en-US"/>
        </w:rPr>
        <w:t xml:space="preserve">) bis((2-(bis(3-aminopropyl)amino)ethyl)-phosphonate) </w:t>
      </w:r>
      <w:proofErr w:type="spellStart"/>
      <w:r w:rsidRPr="00F744CB">
        <w:rPr>
          <w:rFonts w:cstheme="minorHAnsi"/>
          <w:b/>
          <w:lang w:val="en-US"/>
        </w:rPr>
        <w:t>hexahydrochlorid</w:t>
      </w:r>
      <w:proofErr w:type="spellEnd"/>
      <w:r w:rsidRPr="00F744CB">
        <w:rPr>
          <w:rFonts w:cstheme="minorHAnsi"/>
          <w:b/>
          <w:lang w:val="en-US"/>
        </w:rPr>
        <w:t xml:space="preserve"> 4</w:t>
      </w:r>
      <w:r w:rsidR="008A7BF1">
        <w:rPr>
          <w:rFonts w:cstheme="minorHAnsi"/>
          <w:b/>
          <w:lang w:val="en-US"/>
        </w:rPr>
        <w:t xml:space="preserve"> (LEGO-4)</w:t>
      </w:r>
    </w:p>
    <w:p w14:paraId="6935631B" w14:textId="736ED016" w:rsidR="008947AE" w:rsidRPr="00210703" w:rsidRDefault="008947AE" w:rsidP="00210703">
      <w:pPr>
        <w:contextualSpacing/>
        <w:jc w:val="both"/>
        <w:rPr>
          <w:rFonts w:cstheme="minorHAnsi"/>
          <w:lang w:val="en-US"/>
        </w:rPr>
      </w:pPr>
      <w:r w:rsidRPr="00F744CB">
        <w:rPr>
          <w:rFonts w:cstheme="minorHAnsi"/>
          <w:lang w:val="en-US"/>
        </w:rPr>
        <w:t>Michael addition of bis(3</w:t>
      </w:r>
      <w:r w:rsidRPr="00F744CB">
        <w:rPr>
          <w:rFonts w:cstheme="minorHAnsi"/>
          <w:i/>
          <w:lang w:val="en-US"/>
        </w:rPr>
        <w:t>-tert-</w:t>
      </w:r>
      <w:proofErr w:type="gramStart"/>
      <w:r w:rsidRPr="00F744CB">
        <w:rPr>
          <w:rFonts w:cstheme="minorHAnsi"/>
          <w:lang w:val="en-US"/>
        </w:rPr>
        <w:t>butyloxycarbonylaminopropyl)amine</w:t>
      </w:r>
      <w:proofErr w:type="gramEnd"/>
      <w:r w:rsidRPr="00F744CB">
        <w:rPr>
          <w:rFonts w:cstheme="minorHAnsi"/>
          <w:lang w:val="en-US"/>
        </w:rPr>
        <w:t xml:space="preserve"> (0,93 g; 2,81 mmol) to </w:t>
      </w:r>
      <w:r w:rsidRPr="00F744CB">
        <w:rPr>
          <w:rFonts w:cstheme="minorHAnsi"/>
          <w:b/>
          <w:lang w:val="en-US"/>
        </w:rPr>
        <w:t>4</w:t>
      </w:r>
      <w:r w:rsidRPr="00F744CB">
        <w:rPr>
          <w:rFonts w:cstheme="minorHAnsi"/>
          <w:lang w:val="en-US"/>
        </w:rPr>
        <w:t xml:space="preserve"> (590 mg; 936 µmol) and subsequent removal of Boc protecting groups was carried out according to described procedure</w:t>
      </w:r>
      <w:sdt>
        <w:sdtPr>
          <w:rPr>
            <w:rFonts w:cstheme="minorHAnsi"/>
            <w:color w:val="000000"/>
            <w:vertAlign w:val="superscript"/>
            <w:lang w:val="en-US"/>
          </w:rPr>
          <w:tag w:val="MENDELEY_CITATION_v3_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"/>
          <w:id w:val="773827565"/>
          <w:placeholder>
            <w:docPart w:val="DefaultPlaceholder_-1854013440"/>
          </w:placeholder>
        </w:sdtPr>
        <w:sdtEndPr/>
        <w:sdtContent>
          <w:r w:rsidR="00222DE7" w:rsidRPr="00222DE7">
            <w:rPr>
              <w:rFonts w:cstheme="minorHAnsi"/>
              <w:color w:val="000000"/>
              <w:vertAlign w:val="superscript"/>
              <w:lang w:val="en-US"/>
            </w:rPr>
            <w:t>1</w:t>
          </w:r>
        </w:sdtContent>
      </w:sdt>
      <w:r w:rsidRPr="00F744CB">
        <w:rPr>
          <w:rFonts w:cstheme="minorHAnsi"/>
          <w:lang w:val="en-US"/>
        </w:rPr>
        <w:t xml:space="preserve">. Titled product was obtained in 63% overall yield (656 mg; 590 µmol) in the form of white amorphous solid. </w:t>
      </w:r>
      <w:r w:rsidRPr="00F744CB">
        <w:rPr>
          <w:rFonts w:cstheme="minorHAnsi"/>
          <w:vertAlign w:val="superscript"/>
          <w:lang w:val="en-US"/>
        </w:rPr>
        <w:t>1</w:t>
      </w:r>
      <w:r w:rsidRPr="00F744CB">
        <w:rPr>
          <w:rFonts w:cstheme="minorHAnsi"/>
          <w:lang w:val="en-US"/>
        </w:rPr>
        <w:t>H NMR (401 MHz, Methanol-</w:t>
      </w:r>
      <w:r w:rsidRPr="00F744CB">
        <w:rPr>
          <w:rFonts w:cstheme="minorHAnsi"/>
          <w:i/>
          <w:iCs/>
          <w:lang w:val="en-US"/>
        </w:rPr>
        <w:t>d</w:t>
      </w:r>
      <w:r w:rsidRPr="00F744CB">
        <w:rPr>
          <w:rFonts w:cstheme="minorHAnsi"/>
          <w:vertAlign w:val="subscript"/>
          <w:lang w:val="en-US"/>
        </w:rPr>
        <w:t>4</w:t>
      </w:r>
      <w:r w:rsidRPr="00F744CB">
        <w:rPr>
          <w:rFonts w:cstheme="minorHAnsi"/>
          <w:lang w:val="en-US"/>
        </w:rPr>
        <w:t>) δ 7.66–7.58 (m, 8H), 7.47–7.41 (m, 4H), 7.41–7.36 (m, 4H), 7.36–7.31 (m, 2H), 4.45–4.32 (m, 4H), 4.11–3.92 (m, 4H), 3.41–3.32 (m, 12H), 3.12–2.98 (m, 12H), 2.54 (</w:t>
      </w:r>
      <w:proofErr w:type="spellStart"/>
      <w:r w:rsidRPr="00F744CB">
        <w:rPr>
          <w:rFonts w:cstheme="minorHAnsi"/>
          <w:lang w:val="en-US"/>
        </w:rPr>
        <w:t>ddd</w:t>
      </w:r>
      <w:proofErr w:type="spellEnd"/>
      <w:r w:rsidRPr="00F744CB">
        <w:rPr>
          <w:rFonts w:cstheme="minorHAnsi"/>
          <w:lang w:val="en-US"/>
        </w:rPr>
        <w:t xml:space="preserve">, </w:t>
      </w:r>
      <w:r w:rsidRPr="00F744CB">
        <w:rPr>
          <w:rFonts w:cstheme="minorHAnsi"/>
          <w:i/>
          <w:iCs/>
          <w:lang w:val="en-US"/>
        </w:rPr>
        <w:t>J</w:t>
      </w:r>
      <w:r w:rsidRPr="00F744CB">
        <w:rPr>
          <w:rFonts w:cstheme="minorHAnsi"/>
          <w:lang w:val="en-US"/>
        </w:rPr>
        <w:t xml:space="preserve"> = 19.8; 9.6; 4.9 Hz, 4H), 2.26–2.09 (m, 8H), 1.77–1.66 (m, 4H). </w:t>
      </w:r>
      <w:r w:rsidRPr="00F744CB">
        <w:rPr>
          <w:rFonts w:cstheme="minorHAnsi"/>
          <w:vertAlign w:val="superscript"/>
          <w:lang w:val="en-US"/>
        </w:rPr>
        <w:t>13</w:t>
      </w:r>
      <w:r w:rsidRPr="00F744CB">
        <w:rPr>
          <w:rFonts w:cstheme="minorHAnsi"/>
          <w:lang w:val="en-US"/>
        </w:rPr>
        <w:t>C NMR (101 MHz, Methanol-</w:t>
      </w:r>
      <w:r w:rsidRPr="00F744CB">
        <w:rPr>
          <w:rFonts w:cstheme="minorHAnsi"/>
          <w:i/>
          <w:iCs/>
          <w:lang w:val="en-US"/>
        </w:rPr>
        <w:t>d</w:t>
      </w:r>
      <w:r w:rsidRPr="00F744CB">
        <w:rPr>
          <w:rFonts w:cstheme="minorHAnsi"/>
          <w:vertAlign w:val="subscript"/>
          <w:lang w:val="en-US"/>
        </w:rPr>
        <w:t>4</w:t>
      </w:r>
      <w:r w:rsidRPr="00F744CB">
        <w:rPr>
          <w:rFonts w:cstheme="minorHAnsi"/>
          <w:lang w:val="en-US"/>
        </w:rPr>
        <w:t xml:space="preserve">) δ 140.47; 139.45; 136.62; 129.50–129.36 (m), 128.77–128.53 (m), 127.22–126.91 (m), 126.77–126.72 (m), 126.51–126.40 (m), 67.19 (d, </w:t>
      </w:r>
      <w:r w:rsidRPr="00F744CB">
        <w:rPr>
          <w:rFonts w:cstheme="minorHAnsi"/>
          <w:i/>
          <w:iCs/>
          <w:lang w:val="en-US"/>
        </w:rPr>
        <w:t>J</w:t>
      </w:r>
      <w:r w:rsidRPr="00F744CB">
        <w:rPr>
          <w:rFonts w:cstheme="minorHAnsi"/>
          <w:lang w:val="en-US"/>
        </w:rPr>
        <w:t xml:space="preserve"> = 6.3 Hz), 66.14 (d, </w:t>
      </w:r>
      <w:r w:rsidRPr="00F744CB">
        <w:rPr>
          <w:rFonts w:cstheme="minorHAnsi"/>
          <w:i/>
          <w:iCs/>
          <w:lang w:val="en-US"/>
        </w:rPr>
        <w:t>J</w:t>
      </w:r>
      <w:r w:rsidRPr="00F744CB">
        <w:rPr>
          <w:rFonts w:cstheme="minorHAnsi"/>
          <w:lang w:val="en-US"/>
        </w:rPr>
        <w:t xml:space="preserve"> = 6.6 Hz), 66.10 (d, </w:t>
      </w:r>
      <w:r w:rsidRPr="00F744CB">
        <w:rPr>
          <w:rFonts w:cstheme="minorHAnsi"/>
          <w:i/>
          <w:iCs/>
          <w:lang w:val="en-US"/>
        </w:rPr>
        <w:t>J</w:t>
      </w:r>
      <w:r w:rsidRPr="00F744CB">
        <w:rPr>
          <w:rFonts w:cstheme="minorHAnsi"/>
          <w:lang w:val="en-US"/>
        </w:rPr>
        <w:t xml:space="preserve"> = 6.7 Hz), 49.56; 36.42; 35.91 (d, </w:t>
      </w:r>
      <w:r w:rsidRPr="00F744CB">
        <w:rPr>
          <w:rFonts w:cstheme="minorHAnsi"/>
          <w:i/>
          <w:iCs/>
          <w:lang w:val="en-US"/>
        </w:rPr>
        <w:t>J</w:t>
      </w:r>
      <w:r w:rsidRPr="00F744CB">
        <w:rPr>
          <w:rFonts w:cstheme="minorHAnsi"/>
          <w:lang w:val="en-US"/>
        </w:rPr>
        <w:t xml:space="preserve"> = 6.4 Hz), 26.32 (d, </w:t>
      </w:r>
      <w:r w:rsidRPr="00F744CB">
        <w:rPr>
          <w:rFonts w:cstheme="minorHAnsi"/>
          <w:i/>
          <w:iCs/>
          <w:lang w:val="en-US"/>
        </w:rPr>
        <w:t>J</w:t>
      </w:r>
      <w:r w:rsidRPr="00F744CB">
        <w:rPr>
          <w:rFonts w:cstheme="minorHAnsi"/>
          <w:lang w:val="en-US"/>
        </w:rPr>
        <w:t xml:space="preserve"> = 6.0 Hz), 26.29 (d, </w:t>
      </w:r>
      <w:r w:rsidRPr="00F744CB">
        <w:rPr>
          <w:rFonts w:cstheme="minorHAnsi"/>
          <w:i/>
          <w:iCs/>
          <w:lang w:val="en-US"/>
        </w:rPr>
        <w:t>J</w:t>
      </w:r>
      <w:r w:rsidRPr="00F744CB">
        <w:rPr>
          <w:rFonts w:cstheme="minorHAnsi"/>
          <w:lang w:val="en-US"/>
        </w:rPr>
        <w:t xml:space="preserve"> = 6.1 Hz), 21.79; 19.99 (d, </w:t>
      </w:r>
      <w:r w:rsidRPr="00F744CB">
        <w:rPr>
          <w:rFonts w:cstheme="minorHAnsi"/>
          <w:i/>
          <w:iCs/>
          <w:lang w:val="en-US"/>
        </w:rPr>
        <w:t>J</w:t>
      </w:r>
      <w:r w:rsidRPr="00F744CB">
        <w:rPr>
          <w:rFonts w:cstheme="minorHAnsi"/>
          <w:lang w:val="en-US"/>
        </w:rPr>
        <w:t xml:space="preserve"> = 140.1 Hz), 19.95 (d, </w:t>
      </w:r>
      <w:r w:rsidRPr="00F744CB">
        <w:rPr>
          <w:rFonts w:cstheme="minorHAnsi"/>
          <w:i/>
          <w:iCs/>
          <w:lang w:val="en-US"/>
        </w:rPr>
        <w:t>J</w:t>
      </w:r>
      <w:r w:rsidRPr="00F744CB">
        <w:rPr>
          <w:rFonts w:cstheme="minorHAnsi"/>
          <w:lang w:val="en-US"/>
        </w:rPr>
        <w:t xml:space="preserve"> = 140.3 Hz). </w:t>
      </w:r>
      <w:r w:rsidRPr="00F744CB">
        <w:rPr>
          <w:rFonts w:cstheme="minorHAnsi"/>
          <w:vertAlign w:val="superscript"/>
          <w:lang w:val="en-US"/>
        </w:rPr>
        <w:t>31</w:t>
      </w:r>
      <w:r w:rsidRPr="00F744CB">
        <w:rPr>
          <w:rFonts w:cstheme="minorHAnsi"/>
          <w:lang w:val="en-US"/>
        </w:rPr>
        <w:t>P NMR (162 MHz, Methanol-</w:t>
      </w:r>
      <w:r w:rsidRPr="00F744CB">
        <w:rPr>
          <w:rFonts w:cstheme="minorHAnsi"/>
          <w:i/>
          <w:iCs/>
          <w:lang w:val="en-US"/>
        </w:rPr>
        <w:t>d</w:t>
      </w:r>
      <w:r w:rsidRPr="00F744CB">
        <w:rPr>
          <w:rFonts w:cstheme="minorHAnsi"/>
          <w:vertAlign w:val="subscript"/>
          <w:lang w:val="en-US"/>
        </w:rPr>
        <w:t>4</w:t>
      </w:r>
      <w:r w:rsidRPr="00F744CB">
        <w:rPr>
          <w:rFonts w:cstheme="minorHAnsi"/>
          <w:lang w:val="en-US"/>
        </w:rPr>
        <w:t>) δ 28.57; 28.52. HRMS (ESI</w:t>
      </w:r>
      <w:r w:rsidRPr="00F744CB">
        <w:rPr>
          <w:rFonts w:cstheme="minorHAnsi"/>
          <w:vertAlign w:val="superscript"/>
          <w:lang w:val="en-US"/>
        </w:rPr>
        <w:t>+</w:t>
      </w:r>
      <w:r w:rsidRPr="00F744CB">
        <w:rPr>
          <w:rFonts w:cstheme="minorHAnsi"/>
          <w:lang w:val="en-US"/>
        </w:rPr>
        <w:t>): for C</w:t>
      </w:r>
      <w:r w:rsidRPr="00F744CB">
        <w:rPr>
          <w:rFonts w:cstheme="minorHAnsi"/>
          <w:vertAlign w:val="subscript"/>
          <w:lang w:val="en-US"/>
        </w:rPr>
        <w:t>48</w:t>
      </w:r>
      <w:r w:rsidRPr="00F744CB">
        <w:rPr>
          <w:rFonts w:cstheme="minorHAnsi"/>
          <w:lang w:val="en-US"/>
        </w:rPr>
        <w:t>H</w:t>
      </w:r>
      <w:r w:rsidRPr="00F744CB">
        <w:rPr>
          <w:rFonts w:cstheme="minorHAnsi"/>
          <w:vertAlign w:val="subscript"/>
          <w:lang w:val="en-US"/>
        </w:rPr>
        <w:t>75</w:t>
      </w:r>
      <w:r w:rsidRPr="00F744CB">
        <w:rPr>
          <w:rFonts w:cstheme="minorHAnsi"/>
          <w:lang w:val="en-US"/>
        </w:rPr>
        <w:t>O</w:t>
      </w:r>
      <w:r w:rsidRPr="00F744CB">
        <w:rPr>
          <w:rFonts w:cstheme="minorHAnsi"/>
          <w:vertAlign w:val="subscript"/>
          <w:lang w:val="en-US"/>
        </w:rPr>
        <w:t>6</w:t>
      </w:r>
      <w:r w:rsidRPr="00F744CB">
        <w:rPr>
          <w:rFonts w:cstheme="minorHAnsi"/>
          <w:lang w:val="en-US"/>
        </w:rPr>
        <w:t>N</w:t>
      </w:r>
      <w:r w:rsidRPr="00F744CB">
        <w:rPr>
          <w:rFonts w:cstheme="minorHAnsi"/>
          <w:vertAlign w:val="subscript"/>
          <w:lang w:val="en-US"/>
        </w:rPr>
        <w:t>6</w:t>
      </w:r>
      <w:r w:rsidRPr="00F744CB">
        <w:rPr>
          <w:rFonts w:cstheme="minorHAnsi"/>
          <w:lang w:val="en-US"/>
        </w:rPr>
        <w:t>P</w:t>
      </w:r>
      <w:r w:rsidRPr="00F744CB">
        <w:rPr>
          <w:rFonts w:cstheme="minorHAnsi"/>
          <w:vertAlign w:val="subscript"/>
          <w:lang w:val="en-US"/>
        </w:rPr>
        <w:t>2</w:t>
      </w:r>
      <w:r w:rsidRPr="00F744CB">
        <w:rPr>
          <w:rFonts w:cstheme="minorHAnsi"/>
          <w:lang w:val="en-US"/>
        </w:rPr>
        <w:t xml:space="preserve"> </w:t>
      </w:r>
      <w:r w:rsidRPr="00F744CB">
        <w:rPr>
          <w:rFonts w:cstheme="minorHAnsi"/>
          <w:i/>
          <w:lang w:val="en-US"/>
        </w:rPr>
        <w:t>m</w:t>
      </w:r>
      <w:r w:rsidRPr="00F744CB">
        <w:rPr>
          <w:rFonts w:cstheme="minorHAnsi"/>
          <w:lang w:val="en-US"/>
        </w:rPr>
        <w:t>/</w:t>
      </w:r>
      <w:r w:rsidRPr="00F744CB">
        <w:rPr>
          <w:rFonts w:cstheme="minorHAnsi"/>
          <w:i/>
          <w:lang w:val="en-US"/>
        </w:rPr>
        <w:t>z</w:t>
      </w:r>
      <w:r w:rsidRPr="00F744CB">
        <w:rPr>
          <w:rFonts w:cstheme="minorHAnsi"/>
          <w:lang w:val="en-US"/>
        </w:rPr>
        <w:t xml:space="preserve"> </w:t>
      </w:r>
      <w:proofErr w:type="spellStart"/>
      <w:r w:rsidRPr="00F744CB">
        <w:rPr>
          <w:rFonts w:cstheme="minorHAnsi"/>
          <w:lang w:val="en-US"/>
        </w:rPr>
        <w:t>calcd</w:t>
      </w:r>
      <w:proofErr w:type="spellEnd"/>
      <w:r w:rsidRPr="00F744CB">
        <w:rPr>
          <w:rFonts w:cstheme="minorHAnsi"/>
          <w:lang w:val="en-US"/>
        </w:rPr>
        <w:t>: 893.52178, found 893.52057; for C</w:t>
      </w:r>
      <w:r w:rsidRPr="00F744CB">
        <w:rPr>
          <w:rFonts w:cstheme="minorHAnsi"/>
          <w:vertAlign w:val="subscript"/>
          <w:lang w:val="en-US"/>
        </w:rPr>
        <w:t>48</w:t>
      </w:r>
      <w:r w:rsidRPr="00F744CB">
        <w:rPr>
          <w:rFonts w:cstheme="minorHAnsi"/>
          <w:lang w:val="en-US"/>
        </w:rPr>
        <w:t>H</w:t>
      </w:r>
      <w:r w:rsidRPr="00F744CB">
        <w:rPr>
          <w:rFonts w:cstheme="minorHAnsi"/>
          <w:vertAlign w:val="subscript"/>
          <w:lang w:val="en-US"/>
        </w:rPr>
        <w:t>76</w:t>
      </w:r>
      <w:r w:rsidRPr="00F744CB">
        <w:rPr>
          <w:rFonts w:cstheme="minorHAnsi"/>
          <w:lang w:val="en-US"/>
        </w:rPr>
        <w:t>O</w:t>
      </w:r>
      <w:r w:rsidRPr="00F744CB">
        <w:rPr>
          <w:rFonts w:cstheme="minorHAnsi"/>
          <w:vertAlign w:val="subscript"/>
          <w:lang w:val="en-US"/>
        </w:rPr>
        <w:t>6</w:t>
      </w:r>
      <w:r w:rsidRPr="00F744CB">
        <w:rPr>
          <w:rFonts w:cstheme="minorHAnsi"/>
          <w:lang w:val="en-US"/>
        </w:rPr>
        <w:t>N</w:t>
      </w:r>
      <w:r w:rsidRPr="00F744CB">
        <w:rPr>
          <w:rFonts w:cstheme="minorHAnsi"/>
          <w:vertAlign w:val="subscript"/>
          <w:lang w:val="en-US"/>
        </w:rPr>
        <w:t>6</w:t>
      </w:r>
      <w:r w:rsidRPr="00F744CB">
        <w:rPr>
          <w:rFonts w:cstheme="minorHAnsi"/>
          <w:lang w:val="en-US"/>
        </w:rPr>
        <w:t>P</w:t>
      </w:r>
      <w:r w:rsidRPr="00F744CB">
        <w:rPr>
          <w:rFonts w:cstheme="minorHAnsi"/>
          <w:vertAlign w:val="subscript"/>
          <w:lang w:val="en-US"/>
        </w:rPr>
        <w:t>2</w:t>
      </w:r>
      <w:r w:rsidRPr="00F744CB">
        <w:rPr>
          <w:rFonts w:cstheme="minorHAnsi"/>
          <w:lang w:val="en-US"/>
        </w:rPr>
        <w:t xml:space="preserve"> </w:t>
      </w:r>
      <w:r w:rsidRPr="00F744CB">
        <w:rPr>
          <w:rFonts w:cstheme="minorHAnsi"/>
          <w:i/>
          <w:lang w:val="en-US"/>
        </w:rPr>
        <w:t>m</w:t>
      </w:r>
      <w:r w:rsidRPr="00F744CB">
        <w:rPr>
          <w:rFonts w:cstheme="minorHAnsi"/>
          <w:lang w:val="en-US"/>
        </w:rPr>
        <w:t>/2</w:t>
      </w:r>
      <w:r w:rsidRPr="00F744CB">
        <w:rPr>
          <w:rFonts w:cstheme="minorHAnsi"/>
          <w:i/>
          <w:lang w:val="en-US"/>
        </w:rPr>
        <w:t>z</w:t>
      </w:r>
      <w:r w:rsidRPr="00F744CB">
        <w:rPr>
          <w:rFonts w:cstheme="minorHAnsi"/>
          <w:lang w:val="en-US"/>
        </w:rPr>
        <w:t xml:space="preserve"> </w:t>
      </w:r>
      <w:proofErr w:type="spellStart"/>
      <w:r w:rsidRPr="00F744CB">
        <w:rPr>
          <w:rFonts w:cstheme="minorHAnsi"/>
          <w:lang w:val="en-US"/>
        </w:rPr>
        <w:t>calcd</w:t>
      </w:r>
      <w:proofErr w:type="spellEnd"/>
      <w:r w:rsidRPr="00F744CB">
        <w:rPr>
          <w:rFonts w:cstheme="minorHAnsi"/>
          <w:lang w:val="en-US"/>
        </w:rPr>
        <w:t>: 447.26453, found: 447.26434.</w:t>
      </w:r>
    </w:p>
    <w:p w14:paraId="4027E065" w14:textId="77777777" w:rsidR="008947AE" w:rsidRPr="00490267" w:rsidRDefault="008947AE" w:rsidP="003D1E48">
      <w:pPr>
        <w:keepNext/>
        <w:keepLines/>
        <w:spacing w:before="200" w:line="259" w:lineRule="auto"/>
        <w:jc w:val="both"/>
        <w:outlineLvl w:val="2"/>
        <w:rPr>
          <w:rFonts w:eastAsia="Times New Roman" w:cstheme="minorHAnsi"/>
          <w:b/>
          <w:bCs/>
          <w:color w:val="5B9BD5"/>
          <w:szCs w:val="22"/>
          <w:lang w:val="en-US"/>
        </w:rPr>
      </w:pPr>
      <w:r w:rsidRPr="00490267">
        <w:rPr>
          <w:rFonts w:eastAsia="Times New Roman" w:cstheme="minorHAnsi"/>
          <w:b/>
          <w:bCs/>
          <w:color w:val="5B9BD5"/>
          <w:szCs w:val="22"/>
          <w:lang w:val="en-US"/>
        </w:rPr>
        <w:t>Handling of LEGO-LPPOs stock solutions</w:t>
      </w:r>
    </w:p>
    <w:p w14:paraId="54D85782" w14:textId="77777777" w:rsidR="008947AE" w:rsidRPr="00490267" w:rsidRDefault="008947AE" w:rsidP="003D1E48">
      <w:pPr>
        <w:jc w:val="both"/>
        <w:rPr>
          <w:lang w:val="en-US"/>
        </w:rPr>
      </w:pPr>
      <w:r w:rsidRPr="00490267">
        <w:rPr>
          <w:lang w:val="en-US"/>
        </w:rPr>
        <w:t>LEGO-LPPOs (lyophilized powder) were diluted in ddH</w:t>
      </w:r>
      <w:r w:rsidRPr="00490267">
        <w:rPr>
          <w:vertAlign w:val="subscript"/>
          <w:lang w:val="en-US"/>
        </w:rPr>
        <w:t>2</w:t>
      </w:r>
      <w:r w:rsidRPr="00490267">
        <w:rPr>
          <w:lang w:val="en-US"/>
        </w:rPr>
        <w:t>O to the final concentration of 10 mg/mL</w:t>
      </w:r>
      <w:r>
        <w:rPr>
          <w:lang w:val="en-US"/>
        </w:rPr>
        <w:t xml:space="preserve"> or 20 mg/mL in the case of MIC determination</w:t>
      </w:r>
      <w:r w:rsidRPr="00490267">
        <w:rPr>
          <w:lang w:val="en-US"/>
        </w:rPr>
        <w:t>. These stock solutions were then stored in a freezer for a maximum period of one month. Solution of lower concentrations were prepared by diluting LEGO-LPPOs stock (vortexed for a minute) in ddH</w:t>
      </w:r>
      <w:r w:rsidRPr="00490267">
        <w:rPr>
          <w:vertAlign w:val="subscript"/>
          <w:lang w:val="en-US"/>
        </w:rPr>
        <w:t>2</w:t>
      </w:r>
      <w:r w:rsidRPr="00490267">
        <w:rPr>
          <w:lang w:val="en-US"/>
        </w:rPr>
        <w:t>O just before performing the experiment.</w:t>
      </w:r>
    </w:p>
    <w:p w14:paraId="0AA207BF" w14:textId="77777777" w:rsidR="008947AE" w:rsidRDefault="008947AE" w:rsidP="00165FD0">
      <w:pPr>
        <w:jc w:val="both"/>
        <w:rPr>
          <w:rFonts w:eastAsia="Times New Roman" w:cstheme="minorHAnsi"/>
          <w:b/>
          <w:bCs/>
          <w:color w:val="5B9BD5"/>
          <w:szCs w:val="22"/>
          <w:lang w:val="en-GB"/>
        </w:rPr>
      </w:pPr>
    </w:p>
    <w:p w14:paraId="4B1A3402" w14:textId="77777777" w:rsidR="008947AE" w:rsidRPr="00165FD0" w:rsidRDefault="008947AE" w:rsidP="00165FD0">
      <w:pPr>
        <w:jc w:val="both"/>
        <w:rPr>
          <w:rFonts w:eastAsia="Times New Roman" w:cstheme="minorHAnsi"/>
          <w:b/>
          <w:bCs/>
          <w:color w:val="5B9BD5"/>
          <w:szCs w:val="22"/>
          <w:lang w:val="en-GB"/>
        </w:rPr>
      </w:pPr>
      <w:r w:rsidRPr="00165FD0">
        <w:rPr>
          <w:rFonts w:eastAsia="Times New Roman" w:cstheme="minorHAnsi"/>
          <w:b/>
          <w:bCs/>
          <w:color w:val="5B9BD5"/>
          <w:szCs w:val="22"/>
          <w:lang w:val="en-GB"/>
        </w:rPr>
        <w:t>Minimal bactericidal concentration and inoculum effect of LEGO-LPPOs</w:t>
      </w:r>
    </w:p>
    <w:p w14:paraId="4749FC2E" w14:textId="30C49C7B" w:rsidR="008947AE" w:rsidRPr="00165FD0" w:rsidRDefault="008947AE" w:rsidP="00165FD0">
      <w:pPr>
        <w:jc w:val="both"/>
        <w:rPr>
          <w:rFonts w:cstheme="minorHAnsi"/>
          <w:lang w:val="en-GB"/>
        </w:rPr>
      </w:pPr>
      <w:proofErr w:type="gramStart"/>
      <w:r w:rsidRPr="00165FD0">
        <w:rPr>
          <w:lang w:val="en-GB"/>
        </w:rPr>
        <w:t>In order to</w:t>
      </w:r>
      <w:proofErr w:type="gramEnd"/>
      <w:r w:rsidRPr="00165FD0">
        <w:rPr>
          <w:lang w:val="en-GB"/>
        </w:rPr>
        <w:t xml:space="preserve"> verify bactericidal activity of LEGO-LPPOs, we determined minimal bactericidal concentration (MBC</w:t>
      </w:r>
      <w:r w:rsidR="00855151">
        <w:rPr>
          <w:lang w:val="en-GB"/>
        </w:rPr>
        <w:t>, Suppl. Table 1</w:t>
      </w:r>
      <w:r w:rsidRPr="00165FD0">
        <w:rPr>
          <w:lang w:val="en-GB"/>
        </w:rPr>
        <w:t>) as the lowest concentration that completely inhibited bacterial growth on agar plate after 24 hours of incubation in microtitration plate.</w:t>
      </w:r>
    </w:p>
    <w:p w14:paraId="7C5C472D" w14:textId="77777777" w:rsidR="008947AE" w:rsidRPr="00165FD0" w:rsidRDefault="008947AE" w:rsidP="00165FD0">
      <w:pPr>
        <w:jc w:val="both"/>
        <w:rPr>
          <w:rFonts w:cstheme="minorHAnsi"/>
          <w:lang w:val="en-GB"/>
        </w:rPr>
      </w:pPr>
    </w:p>
    <w:p w14:paraId="7B237AB6" w14:textId="2FEDB5E2" w:rsidR="008947AE" w:rsidRPr="00165FD0" w:rsidRDefault="008947AE" w:rsidP="00165FD0">
      <w:pPr>
        <w:jc w:val="both"/>
        <w:rPr>
          <w:rFonts w:cstheme="minorHAnsi"/>
          <w:lang w:val="en-GB"/>
        </w:rPr>
      </w:pPr>
      <w:r w:rsidRPr="004321E6">
        <w:rPr>
          <w:rFonts w:cstheme="minorHAnsi"/>
          <w:b/>
          <w:bCs/>
          <w:lang w:val="en-GB"/>
        </w:rPr>
        <w:t>Suppl. Table 1.</w:t>
      </w:r>
      <w:r w:rsidRPr="00165FD0">
        <w:rPr>
          <w:rFonts w:cstheme="minorHAnsi"/>
          <w:lang w:val="en-GB"/>
        </w:rPr>
        <w:t xml:space="preserve"> Antimicrobial activity of selected LEGO-LPPOs expressed as minimum bactericidal concentration (MBC</w:t>
      </w:r>
      <w:r w:rsidR="004F3E07">
        <w:rPr>
          <w:rFonts w:cstheme="minorHAnsi"/>
          <w:lang w:val="en-GB"/>
        </w:rPr>
        <w:t>, mg/L</w:t>
      </w:r>
      <w:r w:rsidRPr="00165FD0">
        <w:rPr>
          <w:rFonts w:cstheme="minorHAnsi"/>
          <w:lang w:val="en-GB"/>
        </w:rPr>
        <w:t>). MBC was the same (black) or two times higher (</w:t>
      </w:r>
      <w:r w:rsidRPr="00165FD0">
        <w:rPr>
          <w:rFonts w:cstheme="minorHAnsi"/>
          <w:color w:val="FF0000"/>
          <w:lang w:val="en-GB"/>
        </w:rPr>
        <w:t>red</w:t>
      </w:r>
      <w:r w:rsidRPr="00165FD0">
        <w:rPr>
          <w:rFonts w:cstheme="minorHAnsi"/>
          <w:lang w:val="en-GB"/>
        </w:rPr>
        <w:t>) than MIC. Shown values are average of three repetitions</w:t>
      </w:r>
      <w:r>
        <w:rPr>
          <w:rFonts w:cstheme="minorHAnsi"/>
          <w:lang w:val="en-GB"/>
        </w:rPr>
        <w:t>.</w:t>
      </w:r>
      <w:r w:rsidRPr="00165FD0">
        <w:rPr>
          <w:rFonts w:cstheme="minorHAnsi"/>
          <w:lang w:val="en-GB"/>
        </w:rPr>
        <w:t xml:space="preserve"> </w:t>
      </w:r>
    </w:p>
    <w:tbl>
      <w:tblPr>
        <w:tblStyle w:val="Mkatabulky"/>
        <w:tblW w:w="3283"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Layout w:type="fixed"/>
        <w:tblCellMar>
          <w:left w:w="57" w:type="dxa"/>
          <w:right w:w="57" w:type="dxa"/>
        </w:tblCellMar>
        <w:tblLook w:val="04A0" w:firstRow="1" w:lastRow="0" w:firstColumn="1" w:lastColumn="0" w:noHBand="0" w:noVBand="1"/>
      </w:tblPr>
      <w:tblGrid>
        <w:gridCol w:w="1178"/>
        <w:gridCol w:w="1225"/>
        <w:gridCol w:w="1426"/>
        <w:gridCol w:w="1134"/>
        <w:gridCol w:w="983"/>
      </w:tblGrid>
      <w:tr w:rsidR="008947AE" w:rsidRPr="002D53B9" w14:paraId="014982DD" w14:textId="77777777" w:rsidTr="009F5C39">
        <w:trPr>
          <w:cantSplit/>
          <w:trHeight w:val="605"/>
        </w:trPr>
        <w:tc>
          <w:tcPr>
            <w:tcW w:w="990" w:type="pct"/>
            <w:shd w:val="clear" w:color="auto" w:fill="FFFFFF" w:themeFill="background1"/>
            <w:vAlign w:val="center"/>
          </w:tcPr>
          <w:p w14:paraId="1B279194" w14:textId="77777777" w:rsidR="008947AE" w:rsidRPr="002D53B9" w:rsidRDefault="008947AE" w:rsidP="00165FD0">
            <w:pPr>
              <w:jc w:val="both"/>
              <w:rPr>
                <w:rFonts w:cstheme="minorHAnsi"/>
                <w:b/>
                <w:bCs/>
                <w:sz w:val="21"/>
                <w:szCs w:val="20"/>
                <w:lang w:val="en-GB"/>
              </w:rPr>
            </w:pPr>
            <w:r w:rsidRPr="002D53B9">
              <w:rPr>
                <w:rFonts w:cstheme="minorHAnsi"/>
                <w:b/>
                <w:bCs/>
                <w:sz w:val="21"/>
                <w:szCs w:val="20"/>
                <w:lang w:val="en-GB"/>
              </w:rPr>
              <w:t>Compound</w:t>
            </w:r>
          </w:p>
        </w:tc>
        <w:tc>
          <w:tcPr>
            <w:tcW w:w="1030" w:type="pct"/>
            <w:shd w:val="clear" w:color="auto" w:fill="FFFFFF" w:themeFill="background1"/>
          </w:tcPr>
          <w:p w14:paraId="58089F2D" w14:textId="77777777" w:rsidR="008947AE" w:rsidRPr="002D53B9" w:rsidRDefault="008947AE" w:rsidP="00165FD0">
            <w:pPr>
              <w:jc w:val="both"/>
              <w:rPr>
                <w:rFonts w:eastAsia="Times New Roman" w:cstheme="minorHAnsi"/>
                <w:b/>
                <w:bCs/>
                <w:sz w:val="21"/>
                <w:szCs w:val="20"/>
                <w:lang w:val="en-GB" w:eastAsia="cs-CZ"/>
              </w:rPr>
            </w:pPr>
            <w:r w:rsidRPr="002D53B9">
              <w:rPr>
                <w:rFonts w:eastAsia="Times New Roman" w:cstheme="minorHAnsi"/>
                <w:b/>
                <w:bCs/>
                <w:i/>
                <w:sz w:val="21"/>
                <w:szCs w:val="20"/>
                <w:lang w:val="en-GB" w:eastAsia="cs-CZ"/>
              </w:rPr>
              <w:t>E.</w:t>
            </w:r>
            <w:r>
              <w:rPr>
                <w:rFonts w:eastAsia="Times New Roman" w:cstheme="minorHAnsi"/>
                <w:b/>
                <w:bCs/>
                <w:i/>
                <w:sz w:val="21"/>
                <w:szCs w:val="20"/>
                <w:lang w:val="en-GB" w:eastAsia="cs-CZ"/>
              </w:rPr>
              <w:t> </w:t>
            </w:r>
            <w:r w:rsidRPr="002D53B9">
              <w:rPr>
                <w:rFonts w:eastAsia="Times New Roman" w:cstheme="minorHAnsi"/>
                <w:b/>
                <w:bCs/>
                <w:i/>
                <w:sz w:val="21"/>
                <w:szCs w:val="20"/>
                <w:lang w:val="en-GB" w:eastAsia="cs-CZ"/>
              </w:rPr>
              <w:t>coli</w:t>
            </w:r>
            <w:r w:rsidRPr="002D53B9">
              <w:rPr>
                <w:rFonts w:eastAsia="Times New Roman" w:cstheme="minorHAnsi"/>
                <w:b/>
                <w:bCs/>
                <w:sz w:val="21"/>
                <w:szCs w:val="20"/>
                <w:lang w:val="en-GB" w:eastAsia="cs-CZ"/>
              </w:rPr>
              <w:t xml:space="preserve"> </w:t>
            </w:r>
            <w:r>
              <w:rPr>
                <w:rFonts w:eastAsia="Times New Roman" w:cstheme="minorHAnsi"/>
                <w:b/>
                <w:bCs/>
                <w:sz w:val="21"/>
                <w:szCs w:val="20"/>
                <w:lang w:val="en-GB" w:eastAsia="cs-CZ"/>
              </w:rPr>
              <w:br/>
            </w:r>
            <w:r w:rsidRPr="002D53B9">
              <w:rPr>
                <w:rFonts w:eastAsia="Times New Roman" w:cstheme="minorHAnsi"/>
                <w:b/>
                <w:bCs/>
                <w:sz w:val="21"/>
                <w:szCs w:val="20"/>
                <w:lang w:val="en-GB" w:eastAsia="cs-CZ"/>
              </w:rPr>
              <w:t>CCM 3954</w:t>
            </w:r>
          </w:p>
        </w:tc>
        <w:tc>
          <w:tcPr>
            <w:tcW w:w="1199" w:type="pct"/>
            <w:shd w:val="clear" w:color="auto" w:fill="FFFFFF" w:themeFill="background1"/>
          </w:tcPr>
          <w:p w14:paraId="5DCF54F7" w14:textId="77777777" w:rsidR="008947AE" w:rsidRPr="002D53B9" w:rsidRDefault="008947AE" w:rsidP="002D53B9">
            <w:pPr>
              <w:rPr>
                <w:rFonts w:eastAsia="Times New Roman" w:cstheme="minorHAnsi"/>
                <w:b/>
                <w:bCs/>
                <w:sz w:val="21"/>
                <w:szCs w:val="20"/>
                <w:lang w:val="en-GB" w:eastAsia="cs-CZ"/>
              </w:rPr>
            </w:pPr>
            <w:r w:rsidRPr="002D53B9">
              <w:rPr>
                <w:rFonts w:cstheme="minorHAnsi"/>
                <w:b/>
                <w:bCs/>
                <w:i/>
                <w:iCs/>
                <w:sz w:val="21"/>
                <w:szCs w:val="20"/>
                <w:lang w:val="en-GB"/>
              </w:rPr>
              <w:t>P. aeruginosa</w:t>
            </w:r>
            <w:r>
              <w:rPr>
                <w:rFonts w:cstheme="minorHAnsi"/>
                <w:b/>
                <w:bCs/>
                <w:i/>
                <w:iCs/>
                <w:sz w:val="21"/>
                <w:szCs w:val="20"/>
                <w:lang w:val="en-GB"/>
              </w:rPr>
              <w:br/>
            </w:r>
            <w:r w:rsidRPr="002D53B9">
              <w:rPr>
                <w:rFonts w:cstheme="minorHAnsi"/>
                <w:b/>
                <w:bCs/>
                <w:sz w:val="21"/>
                <w:szCs w:val="20"/>
                <w:lang w:val="en-GB"/>
              </w:rPr>
              <w:t>CCM 3955</w:t>
            </w:r>
          </w:p>
        </w:tc>
        <w:tc>
          <w:tcPr>
            <w:tcW w:w="954" w:type="pct"/>
            <w:shd w:val="clear" w:color="auto" w:fill="FFFFFF" w:themeFill="background1"/>
          </w:tcPr>
          <w:p w14:paraId="75FB7CD7" w14:textId="77777777" w:rsidR="008947AE" w:rsidRPr="002D53B9" w:rsidRDefault="008947AE" w:rsidP="002D53B9">
            <w:pPr>
              <w:rPr>
                <w:rFonts w:eastAsia="Times New Roman" w:cstheme="minorHAnsi"/>
                <w:b/>
                <w:bCs/>
                <w:sz w:val="21"/>
                <w:szCs w:val="20"/>
                <w:lang w:val="en-GB" w:eastAsia="cs-CZ"/>
              </w:rPr>
            </w:pPr>
            <w:r w:rsidRPr="002D53B9">
              <w:rPr>
                <w:rFonts w:cstheme="minorHAnsi"/>
                <w:b/>
                <w:bCs/>
                <w:i/>
                <w:iCs/>
                <w:sz w:val="21"/>
                <w:szCs w:val="20"/>
                <w:lang w:val="en-GB"/>
              </w:rPr>
              <w:t>S. aureus</w:t>
            </w:r>
            <w:r>
              <w:rPr>
                <w:rFonts w:cstheme="minorHAnsi"/>
                <w:b/>
                <w:bCs/>
                <w:i/>
                <w:iCs/>
                <w:sz w:val="21"/>
                <w:szCs w:val="20"/>
                <w:lang w:val="en-GB"/>
              </w:rPr>
              <w:br/>
            </w:r>
            <w:r w:rsidRPr="002D53B9">
              <w:rPr>
                <w:rFonts w:cstheme="minorHAnsi"/>
                <w:b/>
                <w:bCs/>
                <w:sz w:val="21"/>
                <w:szCs w:val="20"/>
                <w:lang w:val="en-GB"/>
              </w:rPr>
              <w:t>CCM 4223</w:t>
            </w:r>
          </w:p>
        </w:tc>
        <w:tc>
          <w:tcPr>
            <w:tcW w:w="827" w:type="pct"/>
            <w:shd w:val="clear" w:color="auto" w:fill="FFFFFF" w:themeFill="background1"/>
          </w:tcPr>
          <w:p w14:paraId="4BF140A3" w14:textId="42A14C9C" w:rsidR="008947AE" w:rsidRPr="002D53B9" w:rsidRDefault="008947AE" w:rsidP="002D53B9">
            <w:pPr>
              <w:rPr>
                <w:rFonts w:eastAsia="Times New Roman" w:cstheme="minorHAnsi"/>
                <w:b/>
                <w:bCs/>
                <w:sz w:val="21"/>
                <w:szCs w:val="20"/>
                <w:lang w:val="en-GB" w:eastAsia="cs-CZ"/>
              </w:rPr>
            </w:pPr>
            <w:r w:rsidRPr="002D53B9">
              <w:rPr>
                <w:rFonts w:eastAsia="Times New Roman" w:cstheme="minorHAnsi"/>
                <w:b/>
                <w:bCs/>
                <w:i/>
                <w:sz w:val="21"/>
                <w:szCs w:val="20"/>
                <w:lang w:val="en-GB" w:eastAsia="cs-CZ"/>
              </w:rPr>
              <w:t>E. coli</w:t>
            </w:r>
            <w:r>
              <w:rPr>
                <w:rFonts w:eastAsia="Times New Roman" w:cstheme="minorHAnsi"/>
                <w:b/>
                <w:bCs/>
                <w:i/>
                <w:sz w:val="21"/>
                <w:szCs w:val="20"/>
                <w:lang w:val="en-GB" w:eastAsia="cs-CZ"/>
              </w:rPr>
              <w:br/>
            </w:r>
            <w:r w:rsidR="0042559C">
              <w:rPr>
                <w:rFonts w:eastAsia="Times New Roman" w:cstheme="minorHAnsi"/>
                <w:b/>
                <w:bCs/>
                <w:sz w:val="21"/>
                <w:szCs w:val="20"/>
                <w:lang w:val="en-GB" w:eastAsia="cs-CZ"/>
              </w:rPr>
              <w:t>imp4213</w:t>
            </w:r>
          </w:p>
        </w:tc>
      </w:tr>
      <w:tr w:rsidR="008947AE" w:rsidRPr="002D53B9" w14:paraId="6EAD1F64" w14:textId="77777777" w:rsidTr="00C464B4">
        <w:trPr>
          <w:trHeight w:val="289"/>
        </w:trPr>
        <w:tc>
          <w:tcPr>
            <w:tcW w:w="990" w:type="pct"/>
            <w:shd w:val="clear" w:color="auto" w:fill="FFFFFF" w:themeFill="background1"/>
            <w:vAlign w:val="center"/>
          </w:tcPr>
          <w:p w14:paraId="7C2DFCFF" w14:textId="77777777" w:rsidR="008947AE" w:rsidRPr="002D53B9" w:rsidRDefault="008947AE" w:rsidP="00165FD0">
            <w:pPr>
              <w:jc w:val="both"/>
              <w:rPr>
                <w:rFonts w:cstheme="minorHAnsi"/>
                <w:b/>
                <w:sz w:val="21"/>
                <w:szCs w:val="20"/>
                <w:lang w:val="en-GB"/>
              </w:rPr>
            </w:pPr>
            <w:r w:rsidRPr="002D53B9">
              <w:rPr>
                <w:rFonts w:cstheme="minorHAnsi"/>
                <w:b/>
                <w:sz w:val="21"/>
                <w:szCs w:val="20"/>
                <w:lang w:val="en-GB"/>
              </w:rPr>
              <w:t>LEGO-1</w:t>
            </w:r>
          </w:p>
        </w:tc>
        <w:tc>
          <w:tcPr>
            <w:tcW w:w="1030" w:type="pct"/>
            <w:shd w:val="clear" w:color="auto" w:fill="FFFFFF" w:themeFill="background1"/>
          </w:tcPr>
          <w:p w14:paraId="0B4FC2FE" w14:textId="77777777" w:rsidR="008947AE" w:rsidRPr="002D53B9" w:rsidRDefault="008947AE" w:rsidP="009F5C39">
            <w:pPr>
              <w:jc w:val="center"/>
              <w:rPr>
                <w:rFonts w:cstheme="minorHAnsi"/>
                <w:bCs/>
                <w:sz w:val="21"/>
                <w:szCs w:val="20"/>
                <w:lang w:val="en-GB"/>
              </w:rPr>
            </w:pPr>
            <w:r>
              <w:rPr>
                <w:rFonts w:cstheme="minorHAnsi"/>
                <w:bCs/>
                <w:sz w:val="21"/>
                <w:szCs w:val="20"/>
                <w:lang w:val="en-GB"/>
              </w:rPr>
              <w:t>N/A</w:t>
            </w:r>
          </w:p>
        </w:tc>
        <w:tc>
          <w:tcPr>
            <w:tcW w:w="1199" w:type="pct"/>
            <w:shd w:val="clear" w:color="auto" w:fill="FFFFFF" w:themeFill="background1"/>
            <w:vAlign w:val="center"/>
          </w:tcPr>
          <w:p w14:paraId="0DF84F23" w14:textId="77777777" w:rsidR="008947AE" w:rsidRPr="002D53B9" w:rsidRDefault="008947AE" w:rsidP="009F5C39">
            <w:pPr>
              <w:jc w:val="center"/>
              <w:rPr>
                <w:rFonts w:cstheme="minorHAnsi"/>
                <w:bCs/>
                <w:sz w:val="21"/>
                <w:szCs w:val="20"/>
                <w:lang w:val="en-GB"/>
              </w:rPr>
            </w:pPr>
            <w:r w:rsidRPr="002D53B9">
              <w:rPr>
                <w:rFonts w:cstheme="minorHAnsi"/>
                <w:bCs/>
                <w:sz w:val="21"/>
                <w:szCs w:val="20"/>
                <w:lang w:val="en-GB"/>
              </w:rPr>
              <w:t>2</w:t>
            </w:r>
          </w:p>
        </w:tc>
        <w:tc>
          <w:tcPr>
            <w:tcW w:w="954" w:type="pct"/>
            <w:shd w:val="clear" w:color="auto" w:fill="FFFFFF" w:themeFill="background1"/>
            <w:vAlign w:val="center"/>
          </w:tcPr>
          <w:p w14:paraId="0A00A26C" w14:textId="77777777" w:rsidR="008947AE" w:rsidRPr="002D53B9" w:rsidRDefault="008947AE" w:rsidP="009F5C39">
            <w:pPr>
              <w:jc w:val="center"/>
              <w:rPr>
                <w:rFonts w:cstheme="minorHAnsi"/>
                <w:bCs/>
                <w:sz w:val="21"/>
                <w:szCs w:val="20"/>
                <w:lang w:val="en-GB"/>
              </w:rPr>
            </w:pPr>
            <w:r w:rsidRPr="002D53B9">
              <w:rPr>
                <w:rFonts w:cstheme="minorHAnsi"/>
                <w:bCs/>
                <w:color w:val="FF0000"/>
                <w:sz w:val="21"/>
                <w:szCs w:val="20"/>
                <w:lang w:val="en-GB"/>
              </w:rPr>
              <w:t>1</w:t>
            </w:r>
          </w:p>
        </w:tc>
        <w:tc>
          <w:tcPr>
            <w:tcW w:w="827" w:type="pct"/>
            <w:shd w:val="clear" w:color="auto" w:fill="FFFFFF" w:themeFill="background1"/>
          </w:tcPr>
          <w:p w14:paraId="5563BF42" w14:textId="77777777" w:rsidR="008947AE" w:rsidRPr="002D53B9" w:rsidRDefault="008947AE" w:rsidP="009F5C39">
            <w:pPr>
              <w:jc w:val="center"/>
              <w:rPr>
                <w:rFonts w:cstheme="minorHAnsi"/>
                <w:bCs/>
                <w:sz w:val="21"/>
                <w:szCs w:val="20"/>
                <w:lang w:val="en-GB"/>
              </w:rPr>
            </w:pPr>
            <w:r>
              <w:rPr>
                <w:rFonts w:cstheme="minorHAnsi"/>
                <w:bCs/>
                <w:sz w:val="21"/>
                <w:szCs w:val="20"/>
                <w:lang w:val="en-GB"/>
              </w:rPr>
              <w:t>N/A</w:t>
            </w:r>
          </w:p>
        </w:tc>
      </w:tr>
      <w:tr w:rsidR="008947AE" w:rsidRPr="002D53B9" w14:paraId="4EC8076A" w14:textId="77777777" w:rsidTr="00C464B4">
        <w:trPr>
          <w:trHeight w:val="289"/>
        </w:trPr>
        <w:tc>
          <w:tcPr>
            <w:tcW w:w="990" w:type="pct"/>
            <w:shd w:val="clear" w:color="auto" w:fill="FFFFFF" w:themeFill="background1"/>
            <w:vAlign w:val="center"/>
          </w:tcPr>
          <w:p w14:paraId="029A260F" w14:textId="77777777" w:rsidR="008947AE" w:rsidRPr="002D53B9" w:rsidRDefault="008947AE" w:rsidP="00165FD0">
            <w:pPr>
              <w:jc w:val="both"/>
              <w:rPr>
                <w:rFonts w:cstheme="minorHAnsi"/>
                <w:b/>
                <w:sz w:val="21"/>
                <w:szCs w:val="20"/>
                <w:lang w:val="en-GB"/>
              </w:rPr>
            </w:pPr>
            <w:r w:rsidRPr="002D53B9">
              <w:rPr>
                <w:rFonts w:cstheme="minorHAnsi"/>
                <w:b/>
                <w:sz w:val="21"/>
                <w:szCs w:val="20"/>
                <w:lang w:val="en-GB"/>
              </w:rPr>
              <w:t>LEGO-2</w:t>
            </w:r>
          </w:p>
        </w:tc>
        <w:tc>
          <w:tcPr>
            <w:tcW w:w="1030" w:type="pct"/>
            <w:shd w:val="clear" w:color="auto" w:fill="FFFFFF" w:themeFill="background1"/>
          </w:tcPr>
          <w:p w14:paraId="6EB2C21F" w14:textId="77777777" w:rsidR="008947AE" w:rsidRPr="002D53B9" w:rsidRDefault="008947AE" w:rsidP="009F5C39">
            <w:pPr>
              <w:jc w:val="center"/>
              <w:rPr>
                <w:rFonts w:cstheme="minorHAnsi"/>
                <w:bCs/>
                <w:sz w:val="21"/>
                <w:szCs w:val="20"/>
                <w:lang w:val="en-GB"/>
              </w:rPr>
            </w:pPr>
            <w:r>
              <w:rPr>
                <w:rFonts w:cstheme="minorHAnsi"/>
                <w:bCs/>
                <w:sz w:val="21"/>
                <w:szCs w:val="20"/>
                <w:lang w:val="en-GB"/>
              </w:rPr>
              <w:t>N/A</w:t>
            </w:r>
          </w:p>
        </w:tc>
        <w:tc>
          <w:tcPr>
            <w:tcW w:w="1199" w:type="pct"/>
            <w:shd w:val="clear" w:color="auto" w:fill="FFFFFF" w:themeFill="background1"/>
            <w:vAlign w:val="center"/>
          </w:tcPr>
          <w:p w14:paraId="5ACE13B4" w14:textId="77777777" w:rsidR="008947AE" w:rsidRPr="002D53B9" w:rsidRDefault="008947AE" w:rsidP="009F5C39">
            <w:pPr>
              <w:jc w:val="center"/>
              <w:rPr>
                <w:rFonts w:cstheme="minorHAnsi"/>
                <w:bCs/>
                <w:sz w:val="21"/>
                <w:szCs w:val="20"/>
                <w:lang w:val="en-GB"/>
              </w:rPr>
            </w:pPr>
            <w:r w:rsidRPr="002D53B9">
              <w:rPr>
                <w:rFonts w:cstheme="minorHAnsi"/>
                <w:bCs/>
                <w:color w:val="FF0000"/>
                <w:sz w:val="21"/>
                <w:szCs w:val="20"/>
                <w:lang w:val="en-GB"/>
              </w:rPr>
              <w:t>8</w:t>
            </w:r>
          </w:p>
        </w:tc>
        <w:tc>
          <w:tcPr>
            <w:tcW w:w="954" w:type="pct"/>
            <w:shd w:val="clear" w:color="auto" w:fill="FFFFFF" w:themeFill="background1"/>
            <w:vAlign w:val="center"/>
          </w:tcPr>
          <w:p w14:paraId="2ED6B549" w14:textId="77777777" w:rsidR="008947AE" w:rsidRPr="002D53B9" w:rsidRDefault="008947AE" w:rsidP="009F5C39">
            <w:pPr>
              <w:jc w:val="center"/>
              <w:rPr>
                <w:rFonts w:cstheme="minorHAnsi"/>
                <w:bCs/>
                <w:sz w:val="21"/>
                <w:szCs w:val="20"/>
                <w:lang w:val="en-GB"/>
              </w:rPr>
            </w:pPr>
            <w:r w:rsidRPr="002D53B9">
              <w:rPr>
                <w:rFonts w:cstheme="minorHAnsi"/>
                <w:bCs/>
                <w:sz w:val="21"/>
                <w:szCs w:val="20"/>
                <w:lang w:val="en-GB"/>
              </w:rPr>
              <w:t>2</w:t>
            </w:r>
          </w:p>
        </w:tc>
        <w:tc>
          <w:tcPr>
            <w:tcW w:w="827" w:type="pct"/>
            <w:shd w:val="clear" w:color="auto" w:fill="FFFFFF" w:themeFill="background1"/>
          </w:tcPr>
          <w:p w14:paraId="7DF583A3" w14:textId="77777777" w:rsidR="008947AE" w:rsidRPr="002D53B9" w:rsidRDefault="008947AE" w:rsidP="009F5C39">
            <w:pPr>
              <w:jc w:val="center"/>
              <w:rPr>
                <w:rFonts w:cstheme="minorHAnsi"/>
                <w:bCs/>
                <w:sz w:val="21"/>
                <w:szCs w:val="20"/>
                <w:lang w:val="en-GB"/>
              </w:rPr>
            </w:pPr>
            <w:r>
              <w:rPr>
                <w:rFonts w:cstheme="minorHAnsi"/>
                <w:bCs/>
                <w:sz w:val="21"/>
                <w:szCs w:val="20"/>
                <w:lang w:val="en-GB"/>
              </w:rPr>
              <w:t>N/A</w:t>
            </w:r>
          </w:p>
        </w:tc>
      </w:tr>
      <w:tr w:rsidR="008947AE" w:rsidRPr="002D53B9" w14:paraId="690CBA13" w14:textId="77777777" w:rsidTr="00C464B4">
        <w:trPr>
          <w:trHeight w:val="289"/>
        </w:trPr>
        <w:tc>
          <w:tcPr>
            <w:tcW w:w="990" w:type="pct"/>
            <w:shd w:val="clear" w:color="auto" w:fill="FFFFFF" w:themeFill="background1"/>
            <w:vAlign w:val="center"/>
          </w:tcPr>
          <w:p w14:paraId="6AD14971" w14:textId="77777777" w:rsidR="008947AE" w:rsidRPr="002D53B9" w:rsidRDefault="008947AE" w:rsidP="00165FD0">
            <w:pPr>
              <w:jc w:val="both"/>
              <w:rPr>
                <w:rFonts w:cstheme="minorHAnsi"/>
                <w:b/>
                <w:sz w:val="21"/>
                <w:szCs w:val="20"/>
                <w:lang w:val="en-GB"/>
              </w:rPr>
            </w:pPr>
            <w:r w:rsidRPr="002D53B9">
              <w:rPr>
                <w:rFonts w:cstheme="minorHAnsi"/>
                <w:b/>
                <w:sz w:val="21"/>
                <w:szCs w:val="20"/>
                <w:lang w:val="en-GB"/>
              </w:rPr>
              <w:t>LEGO-3</w:t>
            </w:r>
          </w:p>
        </w:tc>
        <w:tc>
          <w:tcPr>
            <w:tcW w:w="1030" w:type="pct"/>
            <w:shd w:val="clear" w:color="auto" w:fill="FFFFFF" w:themeFill="background1"/>
          </w:tcPr>
          <w:p w14:paraId="79FB6F61" w14:textId="77777777" w:rsidR="008947AE" w:rsidRPr="002D53B9" w:rsidRDefault="008947AE" w:rsidP="009F5C39">
            <w:pPr>
              <w:jc w:val="center"/>
              <w:rPr>
                <w:rFonts w:cstheme="minorHAnsi"/>
                <w:bCs/>
                <w:sz w:val="21"/>
                <w:szCs w:val="20"/>
                <w:lang w:val="en-GB"/>
              </w:rPr>
            </w:pPr>
            <w:r>
              <w:rPr>
                <w:rFonts w:cstheme="minorHAnsi"/>
                <w:bCs/>
                <w:sz w:val="21"/>
                <w:szCs w:val="20"/>
                <w:lang w:val="en-GB"/>
              </w:rPr>
              <w:t>N/A</w:t>
            </w:r>
          </w:p>
        </w:tc>
        <w:tc>
          <w:tcPr>
            <w:tcW w:w="1199" w:type="pct"/>
            <w:shd w:val="clear" w:color="auto" w:fill="FFFFFF" w:themeFill="background1"/>
            <w:vAlign w:val="center"/>
          </w:tcPr>
          <w:p w14:paraId="3DECDBD7" w14:textId="77777777" w:rsidR="008947AE" w:rsidRPr="002D53B9" w:rsidRDefault="008947AE" w:rsidP="009F5C39">
            <w:pPr>
              <w:jc w:val="center"/>
              <w:rPr>
                <w:rFonts w:cstheme="minorHAnsi"/>
                <w:bCs/>
                <w:sz w:val="21"/>
                <w:szCs w:val="20"/>
                <w:lang w:val="en-GB"/>
              </w:rPr>
            </w:pPr>
            <w:r w:rsidRPr="002D53B9">
              <w:rPr>
                <w:rFonts w:cstheme="minorHAnsi"/>
                <w:bCs/>
                <w:color w:val="FF0000"/>
                <w:sz w:val="21"/>
                <w:szCs w:val="20"/>
                <w:lang w:val="en-GB"/>
              </w:rPr>
              <w:t>8</w:t>
            </w:r>
          </w:p>
        </w:tc>
        <w:tc>
          <w:tcPr>
            <w:tcW w:w="954" w:type="pct"/>
            <w:shd w:val="clear" w:color="auto" w:fill="FFFFFF" w:themeFill="background1"/>
            <w:vAlign w:val="center"/>
          </w:tcPr>
          <w:p w14:paraId="42BAADD5" w14:textId="77777777" w:rsidR="008947AE" w:rsidRPr="002D53B9" w:rsidRDefault="008947AE" w:rsidP="009F5C39">
            <w:pPr>
              <w:jc w:val="center"/>
              <w:rPr>
                <w:rFonts w:cstheme="minorHAnsi"/>
                <w:bCs/>
                <w:sz w:val="21"/>
                <w:szCs w:val="20"/>
                <w:lang w:val="en-GB"/>
              </w:rPr>
            </w:pPr>
            <w:r w:rsidRPr="002D53B9">
              <w:rPr>
                <w:rFonts w:cstheme="minorHAnsi"/>
                <w:bCs/>
                <w:color w:val="FF0000"/>
                <w:sz w:val="21"/>
                <w:szCs w:val="20"/>
                <w:lang w:val="en-GB"/>
              </w:rPr>
              <w:t>2</w:t>
            </w:r>
          </w:p>
        </w:tc>
        <w:tc>
          <w:tcPr>
            <w:tcW w:w="827" w:type="pct"/>
            <w:shd w:val="clear" w:color="auto" w:fill="FFFFFF" w:themeFill="background1"/>
          </w:tcPr>
          <w:p w14:paraId="0EAB9F58" w14:textId="77777777" w:rsidR="008947AE" w:rsidRPr="002D53B9" w:rsidRDefault="008947AE" w:rsidP="009F5C39">
            <w:pPr>
              <w:jc w:val="center"/>
              <w:rPr>
                <w:rFonts w:cstheme="minorHAnsi"/>
                <w:bCs/>
                <w:sz w:val="21"/>
                <w:szCs w:val="20"/>
                <w:lang w:val="en-GB"/>
              </w:rPr>
            </w:pPr>
            <w:r>
              <w:rPr>
                <w:rFonts w:cstheme="minorHAnsi"/>
                <w:bCs/>
                <w:sz w:val="21"/>
                <w:szCs w:val="20"/>
                <w:lang w:val="en-GB"/>
              </w:rPr>
              <w:t>N/A</w:t>
            </w:r>
          </w:p>
        </w:tc>
      </w:tr>
      <w:tr w:rsidR="008947AE" w:rsidRPr="002D53B9" w14:paraId="5A4F65C7" w14:textId="77777777" w:rsidTr="00C464B4">
        <w:trPr>
          <w:trHeight w:val="289"/>
        </w:trPr>
        <w:tc>
          <w:tcPr>
            <w:tcW w:w="990" w:type="pct"/>
            <w:shd w:val="clear" w:color="auto" w:fill="FFFFFF" w:themeFill="background1"/>
            <w:vAlign w:val="center"/>
          </w:tcPr>
          <w:p w14:paraId="284B5334" w14:textId="77777777" w:rsidR="008947AE" w:rsidRPr="002D53B9" w:rsidRDefault="008947AE" w:rsidP="00165FD0">
            <w:pPr>
              <w:jc w:val="both"/>
              <w:rPr>
                <w:rFonts w:cstheme="minorHAnsi"/>
                <w:b/>
                <w:sz w:val="21"/>
                <w:szCs w:val="20"/>
                <w:lang w:val="en-GB"/>
              </w:rPr>
            </w:pPr>
            <w:r w:rsidRPr="002D53B9">
              <w:rPr>
                <w:rFonts w:cstheme="minorHAnsi"/>
                <w:b/>
                <w:sz w:val="21"/>
                <w:szCs w:val="20"/>
                <w:lang w:val="en-GB"/>
              </w:rPr>
              <w:t>LEGO-4</w:t>
            </w:r>
          </w:p>
        </w:tc>
        <w:tc>
          <w:tcPr>
            <w:tcW w:w="1030" w:type="pct"/>
            <w:shd w:val="clear" w:color="auto" w:fill="FFFFFF" w:themeFill="background1"/>
          </w:tcPr>
          <w:p w14:paraId="6CC3C5BC" w14:textId="77777777" w:rsidR="008947AE" w:rsidRPr="002D53B9" w:rsidRDefault="008947AE" w:rsidP="009F5C39">
            <w:pPr>
              <w:jc w:val="center"/>
              <w:rPr>
                <w:rFonts w:cstheme="minorHAnsi"/>
                <w:bCs/>
                <w:sz w:val="21"/>
                <w:szCs w:val="20"/>
                <w:lang w:val="en-GB"/>
              </w:rPr>
            </w:pPr>
            <w:r w:rsidRPr="002D53B9">
              <w:rPr>
                <w:rFonts w:cstheme="minorHAnsi"/>
                <w:bCs/>
                <w:sz w:val="21"/>
                <w:szCs w:val="20"/>
                <w:lang w:val="en-GB"/>
              </w:rPr>
              <w:t>8</w:t>
            </w:r>
          </w:p>
        </w:tc>
        <w:tc>
          <w:tcPr>
            <w:tcW w:w="1199" w:type="pct"/>
            <w:shd w:val="clear" w:color="auto" w:fill="FFFFFF" w:themeFill="background1"/>
            <w:vAlign w:val="center"/>
          </w:tcPr>
          <w:p w14:paraId="2D85A0F4" w14:textId="77777777" w:rsidR="008947AE" w:rsidRPr="002D53B9" w:rsidRDefault="008947AE" w:rsidP="009F5C39">
            <w:pPr>
              <w:jc w:val="center"/>
              <w:rPr>
                <w:rFonts w:cstheme="minorHAnsi"/>
                <w:bCs/>
                <w:sz w:val="21"/>
                <w:szCs w:val="20"/>
                <w:lang w:val="en-GB"/>
              </w:rPr>
            </w:pPr>
            <w:r w:rsidRPr="002D53B9">
              <w:rPr>
                <w:rFonts w:cstheme="minorHAnsi"/>
                <w:bCs/>
                <w:sz w:val="21"/>
                <w:szCs w:val="20"/>
                <w:lang w:val="en-GB"/>
              </w:rPr>
              <w:t>4</w:t>
            </w:r>
          </w:p>
        </w:tc>
        <w:tc>
          <w:tcPr>
            <w:tcW w:w="954" w:type="pct"/>
            <w:shd w:val="clear" w:color="auto" w:fill="FFFFFF" w:themeFill="background1"/>
            <w:vAlign w:val="center"/>
          </w:tcPr>
          <w:p w14:paraId="7A7C7A97" w14:textId="77777777" w:rsidR="008947AE" w:rsidRPr="002D53B9" w:rsidRDefault="008947AE" w:rsidP="009F5C39">
            <w:pPr>
              <w:jc w:val="center"/>
              <w:rPr>
                <w:rFonts w:cstheme="minorHAnsi"/>
                <w:bCs/>
                <w:sz w:val="21"/>
                <w:szCs w:val="20"/>
                <w:lang w:val="en-GB"/>
              </w:rPr>
            </w:pPr>
            <w:r w:rsidRPr="002D53B9">
              <w:rPr>
                <w:rFonts w:cstheme="minorHAnsi"/>
                <w:bCs/>
                <w:color w:val="FF0000"/>
                <w:sz w:val="21"/>
                <w:szCs w:val="20"/>
                <w:lang w:val="en-GB"/>
              </w:rPr>
              <w:t>2</w:t>
            </w:r>
          </w:p>
        </w:tc>
        <w:tc>
          <w:tcPr>
            <w:tcW w:w="827" w:type="pct"/>
            <w:shd w:val="clear" w:color="auto" w:fill="FFFFFF" w:themeFill="background1"/>
          </w:tcPr>
          <w:p w14:paraId="1477FDC7" w14:textId="77777777" w:rsidR="008947AE" w:rsidRPr="002D53B9" w:rsidRDefault="008947AE" w:rsidP="009F5C39">
            <w:pPr>
              <w:jc w:val="center"/>
              <w:rPr>
                <w:rFonts w:cstheme="minorHAnsi"/>
                <w:bCs/>
                <w:sz w:val="21"/>
                <w:szCs w:val="20"/>
                <w:lang w:val="en-GB"/>
              </w:rPr>
            </w:pPr>
            <w:r w:rsidRPr="002D53B9">
              <w:rPr>
                <w:rFonts w:cstheme="minorHAnsi"/>
                <w:bCs/>
                <w:sz w:val="21"/>
                <w:szCs w:val="20"/>
                <w:lang w:val="en-GB"/>
              </w:rPr>
              <w:t>4</w:t>
            </w:r>
          </w:p>
        </w:tc>
      </w:tr>
    </w:tbl>
    <w:p w14:paraId="33005CC2" w14:textId="77777777" w:rsidR="008947AE" w:rsidRPr="00165FD0" w:rsidRDefault="008947AE" w:rsidP="00165FD0">
      <w:pPr>
        <w:jc w:val="both"/>
        <w:rPr>
          <w:szCs w:val="22"/>
          <w:lang w:val="en-GB"/>
        </w:rPr>
      </w:pPr>
    </w:p>
    <w:p w14:paraId="2FF353AC" w14:textId="44D908D0" w:rsidR="008947AE" w:rsidRPr="00165FD0" w:rsidRDefault="008947AE" w:rsidP="00165FD0">
      <w:pPr>
        <w:jc w:val="both"/>
        <w:rPr>
          <w:rFonts w:eastAsia="Times New Roman" w:cstheme="minorHAnsi"/>
          <w:b/>
          <w:bCs/>
          <w:color w:val="5B9BD5"/>
          <w:szCs w:val="22"/>
          <w:lang w:val="en-GB"/>
        </w:rPr>
      </w:pPr>
    </w:p>
    <w:p w14:paraId="2C0EFB83" w14:textId="33ED9341" w:rsidR="00C3122A" w:rsidRDefault="00C3122A" w:rsidP="00165FD0">
      <w:pPr>
        <w:pStyle w:val="Titulek"/>
        <w:keepNext/>
        <w:jc w:val="both"/>
        <w:rPr>
          <w:b/>
          <w:bCs/>
          <w:i w:val="0"/>
          <w:color w:val="auto"/>
          <w:sz w:val="22"/>
          <w:szCs w:val="22"/>
          <w:lang w:val="en-GB"/>
        </w:rPr>
      </w:pPr>
      <w:r>
        <w:rPr>
          <w:b/>
          <w:bCs/>
          <w:i w:val="0"/>
          <w:noProof/>
          <w:color w:val="auto"/>
          <w:sz w:val="22"/>
          <w:szCs w:val="22"/>
          <w:lang w:val="en-GB"/>
        </w:rPr>
        <w:lastRenderedPageBreak/>
        <w:drawing>
          <wp:inline distT="0" distB="0" distL="0" distR="0" wp14:anchorId="3C36FE4E" wp14:editId="5326869A">
            <wp:extent cx="5760720" cy="2573655"/>
            <wp:effectExtent l="0" t="0" r="0" b="0"/>
            <wp:docPr id="27698887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988870" name="Obrázek 27698887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2573655"/>
                    </a:xfrm>
                    <a:prstGeom prst="rect">
                      <a:avLst/>
                    </a:prstGeom>
                  </pic:spPr>
                </pic:pic>
              </a:graphicData>
            </a:graphic>
          </wp:inline>
        </w:drawing>
      </w:r>
    </w:p>
    <w:p w14:paraId="7DD4515A" w14:textId="6B7C3170" w:rsidR="00230CDE" w:rsidRPr="00211056" w:rsidRDefault="008947AE" w:rsidP="00230CDE">
      <w:pPr>
        <w:pStyle w:val="Titulek"/>
        <w:jc w:val="both"/>
        <w:rPr>
          <w:rFonts w:cstheme="minorHAnsi"/>
          <w:i w:val="0"/>
          <w:color w:val="auto"/>
          <w:sz w:val="22"/>
          <w:szCs w:val="22"/>
          <w:lang w:val="en-US"/>
        </w:rPr>
      </w:pPr>
      <w:r w:rsidRPr="004321E6">
        <w:rPr>
          <w:b/>
          <w:bCs/>
          <w:i w:val="0"/>
          <w:color w:val="auto"/>
          <w:sz w:val="22"/>
          <w:szCs w:val="22"/>
          <w:lang w:val="en-GB"/>
        </w:rPr>
        <w:t>Suppl. Figure 1</w:t>
      </w:r>
      <w:r w:rsidR="00855151" w:rsidRPr="004321E6">
        <w:rPr>
          <w:b/>
          <w:bCs/>
          <w:i w:val="0"/>
          <w:color w:val="auto"/>
          <w:sz w:val="22"/>
          <w:szCs w:val="22"/>
          <w:lang w:val="en-GB"/>
        </w:rPr>
        <w:t>.</w:t>
      </w:r>
      <w:r w:rsidRPr="00165FD0">
        <w:rPr>
          <w:i w:val="0"/>
          <w:color w:val="auto"/>
          <w:sz w:val="22"/>
          <w:szCs w:val="22"/>
          <w:lang w:val="en-GB"/>
        </w:rPr>
        <w:t xml:space="preserve"> </w:t>
      </w:r>
      <w:r w:rsidR="00230CDE">
        <w:rPr>
          <w:i w:val="0"/>
          <w:color w:val="auto"/>
          <w:sz w:val="22"/>
          <w:szCs w:val="22"/>
          <w:lang w:val="en-GB"/>
        </w:rPr>
        <w:t xml:space="preserve">A) </w:t>
      </w:r>
      <w:r w:rsidRPr="00165FD0">
        <w:rPr>
          <w:i w:val="0"/>
          <w:color w:val="auto"/>
          <w:sz w:val="22"/>
          <w:szCs w:val="22"/>
          <w:lang w:val="en-GB"/>
        </w:rPr>
        <w:t xml:space="preserve">Comparison of </w:t>
      </w:r>
      <w:r w:rsidR="00230CDE">
        <w:rPr>
          <w:i w:val="0"/>
          <w:color w:val="auto"/>
          <w:sz w:val="22"/>
          <w:szCs w:val="22"/>
          <w:lang w:val="en-GB"/>
        </w:rPr>
        <w:t>inoculum effect (</w:t>
      </w:r>
      <w:r w:rsidRPr="00165FD0">
        <w:rPr>
          <w:i w:val="0"/>
          <w:color w:val="auto"/>
          <w:sz w:val="22"/>
          <w:szCs w:val="22"/>
          <w:lang w:val="en-GB"/>
        </w:rPr>
        <w:t>IE</w:t>
      </w:r>
      <w:r w:rsidR="00230CDE">
        <w:rPr>
          <w:i w:val="0"/>
          <w:color w:val="auto"/>
          <w:sz w:val="22"/>
          <w:szCs w:val="22"/>
          <w:lang w:val="en-GB"/>
        </w:rPr>
        <w:t>)</w:t>
      </w:r>
      <w:r w:rsidRPr="00165FD0">
        <w:rPr>
          <w:i w:val="0"/>
          <w:color w:val="auto"/>
          <w:sz w:val="22"/>
          <w:szCs w:val="22"/>
          <w:lang w:val="en-GB"/>
        </w:rPr>
        <w:t xml:space="preserve"> of </w:t>
      </w:r>
      <w:r w:rsidRPr="008A7BF1">
        <w:rPr>
          <w:b/>
          <w:bCs/>
          <w:i w:val="0"/>
          <w:color w:val="auto"/>
          <w:sz w:val="22"/>
          <w:szCs w:val="22"/>
          <w:lang w:val="en-GB"/>
        </w:rPr>
        <w:t>LEGO-1</w:t>
      </w:r>
      <w:r w:rsidRPr="00165FD0">
        <w:rPr>
          <w:i w:val="0"/>
          <w:color w:val="auto"/>
          <w:sz w:val="22"/>
          <w:szCs w:val="22"/>
          <w:lang w:val="en-GB"/>
        </w:rPr>
        <w:t xml:space="preserve">, </w:t>
      </w:r>
      <w:r w:rsidRPr="008A7BF1">
        <w:rPr>
          <w:b/>
          <w:bCs/>
          <w:i w:val="0"/>
          <w:color w:val="auto"/>
          <w:sz w:val="22"/>
          <w:szCs w:val="22"/>
          <w:lang w:val="en-GB"/>
        </w:rPr>
        <w:t>-2</w:t>
      </w:r>
      <w:r w:rsidRPr="00165FD0">
        <w:rPr>
          <w:i w:val="0"/>
          <w:color w:val="auto"/>
          <w:sz w:val="22"/>
          <w:szCs w:val="22"/>
          <w:lang w:val="en-GB"/>
        </w:rPr>
        <w:t xml:space="preserve">, </w:t>
      </w:r>
      <w:r w:rsidRPr="008A7BF1">
        <w:rPr>
          <w:b/>
          <w:bCs/>
          <w:i w:val="0"/>
          <w:color w:val="auto"/>
          <w:sz w:val="22"/>
          <w:szCs w:val="22"/>
          <w:lang w:val="en-GB"/>
        </w:rPr>
        <w:t>-3</w:t>
      </w:r>
      <w:r w:rsidR="008A7BF1">
        <w:rPr>
          <w:i w:val="0"/>
          <w:color w:val="auto"/>
          <w:sz w:val="22"/>
          <w:szCs w:val="22"/>
          <w:lang w:val="en-GB"/>
        </w:rPr>
        <w:t xml:space="preserve">, </w:t>
      </w:r>
      <w:r w:rsidRPr="00165FD0">
        <w:rPr>
          <w:i w:val="0"/>
          <w:color w:val="auto"/>
          <w:sz w:val="22"/>
          <w:szCs w:val="22"/>
          <w:lang w:val="en-GB"/>
        </w:rPr>
        <w:t xml:space="preserve">and </w:t>
      </w:r>
      <w:r w:rsidRPr="008A7BF1">
        <w:rPr>
          <w:b/>
          <w:bCs/>
          <w:i w:val="0"/>
          <w:color w:val="auto"/>
          <w:sz w:val="22"/>
          <w:szCs w:val="22"/>
          <w:lang w:val="en-GB"/>
        </w:rPr>
        <w:t>-4</w:t>
      </w:r>
      <w:r w:rsidRPr="00165FD0">
        <w:rPr>
          <w:i w:val="0"/>
          <w:color w:val="auto"/>
          <w:sz w:val="22"/>
          <w:szCs w:val="22"/>
          <w:lang w:val="en-GB"/>
        </w:rPr>
        <w:t xml:space="preserve"> on </w:t>
      </w:r>
      <w:r w:rsidRPr="00165FD0">
        <w:rPr>
          <w:color w:val="auto"/>
          <w:sz w:val="22"/>
          <w:szCs w:val="22"/>
          <w:lang w:val="en-GB"/>
        </w:rPr>
        <w:t xml:space="preserve">Staphylococcus aureus. </w:t>
      </w:r>
      <w:r w:rsidRPr="00165FD0">
        <w:rPr>
          <w:i w:val="0"/>
          <w:color w:val="auto"/>
          <w:sz w:val="22"/>
          <w:szCs w:val="22"/>
          <w:lang w:val="en-GB"/>
        </w:rPr>
        <w:t>The character of IE was similar for all four compounds but differed in the overall efficiency of LEGO-LPPOs.</w:t>
      </w:r>
      <w:r w:rsidR="00230CDE">
        <w:rPr>
          <w:i w:val="0"/>
          <w:color w:val="auto"/>
          <w:sz w:val="22"/>
          <w:szCs w:val="22"/>
          <w:lang w:val="en-GB"/>
        </w:rPr>
        <w:t xml:space="preserve"> B) </w:t>
      </w:r>
      <w:r w:rsidR="00230CDE" w:rsidRPr="00211056">
        <w:rPr>
          <w:rFonts w:cstheme="minorHAnsi"/>
          <w:i w:val="0"/>
          <w:color w:val="auto"/>
          <w:sz w:val="22"/>
          <w:szCs w:val="22"/>
          <w:lang w:val="en-US"/>
        </w:rPr>
        <w:t xml:space="preserve">Comparison of observed LEGO-LPPOs IE (red, dashed line) represented as an average of values of </w:t>
      </w:r>
      <w:r w:rsidR="00230CDE" w:rsidRPr="008A7BF1">
        <w:rPr>
          <w:rFonts w:cstheme="minorHAnsi"/>
          <w:b/>
          <w:bCs/>
          <w:i w:val="0"/>
          <w:color w:val="auto"/>
          <w:sz w:val="22"/>
          <w:szCs w:val="22"/>
          <w:lang w:val="en-US"/>
        </w:rPr>
        <w:t>LEGO-4</w:t>
      </w:r>
      <w:r w:rsidR="00230CDE" w:rsidRPr="00211056">
        <w:rPr>
          <w:rFonts w:cstheme="minorHAnsi"/>
          <w:i w:val="0"/>
          <w:color w:val="auto"/>
          <w:sz w:val="22"/>
          <w:szCs w:val="22"/>
          <w:lang w:val="en-US"/>
        </w:rPr>
        <w:t xml:space="preserve"> on all tested bacterial strains with significant IE described in literature (</w:t>
      </w:r>
      <w:r w:rsidR="00230CDE" w:rsidRPr="001E0E93">
        <w:rPr>
          <w:rFonts w:cstheme="minorHAnsi"/>
          <w:i w:val="0"/>
          <w:color w:val="auto"/>
          <w:sz w:val="22"/>
          <w:szCs w:val="22"/>
          <w:lang w:val="en-US"/>
        </w:rPr>
        <w:t>black line)</w:t>
      </w:r>
      <w:sdt>
        <w:sdtPr>
          <w:rPr>
            <w:rFonts w:cstheme="minorHAnsi"/>
            <w:i w:val="0"/>
            <w:color w:val="000000"/>
            <w:sz w:val="22"/>
            <w:szCs w:val="22"/>
            <w:vertAlign w:val="superscript"/>
            <w:lang w:val="en-US"/>
          </w:rPr>
          <w:tag w:val="MENDELEY_CITATION_v3_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"/>
          <w:id w:val="875658107"/>
          <w:placeholder>
            <w:docPart w:val="DefaultPlaceholder_-1854013440"/>
          </w:placeholder>
        </w:sdtPr>
        <w:sdtEndPr/>
        <w:sdtContent>
          <w:r w:rsidR="00222DE7" w:rsidRPr="00222DE7">
            <w:rPr>
              <w:rFonts w:cstheme="minorHAnsi"/>
              <w:i w:val="0"/>
              <w:color w:val="000000"/>
              <w:sz w:val="22"/>
              <w:szCs w:val="22"/>
              <w:vertAlign w:val="superscript"/>
              <w:lang w:val="en-US"/>
            </w:rPr>
            <w:t>2</w:t>
          </w:r>
        </w:sdtContent>
      </w:sdt>
      <w:r w:rsidR="00230CDE" w:rsidRPr="001E0E93">
        <w:rPr>
          <w:rFonts w:cstheme="minorHAnsi"/>
          <w:i w:val="0"/>
          <w:color w:val="auto"/>
          <w:sz w:val="22"/>
          <w:szCs w:val="22"/>
          <w:lang w:val="en-US"/>
        </w:rPr>
        <w:t xml:space="preserve"> and IE of antimicrobial peptides as previously published (grey dashed line)</w:t>
      </w:r>
      <w:sdt>
        <w:sdtPr>
          <w:rPr>
            <w:rFonts w:cstheme="minorHAnsi"/>
            <w:i w:val="0"/>
            <w:color w:val="000000"/>
            <w:sz w:val="22"/>
            <w:szCs w:val="22"/>
            <w:vertAlign w:val="superscript"/>
            <w:lang w:val="en-US"/>
          </w:rPr>
          <w:tag w:val="MENDELEY_CITATION_v3_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"/>
          <w:id w:val="-85309765"/>
          <w:placeholder>
            <w:docPart w:val="E4E514CE43084572AB9990DBAB6A7DDD"/>
          </w:placeholder>
        </w:sdtPr>
        <w:sdtEndPr/>
        <w:sdtContent>
          <w:r w:rsidR="00222DE7" w:rsidRPr="00222DE7">
            <w:rPr>
              <w:rFonts w:cstheme="minorHAnsi"/>
              <w:i w:val="0"/>
              <w:color w:val="000000"/>
              <w:sz w:val="22"/>
              <w:szCs w:val="22"/>
              <w:vertAlign w:val="superscript"/>
              <w:lang w:val="en-US"/>
            </w:rPr>
            <w:t>3</w:t>
          </w:r>
        </w:sdtContent>
      </w:sdt>
      <w:r w:rsidR="00230CDE" w:rsidRPr="001E0E93">
        <w:rPr>
          <w:rFonts w:cstheme="minorHAnsi"/>
          <w:i w:val="0"/>
          <w:color w:val="auto"/>
          <w:sz w:val="22"/>
          <w:szCs w:val="22"/>
          <w:lang w:val="en-US"/>
        </w:rPr>
        <w:t xml:space="preserve">. </w:t>
      </w:r>
      <w:r w:rsidR="006D5909">
        <w:rPr>
          <w:rFonts w:cstheme="minorHAnsi"/>
          <w:i w:val="0"/>
          <w:color w:val="auto"/>
          <w:sz w:val="22"/>
          <w:szCs w:val="22"/>
          <w:lang w:val="en-US"/>
        </w:rPr>
        <w:t>Theoretical</w:t>
      </w:r>
      <w:r w:rsidR="00230CDE" w:rsidRPr="001E0E93">
        <w:rPr>
          <w:rFonts w:cstheme="minorHAnsi"/>
          <w:i w:val="0"/>
          <w:color w:val="auto"/>
          <w:sz w:val="22"/>
          <w:szCs w:val="22"/>
          <w:lang w:val="en-US"/>
        </w:rPr>
        <w:t xml:space="preserve"> anti</w:t>
      </w:r>
      <w:r w:rsidR="00230CDE" w:rsidRPr="00211056">
        <w:rPr>
          <w:rFonts w:cstheme="minorHAnsi"/>
          <w:i w:val="0"/>
          <w:color w:val="auto"/>
          <w:sz w:val="22"/>
          <w:szCs w:val="22"/>
          <w:lang w:val="en-US"/>
        </w:rPr>
        <w:t xml:space="preserve">microbial agents with no IE are also shown (grey line). The value of effective treatment on </w:t>
      </w:r>
      <w:r w:rsidR="00230CDE" w:rsidRPr="00211056">
        <w:rPr>
          <w:rFonts w:cstheme="minorHAnsi"/>
          <w:iCs w:val="0"/>
          <w:color w:val="auto"/>
          <w:sz w:val="22"/>
          <w:szCs w:val="22"/>
          <w:lang w:val="en-US"/>
        </w:rPr>
        <w:t>y</w:t>
      </w:r>
      <w:r w:rsidR="00230CDE" w:rsidRPr="00211056">
        <w:rPr>
          <w:rFonts w:cstheme="minorHAnsi"/>
          <w:i w:val="0"/>
          <w:color w:val="auto"/>
          <w:sz w:val="22"/>
          <w:szCs w:val="22"/>
          <w:lang w:val="en-US"/>
        </w:rPr>
        <w:t xml:space="preserve"> axes represents </w:t>
      </w:r>
      <w:r w:rsidR="00D75258">
        <w:rPr>
          <w:rFonts w:cstheme="minorHAnsi"/>
          <w:i w:val="0"/>
          <w:color w:val="auto"/>
          <w:sz w:val="22"/>
          <w:szCs w:val="22"/>
          <w:lang w:val="en-US"/>
        </w:rPr>
        <w:t xml:space="preserve">treatments with </w:t>
      </w:r>
      <w:r w:rsidR="00230CDE" w:rsidRPr="00211056">
        <w:rPr>
          <w:rFonts w:cstheme="minorHAnsi"/>
          <w:i w:val="0"/>
          <w:color w:val="auto"/>
          <w:sz w:val="22"/>
          <w:szCs w:val="22"/>
          <w:lang w:val="en-US"/>
        </w:rPr>
        <w:t xml:space="preserve">bactericidal dosage of model antibacterial agents. </w:t>
      </w:r>
    </w:p>
    <w:p w14:paraId="24DDB51E" w14:textId="5541D405" w:rsidR="008947AE" w:rsidRPr="00165FD0" w:rsidRDefault="008947AE" w:rsidP="00165FD0">
      <w:pPr>
        <w:pStyle w:val="Titulek"/>
        <w:keepNext/>
        <w:jc w:val="both"/>
        <w:rPr>
          <w:i w:val="0"/>
          <w:color w:val="auto"/>
          <w:sz w:val="22"/>
          <w:szCs w:val="22"/>
          <w:lang w:val="en-GB"/>
        </w:rPr>
      </w:pPr>
    </w:p>
    <w:p w14:paraId="687A0C40" w14:textId="311479B8" w:rsidR="008947AE" w:rsidRPr="00165FD0" w:rsidRDefault="008947AE" w:rsidP="00165FD0">
      <w:pPr>
        <w:jc w:val="both"/>
        <w:rPr>
          <w:rFonts w:cstheme="minorHAnsi"/>
          <w:iCs/>
          <w:lang w:val="en-GB"/>
        </w:rPr>
      </w:pPr>
      <w:r w:rsidRPr="00165FD0">
        <w:rPr>
          <w:rFonts w:cstheme="minorHAnsi"/>
          <w:iCs/>
          <w:lang w:val="en-GB"/>
        </w:rPr>
        <w:t xml:space="preserve">The MBC values determined after 30 and 120 minutes of incubation </w:t>
      </w:r>
      <w:r w:rsidR="00174DB4">
        <w:rPr>
          <w:rFonts w:cstheme="minorHAnsi"/>
          <w:iCs/>
          <w:lang w:val="en-GB"/>
        </w:rPr>
        <w:t xml:space="preserve">of the cells in the presence of </w:t>
      </w:r>
      <w:r w:rsidR="00174DB4" w:rsidRPr="008A7BF1">
        <w:rPr>
          <w:rFonts w:cstheme="minorHAnsi"/>
          <w:b/>
          <w:bCs/>
          <w:iCs/>
          <w:lang w:val="en-GB"/>
        </w:rPr>
        <w:t>LEGO-4</w:t>
      </w:r>
      <w:r w:rsidR="00174DB4">
        <w:rPr>
          <w:rFonts w:cstheme="minorHAnsi"/>
          <w:iCs/>
          <w:lang w:val="en-GB"/>
        </w:rPr>
        <w:t xml:space="preserve"> </w:t>
      </w:r>
      <w:r w:rsidRPr="00165FD0">
        <w:rPr>
          <w:rFonts w:cstheme="minorHAnsi"/>
          <w:iCs/>
          <w:lang w:val="en-GB"/>
        </w:rPr>
        <w:t>(</w:t>
      </w:r>
      <w:r w:rsidR="00855151">
        <w:rPr>
          <w:rFonts w:cstheme="minorHAnsi"/>
          <w:iCs/>
          <w:lang w:val="en-GB"/>
        </w:rPr>
        <w:t xml:space="preserve">Suppl. </w:t>
      </w:r>
      <w:r w:rsidRPr="00165FD0">
        <w:rPr>
          <w:rFonts w:cstheme="minorHAnsi"/>
          <w:iCs/>
          <w:lang w:val="en-GB"/>
        </w:rPr>
        <w:t xml:space="preserve">Fig. 2A and B) were more affected by the IE than the final MIC values. Bactericidal concentration is decreasing through time, as expected. The influence of average IE decreased through time in case of all bacterial strains.  </w:t>
      </w:r>
    </w:p>
    <w:p w14:paraId="2D34D09D" w14:textId="77777777" w:rsidR="008947AE" w:rsidRPr="00165FD0" w:rsidRDefault="008947AE" w:rsidP="00165FD0">
      <w:pPr>
        <w:jc w:val="both"/>
        <w:rPr>
          <w:rFonts w:cstheme="minorHAnsi"/>
          <w:iCs/>
          <w:lang w:val="en-GB"/>
        </w:rPr>
      </w:pPr>
      <w:r w:rsidRPr="00165FD0">
        <w:rPr>
          <w:rFonts w:cstheme="minorHAnsi"/>
          <w:iCs/>
          <w:lang w:val="en-GB"/>
        </w:rPr>
        <w:t xml:space="preserve">We conclude that the IE – time relations reflect the overall antibiotic susceptibility of each bacterial strain. </w:t>
      </w:r>
    </w:p>
    <w:p w14:paraId="5E33D6F3" w14:textId="77777777" w:rsidR="008947AE" w:rsidRPr="00165FD0" w:rsidRDefault="008947AE" w:rsidP="00165FD0">
      <w:pPr>
        <w:jc w:val="both"/>
        <w:rPr>
          <w:szCs w:val="22"/>
          <w:lang w:val="en-GB"/>
        </w:rPr>
      </w:pPr>
    </w:p>
    <w:p w14:paraId="54DB89D1" w14:textId="34AFC440" w:rsidR="008947AE" w:rsidRPr="00165FD0" w:rsidRDefault="0072250C" w:rsidP="00165FD0">
      <w:pPr>
        <w:jc w:val="both"/>
        <w:rPr>
          <w:szCs w:val="22"/>
          <w:lang w:val="en-GB"/>
        </w:rPr>
      </w:pPr>
      <w:r>
        <w:rPr>
          <w:b/>
          <w:bCs/>
          <w:noProof/>
          <w:szCs w:val="22"/>
          <w:lang w:val="en-GB"/>
        </w:rPr>
        <w:drawing>
          <wp:inline distT="0" distB="0" distL="0" distR="0" wp14:anchorId="56089ABF" wp14:editId="639E3FB2">
            <wp:extent cx="5760720" cy="2524760"/>
            <wp:effectExtent l="0" t="0" r="0" b="8890"/>
            <wp:docPr id="440669537" name="Obrázek 1" descr="Obsah obrázku text, diagram, řada/pruh,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669537" name="Obrázek 1" descr="Obsah obrázku text, diagram, řada/pruh, Písmo&#10;&#10;Popis byl vytvořen automaticky"/>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2524760"/>
                    </a:xfrm>
                    <a:prstGeom prst="rect">
                      <a:avLst/>
                    </a:prstGeom>
                  </pic:spPr>
                </pic:pic>
              </a:graphicData>
            </a:graphic>
          </wp:inline>
        </w:drawing>
      </w:r>
      <w:r w:rsidR="008947AE" w:rsidRPr="00314824">
        <w:rPr>
          <w:b/>
          <w:bCs/>
          <w:szCs w:val="22"/>
          <w:lang w:val="en-GB"/>
        </w:rPr>
        <w:t>Suppl. Figure 2</w:t>
      </w:r>
      <w:r w:rsidR="00855151" w:rsidRPr="00314824">
        <w:rPr>
          <w:b/>
          <w:bCs/>
          <w:szCs w:val="22"/>
          <w:lang w:val="en-GB"/>
        </w:rPr>
        <w:t>.</w:t>
      </w:r>
      <w:r w:rsidR="008947AE" w:rsidRPr="00165FD0">
        <w:rPr>
          <w:szCs w:val="22"/>
          <w:lang w:val="en-GB"/>
        </w:rPr>
        <w:t xml:space="preserve"> MBC values of </w:t>
      </w:r>
      <w:r w:rsidR="008947AE" w:rsidRPr="008A7BF1">
        <w:rPr>
          <w:b/>
          <w:bCs/>
          <w:szCs w:val="22"/>
          <w:lang w:val="en-GB"/>
        </w:rPr>
        <w:t>LEGO-4</w:t>
      </w:r>
      <w:r w:rsidR="008947AE" w:rsidRPr="00165FD0">
        <w:rPr>
          <w:szCs w:val="22"/>
          <w:lang w:val="en-GB"/>
        </w:rPr>
        <w:t xml:space="preserve"> are affected by IE. MBC was determined in two time points</w:t>
      </w:r>
      <w:r w:rsidR="00842CAE">
        <w:rPr>
          <w:szCs w:val="22"/>
          <w:lang w:val="en-GB"/>
        </w:rPr>
        <w:t xml:space="preserve"> – A)</w:t>
      </w:r>
      <w:r w:rsidR="008947AE" w:rsidRPr="00165FD0">
        <w:rPr>
          <w:szCs w:val="22"/>
          <w:lang w:val="en-GB"/>
        </w:rPr>
        <w:t xml:space="preserve"> 30</w:t>
      </w:r>
      <w:r w:rsidR="00842CAE">
        <w:rPr>
          <w:szCs w:val="22"/>
          <w:lang w:val="en-GB"/>
        </w:rPr>
        <w:t xml:space="preserve"> minutes,</w:t>
      </w:r>
      <w:r w:rsidR="008947AE" w:rsidRPr="00165FD0">
        <w:rPr>
          <w:szCs w:val="22"/>
          <w:lang w:val="en-GB"/>
        </w:rPr>
        <w:t xml:space="preserve"> and </w:t>
      </w:r>
      <w:r w:rsidR="00842CAE">
        <w:rPr>
          <w:szCs w:val="22"/>
          <w:lang w:val="en-GB"/>
        </w:rPr>
        <w:t xml:space="preserve">B) </w:t>
      </w:r>
      <w:r w:rsidR="008947AE" w:rsidRPr="00165FD0">
        <w:rPr>
          <w:szCs w:val="22"/>
          <w:lang w:val="en-GB"/>
        </w:rPr>
        <w:t xml:space="preserve">120 minutes. Graphs show average of results obtained in two different experiments. </w:t>
      </w:r>
    </w:p>
    <w:p w14:paraId="766006C0" w14:textId="189000FF" w:rsidR="008947AE" w:rsidRPr="00165FD0" w:rsidRDefault="008947AE" w:rsidP="00165FD0">
      <w:pPr>
        <w:spacing w:before="200"/>
        <w:jc w:val="both"/>
        <w:rPr>
          <w:rFonts w:eastAsia="Times New Roman" w:cstheme="minorHAnsi"/>
          <w:b/>
          <w:bCs/>
          <w:color w:val="5B9BD5"/>
          <w:szCs w:val="22"/>
          <w:lang w:val="en-GB"/>
        </w:rPr>
      </w:pPr>
      <w:r w:rsidRPr="00165FD0">
        <w:rPr>
          <w:rFonts w:eastAsia="Times New Roman" w:cstheme="minorHAnsi"/>
          <w:b/>
          <w:bCs/>
          <w:color w:val="5B9BD5"/>
          <w:szCs w:val="22"/>
          <w:lang w:val="en-GB"/>
        </w:rPr>
        <w:lastRenderedPageBreak/>
        <w:t xml:space="preserve">Mechanism of liposome leakage </w:t>
      </w:r>
    </w:p>
    <w:p w14:paraId="5CEFD8AD" w14:textId="790B6BF2" w:rsidR="008947AE" w:rsidRPr="00165FD0" w:rsidRDefault="008947AE" w:rsidP="00165FD0">
      <w:pPr>
        <w:jc w:val="both"/>
        <w:rPr>
          <w:lang w:val="en-GB"/>
        </w:rPr>
      </w:pPr>
    </w:p>
    <w:p w14:paraId="78585875" w14:textId="0A972832" w:rsidR="008947AE" w:rsidRPr="00FB559D" w:rsidRDefault="001E343C" w:rsidP="00FB559D">
      <w:pPr>
        <w:jc w:val="both"/>
        <w:rPr>
          <w:szCs w:val="22"/>
          <w:lang w:val="en-GB"/>
        </w:rPr>
      </w:pPr>
      <w:r>
        <w:rPr>
          <w:rFonts w:cstheme="minorHAnsi"/>
          <w:b/>
          <w:bCs/>
          <w:iCs/>
          <w:noProof/>
          <w:szCs w:val="22"/>
          <w:lang w:val="en-GB"/>
        </w:rPr>
        <w:drawing>
          <wp:inline distT="0" distB="0" distL="0" distR="0" wp14:anchorId="10CADE9F" wp14:editId="3C8296E6">
            <wp:extent cx="5760720" cy="2658110"/>
            <wp:effectExtent l="0" t="0" r="0" b="8890"/>
            <wp:docPr id="1084488210" name="Obrázek 3" descr="Obsah obrázku text, řada/pruh, diagram,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488210" name="Obrázek 3" descr="Obsah obrázku text, řada/pruh, diagram, snímek obrazovky&#10;&#10;Popis byl vytvořen automaticky"/>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2658110"/>
                    </a:xfrm>
                    <a:prstGeom prst="rect">
                      <a:avLst/>
                    </a:prstGeom>
                  </pic:spPr>
                </pic:pic>
              </a:graphicData>
            </a:graphic>
          </wp:inline>
        </w:drawing>
      </w:r>
      <w:r w:rsidR="008947AE" w:rsidRPr="00F77211">
        <w:rPr>
          <w:rFonts w:cstheme="minorHAnsi"/>
          <w:b/>
          <w:bCs/>
          <w:iCs/>
          <w:szCs w:val="22"/>
          <w:lang w:val="en-GB"/>
        </w:rPr>
        <w:t>Suppl. Figure 3</w:t>
      </w:r>
      <w:r w:rsidR="00855151" w:rsidRPr="00F77211">
        <w:rPr>
          <w:rFonts w:cstheme="minorHAnsi"/>
          <w:b/>
          <w:bCs/>
          <w:iCs/>
          <w:szCs w:val="22"/>
          <w:lang w:val="en-GB"/>
        </w:rPr>
        <w:t>.</w:t>
      </w:r>
      <w:r w:rsidR="008947AE" w:rsidRPr="00165FD0">
        <w:rPr>
          <w:rFonts w:cstheme="minorHAnsi"/>
          <w:iCs/>
          <w:szCs w:val="22"/>
          <w:lang w:val="en-GB"/>
        </w:rPr>
        <w:t xml:space="preserve"> </w:t>
      </w:r>
      <w:r w:rsidR="008947AE" w:rsidRPr="00165FD0">
        <w:rPr>
          <w:szCs w:val="22"/>
          <w:lang w:val="en-GB"/>
        </w:rPr>
        <w:t xml:space="preserve">Concentration dependency of LEGO-LPPOs </w:t>
      </w:r>
      <w:r w:rsidR="008947AE" w:rsidRPr="008A7BF1">
        <w:rPr>
          <w:b/>
          <w:bCs/>
          <w:szCs w:val="22"/>
          <w:lang w:val="en-GB"/>
        </w:rPr>
        <w:t>LEGO-3</w:t>
      </w:r>
      <w:r w:rsidR="008947AE" w:rsidRPr="00165FD0">
        <w:rPr>
          <w:szCs w:val="22"/>
          <w:lang w:val="en-GB"/>
        </w:rPr>
        <w:t xml:space="preserve"> </w:t>
      </w:r>
      <w:r w:rsidR="008A7BF1" w:rsidRPr="00165FD0">
        <w:rPr>
          <w:szCs w:val="22"/>
          <w:lang w:val="en-GB"/>
        </w:rPr>
        <w:t>a</w:t>
      </w:r>
      <w:r w:rsidR="008A7BF1">
        <w:rPr>
          <w:szCs w:val="22"/>
          <w:lang w:val="en-GB"/>
        </w:rPr>
        <w:t>nd</w:t>
      </w:r>
      <w:r w:rsidR="008A7BF1" w:rsidRPr="00165FD0">
        <w:rPr>
          <w:szCs w:val="22"/>
          <w:lang w:val="en-GB"/>
        </w:rPr>
        <w:t xml:space="preserve"> </w:t>
      </w:r>
      <w:r w:rsidR="008947AE" w:rsidRPr="00D17DE4">
        <w:rPr>
          <w:b/>
          <w:bCs/>
          <w:szCs w:val="22"/>
          <w:lang w:val="en-GB"/>
        </w:rPr>
        <w:t>LEGO-4</w:t>
      </w:r>
      <w:r w:rsidR="008947AE" w:rsidRPr="00165FD0">
        <w:rPr>
          <w:szCs w:val="22"/>
          <w:lang w:val="en-GB"/>
        </w:rPr>
        <w:t xml:space="preserve"> activity </w:t>
      </w:r>
      <w:r w:rsidR="00842CAE">
        <w:rPr>
          <w:szCs w:val="22"/>
          <w:lang w:val="en-GB"/>
        </w:rPr>
        <w:t xml:space="preserve">in </w:t>
      </w:r>
      <w:r w:rsidR="008947AE" w:rsidRPr="00165FD0">
        <w:rPr>
          <w:szCs w:val="22"/>
          <w:lang w:val="en-GB"/>
        </w:rPr>
        <w:t xml:space="preserve">ANTS/DPX </w:t>
      </w:r>
      <w:r w:rsidR="00842CAE">
        <w:rPr>
          <w:szCs w:val="22"/>
          <w:lang w:val="en-GB"/>
        </w:rPr>
        <w:t xml:space="preserve">PE/PG (A) and PG/PE (B) liposomes </w:t>
      </w:r>
      <w:r w:rsidR="008947AE" w:rsidRPr="00165FD0">
        <w:rPr>
          <w:szCs w:val="22"/>
          <w:lang w:val="en-GB"/>
        </w:rPr>
        <w:t xml:space="preserve">shown as </w:t>
      </w:r>
      <w:proofErr w:type="spellStart"/>
      <w:r w:rsidR="008947AE" w:rsidRPr="003A6520">
        <w:rPr>
          <w:i/>
          <w:szCs w:val="22"/>
          <w:lang w:val="en-GB"/>
        </w:rPr>
        <w:t>f</w:t>
      </w:r>
      <w:r w:rsidR="008947AE" w:rsidRPr="003A6520">
        <w:rPr>
          <w:szCs w:val="22"/>
          <w:vertAlign w:val="subscript"/>
          <w:lang w:val="en-GB"/>
        </w:rPr>
        <w:t>out</w:t>
      </w:r>
      <w:proofErr w:type="spellEnd"/>
      <w:r w:rsidR="003A6520">
        <w:rPr>
          <w:szCs w:val="22"/>
          <w:lang w:val="en-GB"/>
        </w:rPr>
        <w:t xml:space="preserve">. </w:t>
      </w:r>
      <w:r w:rsidR="008947AE" w:rsidRPr="003A6520">
        <w:rPr>
          <w:szCs w:val="22"/>
          <w:lang w:val="en-GB"/>
        </w:rPr>
        <w:t>The</w:t>
      </w:r>
      <w:r w:rsidR="008947AE" w:rsidRPr="00165FD0">
        <w:rPr>
          <w:szCs w:val="22"/>
          <w:lang w:val="en-GB"/>
        </w:rPr>
        <w:t xml:space="preserve"> datasets are </w:t>
      </w:r>
      <w:r w:rsidR="003A6520">
        <w:rPr>
          <w:szCs w:val="22"/>
          <w:lang w:val="en-GB"/>
        </w:rPr>
        <w:t>fitted</w:t>
      </w:r>
      <w:r w:rsidR="008947AE" w:rsidRPr="00165FD0">
        <w:rPr>
          <w:szCs w:val="22"/>
          <w:lang w:val="en-GB"/>
        </w:rPr>
        <w:t xml:space="preserve"> with Hill function (dashed lines</w:t>
      </w:r>
      <w:r w:rsidR="003A6520">
        <w:rPr>
          <w:szCs w:val="22"/>
          <w:lang w:val="en-GB"/>
        </w:rPr>
        <w:t>, Eq. 2</w:t>
      </w:r>
      <w:r w:rsidR="008947AE" w:rsidRPr="00165FD0">
        <w:rPr>
          <w:szCs w:val="22"/>
          <w:lang w:val="en-GB"/>
        </w:rPr>
        <w:t>).</w:t>
      </w:r>
    </w:p>
    <w:p w14:paraId="70468B1E" w14:textId="65768A73" w:rsidR="008947AE" w:rsidRPr="00165FD0" w:rsidRDefault="008947AE" w:rsidP="00165FD0">
      <w:pPr>
        <w:spacing w:line="240" w:lineRule="auto"/>
        <w:jc w:val="both"/>
        <w:rPr>
          <w:rFonts w:eastAsia="Times New Roman" w:cstheme="minorHAnsi"/>
          <w:b/>
          <w:bCs/>
          <w:color w:val="5B9BD5"/>
          <w:szCs w:val="22"/>
          <w:lang w:val="en-GB"/>
        </w:rPr>
      </w:pPr>
    </w:p>
    <w:p w14:paraId="185ABCFB" w14:textId="6A72DC09" w:rsidR="004B6406" w:rsidRDefault="00A35A82" w:rsidP="00B15C61">
      <w:pPr>
        <w:keepNext/>
        <w:jc w:val="both"/>
        <w:textAlignment w:val="baseline"/>
        <w:rPr>
          <w:rFonts w:eastAsia="Times New Roman" w:cstheme="minorHAnsi"/>
          <w:b/>
          <w:bCs/>
          <w:color w:val="5B9BD5"/>
          <w:szCs w:val="22"/>
          <w:lang w:val="en-GB"/>
        </w:rPr>
      </w:pPr>
      <w:r>
        <w:rPr>
          <w:b/>
          <w:bCs/>
          <w:noProof/>
          <w:lang w:val="en-GB"/>
        </w:rPr>
        <w:drawing>
          <wp:inline distT="0" distB="0" distL="0" distR="0" wp14:anchorId="0447301E" wp14:editId="19BBA12F">
            <wp:extent cx="5760720" cy="2661920"/>
            <wp:effectExtent l="0" t="0" r="0" b="5080"/>
            <wp:docPr id="437445262" name="Obrázek 4" descr="Obsah obrázku text, diagram, řada/pruh, Vykreslený graf&#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445262" name="Obrázek 4" descr="Obsah obrázku text, diagram, řada/pruh, Vykreslený graf&#10;&#10;Popis byl vytvořen automaticky"/>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2661920"/>
                    </a:xfrm>
                    <a:prstGeom prst="rect">
                      <a:avLst/>
                    </a:prstGeom>
                  </pic:spPr>
                </pic:pic>
              </a:graphicData>
            </a:graphic>
          </wp:inline>
        </w:drawing>
      </w:r>
      <w:r w:rsidR="008947AE" w:rsidRPr="004862A5">
        <w:rPr>
          <w:b/>
          <w:bCs/>
          <w:lang w:val="en-GB"/>
        </w:rPr>
        <w:t>Suppl. Figure 4</w:t>
      </w:r>
      <w:r w:rsidR="00855151" w:rsidRPr="004862A5">
        <w:rPr>
          <w:b/>
          <w:bCs/>
          <w:lang w:val="en-GB"/>
        </w:rPr>
        <w:t>.</w:t>
      </w:r>
      <w:r w:rsidR="008947AE" w:rsidRPr="00165FD0">
        <w:rPr>
          <w:lang w:val="en-GB"/>
        </w:rPr>
        <w:t xml:space="preserve"> </w:t>
      </w:r>
      <w:bookmarkStart w:id="1" w:name="_Hlk151334890"/>
      <w:r w:rsidR="008947AE" w:rsidRPr="00165FD0">
        <w:rPr>
          <w:rFonts w:cstheme="minorHAnsi"/>
          <w:szCs w:val="22"/>
          <w:lang w:val="en-GB"/>
        </w:rPr>
        <w:t>Results of</w:t>
      </w:r>
      <w:r w:rsidR="00855151">
        <w:rPr>
          <w:rFonts w:cstheme="minorHAnsi"/>
          <w:szCs w:val="22"/>
          <w:lang w:val="en-GB"/>
        </w:rPr>
        <w:t xml:space="preserve"> a</w:t>
      </w:r>
      <w:r w:rsidR="008947AE" w:rsidRPr="00165FD0">
        <w:rPr>
          <w:rFonts w:cstheme="minorHAnsi"/>
          <w:szCs w:val="22"/>
          <w:lang w:val="en-GB"/>
        </w:rPr>
        <w:t xml:space="preserve"> </w:t>
      </w:r>
      <w:proofErr w:type="spellStart"/>
      <w:r w:rsidR="008947AE" w:rsidRPr="00165FD0">
        <w:rPr>
          <w:rFonts w:cstheme="minorHAnsi"/>
          <w:szCs w:val="22"/>
          <w:lang w:val="en-GB"/>
        </w:rPr>
        <w:t>requenching</w:t>
      </w:r>
      <w:proofErr w:type="spellEnd"/>
      <w:r w:rsidR="008947AE" w:rsidRPr="00165FD0">
        <w:rPr>
          <w:rFonts w:cstheme="minorHAnsi"/>
          <w:szCs w:val="22"/>
          <w:lang w:val="en-GB"/>
        </w:rPr>
        <w:t xml:space="preserve"> assay of </w:t>
      </w:r>
      <w:r w:rsidR="008947AE" w:rsidRPr="00D17DE4">
        <w:rPr>
          <w:rFonts w:cstheme="minorHAnsi"/>
          <w:b/>
          <w:bCs/>
          <w:szCs w:val="22"/>
          <w:lang w:val="en-GB"/>
        </w:rPr>
        <w:t>LEGO-3</w:t>
      </w:r>
      <w:r w:rsidR="008947AE" w:rsidRPr="00165FD0">
        <w:rPr>
          <w:rFonts w:cstheme="minorHAnsi"/>
          <w:szCs w:val="22"/>
          <w:lang w:val="en-GB"/>
        </w:rPr>
        <w:t xml:space="preserve"> and </w:t>
      </w:r>
      <w:r w:rsidR="00243E27" w:rsidRPr="00D17DE4">
        <w:rPr>
          <w:rFonts w:cstheme="minorHAnsi"/>
          <w:b/>
          <w:bCs/>
          <w:szCs w:val="22"/>
          <w:lang w:val="en-GB"/>
        </w:rPr>
        <w:t>LEGO</w:t>
      </w:r>
      <w:r w:rsidR="008947AE" w:rsidRPr="00D17DE4">
        <w:rPr>
          <w:rFonts w:cstheme="minorHAnsi"/>
          <w:b/>
          <w:bCs/>
          <w:szCs w:val="22"/>
          <w:lang w:val="en-GB"/>
        </w:rPr>
        <w:t>-4</w:t>
      </w:r>
      <w:r w:rsidR="00842CAE">
        <w:rPr>
          <w:rFonts w:cstheme="minorHAnsi"/>
          <w:szCs w:val="22"/>
          <w:lang w:val="en-GB"/>
        </w:rPr>
        <w:t xml:space="preserve"> in PE/PG (A) and PG/PE (B) liposomes</w:t>
      </w:r>
      <w:r w:rsidR="008947AE" w:rsidRPr="00165FD0">
        <w:rPr>
          <w:rFonts w:cstheme="minorHAnsi"/>
          <w:szCs w:val="22"/>
          <w:lang w:val="en-GB"/>
        </w:rPr>
        <w:t xml:space="preserve">. </w:t>
      </w:r>
      <w:bookmarkEnd w:id="1"/>
      <w:r w:rsidR="008947AE" w:rsidRPr="00165FD0">
        <w:rPr>
          <w:rFonts w:cstheme="minorHAnsi"/>
          <w:szCs w:val="22"/>
          <w:lang w:val="en-GB"/>
        </w:rPr>
        <w:t xml:space="preserve">Model α values (0, 0.5, 1 and 10) are shown. </w:t>
      </w:r>
      <w:r w:rsidR="008947AE" w:rsidRPr="00165FD0">
        <w:rPr>
          <w:szCs w:val="22"/>
          <w:lang w:val="en-GB"/>
        </w:rPr>
        <w:t xml:space="preserve">α </w:t>
      </w:r>
      <w:r w:rsidR="008947AE" w:rsidRPr="00165FD0">
        <w:rPr>
          <w:rFonts w:ascii="Cambria Math" w:hAnsi="Cambria Math" w:cs="Cambria Math"/>
          <w:szCs w:val="22"/>
          <w:lang w:val="en-GB"/>
        </w:rPr>
        <w:t>∈</w:t>
      </w:r>
      <w:r w:rsidR="008947AE" w:rsidRPr="00165FD0">
        <w:rPr>
          <w:szCs w:val="22"/>
          <w:lang w:val="en-GB"/>
        </w:rPr>
        <w:t xml:space="preserve"> </w:t>
      </w:r>
      <w:r w:rsidR="008947AE" w:rsidRPr="00165FD0">
        <w:rPr>
          <w:rFonts w:ascii="Cambria Math" w:hAnsi="Cambria Math" w:cs="Cambria Math"/>
          <w:szCs w:val="22"/>
          <w:lang w:val="en-GB"/>
        </w:rPr>
        <w:t>〈</w:t>
      </w:r>
      <w:r w:rsidR="008947AE" w:rsidRPr="00165FD0">
        <w:rPr>
          <w:szCs w:val="22"/>
          <w:lang w:val="en-GB"/>
        </w:rPr>
        <w:t>0,5; 1</w:t>
      </w:r>
      <w:r w:rsidR="008947AE" w:rsidRPr="00165FD0">
        <w:rPr>
          <w:rFonts w:ascii="Cambria Math" w:hAnsi="Cambria Math" w:cs="Cambria Math"/>
          <w:szCs w:val="22"/>
          <w:lang w:val="en-GB"/>
        </w:rPr>
        <w:t>〉</w:t>
      </w:r>
      <w:r w:rsidR="008947AE" w:rsidRPr="00165FD0">
        <w:rPr>
          <w:lang w:val="en-GB"/>
        </w:rPr>
        <w:t xml:space="preserve"> </w:t>
      </w:r>
      <w:r w:rsidR="008947AE" w:rsidRPr="00165FD0">
        <w:rPr>
          <w:szCs w:val="22"/>
          <w:lang w:val="en-GB"/>
        </w:rPr>
        <w:t>suggest that action mechanism could be graded, slightly anion selective leakage or a combination of “all or none” and graded non-selective leakage.</w:t>
      </w:r>
    </w:p>
    <w:p w14:paraId="5622BC60" w14:textId="77777777" w:rsidR="004B6406" w:rsidRDefault="004B6406" w:rsidP="000D60DF">
      <w:pPr>
        <w:spacing w:line="240" w:lineRule="auto"/>
        <w:jc w:val="both"/>
        <w:rPr>
          <w:rFonts w:eastAsia="Times New Roman" w:cstheme="minorHAnsi"/>
          <w:b/>
          <w:bCs/>
          <w:color w:val="5B9BD5"/>
          <w:szCs w:val="22"/>
          <w:lang w:val="en-GB"/>
        </w:rPr>
      </w:pPr>
    </w:p>
    <w:p w14:paraId="1448AE97" w14:textId="77777777" w:rsidR="00B15C61" w:rsidRDefault="00B15C61" w:rsidP="000D60DF">
      <w:pPr>
        <w:spacing w:line="240" w:lineRule="auto"/>
        <w:jc w:val="both"/>
        <w:rPr>
          <w:rFonts w:eastAsia="Times New Roman" w:cstheme="minorHAnsi"/>
          <w:b/>
          <w:bCs/>
          <w:color w:val="5B9BD5"/>
          <w:szCs w:val="22"/>
          <w:lang w:val="en-GB"/>
        </w:rPr>
      </w:pPr>
    </w:p>
    <w:p w14:paraId="1E6BFF5A" w14:textId="77777777" w:rsidR="00B15C61" w:rsidRDefault="00B15C61" w:rsidP="000D60DF">
      <w:pPr>
        <w:spacing w:line="240" w:lineRule="auto"/>
        <w:jc w:val="both"/>
        <w:rPr>
          <w:rFonts w:eastAsia="Times New Roman" w:cstheme="minorHAnsi"/>
          <w:b/>
          <w:bCs/>
          <w:color w:val="5B9BD5"/>
          <w:szCs w:val="22"/>
          <w:lang w:val="en-GB"/>
        </w:rPr>
      </w:pPr>
    </w:p>
    <w:p w14:paraId="39CD023B" w14:textId="77777777" w:rsidR="00B15C61" w:rsidRDefault="00B15C61" w:rsidP="000D60DF">
      <w:pPr>
        <w:spacing w:line="240" w:lineRule="auto"/>
        <w:jc w:val="both"/>
        <w:rPr>
          <w:rFonts w:eastAsia="Times New Roman" w:cstheme="minorHAnsi"/>
          <w:b/>
          <w:bCs/>
          <w:color w:val="5B9BD5"/>
          <w:szCs w:val="22"/>
          <w:lang w:val="en-GB"/>
        </w:rPr>
      </w:pPr>
    </w:p>
    <w:p w14:paraId="615F3440" w14:textId="77777777" w:rsidR="00B15C61" w:rsidRDefault="00B15C61" w:rsidP="000D60DF">
      <w:pPr>
        <w:spacing w:line="240" w:lineRule="auto"/>
        <w:jc w:val="both"/>
        <w:rPr>
          <w:rFonts w:eastAsia="Times New Roman" w:cstheme="minorHAnsi"/>
          <w:b/>
          <w:bCs/>
          <w:color w:val="5B9BD5"/>
          <w:szCs w:val="22"/>
          <w:lang w:val="en-GB"/>
        </w:rPr>
      </w:pPr>
    </w:p>
    <w:p w14:paraId="54069826" w14:textId="77777777" w:rsidR="00B15C61" w:rsidRDefault="00B15C61" w:rsidP="000D60DF">
      <w:pPr>
        <w:spacing w:line="240" w:lineRule="auto"/>
        <w:jc w:val="both"/>
        <w:rPr>
          <w:rFonts w:eastAsia="Times New Roman" w:cstheme="minorHAnsi"/>
          <w:b/>
          <w:bCs/>
          <w:color w:val="5B9BD5"/>
          <w:szCs w:val="22"/>
          <w:lang w:val="en-GB"/>
        </w:rPr>
      </w:pPr>
    </w:p>
    <w:p w14:paraId="75029368" w14:textId="77777777" w:rsidR="00B15C61" w:rsidRDefault="00B15C61" w:rsidP="000D60DF">
      <w:pPr>
        <w:spacing w:line="240" w:lineRule="auto"/>
        <w:jc w:val="both"/>
        <w:rPr>
          <w:rFonts w:eastAsia="Times New Roman" w:cstheme="minorHAnsi"/>
          <w:b/>
          <w:bCs/>
          <w:color w:val="5B9BD5"/>
          <w:szCs w:val="22"/>
          <w:lang w:val="en-GB"/>
        </w:rPr>
      </w:pPr>
    </w:p>
    <w:p w14:paraId="23FA4FFC" w14:textId="77777777" w:rsidR="00B15C61" w:rsidRDefault="00B15C61" w:rsidP="000D60DF">
      <w:pPr>
        <w:spacing w:line="240" w:lineRule="auto"/>
        <w:jc w:val="both"/>
        <w:rPr>
          <w:rFonts w:eastAsia="Times New Roman" w:cstheme="minorHAnsi"/>
          <w:b/>
          <w:bCs/>
          <w:color w:val="5B9BD5"/>
          <w:szCs w:val="22"/>
          <w:lang w:val="en-GB"/>
        </w:rPr>
      </w:pPr>
    </w:p>
    <w:p w14:paraId="05237514" w14:textId="77777777" w:rsidR="00222DE7" w:rsidRDefault="00222DE7" w:rsidP="000D60DF">
      <w:pPr>
        <w:spacing w:line="240" w:lineRule="auto"/>
        <w:jc w:val="both"/>
        <w:rPr>
          <w:rFonts w:eastAsia="Times New Roman" w:cstheme="minorHAnsi"/>
          <w:b/>
          <w:bCs/>
          <w:color w:val="5B9BD5"/>
          <w:szCs w:val="22"/>
          <w:lang w:val="en-GB"/>
        </w:rPr>
      </w:pPr>
    </w:p>
    <w:p w14:paraId="1F003035" w14:textId="05861D6C" w:rsidR="008947AE" w:rsidRDefault="008947AE" w:rsidP="000D60DF">
      <w:pPr>
        <w:spacing w:line="240" w:lineRule="auto"/>
        <w:jc w:val="both"/>
        <w:rPr>
          <w:rFonts w:eastAsia="Times New Roman" w:cstheme="minorHAnsi"/>
          <w:b/>
          <w:bCs/>
          <w:color w:val="5B9BD5"/>
          <w:szCs w:val="22"/>
          <w:lang w:val="en-GB"/>
        </w:rPr>
      </w:pPr>
      <w:r w:rsidRPr="00165FD0">
        <w:rPr>
          <w:rFonts w:eastAsia="Times New Roman" w:cstheme="minorHAnsi"/>
          <w:b/>
          <w:bCs/>
          <w:color w:val="5B9BD5"/>
          <w:szCs w:val="22"/>
          <w:lang w:val="en-GB"/>
        </w:rPr>
        <w:lastRenderedPageBreak/>
        <w:t>Permeabilization of cytoplasmic membrane of living cells</w:t>
      </w:r>
    </w:p>
    <w:p w14:paraId="07E73317" w14:textId="77777777" w:rsidR="004B6406" w:rsidRPr="000D60DF" w:rsidRDefault="004B6406" w:rsidP="000D60DF">
      <w:pPr>
        <w:spacing w:line="240" w:lineRule="auto"/>
        <w:jc w:val="both"/>
        <w:rPr>
          <w:rFonts w:eastAsia="Times New Roman" w:cstheme="minorHAnsi"/>
          <w:b/>
          <w:bCs/>
          <w:color w:val="5B9BD5"/>
          <w:szCs w:val="22"/>
          <w:lang w:val="en-GB"/>
        </w:rPr>
      </w:pPr>
    </w:p>
    <w:p w14:paraId="4D90305B" w14:textId="3E3BAD8E" w:rsidR="008947AE" w:rsidRPr="00165FD0" w:rsidRDefault="004B6406" w:rsidP="00165FD0">
      <w:pPr>
        <w:jc w:val="both"/>
        <w:rPr>
          <w:rFonts w:cstheme="minorHAnsi"/>
          <w:bCs/>
          <w:lang w:val="en-GB"/>
        </w:rPr>
      </w:pPr>
      <w:r>
        <w:rPr>
          <w:rFonts w:cstheme="minorHAnsi"/>
          <w:b/>
          <w:bCs/>
          <w:iCs/>
          <w:noProof/>
          <w:szCs w:val="22"/>
          <w:lang w:val="en-GB"/>
        </w:rPr>
        <w:drawing>
          <wp:inline distT="0" distB="0" distL="0" distR="0" wp14:anchorId="6C1AD10F" wp14:editId="68BD063E">
            <wp:extent cx="5760720" cy="5154295"/>
            <wp:effectExtent l="0" t="0" r="0" b="8255"/>
            <wp:docPr id="1274270616" name="Obrázek 5" descr="Obsah obrázku text, diagram, řada/pruh, Vykreslený graf&#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270616" name="Obrázek 5" descr="Obsah obrázku text, diagram, řada/pruh, Vykreslený graf&#10;&#10;Popis byl vytvořen automaticky"/>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5154295"/>
                    </a:xfrm>
                    <a:prstGeom prst="rect">
                      <a:avLst/>
                    </a:prstGeom>
                  </pic:spPr>
                </pic:pic>
              </a:graphicData>
            </a:graphic>
          </wp:inline>
        </w:drawing>
      </w:r>
      <w:r w:rsidR="008947AE" w:rsidRPr="004862A5">
        <w:rPr>
          <w:rFonts w:cstheme="minorHAnsi"/>
          <w:b/>
          <w:bCs/>
          <w:iCs/>
          <w:szCs w:val="22"/>
          <w:lang w:val="en-GB"/>
        </w:rPr>
        <w:t>Suppl. Figure 5</w:t>
      </w:r>
      <w:r w:rsidR="00855151" w:rsidRPr="004862A5">
        <w:rPr>
          <w:rFonts w:cstheme="minorHAnsi"/>
          <w:b/>
          <w:bCs/>
          <w:iCs/>
          <w:szCs w:val="22"/>
          <w:lang w:val="en-GB"/>
        </w:rPr>
        <w:t>.</w:t>
      </w:r>
      <w:r w:rsidR="008947AE" w:rsidRPr="00165FD0">
        <w:rPr>
          <w:rFonts w:cstheme="minorHAnsi"/>
          <w:iCs/>
          <w:szCs w:val="22"/>
          <w:lang w:val="en-GB"/>
        </w:rPr>
        <w:t xml:space="preserve"> </w:t>
      </w:r>
      <w:r w:rsidR="008947AE" w:rsidRPr="00165FD0">
        <w:rPr>
          <w:rFonts w:cstheme="minorHAnsi"/>
          <w:bCs/>
          <w:iCs/>
          <w:lang w:val="en-GB"/>
        </w:rPr>
        <w:t>LEGO-LPPOs concentration dependency (</w:t>
      </w:r>
      <w:r w:rsidR="008947AE" w:rsidRPr="00D17DE4">
        <w:rPr>
          <w:rFonts w:cstheme="minorHAnsi"/>
          <w:b/>
          <w:iCs/>
          <w:lang w:val="en-GB"/>
        </w:rPr>
        <w:t>LEGO-2</w:t>
      </w:r>
      <w:r w:rsidR="008947AE" w:rsidRPr="00165FD0">
        <w:rPr>
          <w:rFonts w:cstheme="minorHAnsi"/>
          <w:bCs/>
          <w:iCs/>
          <w:lang w:val="en-GB"/>
        </w:rPr>
        <w:t xml:space="preserve"> and </w:t>
      </w:r>
      <w:r w:rsidR="008947AE" w:rsidRPr="00D17DE4">
        <w:rPr>
          <w:rFonts w:cstheme="minorHAnsi"/>
          <w:b/>
          <w:iCs/>
          <w:lang w:val="en-GB"/>
        </w:rPr>
        <w:t>LEGO-3</w:t>
      </w:r>
      <w:r w:rsidR="008947AE" w:rsidRPr="00165FD0">
        <w:rPr>
          <w:rFonts w:cstheme="minorHAnsi"/>
          <w:bCs/>
          <w:iCs/>
          <w:lang w:val="en-GB"/>
        </w:rPr>
        <w:t xml:space="preserve"> shown) of </w:t>
      </w:r>
      <w:r w:rsidR="008947AE" w:rsidRPr="00165FD0">
        <w:rPr>
          <w:rFonts w:cstheme="minorHAnsi"/>
          <w:bCs/>
          <w:i/>
          <w:iCs/>
          <w:lang w:val="en-GB"/>
        </w:rPr>
        <w:t>E. coli</w:t>
      </w:r>
      <w:r w:rsidR="008947AE" w:rsidRPr="00165FD0">
        <w:rPr>
          <w:rFonts w:cstheme="minorHAnsi"/>
          <w:bCs/>
          <w:iCs/>
          <w:lang w:val="en-GB"/>
        </w:rPr>
        <w:t xml:space="preserve"> CCM 3954 and </w:t>
      </w:r>
      <w:r w:rsidR="008947AE" w:rsidRPr="00165FD0">
        <w:rPr>
          <w:rFonts w:cstheme="minorHAnsi"/>
          <w:bCs/>
          <w:i/>
          <w:iCs/>
          <w:lang w:val="en-GB"/>
        </w:rPr>
        <w:t>E. coli</w:t>
      </w:r>
      <w:r w:rsidR="008947AE" w:rsidRPr="00165FD0">
        <w:rPr>
          <w:rFonts w:cstheme="minorHAnsi"/>
          <w:bCs/>
          <w:iCs/>
          <w:lang w:val="en-GB"/>
        </w:rPr>
        <w:t xml:space="preserve"> imp4213 cell permeabilization. </w:t>
      </w:r>
      <w:r w:rsidR="008947AE" w:rsidRPr="00165FD0">
        <w:rPr>
          <w:rFonts w:cstheme="minorHAnsi"/>
          <w:bCs/>
          <w:lang w:val="en-GB"/>
        </w:rPr>
        <w:t>The dependency is shown after 30 (A, B) and 90 minutes (C, D) of action. Presented data are averages (±standard deviation) from at least two experiments performed in triplicate.</w:t>
      </w:r>
      <w:r w:rsidR="00842CAE">
        <w:rPr>
          <w:rFonts w:cstheme="minorHAnsi"/>
          <w:bCs/>
          <w:lang w:val="en-GB"/>
        </w:rPr>
        <w:t xml:space="preserve"> </w:t>
      </w:r>
      <w:r>
        <w:rPr>
          <w:rFonts w:cstheme="minorHAnsi"/>
          <w:bCs/>
          <w:lang w:val="en-GB"/>
        </w:rPr>
        <w:t>Data were fitted with a Hill function and the p</w:t>
      </w:r>
      <w:r w:rsidR="00842CAE">
        <w:rPr>
          <w:rFonts w:cstheme="minorHAnsi"/>
          <w:bCs/>
          <w:lang w:val="en-GB"/>
        </w:rPr>
        <w:t>arameters are shown in Suppl</w:t>
      </w:r>
      <w:r w:rsidR="00855151">
        <w:rPr>
          <w:rFonts w:cstheme="minorHAnsi"/>
          <w:bCs/>
          <w:lang w:val="en-GB"/>
        </w:rPr>
        <w:t>.</w:t>
      </w:r>
      <w:r w:rsidR="00842CAE">
        <w:rPr>
          <w:rFonts w:cstheme="minorHAnsi"/>
          <w:bCs/>
          <w:lang w:val="en-GB"/>
        </w:rPr>
        <w:t xml:space="preserve"> Table 2 and 3.</w:t>
      </w:r>
      <w:r>
        <w:rPr>
          <w:rFonts w:cstheme="minorHAnsi"/>
          <w:bCs/>
          <w:lang w:val="en-GB"/>
        </w:rPr>
        <w:t xml:space="preserve"> Note that in </w:t>
      </w:r>
      <w:r w:rsidR="006D5909">
        <w:rPr>
          <w:rFonts w:cstheme="minorHAnsi"/>
          <w:bCs/>
          <w:lang w:val="en-GB"/>
        </w:rPr>
        <w:t>B</w:t>
      </w:r>
      <w:r>
        <w:rPr>
          <w:rFonts w:cstheme="minorHAnsi"/>
          <w:bCs/>
          <w:lang w:val="en-GB"/>
        </w:rPr>
        <w:t xml:space="preserve"> data obtained for 0.5 and 1 mg/L were omitted from fitting.</w:t>
      </w:r>
    </w:p>
    <w:p w14:paraId="2F9BDF30" w14:textId="77777777" w:rsidR="008947AE" w:rsidRPr="00165FD0" w:rsidRDefault="008947AE" w:rsidP="00165FD0">
      <w:pPr>
        <w:jc w:val="both"/>
        <w:rPr>
          <w:rFonts w:cstheme="minorHAnsi"/>
          <w:bCs/>
          <w:lang w:val="en-GB"/>
        </w:rPr>
      </w:pPr>
    </w:p>
    <w:p w14:paraId="2CE533F0" w14:textId="77777777" w:rsidR="009946BE" w:rsidRDefault="009946BE" w:rsidP="00165FD0">
      <w:pPr>
        <w:jc w:val="both"/>
        <w:rPr>
          <w:rFonts w:cstheme="minorHAnsi"/>
          <w:b/>
          <w:lang w:val="en-GB"/>
        </w:rPr>
      </w:pPr>
    </w:p>
    <w:p w14:paraId="3EE490C9" w14:textId="77777777" w:rsidR="009946BE" w:rsidRDefault="009946BE" w:rsidP="00165FD0">
      <w:pPr>
        <w:jc w:val="both"/>
        <w:rPr>
          <w:rFonts w:cstheme="minorHAnsi"/>
          <w:b/>
          <w:lang w:val="en-GB"/>
        </w:rPr>
      </w:pPr>
    </w:p>
    <w:p w14:paraId="675C9440" w14:textId="77777777" w:rsidR="009946BE" w:rsidRDefault="009946BE" w:rsidP="00165FD0">
      <w:pPr>
        <w:jc w:val="both"/>
        <w:rPr>
          <w:rFonts w:cstheme="minorHAnsi"/>
          <w:b/>
          <w:lang w:val="en-GB"/>
        </w:rPr>
      </w:pPr>
    </w:p>
    <w:p w14:paraId="3869918E" w14:textId="77777777" w:rsidR="009946BE" w:rsidRDefault="009946BE" w:rsidP="00165FD0">
      <w:pPr>
        <w:jc w:val="both"/>
        <w:rPr>
          <w:rFonts w:cstheme="minorHAnsi"/>
          <w:b/>
          <w:lang w:val="en-GB"/>
        </w:rPr>
      </w:pPr>
    </w:p>
    <w:p w14:paraId="72B1EDBF" w14:textId="77777777" w:rsidR="009946BE" w:rsidRDefault="009946BE" w:rsidP="00165FD0">
      <w:pPr>
        <w:jc w:val="both"/>
        <w:rPr>
          <w:rFonts w:cstheme="minorHAnsi"/>
          <w:b/>
          <w:lang w:val="en-GB"/>
        </w:rPr>
      </w:pPr>
    </w:p>
    <w:p w14:paraId="64180422" w14:textId="77777777" w:rsidR="009946BE" w:rsidRDefault="009946BE" w:rsidP="00165FD0">
      <w:pPr>
        <w:jc w:val="both"/>
        <w:rPr>
          <w:rFonts w:cstheme="minorHAnsi"/>
          <w:b/>
          <w:lang w:val="en-GB"/>
        </w:rPr>
      </w:pPr>
    </w:p>
    <w:p w14:paraId="6CEBE293" w14:textId="77777777" w:rsidR="009946BE" w:rsidRDefault="009946BE" w:rsidP="00165FD0">
      <w:pPr>
        <w:jc w:val="both"/>
        <w:rPr>
          <w:rFonts w:cstheme="minorHAnsi"/>
          <w:b/>
          <w:lang w:val="en-GB"/>
        </w:rPr>
      </w:pPr>
    </w:p>
    <w:p w14:paraId="7343A5A3" w14:textId="77777777" w:rsidR="009946BE" w:rsidRDefault="009946BE" w:rsidP="00165FD0">
      <w:pPr>
        <w:jc w:val="both"/>
        <w:rPr>
          <w:rFonts w:cstheme="minorHAnsi"/>
          <w:b/>
          <w:lang w:val="en-GB"/>
        </w:rPr>
      </w:pPr>
    </w:p>
    <w:p w14:paraId="0EA94509" w14:textId="77777777" w:rsidR="009946BE" w:rsidRDefault="009946BE" w:rsidP="00165FD0">
      <w:pPr>
        <w:jc w:val="both"/>
        <w:rPr>
          <w:rFonts w:cstheme="minorHAnsi"/>
          <w:b/>
          <w:lang w:val="en-GB"/>
        </w:rPr>
      </w:pPr>
    </w:p>
    <w:p w14:paraId="7DFA767E" w14:textId="77777777" w:rsidR="009946BE" w:rsidRDefault="009946BE" w:rsidP="00165FD0">
      <w:pPr>
        <w:jc w:val="both"/>
        <w:rPr>
          <w:rFonts w:cstheme="minorHAnsi"/>
          <w:b/>
          <w:lang w:val="en-GB"/>
        </w:rPr>
      </w:pPr>
    </w:p>
    <w:p w14:paraId="09CDFCE6" w14:textId="0ECA325B" w:rsidR="008947AE" w:rsidRPr="00165FD0" w:rsidRDefault="008947AE" w:rsidP="00165FD0">
      <w:pPr>
        <w:jc w:val="both"/>
        <w:rPr>
          <w:rFonts w:cstheme="minorHAnsi"/>
          <w:i/>
          <w:color w:val="000000" w:themeColor="text1"/>
          <w:shd w:val="clear" w:color="auto" w:fill="FFFFFF"/>
          <w:lang w:val="en-GB"/>
        </w:rPr>
      </w:pPr>
      <w:r w:rsidRPr="00151F64">
        <w:rPr>
          <w:rFonts w:cstheme="minorHAnsi"/>
          <w:b/>
          <w:lang w:val="en-GB"/>
        </w:rPr>
        <w:lastRenderedPageBreak/>
        <w:t>Suppl. Table 2</w:t>
      </w:r>
      <w:r w:rsidR="00855151" w:rsidRPr="00151F64">
        <w:rPr>
          <w:rFonts w:cstheme="minorHAnsi"/>
          <w:b/>
          <w:lang w:val="en-GB"/>
        </w:rPr>
        <w:t>.</w:t>
      </w:r>
      <w:r w:rsidRPr="00165FD0">
        <w:rPr>
          <w:rFonts w:cstheme="minorHAnsi"/>
          <w:bCs/>
          <w:lang w:val="en-GB"/>
        </w:rPr>
        <w:t xml:space="preserve"> Hill function parameters, </w:t>
      </w:r>
      <w:r w:rsidRPr="00165FD0">
        <w:rPr>
          <w:rFonts w:cstheme="minorHAnsi"/>
          <w:bCs/>
          <w:i/>
          <w:lang w:val="en-GB"/>
        </w:rPr>
        <w:t>E. coli</w:t>
      </w:r>
      <w:r w:rsidRPr="00165FD0">
        <w:rPr>
          <w:rFonts w:cstheme="minorHAnsi"/>
          <w:bCs/>
          <w:lang w:val="en-GB"/>
        </w:rPr>
        <w:t xml:space="preserve"> CCM 3954. </w:t>
      </w:r>
    </w:p>
    <w:tbl>
      <w:tblPr>
        <w:tblStyle w:val="Mkatabulky"/>
        <w:tblW w:w="0" w:type="auto"/>
        <w:tblLook w:val="04A0" w:firstRow="1" w:lastRow="0" w:firstColumn="1" w:lastColumn="0" w:noHBand="0" w:noVBand="1"/>
      </w:tblPr>
      <w:tblGrid>
        <w:gridCol w:w="1812"/>
        <w:gridCol w:w="1812"/>
        <w:gridCol w:w="1812"/>
        <w:gridCol w:w="1813"/>
        <w:gridCol w:w="1813"/>
      </w:tblGrid>
      <w:tr w:rsidR="008947AE" w:rsidRPr="00165FD0" w14:paraId="435136FC" w14:textId="77777777" w:rsidTr="009704EA">
        <w:tc>
          <w:tcPr>
            <w:tcW w:w="9062" w:type="dxa"/>
            <w:gridSpan w:val="5"/>
          </w:tcPr>
          <w:p w14:paraId="3E6BA978" w14:textId="77777777" w:rsidR="008947AE" w:rsidRPr="00570F6F" w:rsidRDefault="008947AE" w:rsidP="00570F6F">
            <w:pPr>
              <w:jc w:val="center"/>
              <w:rPr>
                <w:rFonts w:cstheme="minorHAnsi"/>
                <w:b/>
                <w:bCs/>
                <w:lang w:val="en-GB"/>
              </w:rPr>
            </w:pPr>
            <w:r w:rsidRPr="00570F6F">
              <w:rPr>
                <w:rFonts w:cstheme="minorHAnsi"/>
                <w:b/>
                <w:bCs/>
                <w:lang w:val="en-GB"/>
              </w:rPr>
              <w:t>30 minutes</w:t>
            </w:r>
          </w:p>
        </w:tc>
      </w:tr>
      <w:tr w:rsidR="008947AE" w:rsidRPr="00165FD0" w14:paraId="702C65FB" w14:textId="77777777" w:rsidTr="00AE38FD">
        <w:tc>
          <w:tcPr>
            <w:tcW w:w="1812" w:type="dxa"/>
          </w:tcPr>
          <w:p w14:paraId="1DB74BF3" w14:textId="77777777" w:rsidR="008947AE" w:rsidRPr="00570F6F" w:rsidRDefault="008947AE" w:rsidP="00165FD0">
            <w:pPr>
              <w:jc w:val="both"/>
              <w:rPr>
                <w:rFonts w:cstheme="minorHAnsi"/>
                <w:b/>
                <w:bCs/>
                <w:lang w:val="en-GB"/>
              </w:rPr>
            </w:pPr>
            <w:r w:rsidRPr="00570F6F">
              <w:rPr>
                <w:rFonts w:cstheme="minorHAnsi"/>
                <w:b/>
                <w:bCs/>
                <w:lang w:val="en-GB"/>
              </w:rPr>
              <w:t>Compound</w:t>
            </w:r>
          </w:p>
        </w:tc>
        <w:tc>
          <w:tcPr>
            <w:tcW w:w="1812" w:type="dxa"/>
          </w:tcPr>
          <w:p w14:paraId="1BE95A0F" w14:textId="77777777" w:rsidR="008947AE" w:rsidRPr="00570F6F" w:rsidRDefault="008947AE" w:rsidP="00165FD0">
            <w:pPr>
              <w:jc w:val="both"/>
              <w:rPr>
                <w:rFonts w:cstheme="minorHAnsi"/>
                <w:b/>
                <w:bCs/>
                <w:i/>
                <w:lang w:val="en-GB"/>
              </w:rPr>
            </w:pPr>
            <w:r w:rsidRPr="00570F6F">
              <w:rPr>
                <w:rFonts w:cstheme="minorHAnsi"/>
                <w:b/>
                <w:bCs/>
                <w:i/>
                <w:lang w:val="en-GB"/>
              </w:rPr>
              <w:t>n</w:t>
            </w:r>
          </w:p>
        </w:tc>
        <w:tc>
          <w:tcPr>
            <w:tcW w:w="1812" w:type="dxa"/>
          </w:tcPr>
          <w:p w14:paraId="6230AE70" w14:textId="77777777" w:rsidR="008947AE" w:rsidRPr="00570F6F" w:rsidRDefault="008947AE" w:rsidP="00165FD0">
            <w:pPr>
              <w:jc w:val="both"/>
              <w:rPr>
                <w:rFonts w:cstheme="minorHAnsi"/>
                <w:b/>
                <w:bCs/>
                <w:lang w:val="en-GB"/>
              </w:rPr>
            </w:pPr>
            <w:proofErr w:type="spellStart"/>
            <w:r w:rsidRPr="00570F6F">
              <w:rPr>
                <w:rFonts w:cstheme="minorHAnsi"/>
                <w:b/>
                <w:bCs/>
                <w:lang w:val="en-GB"/>
              </w:rPr>
              <w:t>k</w:t>
            </w:r>
            <w:r w:rsidRPr="00570F6F">
              <w:rPr>
                <w:rFonts w:cstheme="minorHAnsi"/>
                <w:b/>
                <w:bCs/>
                <w:vertAlign w:val="subscript"/>
                <w:lang w:val="en-GB"/>
              </w:rPr>
              <w:t>d</w:t>
            </w:r>
            <w:proofErr w:type="spellEnd"/>
          </w:p>
        </w:tc>
        <w:tc>
          <w:tcPr>
            <w:tcW w:w="1813" w:type="dxa"/>
          </w:tcPr>
          <w:p w14:paraId="00A0F959" w14:textId="77777777" w:rsidR="008947AE" w:rsidRPr="00570F6F" w:rsidRDefault="008947AE" w:rsidP="00165FD0">
            <w:pPr>
              <w:jc w:val="both"/>
              <w:rPr>
                <w:rFonts w:cstheme="minorHAnsi"/>
                <w:b/>
                <w:bCs/>
                <w:lang w:val="en-GB"/>
              </w:rPr>
            </w:pPr>
            <w:r w:rsidRPr="00570F6F">
              <w:rPr>
                <w:rFonts w:cstheme="minorHAnsi"/>
                <w:b/>
                <w:bCs/>
                <w:lang w:val="en-GB"/>
              </w:rPr>
              <w:t>baseline</w:t>
            </w:r>
          </w:p>
        </w:tc>
        <w:tc>
          <w:tcPr>
            <w:tcW w:w="1813" w:type="dxa"/>
          </w:tcPr>
          <w:p w14:paraId="3A8A8C12" w14:textId="77777777" w:rsidR="008947AE" w:rsidRPr="00570F6F" w:rsidRDefault="008947AE" w:rsidP="00165FD0">
            <w:pPr>
              <w:jc w:val="both"/>
              <w:rPr>
                <w:rFonts w:cstheme="minorHAnsi"/>
                <w:b/>
                <w:bCs/>
                <w:lang w:val="en-GB"/>
              </w:rPr>
            </w:pPr>
            <w:r w:rsidRPr="00570F6F">
              <w:rPr>
                <w:rFonts w:cstheme="minorHAnsi"/>
                <w:b/>
                <w:bCs/>
                <w:i/>
                <w:lang w:val="en-GB"/>
              </w:rPr>
              <w:t>I</w:t>
            </w:r>
            <w:r w:rsidRPr="00570F6F">
              <w:rPr>
                <w:rFonts w:cstheme="minorHAnsi"/>
                <w:b/>
                <w:bCs/>
                <w:vertAlign w:val="subscript"/>
                <w:lang w:val="en-GB"/>
              </w:rPr>
              <w:t>max</w:t>
            </w:r>
          </w:p>
        </w:tc>
      </w:tr>
      <w:tr w:rsidR="008947AE" w:rsidRPr="00165FD0" w14:paraId="27D0291C" w14:textId="77777777" w:rsidTr="00AE38FD">
        <w:tc>
          <w:tcPr>
            <w:tcW w:w="1812" w:type="dxa"/>
          </w:tcPr>
          <w:p w14:paraId="72513283" w14:textId="77777777" w:rsidR="008947AE" w:rsidRPr="00570F6F" w:rsidRDefault="008947AE" w:rsidP="00165FD0">
            <w:pPr>
              <w:jc w:val="both"/>
              <w:rPr>
                <w:rFonts w:cstheme="minorHAnsi"/>
                <w:b/>
                <w:bCs/>
                <w:lang w:val="en-GB"/>
              </w:rPr>
            </w:pPr>
            <w:r w:rsidRPr="00570F6F">
              <w:rPr>
                <w:rFonts w:cstheme="minorHAnsi"/>
                <w:b/>
                <w:bCs/>
                <w:lang w:val="en-GB"/>
              </w:rPr>
              <w:t>LEGO-1</w:t>
            </w:r>
          </w:p>
        </w:tc>
        <w:tc>
          <w:tcPr>
            <w:tcW w:w="1812" w:type="dxa"/>
          </w:tcPr>
          <w:p w14:paraId="300BADD2" w14:textId="77777777" w:rsidR="008947AE" w:rsidRPr="00165FD0" w:rsidRDefault="008947AE" w:rsidP="00165FD0">
            <w:pPr>
              <w:jc w:val="both"/>
              <w:rPr>
                <w:rFonts w:cstheme="minorHAnsi"/>
                <w:bCs/>
                <w:lang w:val="en-GB"/>
              </w:rPr>
            </w:pPr>
            <w:r w:rsidRPr="00165FD0">
              <w:rPr>
                <w:rFonts w:cstheme="minorHAnsi"/>
                <w:bCs/>
                <w:lang w:val="en-GB"/>
              </w:rPr>
              <w:t>3.98</w:t>
            </w:r>
          </w:p>
        </w:tc>
        <w:tc>
          <w:tcPr>
            <w:tcW w:w="1812" w:type="dxa"/>
          </w:tcPr>
          <w:p w14:paraId="4B183039" w14:textId="77777777" w:rsidR="008947AE" w:rsidRPr="00165FD0" w:rsidRDefault="008947AE" w:rsidP="00165FD0">
            <w:pPr>
              <w:jc w:val="both"/>
              <w:rPr>
                <w:rFonts w:cstheme="minorHAnsi"/>
                <w:bCs/>
                <w:lang w:val="en-GB"/>
              </w:rPr>
            </w:pPr>
            <w:r w:rsidRPr="00165FD0">
              <w:rPr>
                <w:rFonts w:cstheme="minorHAnsi"/>
                <w:bCs/>
                <w:lang w:val="en-GB"/>
              </w:rPr>
              <w:t>2.92</w:t>
            </w:r>
          </w:p>
        </w:tc>
        <w:tc>
          <w:tcPr>
            <w:tcW w:w="1813" w:type="dxa"/>
          </w:tcPr>
          <w:p w14:paraId="79FED9DD" w14:textId="77777777" w:rsidR="008947AE" w:rsidRPr="00165FD0" w:rsidRDefault="008947AE" w:rsidP="00165FD0">
            <w:pPr>
              <w:jc w:val="both"/>
              <w:rPr>
                <w:rFonts w:cstheme="minorHAnsi"/>
                <w:bCs/>
                <w:lang w:val="en-GB"/>
              </w:rPr>
            </w:pPr>
            <w:r w:rsidRPr="00165FD0">
              <w:rPr>
                <w:rFonts w:cstheme="minorHAnsi"/>
                <w:bCs/>
                <w:lang w:val="en-GB"/>
              </w:rPr>
              <w:t>0</w:t>
            </w:r>
          </w:p>
        </w:tc>
        <w:tc>
          <w:tcPr>
            <w:tcW w:w="1813" w:type="dxa"/>
          </w:tcPr>
          <w:p w14:paraId="40F8E759" w14:textId="77777777" w:rsidR="008947AE" w:rsidRPr="00165FD0" w:rsidRDefault="008947AE" w:rsidP="00165FD0">
            <w:pPr>
              <w:jc w:val="both"/>
              <w:rPr>
                <w:rFonts w:cstheme="minorHAnsi"/>
                <w:bCs/>
                <w:lang w:val="en-GB"/>
              </w:rPr>
            </w:pPr>
            <w:r w:rsidRPr="00165FD0">
              <w:rPr>
                <w:rFonts w:cstheme="minorHAnsi"/>
                <w:bCs/>
                <w:lang w:val="en-GB"/>
              </w:rPr>
              <w:t>17.57</w:t>
            </w:r>
          </w:p>
        </w:tc>
      </w:tr>
      <w:tr w:rsidR="008947AE" w:rsidRPr="00165FD0" w14:paraId="31BBC65E" w14:textId="77777777" w:rsidTr="00AE38FD">
        <w:tc>
          <w:tcPr>
            <w:tcW w:w="1812" w:type="dxa"/>
          </w:tcPr>
          <w:p w14:paraId="77C5E099" w14:textId="77777777" w:rsidR="008947AE" w:rsidRPr="00570F6F" w:rsidRDefault="008947AE" w:rsidP="00165FD0">
            <w:pPr>
              <w:jc w:val="both"/>
              <w:rPr>
                <w:rFonts w:cstheme="minorHAnsi"/>
                <w:b/>
                <w:bCs/>
                <w:lang w:val="en-GB"/>
              </w:rPr>
            </w:pPr>
            <w:r w:rsidRPr="00570F6F">
              <w:rPr>
                <w:rFonts w:cstheme="minorHAnsi"/>
                <w:b/>
                <w:bCs/>
                <w:lang w:val="en-GB"/>
              </w:rPr>
              <w:t>LEGO-2</w:t>
            </w:r>
          </w:p>
        </w:tc>
        <w:tc>
          <w:tcPr>
            <w:tcW w:w="1812" w:type="dxa"/>
          </w:tcPr>
          <w:p w14:paraId="7D464E15" w14:textId="77777777" w:rsidR="008947AE" w:rsidRPr="00165FD0" w:rsidRDefault="008947AE" w:rsidP="00165FD0">
            <w:pPr>
              <w:jc w:val="both"/>
              <w:rPr>
                <w:rFonts w:cstheme="minorHAnsi"/>
                <w:bCs/>
                <w:lang w:val="en-GB"/>
              </w:rPr>
            </w:pPr>
            <w:r w:rsidRPr="00165FD0">
              <w:rPr>
                <w:rFonts w:cstheme="minorHAnsi"/>
                <w:bCs/>
                <w:lang w:val="en-GB"/>
              </w:rPr>
              <w:t>22.73</w:t>
            </w:r>
          </w:p>
        </w:tc>
        <w:tc>
          <w:tcPr>
            <w:tcW w:w="1812" w:type="dxa"/>
          </w:tcPr>
          <w:p w14:paraId="0D2E6941" w14:textId="77777777" w:rsidR="008947AE" w:rsidRPr="00165FD0" w:rsidRDefault="008947AE" w:rsidP="00165FD0">
            <w:pPr>
              <w:jc w:val="both"/>
              <w:rPr>
                <w:rFonts w:cstheme="minorHAnsi"/>
                <w:bCs/>
                <w:lang w:val="en-GB"/>
              </w:rPr>
            </w:pPr>
            <w:r w:rsidRPr="00165FD0">
              <w:rPr>
                <w:rFonts w:cstheme="minorHAnsi"/>
                <w:bCs/>
                <w:lang w:val="en-GB"/>
              </w:rPr>
              <w:t>3.64</w:t>
            </w:r>
          </w:p>
        </w:tc>
        <w:tc>
          <w:tcPr>
            <w:tcW w:w="1813" w:type="dxa"/>
          </w:tcPr>
          <w:p w14:paraId="48888C33" w14:textId="77777777" w:rsidR="008947AE" w:rsidRPr="00165FD0" w:rsidRDefault="008947AE" w:rsidP="00165FD0">
            <w:pPr>
              <w:jc w:val="both"/>
              <w:rPr>
                <w:rFonts w:cstheme="minorHAnsi"/>
                <w:bCs/>
                <w:lang w:val="en-GB"/>
              </w:rPr>
            </w:pPr>
            <w:r w:rsidRPr="00165FD0">
              <w:rPr>
                <w:rFonts w:cstheme="minorHAnsi"/>
                <w:bCs/>
                <w:lang w:val="en-GB"/>
              </w:rPr>
              <w:t>1.49</w:t>
            </w:r>
          </w:p>
        </w:tc>
        <w:tc>
          <w:tcPr>
            <w:tcW w:w="1813" w:type="dxa"/>
          </w:tcPr>
          <w:p w14:paraId="39775319" w14:textId="77777777" w:rsidR="008947AE" w:rsidRPr="00165FD0" w:rsidRDefault="008947AE" w:rsidP="00165FD0">
            <w:pPr>
              <w:jc w:val="both"/>
              <w:rPr>
                <w:rFonts w:cstheme="minorHAnsi"/>
                <w:bCs/>
                <w:lang w:val="en-GB"/>
              </w:rPr>
            </w:pPr>
            <w:r w:rsidRPr="00165FD0">
              <w:rPr>
                <w:rFonts w:cstheme="minorHAnsi"/>
                <w:bCs/>
                <w:lang w:val="en-GB"/>
              </w:rPr>
              <w:t>7.92</w:t>
            </w:r>
          </w:p>
        </w:tc>
      </w:tr>
      <w:tr w:rsidR="008947AE" w:rsidRPr="00165FD0" w14:paraId="31AD1394" w14:textId="77777777" w:rsidTr="00AE38FD">
        <w:tc>
          <w:tcPr>
            <w:tcW w:w="1812" w:type="dxa"/>
          </w:tcPr>
          <w:p w14:paraId="0BB5C74A" w14:textId="77777777" w:rsidR="008947AE" w:rsidRPr="00570F6F" w:rsidRDefault="008947AE" w:rsidP="00165FD0">
            <w:pPr>
              <w:jc w:val="both"/>
              <w:rPr>
                <w:rFonts w:cstheme="minorHAnsi"/>
                <w:b/>
                <w:bCs/>
                <w:lang w:val="en-GB"/>
              </w:rPr>
            </w:pPr>
            <w:r w:rsidRPr="00570F6F">
              <w:rPr>
                <w:rFonts w:cstheme="minorHAnsi"/>
                <w:b/>
                <w:bCs/>
                <w:lang w:val="en-GB"/>
              </w:rPr>
              <w:t>LEGO-3</w:t>
            </w:r>
          </w:p>
        </w:tc>
        <w:tc>
          <w:tcPr>
            <w:tcW w:w="1812" w:type="dxa"/>
          </w:tcPr>
          <w:p w14:paraId="57AB0BC4" w14:textId="77777777" w:rsidR="008947AE" w:rsidRPr="00165FD0" w:rsidRDefault="008947AE" w:rsidP="00165FD0">
            <w:pPr>
              <w:jc w:val="both"/>
              <w:rPr>
                <w:rFonts w:cstheme="minorHAnsi"/>
                <w:bCs/>
                <w:lang w:val="en-GB"/>
              </w:rPr>
            </w:pPr>
            <w:r w:rsidRPr="00165FD0">
              <w:rPr>
                <w:rFonts w:cstheme="minorHAnsi"/>
                <w:bCs/>
                <w:lang w:val="en-GB"/>
              </w:rPr>
              <w:t>7.45</w:t>
            </w:r>
          </w:p>
        </w:tc>
        <w:tc>
          <w:tcPr>
            <w:tcW w:w="1812" w:type="dxa"/>
          </w:tcPr>
          <w:p w14:paraId="57EF4CA5" w14:textId="77777777" w:rsidR="008947AE" w:rsidRPr="00165FD0" w:rsidRDefault="008947AE" w:rsidP="00165FD0">
            <w:pPr>
              <w:jc w:val="both"/>
              <w:rPr>
                <w:rFonts w:cstheme="minorHAnsi"/>
                <w:bCs/>
                <w:lang w:val="en-GB"/>
              </w:rPr>
            </w:pPr>
            <w:r w:rsidRPr="00165FD0">
              <w:rPr>
                <w:rFonts w:cstheme="minorHAnsi"/>
                <w:bCs/>
                <w:lang w:val="en-GB"/>
              </w:rPr>
              <w:t>4.23</w:t>
            </w:r>
          </w:p>
        </w:tc>
        <w:tc>
          <w:tcPr>
            <w:tcW w:w="1813" w:type="dxa"/>
          </w:tcPr>
          <w:p w14:paraId="125C4C1B" w14:textId="77777777" w:rsidR="008947AE" w:rsidRPr="00165FD0" w:rsidRDefault="008947AE" w:rsidP="00165FD0">
            <w:pPr>
              <w:jc w:val="both"/>
              <w:rPr>
                <w:rFonts w:cstheme="minorHAnsi"/>
                <w:bCs/>
                <w:lang w:val="en-GB"/>
              </w:rPr>
            </w:pPr>
            <w:r w:rsidRPr="00165FD0">
              <w:rPr>
                <w:rFonts w:cstheme="minorHAnsi"/>
                <w:bCs/>
                <w:lang w:val="en-GB"/>
              </w:rPr>
              <w:t>0</w:t>
            </w:r>
          </w:p>
        </w:tc>
        <w:tc>
          <w:tcPr>
            <w:tcW w:w="1813" w:type="dxa"/>
          </w:tcPr>
          <w:p w14:paraId="79E06C71" w14:textId="77777777" w:rsidR="008947AE" w:rsidRPr="00165FD0" w:rsidRDefault="008947AE" w:rsidP="00165FD0">
            <w:pPr>
              <w:jc w:val="both"/>
              <w:rPr>
                <w:rFonts w:cstheme="minorHAnsi"/>
                <w:bCs/>
                <w:lang w:val="en-GB"/>
              </w:rPr>
            </w:pPr>
            <w:r w:rsidRPr="00165FD0">
              <w:rPr>
                <w:rFonts w:cstheme="minorHAnsi"/>
                <w:bCs/>
                <w:lang w:val="en-GB"/>
              </w:rPr>
              <w:t>16.67</w:t>
            </w:r>
          </w:p>
        </w:tc>
      </w:tr>
      <w:tr w:rsidR="008947AE" w:rsidRPr="00165FD0" w14:paraId="586F23B1" w14:textId="77777777" w:rsidTr="00AE38FD">
        <w:tc>
          <w:tcPr>
            <w:tcW w:w="1812" w:type="dxa"/>
          </w:tcPr>
          <w:p w14:paraId="57D4D73A" w14:textId="77777777" w:rsidR="008947AE" w:rsidRPr="00570F6F" w:rsidRDefault="008947AE" w:rsidP="00165FD0">
            <w:pPr>
              <w:jc w:val="both"/>
              <w:rPr>
                <w:rFonts w:cstheme="minorHAnsi"/>
                <w:b/>
                <w:bCs/>
                <w:lang w:val="en-GB"/>
              </w:rPr>
            </w:pPr>
            <w:r w:rsidRPr="00570F6F">
              <w:rPr>
                <w:rFonts w:cstheme="minorHAnsi"/>
                <w:b/>
                <w:bCs/>
                <w:lang w:val="en-GB"/>
              </w:rPr>
              <w:t>LEGO-4</w:t>
            </w:r>
          </w:p>
        </w:tc>
        <w:tc>
          <w:tcPr>
            <w:tcW w:w="1812" w:type="dxa"/>
          </w:tcPr>
          <w:p w14:paraId="1B51AA55" w14:textId="77777777" w:rsidR="008947AE" w:rsidRPr="00165FD0" w:rsidRDefault="008947AE" w:rsidP="00165FD0">
            <w:pPr>
              <w:jc w:val="both"/>
              <w:rPr>
                <w:rFonts w:cstheme="minorHAnsi"/>
                <w:bCs/>
                <w:lang w:val="en-GB"/>
              </w:rPr>
            </w:pPr>
            <w:r w:rsidRPr="00165FD0">
              <w:rPr>
                <w:rFonts w:cstheme="minorHAnsi"/>
                <w:bCs/>
                <w:lang w:val="en-GB"/>
              </w:rPr>
              <w:t>2.53</w:t>
            </w:r>
          </w:p>
        </w:tc>
        <w:tc>
          <w:tcPr>
            <w:tcW w:w="1812" w:type="dxa"/>
          </w:tcPr>
          <w:p w14:paraId="270045B0" w14:textId="77777777" w:rsidR="008947AE" w:rsidRPr="00165FD0" w:rsidRDefault="008947AE" w:rsidP="00165FD0">
            <w:pPr>
              <w:jc w:val="both"/>
              <w:rPr>
                <w:rFonts w:cstheme="minorHAnsi"/>
                <w:bCs/>
                <w:lang w:val="en-GB"/>
              </w:rPr>
            </w:pPr>
            <w:r w:rsidRPr="00165FD0">
              <w:rPr>
                <w:rFonts w:cstheme="minorHAnsi"/>
                <w:bCs/>
                <w:lang w:val="en-GB"/>
              </w:rPr>
              <w:t>4.76</w:t>
            </w:r>
          </w:p>
        </w:tc>
        <w:tc>
          <w:tcPr>
            <w:tcW w:w="1813" w:type="dxa"/>
          </w:tcPr>
          <w:p w14:paraId="507E3D5D" w14:textId="77777777" w:rsidR="008947AE" w:rsidRPr="00165FD0" w:rsidRDefault="008947AE" w:rsidP="00165FD0">
            <w:pPr>
              <w:jc w:val="both"/>
              <w:rPr>
                <w:rFonts w:cstheme="minorHAnsi"/>
                <w:bCs/>
                <w:lang w:val="en-GB"/>
              </w:rPr>
            </w:pPr>
            <w:r w:rsidRPr="00165FD0">
              <w:rPr>
                <w:rFonts w:cstheme="minorHAnsi"/>
                <w:bCs/>
                <w:lang w:val="en-GB"/>
              </w:rPr>
              <w:t>0.7</w:t>
            </w:r>
          </w:p>
        </w:tc>
        <w:tc>
          <w:tcPr>
            <w:tcW w:w="1813" w:type="dxa"/>
          </w:tcPr>
          <w:p w14:paraId="1604FD1E" w14:textId="77777777" w:rsidR="008947AE" w:rsidRPr="00165FD0" w:rsidRDefault="008947AE" w:rsidP="00165FD0">
            <w:pPr>
              <w:jc w:val="both"/>
              <w:rPr>
                <w:rFonts w:cstheme="minorHAnsi"/>
                <w:bCs/>
                <w:lang w:val="en-GB"/>
              </w:rPr>
            </w:pPr>
            <w:r w:rsidRPr="00165FD0">
              <w:rPr>
                <w:rFonts w:cstheme="minorHAnsi"/>
                <w:bCs/>
                <w:lang w:val="en-GB"/>
              </w:rPr>
              <w:t>6</w:t>
            </w:r>
          </w:p>
        </w:tc>
      </w:tr>
      <w:tr w:rsidR="008947AE" w:rsidRPr="00165FD0" w14:paraId="696ED51C" w14:textId="77777777" w:rsidTr="00490480">
        <w:tc>
          <w:tcPr>
            <w:tcW w:w="9062" w:type="dxa"/>
            <w:gridSpan w:val="5"/>
          </w:tcPr>
          <w:p w14:paraId="3AB91531" w14:textId="77777777" w:rsidR="008947AE" w:rsidRPr="00570F6F" w:rsidRDefault="008947AE" w:rsidP="008947AE">
            <w:pPr>
              <w:jc w:val="center"/>
              <w:rPr>
                <w:rFonts w:cstheme="minorHAnsi"/>
                <w:b/>
                <w:bCs/>
                <w:lang w:val="en-GB"/>
              </w:rPr>
            </w:pPr>
            <w:r w:rsidRPr="00570F6F">
              <w:rPr>
                <w:rFonts w:cstheme="minorHAnsi"/>
                <w:b/>
                <w:bCs/>
                <w:lang w:val="en-GB"/>
              </w:rPr>
              <w:t>90 minutes</w:t>
            </w:r>
          </w:p>
        </w:tc>
      </w:tr>
      <w:tr w:rsidR="008947AE" w:rsidRPr="00165FD0" w14:paraId="031E17A9" w14:textId="77777777" w:rsidTr="00AE38FD">
        <w:tc>
          <w:tcPr>
            <w:tcW w:w="1812" w:type="dxa"/>
          </w:tcPr>
          <w:p w14:paraId="5BF28AFB" w14:textId="77777777" w:rsidR="008947AE" w:rsidRPr="00570F6F" w:rsidRDefault="008947AE" w:rsidP="00165FD0">
            <w:pPr>
              <w:jc w:val="both"/>
              <w:rPr>
                <w:rFonts w:cstheme="minorHAnsi"/>
                <w:b/>
                <w:bCs/>
                <w:lang w:val="en-GB"/>
              </w:rPr>
            </w:pPr>
            <w:r w:rsidRPr="00570F6F">
              <w:rPr>
                <w:rFonts w:cstheme="minorHAnsi"/>
                <w:b/>
                <w:bCs/>
                <w:lang w:val="en-GB"/>
              </w:rPr>
              <w:t>LEGO-1</w:t>
            </w:r>
          </w:p>
        </w:tc>
        <w:tc>
          <w:tcPr>
            <w:tcW w:w="1812" w:type="dxa"/>
          </w:tcPr>
          <w:p w14:paraId="02CAAA09" w14:textId="77777777" w:rsidR="008947AE" w:rsidRPr="00165FD0" w:rsidRDefault="008947AE" w:rsidP="00165FD0">
            <w:pPr>
              <w:jc w:val="both"/>
              <w:rPr>
                <w:rFonts w:cstheme="minorHAnsi"/>
                <w:bCs/>
                <w:lang w:val="en-GB"/>
              </w:rPr>
            </w:pPr>
            <w:r w:rsidRPr="00165FD0">
              <w:rPr>
                <w:rFonts w:cstheme="minorHAnsi"/>
                <w:bCs/>
                <w:lang w:val="en-GB"/>
              </w:rPr>
              <w:t>2.96</w:t>
            </w:r>
          </w:p>
        </w:tc>
        <w:tc>
          <w:tcPr>
            <w:tcW w:w="1812" w:type="dxa"/>
          </w:tcPr>
          <w:p w14:paraId="33E9CF7F" w14:textId="77777777" w:rsidR="008947AE" w:rsidRPr="00165FD0" w:rsidRDefault="008947AE" w:rsidP="00165FD0">
            <w:pPr>
              <w:jc w:val="both"/>
              <w:rPr>
                <w:rFonts w:cstheme="minorHAnsi"/>
                <w:bCs/>
                <w:lang w:val="en-GB"/>
              </w:rPr>
            </w:pPr>
            <w:r w:rsidRPr="00165FD0">
              <w:rPr>
                <w:rFonts w:cstheme="minorHAnsi"/>
                <w:bCs/>
                <w:lang w:val="en-GB"/>
              </w:rPr>
              <w:t>3.96</w:t>
            </w:r>
          </w:p>
        </w:tc>
        <w:tc>
          <w:tcPr>
            <w:tcW w:w="1813" w:type="dxa"/>
          </w:tcPr>
          <w:p w14:paraId="2BCA05C5" w14:textId="77777777" w:rsidR="008947AE" w:rsidRPr="00165FD0" w:rsidRDefault="008947AE" w:rsidP="00165FD0">
            <w:pPr>
              <w:jc w:val="both"/>
              <w:rPr>
                <w:rFonts w:cstheme="minorHAnsi"/>
                <w:bCs/>
                <w:lang w:val="en-GB"/>
              </w:rPr>
            </w:pPr>
            <w:r w:rsidRPr="00165FD0">
              <w:rPr>
                <w:rFonts w:cstheme="minorHAnsi"/>
                <w:bCs/>
                <w:lang w:val="en-GB"/>
              </w:rPr>
              <w:t>0.1</w:t>
            </w:r>
          </w:p>
        </w:tc>
        <w:tc>
          <w:tcPr>
            <w:tcW w:w="1813" w:type="dxa"/>
          </w:tcPr>
          <w:p w14:paraId="004C1DC1" w14:textId="77777777" w:rsidR="008947AE" w:rsidRPr="00165FD0" w:rsidRDefault="008947AE" w:rsidP="00165FD0">
            <w:pPr>
              <w:jc w:val="both"/>
              <w:rPr>
                <w:rFonts w:cstheme="minorHAnsi"/>
                <w:bCs/>
                <w:lang w:val="en-GB"/>
              </w:rPr>
            </w:pPr>
            <w:r w:rsidRPr="00165FD0">
              <w:rPr>
                <w:rFonts w:cstheme="minorHAnsi"/>
                <w:bCs/>
                <w:lang w:val="en-GB"/>
              </w:rPr>
              <w:t>55.84</w:t>
            </w:r>
          </w:p>
        </w:tc>
      </w:tr>
      <w:tr w:rsidR="008947AE" w:rsidRPr="00165FD0" w14:paraId="67B708BB" w14:textId="77777777" w:rsidTr="00AE38FD">
        <w:tc>
          <w:tcPr>
            <w:tcW w:w="1812" w:type="dxa"/>
          </w:tcPr>
          <w:p w14:paraId="347E57C2" w14:textId="77777777" w:rsidR="008947AE" w:rsidRPr="00570F6F" w:rsidRDefault="008947AE" w:rsidP="00165FD0">
            <w:pPr>
              <w:jc w:val="both"/>
              <w:rPr>
                <w:rFonts w:cstheme="minorHAnsi"/>
                <w:b/>
                <w:bCs/>
                <w:lang w:val="en-GB"/>
              </w:rPr>
            </w:pPr>
            <w:r w:rsidRPr="00570F6F">
              <w:rPr>
                <w:rFonts w:cstheme="minorHAnsi"/>
                <w:b/>
                <w:bCs/>
                <w:lang w:val="en-GB"/>
              </w:rPr>
              <w:t>LEGO-2</w:t>
            </w:r>
          </w:p>
        </w:tc>
        <w:tc>
          <w:tcPr>
            <w:tcW w:w="1812" w:type="dxa"/>
          </w:tcPr>
          <w:p w14:paraId="6DF97984" w14:textId="77777777" w:rsidR="008947AE" w:rsidRPr="00165FD0" w:rsidRDefault="008947AE" w:rsidP="00165FD0">
            <w:pPr>
              <w:jc w:val="both"/>
              <w:rPr>
                <w:rFonts w:cstheme="minorHAnsi"/>
                <w:bCs/>
                <w:lang w:val="en-GB"/>
              </w:rPr>
            </w:pPr>
            <w:r w:rsidRPr="00165FD0">
              <w:rPr>
                <w:rFonts w:cstheme="minorHAnsi"/>
                <w:bCs/>
                <w:lang w:val="en-GB"/>
              </w:rPr>
              <w:t>5.94</w:t>
            </w:r>
          </w:p>
        </w:tc>
        <w:tc>
          <w:tcPr>
            <w:tcW w:w="1812" w:type="dxa"/>
          </w:tcPr>
          <w:p w14:paraId="16B7A4EB" w14:textId="77777777" w:rsidR="008947AE" w:rsidRPr="00165FD0" w:rsidRDefault="008947AE" w:rsidP="00165FD0">
            <w:pPr>
              <w:jc w:val="both"/>
              <w:rPr>
                <w:rFonts w:cstheme="minorHAnsi"/>
                <w:bCs/>
                <w:lang w:val="en-GB"/>
              </w:rPr>
            </w:pPr>
            <w:r w:rsidRPr="00165FD0">
              <w:rPr>
                <w:rFonts w:cstheme="minorHAnsi"/>
                <w:bCs/>
                <w:lang w:val="en-GB"/>
              </w:rPr>
              <w:t>3.83</w:t>
            </w:r>
          </w:p>
        </w:tc>
        <w:tc>
          <w:tcPr>
            <w:tcW w:w="1813" w:type="dxa"/>
          </w:tcPr>
          <w:p w14:paraId="1E3E9314" w14:textId="77777777" w:rsidR="008947AE" w:rsidRPr="00165FD0" w:rsidRDefault="008947AE" w:rsidP="00165FD0">
            <w:pPr>
              <w:jc w:val="both"/>
              <w:rPr>
                <w:rFonts w:cstheme="minorHAnsi"/>
                <w:bCs/>
                <w:lang w:val="en-GB"/>
              </w:rPr>
            </w:pPr>
            <w:r w:rsidRPr="00165FD0">
              <w:rPr>
                <w:rFonts w:cstheme="minorHAnsi"/>
                <w:bCs/>
                <w:lang w:val="en-GB"/>
              </w:rPr>
              <w:t>1.1</w:t>
            </w:r>
          </w:p>
        </w:tc>
        <w:tc>
          <w:tcPr>
            <w:tcW w:w="1813" w:type="dxa"/>
          </w:tcPr>
          <w:p w14:paraId="619D3996" w14:textId="77777777" w:rsidR="008947AE" w:rsidRPr="00165FD0" w:rsidRDefault="008947AE" w:rsidP="00165FD0">
            <w:pPr>
              <w:jc w:val="both"/>
              <w:rPr>
                <w:rFonts w:cstheme="minorHAnsi"/>
                <w:bCs/>
                <w:lang w:val="en-GB"/>
              </w:rPr>
            </w:pPr>
            <w:r w:rsidRPr="00165FD0">
              <w:rPr>
                <w:rFonts w:cstheme="minorHAnsi"/>
                <w:bCs/>
                <w:lang w:val="en-GB"/>
              </w:rPr>
              <w:t>27.68</w:t>
            </w:r>
          </w:p>
        </w:tc>
      </w:tr>
      <w:tr w:rsidR="008947AE" w:rsidRPr="00165FD0" w14:paraId="44175083" w14:textId="77777777" w:rsidTr="00AE38FD">
        <w:tc>
          <w:tcPr>
            <w:tcW w:w="1812" w:type="dxa"/>
          </w:tcPr>
          <w:p w14:paraId="73D6D495" w14:textId="77777777" w:rsidR="008947AE" w:rsidRPr="00570F6F" w:rsidRDefault="008947AE" w:rsidP="00165FD0">
            <w:pPr>
              <w:jc w:val="both"/>
              <w:rPr>
                <w:rFonts w:cstheme="minorHAnsi"/>
                <w:b/>
                <w:bCs/>
                <w:lang w:val="en-GB"/>
              </w:rPr>
            </w:pPr>
            <w:r w:rsidRPr="00570F6F">
              <w:rPr>
                <w:rFonts w:cstheme="minorHAnsi"/>
                <w:b/>
                <w:bCs/>
                <w:lang w:val="en-GB"/>
              </w:rPr>
              <w:t>LEGO-3</w:t>
            </w:r>
          </w:p>
        </w:tc>
        <w:tc>
          <w:tcPr>
            <w:tcW w:w="1812" w:type="dxa"/>
          </w:tcPr>
          <w:p w14:paraId="13A6527D" w14:textId="77777777" w:rsidR="008947AE" w:rsidRPr="00165FD0" w:rsidRDefault="008947AE" w:rsidP="00165FD0">
            <w:pPr>
              <w:jc w:val="both"/>
              <w:rPr>
                <w:rFonts w:cstheme="minorHAnsi"/>
                <w:bCs/>
                <w:lang w:val="en-GB"/>
              </w:rPr>
            </w:pPr>
            <w:r w:rsidRPr="00165FD0">
              <w:rPr>
                <w:rFonts w:cstheme="minorHAnsi"/>
                <w:bCs/>
                <w:lang w:val="en-GB"/>
              </w:rPr>
              <w:t>4.01</w:t>
            </w:r>
          </w:p>
        </w:tc>
        <w:tc>
          <w:tcPr>
            <w:tcW w:w="1812" w:type="dxa"/>
          </w:tcPr>
          <w:p w14:paraId="6EB750B6" w14:textId="77777777" w:rsidR="008947AE" w:rsidRPr="00165FD0" w:rsidRDefault="008947AE" w:rsidP="00165FD0">
            <w:pPr>
              <w:jc w:val="both"/>
              <w:rPr>
                <w:rFonts w:cstheme="minorHAnsi"/>
                <w:bCs/>
                <w:lang w:val="en-GB"/>
              </w:rPr>
            </w:pPr>
            <w:r w:rsidRPr="00165FD0">
              <w:rPr>
                <w:rFonts w:cstheme="minorHAnsi"/>
                <w:bCs/>
                <w:lang w:val="en-GB"/>
              </w:rPr>
              <w:t>5.63</w:t>
            </w:r>
          </w:p>
        </w:tc>
        <w:tc>
          <w:tcPr>
            <w:tcW w:w="1813" w:type="dxa"/>
          </w:tcPr>
          <w:p w14:paraId="09A04504" w14:textId="77777777" w:rsidR="008947AE" w:rsidRPr="00165FD0" w:rsidRDefault="008947AE" w:rsidP="00165FD0">
            <w:pPr>
              <w:jc w:val="both"/>
              <w:rPr>
                <w:rFonts w:cstheme="minorHAnsi"/>
                <w:bCs/>
                <w:lang w:val="en-GB"/>
              </w:rPr>
            </w:pPr>
            <w:r w:rsidRPr="00165FD0">
              <w:rPr>
                <w:rFonts w:cstheme="minorHAnsi"/>
                <w:bCs/>
                <w:lang w:val="en-GB"/>
              </w:rPr>
              <w:t>0.1</w:t>
            </w:r>
          </w:p>
        </w:tc>
        <w:tc>
          <w:tcPr>
            <w:tcW w:w="1813" w:type="dxa"/>
          </w:tcPr>
          <w:p w14:paraId="64845755" w14:textId="77777777" w:rsidR="008947AE" w:rsidRPr="00165FD0" w:rsidRDefault="008947AE" w:rsidP="00165FD0">
            <w:pPr>
              <w:jc w:val="both"/>
              <w:rPr>
                <w:rFonts w:cstheme="minorHAnsi"/>
                <w:bCs/>
                <w:lang w:val="en-GB"/>
              </w:rPr>
            </w:pPr>
            <w:r w:rsidRPr="00165FD0">
              <w:rPr>
                <w:rFonts w:cstheme="minorHAnsi"/>
                <w:bCs/>
                <w:lang w:val="en-GB"/>
              </w:rPr>
              <w:t>51.07</w:t>
            </w:r>
          </w:p>
        </w:tc>
      </w:tr>
      <w:tr w:rsidR="008947AE" w:rsidRPr="00165FD0" w14:paraId="3964E2B2" w14:textId="77777777" w:rsidTr="00AE38FD">
        <w:tc>
          <w:tcPr>
            <w:tcW w:w="1812" w:type="dxa"/>
          </w:tcPr>
          <w:p w14:paraId="4D789C5D" w14:textId="77777777" w:rsidR="008947AE" w:rsidRPr="00570F6F" w:rsidRDefault="008947AE" w:rsidP="00165FD0">
            <w:pPr>
              <w:jc w:val="both"/>
              <w:rPr>
                <w:rFonts w:cstheme="minorHAnsi"/>
                <w:b/>
                <w:bCs/>
                <w:lang w:val="en-GB"/>
              </w:rPr>
            </w:pPr>
            <w:r w:rsidRPr="00570F6F">
              <w:rPr>
                <w:rFonts w:cstheme="minorHAnsi"/>
                <w:b/>
                <w:bCs/>
                <w:lang w:val="en-GB"/>
              </w:rPr>
              <w:t>LEGO-4</w:t>
            </w:r>
          </w:p>
        </w:tc>
        <w:tc>
          <w:tcPr>
            <w:tcW w:w="1812" w:type="dxa"/>
          </w:tcPr>
          <w:p w14:paraId="27136F68" w14:textId="77777777" w:rsidR="008947AE" w:rsidRPr="00165FD0" w:rsidRDefault="008947AE" w:rsidP="00165FD0">
            <w:pPr>
              <w:jc w:val="both"/>
              <w:rPr>
                <w:rFonts w:cstheme="minorHAnsi"/>
                <w:bCs/>
                <w:lang w:val="en-GB"/>
              </w:rPr>
            </w:pPr>
            <w:r w:rsidRPr="00165FD0">
              <w:rPr>
                <w:rFonts w:cstheme="minorHAnsi"/>
                <w:bCs/>
                <w:lang w:val="en-GB"/>
              </w:rPr>
              <w:t>2.37</w:t>
            </w:r>
          </w:p>
        </w:tc>
        <w:tc>
          <w:tcPr>
            <w:tcW w:w="1812" w:type="dxa"/>
          </w:tcPr>
          <w:p w14:paraId="2FA5B788" w14:textId="77777777" w:rsidR="008947AE" w:rsidRPr="00165FD0" w:rsidRDefault="008947AE" w:rsidP="00165FD0">
            <w:pPr>
              <w:jc w:val="both"/>
              <w:rPr>
                <w:rFonts w:cstheme="minorHAnsi"/>
                <w:bCs/>
                <w:lang w:val="en-GB"/>
              </w:rPr>
            </w:pPr>
            <w:r w:rsidRPr="00165FD0">
              <w:rPr>
                <w:rFonts w:cstheme="minorHAnsi"/>
                <w:bCs/>
                <w:lang w:val="en-GB"/>
              </w:rPr>
              <w:t>9.55</w:t>
            </w:r>
          </w:p>
        </w:tc>
        <w:tc>
          <w:tcPr>
            <w:tcW w:w="1813" w:type="dxa"/>
          </w:tcPr>
          <w:p w14:paraId="037EB294" w14:textId="77777777" w:rsidR="008947AE" w:rsidRPr="00165FD0" w:rsidRDefault="008947AE" w:rsidP="00165FD0">
            <w:pPr>
              <w:jc w:val="both"/>
              <w:rPr>
                <w:rFonts w:cstheme="minorHAnsi"/>
                <w:bCs/>
                <w:lang w:val="en-GB"/>
              </w:rPr>
            </w:pPr>
            <w:r w:rsidRPr="00165FD0">
              <w:rPr>
                <w:rFonts w:cstheme="minorHAnsi"/>
                <w:bCs/>
                <w:lang w:val="en-GB"/>
              </w:rPr>
              <w:t>0.1</w:t>
            </w:r>
          </w:p>
        </w:tc>
        <w:tc>
          <w:tcPr>
            <w:tcW w:w="1813" w:type="dxa"/>
          </w:tcPr>
          <w:p w14:paraId="2E9586E6" w14:textId="77777777" w:rsidR="008947AE" w:rsidRPr="00165FD0" w:rsidRDefault="008947AE" w:rsidP="00165FD0">
            <w:pPr>
              <w:jc w:val="both"/>
              <w:rPr>
                <w:rFonts w:cstheme="minorHAnsi"/>
                <w:bCs/>
                <w:lang w:val="en-GB"/>
              </w:rPr>
            </w:pPr>
            <w:r w:rsidRPr="00165FD0">
              <w:rPr>
                <w:rFonts w:cstheme="minorHAnsi"/>
                <w:bCs/>
                <w:lang w:val="en-GB"/>
              </w:rPr>
              <w:t>53.61</w:t>
            </w:r>
          </w:p>
        </w:tc>
      </w:tr>
    </w:tbl>
    <w:p w14:paraId="1C60FFFB" w14:textId="77777777" w:rsidR="00687C47" w:rsidRDefault="00687C47" w:rsidP="00165FD0">
      <w:pPr>
        <w:jc w:val="both"/>
        <w:rPr>
          <w:rFonts w:cstheme="minorHAnsi"/>
          <w:b/>
          <w:lang w:val="en-GB"/>
        </w:rPr>
      </w:pPr>
    </w:p>
    <w:p w14:paraId="729F579F" w14:textId="209F5A89" w:rsidR="008947AE" w:rsidRPr="00165FD0" w:rsidRDefault="008947AE" w:rsidP="00165FD0">
      <w:pPr>
        <w:jc w:val="both"/>
        <w:rPr>
          <w:rFonts w:cstheme="minorHAnsi"/>
          <w:bCs/>
          <w:lang w:val="en-GB"/>
        </w:rPr>
      </w:pPr>
      <w:r w:rsidRPr="00151F64">
        <w:rPr>
          <w:rFonts w:cstheme="minorHAnsi"/>
          <w:b/>
          <w:lang w:val="en-GB"/>
        </w:rPr>
        <w:t>Suppl. Table 3</w:t>
      </w:r>
      <w:r w:rsidR="00855151" w:rsidRPr="00151F64">
        <w:rPr>
          <w:rFonts w:cstheme="minorHAnsi"/>
          <w:b/>
          <w:lang w:val="en-GB"/>
        </w:rPr>
        <w:t>.</w:t>
      </w:r>
      <w:r w:rsidRPr="00165FD0">
        <w:rPr>
          <w:rFonts w:cstheme="minorHAnsi"/>
          <w:bCs/>
          <w:lang w:val="en-GB"/>
        </w:rPr>
        <w:t xml:space="preserve"> Hill function parameters, </w:t>
      </w:r>
      <w:r w:rsidRPr="00165FD0">
        <w:rPr>
          <w:rFonts w:cstheme="minorHAnsi"/>
          <w:bCs/>
          <w:i/>
          <w:lang w:val="en-GB"/>
        </w:rPr>
        <w:t>E. coli</w:t>
      </w:r>
      <w:r w:rsidRPr="00165FD0">
        <w:rPr>
          <w:rFonts w:cstheme="minorHAnsi"/>
          <w:bCs/>
          <w:lang w:val="en-GB"/>
        </w:rPr>
        <w:t xml:space="preserve"> </w:t>
      </w:r>
      <w:r w:rsidR="0042559C">
        <w:rPr>
          <w:rFonts w:cstheme="minorHAnsi"/>
          <w:bCs/>
          <w:lang w:val="en-GB"/>
        </w:rPr>
        <w:t>imp4213</w:t>
      </w:r>
    </w:p>
    <w:tbl>
      <w:tblPr>
        <w:tblStyle w:val="Mkatabulky"/>
        <w:tblW w:w="0" w:type="auto"/>
        <w:tblLook w:val="04A0" w:firstRow="1" w:lastRow="0" w:firstColumn="1" w:lastColumn="0" w:noHBand="0" w:noVBand="1"/>
      </w:tblPr>
      <w:tblGrid>
        <w:gridCol w:w="1812"/>
        <w:gridCol w:w="1812"/>
        <w:gridCol w:w="1812"/>
        <w:gridCol w:w="1813"/>
        <w:gridCol w:w="1813"/>
      </w:tblGrid>
      <w:tr w:rsidR="008947AE" w:rsidRPr="00165FD0" w14:paraId="79913308" w14:textId="77777777" w:rsidTr="00847D6E">
        <w:tc>
          <w:tcPr>
            <w:tcW w:w="9062" w:type="dxa"/>
            <w:gridSpan w:val="5"/>
          </w:tcPr>
          <w:p w14:paraId="65F16A8B" w14:textId="77777777" w:rsidR="008947AE" w:rsidRPr="00570F6F" w:rsidRDefault="008947AE" w:rsidP="00570F6F">
            <w:pPr>
              <w:jc w:val="center"/>
              <w:rPr>
                <w:rFonts w:cstheme="minorHAnsi"/>
                <w:b/>
                <w:bCs/>
                <w:lang w:val="en-GB"/>
              </w:rPr>
            </w:pPr>
            <w:r w:rsidRPr="00570F6F">
              <w:rPr>
                <w:rFonts w:cstheme="minorHAnsi"/>
                <w:b/>
                <w:bCs/>
                <w:lang w:val="en-GB"/>
              </w:rPr>
              <w:t>30 minutes</w:t>
            </w:r>
          </w:p>
        </w:tc>
      </w:tr>
      <w:tr w:rsidR="008947AE" w:rsidRPr="00570F6F" w14:paraId="032434D1" w14:textId="77777777" w:rsidTr="00847D6E">
        <w:tc>
          <w:tcPr>
            <w:tcW w:w="1812" w:type="dxa"/>
          </w:tcPr>
          <w:p w14:paraId="525FA042" w14:textId="77777777" w:rsidR="008947AE" w:rsidRPr="00570F6F" w:rsidRDefault="008947AE" w:rsidP="00165FD0">
            <w:pPr>
              <w:jc w:val="both"/>
              <w:rPr>
                <w:rFonts w:cstheme="minorHAnsi"/>
                <w:b/>
                <w:bCs/>
                <w:lang w:val="en-GB"/>
              </w:rPr>
            </w:pPr>
            <w:r w:rsidRPr="00570F6F">
              <w:rPr>
                <w:rFonts w:cstheme="minorHAnsi"/>
                <w:b/>
                <w:bCs/>
                <w:lang w:val="en-GB"/>
              </w:rPr>
              <w:t>Compound</w:t>
            </w:r>
          </w:p>
        </w:tc>
        <w:tc>
          <w:tcPr>
            <w:tcW w:w="1812" w:type="dxa"/>
          </w:tcPr>
          <w:p w14:paraId="3993E29D" w14:textId="77777777" w:rsidR="008947AE" w:rsidRPr="00570F6F" w:rsidRDefault="008947AE" w:rsidP="00165FD0">
            <w:pPr>
              <w:jc w:val="both"/>
              <w:rPr>
                <w:rFonts w:cstheme="minorHAnsi"/>
                <w:b/>
                <w:bCs/>
                <w:i/>
                <w:lang w:val="en-GB"/>
              </w:rPr>
            </w:pPr>
            <w:r w:rsidRPr="00570F6F">
              <w:rPr>
                <w:rFonts w:cstheme="minorHAnsi"/>
                <w:b/>
                <w:bCs/>
                <w:i/>
                <w:lang w:val="en-GB"/>
              </w:rPr>
              <w:t>n</w:t>
            </w:r>
          </w:p>
        </w:tc>
        <w:tc>
          <w:tcPr>
            <w:tcW w:w="1812" w:type="dxa"/>
          </w:tcPr>
          <w:p w14:paraId="79696451" w14:textId="77777777" w:rsidR="008947AE" w:rsidRPr="00570F6F" w:rsidRDefault="008947AE" w:rsidP="00165FD0">
            <w:pPr>
              <w:jc w:val="both"/>
              <w:rPr>
                <w:rFonts w:cstheme="minorHAnsi"/>
                <w:b/>
                <w:bCs/>
                <w:lang w:val="en-GB"/>
              </w:rPr>
            </w:pPr>
            <w:proofErr w:type="spellStart"/>
            <w:r w:rsidRPr="00570F6F">
              <w:rPr>
                <w:rFonts w:cstheme="minorHAnsi"/>
                <w:b/>
                <w:bCs/>
                <w:lang w:val="en-GB"/>
              </w:rPr>
              <w:t>k</w:t>
            </w:r>
            <w:r w:rsidRPr="00570F6F">
              <w:rPr>
                <w:rFonts w:cstheme="minorHAnsi"/>
                <w:b/>
                <w:bCs/>
                <w:vertAlign w:val="subscript"/>
                <w:lang w:val="en-GB"/>
              </w:rPr>
              <w:t>d</w:t>
            </w:r>
            <w:proofErr w:type="spellEnd"/>
          </w:p>
        </w:tc>
        <w:tc>
          <w:tcPr>
            <w:tcW w:w="1813" w:type="dxa"/>
          </w:tcPr>
          <w:p w14:paraId="5B3A7BF9" w14:textId="77777777" w:rsidR="008947AE" w:rsidRPr="00570F6F" w:rsidRDefault="008947AE" w:rsidP="00165FD0">
            <w:pPr>
              <w:jc w:val="both"/>
              <w:rPr>
                <w:rFonts w:cstheme="minorHAnsi"/>
                <w:b/>
                <w:bCs/>
                <w:lang w:val="en-GB"/>
              </w:rPr>
            </w:pPr>
            <w:r w:rsidRPr="00570F6F">
              <w:rPr>
                <w:rFonts w:cstheme="minorHAnsi"/>
                <w:b/>
                <w:bCs/>
                <w:lang w:val="en-GB"/>
              </w:rPr>
              <w:t>baseline</w:t>
            </w:r>
          </w:p>
        </w:tc>
        <w:tc>
          <w:tcPr>
            <w:tcW w:w="1813" w:type="dxa"/>
          </w:tcPr>
          <w:p w14:paraId="6DB2E5BB" w14:textId="77777777" w:rsidR="008947AE" w:rsidRPr="00570F6F" w:rsidRDefault="008947AE" w:rsidP="00165FD0">
            <w:pPr>
              <w:jc w:val="both"/>
              <w:rPr>
                <w:rFonts w:cstheme="minorHAnsi"/>
                <w:b/>
                <w:bCs/>
                <w:lang w:val="en-GB"/>
              </w:rPr>
            </w:pPr>
            <w:r w:rsidRPr="00570F6F">
              <w:rPr>
                <w:rFonts w:cstheme="minorHAnsi"/>
                <w:b/>
                <w:bCs/>
                <w:i/>
                <w:lang w:val="en-GB"/>
              </w:rPr>
              <w:t>I</w:t>
            </w:r>
            <w:r w:rsidRPr="00570F6F">
              <w:rPr>
                <w:rFonts w:cstheme="minorHAnsi"/>
                <w:b/>
                <w:bCs/>
                <w:vertAlign w:val="subscript"/>
                <w:lang w:val="en-GB"/>
              </w:rPr>
              <w:t>max</w:t>
            </w:r>
          </w:p>
        </w:tc>
      </w:tr>
      <w:tr w:rsidR="008947AE" w:rsidRPr="00165FD0" w14:paraId="7F109056" w14:textId="77777777" w:rsidTr="00847D6E">
        <w:tc>
          <w:tcPr>
            <w:tcW w:w="1812" w:type="dxa"/>
          </w:tcPr>
          <w:p w14:paraId="1F0AEF66" w14:textId="77777777" w:rsidR="008947AE" w:rsidRPr="00570F6F" w:rsidRDefault="008947AE" w:rsidP="00165FD0">
            <w:pPr>
              <w:jc w:val="both"/>
              <w:rPr>
                <w:rFonts w:cstheme="minorHAnsi"/>
                <w:b/>
                <w:bCs/>
                <w:lang w:val="en-GB"/>
              </w:rPr>
            </w:pPr>
            <w:r w:rsidRPr="00570F6F">
              <w:rPr>
                <w:rFonts w:cstheme="minorHAnsi"/>
                <w:b/>
                <w:bCs/>
                <w:lang w:val="en-GB"/>
              </w:rPr>
              <w:t>LEGO-1</w:t>
            </w:r>
          </w:p>
        </w:tc>
        <w:tc>
          <w:tcPr>
            <w:tcW w:w="1812" w:type="dxa"/>
          </w:tcPr>
          <w:p w14:paraId="018EDBC0" w14:textId="77777777" w:rsidR="008947AE" w:rsidRPr="00165FD0" w:rsidRDefault="008947AE" w:rsidP="00165FD0">
            <w:pPr>
              <w:jc w:val="both"/>
              <w:rPr>
                <w:rFonts w:cstheme="minorHAnsi"/>
                <w:bCs/>
                <w:lang w:val="en-GB"/>
              </w:rPr>
            </w:pPr>
            <w:r w:rsidRPr="00165FD0">
              <w:rPr>
                <w:rFonts w:cstheme="minorHAnsi"/>
                <w:bCs/>
                <w:lang w:val="en-GB"/>
              </w:rPr>
              <w:t>0.91</w:t>
            </w:r>
          </w:p>
        </w:tc>
        <w:tc>
          <w:tcPr>
            <w:tcW w:w="1812" w:type="dxa"/>
          </w:tcPr>
          <w:p w14:paraId="60910800" w14:textId="77777777" w:rsidR="008947AE" w:rsidRPr="00165FD0" w:rsidRDefault="008947AE" w:rsidP="00165FD0">
            <w:pPr>
              <w:jc w:val="both"/>
              <w:rPr>
                <w:rFonts w:cstheme="minorHAnsi"/>
                <w:bCs/>
                <w:lang w:val="en-GB"/>
              </w:rPr>
            </w:pPr>
            <w:r w:rsidRPr="00165FD0">
              <w:rPr>
                <w:rFonts w:cstheme="minorHAnsi"/>
                <w:bCs/>
                <w:lang w:val="en-GB"/>
              </w:rPr>
              <w:t>4.33</w:t>
            </w:r>
          </w:p>
        </w:tc>
        <w:tc>
          <w:tcPr>
            <w:tcW w:w="1813" w:type="dxa"/>
          </w:tcPr>
          <w:p w14:paraId="36ECCB22" w14:textId="77777777" w:rsidR="008947AE" w:rsidRPr="00165FD0" w:rsidRDefault="008947AE" w:rsidP="00165FD0">
            <w:pPr>
              <w:jc w:val="both"/>
              <w:rPr>
                <w:rFonts w:cstheme="minorHAnsi"/>
                <w:bCs/>
                <w:lang w:val="en-GB"/>
              </w:rPr>
            </w:pPr>
            <w:r w:rsidRPr="00165FD0">
              <w:rPr>
                <w:rFonts w:cstheme="minorHAnsi"/>
                <w:bCs/>
                <w:lang w:val="en-GB"/>
              </w:rPr>
              <w:t>0.1</w:t>
            </w:r>
          </w:p>
        </w:tc>
        <w:tc>
          <w:tcPr>
            <w:tcW w:w="1813" w:type="dxa"/>
          </w:tcPr>
          <w:p w14:paraId="3539A235" w14:textId="77777777" w:rsidR="008947AE" w:rsidRPr="00165FD0" w:rsidRDefault="008947AE" w:rsidP="00165FD0">
            <w:pPr>
              <w:jc w:val="both"/>
              <w:rPr>
                <w:rFonts w:cstheme="minorHAnsi"/>
                <w:bCs/>
                <w:lang w:val="en-GB"/>
              </w:rPr>
            </w:pPr>
            <w:r w:rsidRPr="00165FD0">
              <w:rPr>
                <w:rFonts w:cstheme="minorHAnsi"/>
                <w:bCs/>
                <w:lang w:val="en-GB"/>
              </w:rPr>
              <w:t>100</w:t>
            </w:r>
          </w:p>
        </w:tc>
      </w:tr>
      <w:tr w:rsidR="008947AE" w:rsidRPr="00165FD0" w14:paraId="593E740B" w14:textId="77777777" w:rsidTr="00847D6E">
        <w:tc>
          <w:tcPr>
            <w:tcW w:w="1812" w:type="dxa"/>
          </w:tcPr>
          <w:p w14:paraId="397E1F37" w14:textId="77777777" w:rsidR="008947AE" w:rsidRPr="00570F6F" w:rsidRDefault="008947AE" w:rsidP="00165FD0">
            <w:pPr>
              <w:jc w:val="both"/>
              <w:rPr>
                <w:rFonts w:cstheme="minorHAnsi"/>
                <w:b/>
                <w:bCs/>
                <w:lang w:val="en-GB"/>
              </w:rPr>
            </w:pPr>
            <w:r w:rsidRPr="00570F6F">
              <w:rPr>
                <w:rFonts w:cstheme="minorHAnsi"/>
                <w:b/>
                <w:bCs/>
                <w:lang w:val="en-GB"/>
              </w:rPr>
              <w:t>LEGO-2</w:t>
            </w:r>
          </w:p>
        </w:tc>
        <w:tc>
          <w:tcPr>
            <w:tcW w:w="1812" w:type="dxa"/>
          </w:tcPr>
          <w:p w14:paraId="36805114" w14:textId="77777777" w:rsidR="008947AE" w:rsidRPr="00165FD0" w:rsidRDefault="008947AE" w:rsidP="00165FD0">
            <w:pPr>
              <w:jc w:val="both"/>
              <w:rPr>
                <w:rFonts w:cstheme="minorHAnsi"/>
                <w:bCs/>
                <w:lang w:val="en-GB"/>
              </w:rPr>
            </w:pPr>
            <w:r w:rsidRPr="00165FD0">
              <w:rPr>
                <w:rFonts w:cstheme="minorHAnsi"/>
                <w:bCs/>
                <w:lang w:val="en-GB"/>
              </w:rPr>
              <w:t>1.48</w:t>
            </w:r>
          </w:p>
        </w:tc>
        <w:tc>
          <w:tcPr>
            <w:tcW w:w="1812" w:type="dxa"/>
          </w:tcPr>
          <w:p w14:paraId="73B34CC5" w14:textId="77777777" w:rsidR="008947AE" w:rsidRPr="00165FD0" w:rsidRDefault="008947AE" w:rsidP="00165FD0">
            <w:pPr>
              <w:jc w:val="both"/>
              <w:rPr>
                <w:rFonts w:cstheme="minorHAnsi"/>
                <w:bCs/>
                <w:lang w:val="en-GB"/>
              </w:rPr>
            </w:pPr>
            <w:r w:rsidRPr="00165FD0">
              <w:rPr>
                <w:rFonts w:cstheme="minorHAnsi"/>
                <w:bCs/>
                <w:lang w:val="en-GB"/>
              </w:rPr>
              <w:t>7.15</w:t>
            </w:r>
          </w:p>
        </w:tc>
        <w:tc>
          <w:tcPr>
            <w:tcW w:w="1813" w:type="dxa"/>
          </w:tcPr>
          <w:p w14:paraId="40951FF9" w14:textId="77777777" w:rsidR="008947AE" w:rsidRPr="00165FD0" w:rsidRDefault="008947AE" w:rsidP="00165FD0">
            <w:pPr>
              <w:jc w:val="both"/>
              <w:rPr>
                <w:rFonts w:cstheme="minorHAnsi"/>
                <w:bCs/>
                <w:lang w:val="en-GB"/>
              </w:rPr>
            </w:pPr>
            <w:r w:rsidRPr="00165FD0">
              <w:rPr>
                <w:rFonts w:cstheme="minorHAnsi"/>
                <w:bCs/>
                <w:lang w:val="en-GB"/>
              </w:rPr>
              <w:t>5</w:t>
            </w:r>
          </w:p>
        </w:tc>
        <w:tc>
          <w:tcPr>
            <w:tcW w:w="1813" w:type="dxa"/>
          </w:tcPr>
          <w:p w14:paraId="33F8576B" w14:textId="77777777" w:rsidR="008947AE" w:rsidRPr="00165FD0" w:rsidRDefault="008947AE" w:rsidP="00165FD0">
            <w:pPr>
              <w:jc w:val="both"/>
              <w:rPr>
                <w:rFonts w:cstheme="minorHAnsi"/>
                <w:bCs/>
                <w:lang w:val="en-GB"/>
              </w:rPr>
            </w:pPr>
            <w:r w:rsidRPr="00165FD0">
              <w:rPr>
                <w:rFonts w:cstheme="minorHAnsi"/>
                <w:bCs/>
                <w:lang w:val="en-GB"/>
              </w:rPr>
              <w:t>100</w:t>
            </w:r>
          </w:p>
        </w:tc>
      </w:tr>
      <w:tr w:rsidR="008947AE" w:rsidRPr="00165FD0" w14:paraId="7B2A5B2A" w14:textId="77777777" w:rsidTr="00847D6E">
        <w:tc>
          <w:tcPr>
            <w:tcW w:w="1812" w:type="dxa"/>
          </w:tcPr>
          <w:p w14:paraId="4BF6B179" w14:textId="77777777" w:rsidR="008947AE" w:rsidRPr="00570F6F" w:rsidRDefault="008947AE" w:rsidP="00165FD0">
            <w:pPr>
              <w:jc w:val="both"/>
              <w:rPr>
                <w:rFonts w:cstheme="minorHAnsi"/>
                <w:b/>
                <w:bCs/>
                <w:lang w:val="en-GB"/>
              </w:rPr>
            </w:pPr>
            <w:r w:rsidRPr="00570F6F">
              <w:rPr>
                <w:rFonts w:cstheme="minorHAnsi"/>
                <w:b/>
                <w:bCs/>
                <w:lang w:val="en-GB"/>
              </w:rPr>
              <w:t>LEGO-3</w:t>
            </w:r>
          </w:p>
        </w:tc>
        <w:tc>
          <w:tcPr>
            <w:tcW w:w="1812" w:type="dxa"/>
          </w:tcPr>
          <w:p w14:paraId="520342E0" w14:textId="77777777" w:rsidR="008947AE" w:rsidRPr="00165FD0" w:rsidRDefault="008947AE" w:rsidP="00165FD0">
            <w:pPr>
              <w:jc w:val="both"/>
              <w:rPr>
                <w:rFonts w:cstheme="minorHAnsi"/>
                <w:bCs/>
                <w:lang w:val="en-GB"/>
              </w:rPr>
            </w:pPr>
            <w:r w:rsidRPr="00165FD0">
              <w:rPr>
                <w:rFonts w:cstheme="minorHAnsi"/>
                <w:bCs/>
                <w:lang w:val="en-GB"/>
              </w:rPr>
              <w:t>3.13</w:t>
            </w:r>
          </w:p>
        </w:tc>
        <w:tc>
          <w:tcPr>
            <w:tcW w:w="1812" w:type="dxa"/>
          </w:tcPr>
          <w:p w14:paraId="622975FF" w14:textId="77777777" w:rsidR="008947AE" w:rsidRPr="00165FD0" w:rsidRDefault="008947AE" w:rsidP="00165FD0">
            <w:pPr>
              <w:jc w:val="both"/>
              <w:rPr>
                <w:rFonts w:cstheme="minorHAnsi"/>
                <w:bCs/>
                <w:lang w:val="en-GB"/>
              </w:rPr>
            </w:pPr>
            <w:r w:rsidRPr="00165FD0">
              <w:rPr>
                <w:rFonts w:cstheme="minorHAnsi"/>
                <w:bCs/>
                <w:lang w:val="en-GB"/>
              </w:rPr>
              <w:t>3.86</w:t>
            </w:r>
          </w:p>
        </w:tc>
        <w:tc>
          <w:tcPr>
            <w:tcW w:w="1813" w:type="dxa"/>
          </w:tcPr>
          <w:p w14:paraId="6BA0A3AE" w14:textId="77777777" w:rsidR="008947AE" w:rsidRPr="00165FD0" w:rsidRDefault="008947AE" w:rsidP="00165FD0">
            <w:pPr>
              <w:jc w:val="both"/>
              <w:rPr>
                <w:rFonts w:cstheme="minorHAnsi"/>
                <w:bCs/>
                <w:lang w:val="en-GB"/>
              </w:rPr>
            </w:pPr>
            <w:r w:rsidRPr="00165FD0">
              <w:rPr>
                <w:rFonts w:cstheme="minorHAnsi"/>
                <w:bCs/>
                <w:lang w:val="en-GB"/>
              </w:rPr>
              <w:t>0.2</w:t>
            </w:r>
          </w:p>
        </w:tc>
        <w:tc>
          <w:tcPr>
            <w:tcW w:w="1813" w:type="dxa"/>
          </w:tcPr>
          <w:p w14:paraId="0CB44792" w14:textId="77777777" w:rsidR="008947AE" w:rsidRPr="00165FD0" w:rsidRDefault="008947AE" w:rsidP="00165FD0">
            <w:pPr>
              <w:jc w:val="both"/>
              <w:rPr>
                <w:rFonts w:cstheme="minorHAnsi"/>
                <w:bCs/>
                <w:lang w:val="en-GB"/>
              </w:rPr>
            </w:pPr>
            <w:r w:rsidRPr="00165FD0">
              <w:rPr>
                <w:rFonts w:cstheme="minorHAnsi"/>
                <w:bCs/>
                <w:lang w:val="en-GB"/>
              </w:rPr>
              <w:t>82.62</w:t>
            </w:r>
          </w:p>
        </w:tc>
      </w:tr>
      <w:tr w:rsidR="008947AE" w:rsidRPr="00165FD0" w14:paraId="0D722A2F" w14:textId="77777777" w:rsidTr="00847D6E">
        <w:tc>
          <w:tcPr>
            <w:tcW w:w="1812" w:type="dxa"/>
          </w:tcPr>
          <w:p w14:paraId="22F86421" w14:textId="77777777" w:rsidR="008947AE" w:rsidRPr="00570F6F" w:rsidRDefault="008947AE" w:rsidP="00165FD0">
            <w:pPr>
              <w:jc w:val="both"/>
              <w:rPr>
                <w:rFonts w:cstheme="minorHAnsi"/>
                <w:b/>
                <w:bCs/>
                <w:lang w:val="en-GB"/>
              </w:rPr>
            </w:pPr>
            <w:r w:rsidRPr="00570F6F">
              <w:rPr>
                <w:rFonts w:cstheme="minorHAnsi"/>
                <w:b/>
                <w:bCs/>
                <w:lang w:val="en-GB"/>
              </w:rPr>
              <w:t>LEGO-4</w:t>
            </w:r>
          </w:p>
        </w:tc>
        <w:tc>
          <w:tcPr>
            <w:tcW w:w="1812" w:type="dxa"/>
          </w:tcPr>
          <w:p w14:paraId="2E2601DB" w14:textId="77777777" w:rsidR="008947AE" w:rsidRPr="00165FD0" w:rsidRDefault="008947AE" w:rsidP="00165FD0">
            <w:pPr>
              <w:jc w:val="both"/>
              <w:rPr>
                <w:rFonts w:cstheme="minorHAnsi"/>
                <w:bCs/>
                <w:lang w:val="en-GB"/>
              </w:rPr>
            </w:pPr>
            <w:r w:rsidRPr="00165FD0">
              <w:rPr>
                <w:rFonts w:cstheme="minorHAnsi"/>
                <w:bCs/>
                <w:lang w:val="en-GB"/>
              </w:rPr>
              <w:t>1.81</w:t>
            </w:r>
          </w:p>
        </w:tc>
        <w:tc>
          <w:tcPr>
            <w:tcW w:w="1812" w:type="dxa"/>
          </w:tcPr>
          <w:p w14:paraId="03220D6C" w14:textId="77777777" w:rsidR="008947AE" w:rsidRPr="00165FD0" w:rsidRDefault="008947AE" w:rsidP="00165FD0">
            <w:pPr>
              <w:jc w:val="both"/>
              <w:rPr>
                <w:rFonts w:cstheme="minorHAnsi"/>
                <w:bCs/>
                <w:lang w:val="en-GB"/>
              </w:rPr>
            </w:pPr>
            <w:r w:rsidRPr="00165FD0">
              <w:rPr>
                <w:rFonts w:cstheme="minorHAnsi"/>
                <w:bCs/>
                <w:lang w:val="en-GB"/>
              </w:rPr>
              <w:t>6.22</w:t>
            </w:r>
          </w:p>
        </w:tc>
        <w:tc>
          <w:tcPr>
            <w:tcW w:w="1813" w:type="dxa"/>
          </w:tcPr>
          <w:p w14:paraId="4C699A10" w14:textId="77777777" w:rsidR="008947AE" w:rsidRPr="00165FD0" w:rsidRDefault="008947AE" w:rsidP="00165FD0">
            <w:pPr>
              <w:jc w:val="both"/>
              <w:rPr>
                <w:rFonts w:cstheme="minorHAnsi"/>
                <w:bCs/>
                <w:lang w:val="en-GB"/>
              </w:rPr>
            </w:pPr>
            <w:r w:rsidRPr="00165FD0">
              <w:rPr>
                <w:rFonts w:cstheme="minorHAnsi"/>
                <w:bCs/>
                <w:lang w:val="en-GB"/>
              </w:rPr>
              <w:t>0.1</w:t>
            </w:r>
          </w:p>
        </w:tc>
        <w:tc>
          <w:tcPr>
            <w:tcW w:w="1813" w:type="dxa"/>
          </w:tcPr>
          <w:p w14:paraId="0A4829A4" w14:textId="77777777" w:rsidR="008947AE" w:rsidRPr="00165FD0" w:rsidRDefault="008947AE" w:rsidP="00165FD0">
            <w:pPr>
              <w:jc w:val="both"/>
              <w:rPr>
                <w:rFonts w:cstheme="minorHAnsi"/>
                <w:bCs/>
                <w:lang w:val="en-GB"/>
              </w:rPr>
            </w:pPr>
            <w:r w:rsidRPr="00165FD0">
              <w:rPr>
                <w:rFonts w:cstheme="minorHAnsi"/>
                <w:bCs/>
                <w:lang w:val="en-GB"/>
              </w:rPr>
              <w:t>100</w:t>
            </w:r>
          </w:p>
        </w:tc>
      </w:tr>
      <w:tr w:rsidR="008947AE" w:rsidRPr="00165FD0" w14:paraId="0E91229A" w14:textId="77777777" w:rsidTr="00847D6E">
        <w:tc>
          <w:tcPr>
            <w:tcW w:w="9062" w:type="dxa"/>
            <w:gridSpan w:val="5"/>
          </w:tcPr>
          <w:p w14:paraId="6FC909FD" w14:textId="77777777" w:rsidR="008947AE" w:rsidRPr="00570F6F" w:rsidRDefault="008947AE" w:rsidP="008947AE">
            <w:pPr>
              <w:jc w:val="center"/>
              <w:rPr>
                <w:rFonts w:cstheme="minorHAnsi"/>
                <w:b/>
                <w:bCs/>
                <w:lang w:val="en-GB"/>
              </w:rPr>
            </w:pPr>
            <w:r w:rsidRPr="00570F6F">
              <w:rPr>
                <w:rFonts w:cstheme="minorHAnsi"/>
                <w:b/>
                <w:bCs/>
                <w:lang w:val="en-GB"/>
              </w:rPr>
              <w:t>90 minutes</w:t>
            </w:r>
          </w:p>
        </w:tc>
      </w:tr>
      <w:tr w:rsidR="008947AE" w:rsidRPr="00165FD0" w14:paraId="606878B0" w14:textId="77777777" w:rsidTr="00847D6E">
        <w:tc>
          <w:tcPr>
            <w:tcW w:w="1812" w:type="dxa"/>
          </w:tcPr>
          <w:p w14:paraId="70E932CD" w14:textId="77777777" w:rsidR="008947AE" w:rsidRPr="00570F6F" w:rsidRDefault="008947AE" w:rsidP="00165FD0">
            <w:pPr>
              <w:jc w:val="both"/>
              <w:rPr>
                <w:rFonts w:cstheme="minorHAnsi"/>
                <w:b/>
                <w:bCs/>
                <w:lang w:val="en-GB"/>
              </w:rPr>
            </w:pPr>
            <w:r w:rsidRPr="00570F6F">
              <w:rPr>
                <w:rFonts w:cstheme="minorHAnsi"/>
                <w:b/>
                <w:bCs/>
                <w:lang w:val="en-GB"/>
              </w:rPr>
              <w:t>LEGO-1</w:t>
            </w:r>
          </w:p>
        </w:tc>
        <w:tc>
          <w:tcPr>
            <w:tcW w:w="1812" w:type="dxa"/>
          </w:tcPr>
          <w:p w14:paraId="3D4EDFE7" w14:textId="77777777" w:rsidR="008947AE" w:rsidRPr="00165FD0" w:rsidRDefault="008947AE" w:rsidP="00165FD0">
            <w:pPr>
              <w:jc w:val="both"/>
              <w:rPr>
                <w:rFonts w:cstheme="minorHAnsi"/>
                <w:bCs/>
                <w:lang w:val="en-GB"/>
              </w:rPr>
            </w:pPr>
            <w:r w:rsidRPr="00165FD0">
              <w:rPr>
                <w:rFonts w:cstheme="minorHAnsi"/>
                <w:bCs/>
                <w:lang w:val="en-GB"/>
              </w:rPr>
              <w:t>0.83</w:t>
            </w:r>
          </w:p>
        </w:tc>
        <w:tc>
          <w:tcPr>
            <w:tcW w:w="1812" w:type="dxa"/>
          </w:tcPr>
          <w:p w14:paraId="15F07D75" w14:textId="77777777" w:rsidR="008947AE" w:rsidRPr="00165FD0" w:rsidRDefault="008947AE" w:rsidP="00165FD0">
            <w:pPr>
              <w:jc w:val="both"/>
              <w:rPr>
                <w:rFonts w:cstheme="minorHAnsi"/>
                <w:bCs/>
                <w:lang w:val="en-GB"/>
              </w:rPr>
            </w:pPr>
            <w:r w:rsidRPr="00165FD0">
              <w:rPr>
                <w:rFonts w:cstheme="minorHAnsi"/>
                <w:bCs/>
                <w:lang w:val="en-GB"/>
              </w:rPr>
              <w:t>0.95</w:t>
            </w:r>
          </w:p>
        </w:tc>
        <w:tc>
          <w:tcPr>
            <w:tcW w:w="1813" w:type="dxa"/>
          </w:tcPr>
          <w:p w14:paraId="4609B17E" w14:textId="77777777" w:rsidR="008947AE" w:rsidRPr="00165FD0" w:rsidRDefault="008947AE" w:rsidP="00165FD0">
            <w:pPr>
              <w:jc w:val="both"/>
              <w:rPr>
                <w:rFonts w:cstheme="minorHAnsi"/>
                <w:bCs/>
                <w:lang w:val="en-GB"/>
              </w:rPr>
            </w:pPr>
            <w:r w:rsidRPr="00165FD0">
              <w:rPr>
                <w:rFonts w:cstheme="minorHAnsi"/>
                <w:bCs/>
                <w:lang w:val="en-GB"/>
              </w:rPr>
              <w:t>0.1</w:t>
            </w:r>
          </w:p>
        </w:tc>
        <w:tc>
          <w:tcPr>
            <w:tcW w:w="1813" w:type="dxa"/>
          </w:tcPr>
          <w:p w14:paraId="7CEB0D41" w14:textId="77777777" w:rsidR="008947AE" w:rsidRPr="00165FD0" w:rsidRDefault="008947AE" w:rsidP="00165FD0">
            <w:pPr>
              <w:jc w:val="both"/>
              <w:rPr>
                <w:rFonts w:cstheme="minorHAnsi"/>
                <w:bCs/>
                <w:lang w:val="en-GB"/>
              </w:rPr>
            </w:pPr>
            <w:r w:rsidRPr="00165FD0">
              <w:rPr>
                <w:rFonts w:cstheme="minorHAnsi"/>
                <w:bCs/>
                <w:lang w:val="en-GB"/>
              </w:rPr>
              <w:t>100</w:t>
            </w:r>
          </w:p>
        </w:tc>
      </w:tr>
      <w:tr w:rsidR="008947AE" w:rsidRPr="00165FD0" w14:paraId="422C3684" w14:textId="77777777" w:rsidTr="00847D6E">
        <w:tc>
          <w:tcPr>
            <w:tcW w:w="1812" w:type="dxa"/>
          </w:tcPr>
          <w:p w14:paraId="22EADE5E" w14:textId="77777777" w:rsidR="008947AE" w:rsidRPr="00570F6F" w:rsidRDefault="008947AE" w:rsidP="00165FD0">
            <w:pPr>
              <w:jc w:val="both"/>
              <w:rPr>
                <w:rFonts w:cstheme="minorHAnsi"/>
                <w:b/>
                <w:bCs/>
                <w:lang w:val="en-GB"/>
              </w:rPr>
            </w:pPr>
            <w:r w:rsidRPr="00570F6F">
              <w:rPr>
                <w:rFonts w:cstheme="minorHAnsi"/>
                <w:b/>
                <w:bCs/>
                <w:lang w:val="en-GB"/>
              </w:rPr>
              <w:t>LEGO-2</w:t>
            </w:r>
          </w:p>
        </w:tc>
        <w:tc>
          <w:tcPr>
            <w:tcW w:w="1812" w:type="dxa"/>
          </w:tcPr>
          <w:p w14:paraId="27617B3D" w14:textId="77777777" w:rsidR="008947AE" w:rsidRPr="00165FD0" w:rsidRDefault="008947AE" w:rsidP="00165FD0">
            <w:pPr>
              <w:jc w:val="both"/>
              <w:rPr>
                <w:rFonts w:cstheme="minorHAnsi"/>
                <w:bCs/>
                <w:lang w:val="en-GB"/>
              </w:rPr>
            </w:pPr>
            <w:r w:rsidRPr="00165FD0">
              <w:rPr>
                <w:rFonts w:cstheme="minorHAnsi"/>
                <w:bCs/>
                <w:lang w:val="en-GB"/>
              </w:rPr>
              <w:t>0.92</w:t>
            </w:r>
          </w:p>
        </w:tc>
        <w:tc>
          <w:tcPr>
            <w:tcW w:w="1812" w:type="dxa"/>
          </w:tcPr>
          <w:p w14:paraId="61C1AAC0" w14:textId="77777777" w:rsidR="008947AE" w:rsidRPr="00165FD0" w:rsidRDefault="008947AE" w:rsidP="00165FD0">
            <w:pPr>
              <w:jc w:val="both"/>
              <w:rPr>
                <w:rFonts w:cstheme="minorHAnsi"/>
                <w:bCs/>
                <w:lang w:val="en-GB"/>
              </w:rPr>
            </w:pPr>
            <w:r w:rsidRPr="00165FD0">
              <w:rPr>
                <w:rFonts w:cstheme="minorHAnsi"/>
                <w:bCs/>
                <w:lang w:val="en-GB"/>
              </w:rPr>
              <w:t>1.23</w:t>
            </w:r>
          </w:p>
        </w:tc>
        <w:tc>
          <w:tcPr>
            <w:tcW w:w="1813" w:type="dxa"/>
          </w:tcPr>
          <w:p w14:paraId="5DC06E8D" w14:textId="77777777" w:rsidR="008947AE" w:rsidRPr="00165FD0" w:rsidRDefault="008947AE" w:rsidP="00165FD0">
            <w:pPr>
              <w:jc w:val="both"/>
              <w:rPr>
                <w:rFonts w:cstheme="minorHAnsi"/>
                <w:bCs/>
                <w:lang w:val="en-GB"/>
              </w:rPr>
            </w:pPr>
            <w:r w:rsidRPr="00165FD0">
              <w:rPr>
                <w:rFonts w:cstheme="minorHAnsi"/>
                <w:bCs/>
                <w:lang w:val="en-GB"/>
              </w:rPr>
              <w:t>1.9</w:t>
            </w:r>
          </w:p>
        </w:tc>
        <w:tc>
          <w:tcPr>
            <w:tcW w:w="1813" w:type="dxa"/>
          </w:tcPr>
          <w:p w14:paraId="3A5DF928" w14:textId="77777777" w:rsidR="008947AE" w:rsidRPr="00165FD0" w:rsidRDefault="008947AE" w:rsidP="00165FD0">
            <w:pPr>
              <w:jc w:val="both"/>
              <w:rPr>
                <w:rFonts w:cstheme="minorHAnsi"/>
                <w:bCs/>
                <w:lang w:val="en-GB"/>
              </w:rPr>
            </w:pPr>
            <w:r w:rsidRPr="00165FD0">
              <w:rPr>
                <w:rFonts w:cstheme="minorHAnsi"/>
                <w:bCs/>
                <w:lang w:val="en-GB"/>
              </w:rPr>
              <w:t>100</w:t>
            </w:r>
          </w:p>
        </w:tc>
      </w:tr>
      <w:tr w:rsidR="008947AE" w:rsidRPr="00165FD0" w14:paraId="63A5D769" w14:textId="77777777" w:rsidTr="00847D6E">
        <w:tc>
          <w:tcPr>
            <w:tcW w:w="1812" w:type="dxa"/>
          </w:tcPr>
          <w:p w14:paraId="35344EA1" w14:textId="77777777" w:rsidR="008947AE" w:rsidRPr="00570F6F" w:rsidRDefault="008947AE" w:rsidP="00165FD0">
            <w:pPr>
              <w:jc w:val="both"/>
              <w:rPr>
                <w:rFonts w:cstheme="minorHAnsi"/>
                <w:b/>
                <w:bCs/>
                <w:lang w:val="en-GB"/>
              </w:rPr>
            </w:pPr>
            <w:r w:rsidRPr="00570F6F">
              <w:rPr>
                <w:rFonts w:cstheme="minorHAnsi"/>
                <w:b/>
                <w:bCs/>
                <w:lang w:val="en-GB"/>
              </w:rPr>
              <w:t>LEGO-3</w:t>
            </w:r>
          </w:p>
        </w:tc>
        <w:tc>
          <w:tcPr>
            <w:tcW w:w="1812" w:type="dxa"/>
          </w:tcPr>
          <w:p w14:paraId="32B946D0" w14:textId="77777777" w:rsidR="008947AE" w:rsidRPr="00165FD0" w:rsidRDefault="008947AE" w:rsidP="00165FD0">
            <w:pPr>
              <w:jc w:val="both"/>
              <w:rPr>
                <w:rFonts w:cstheme="minorHAnsi"/>
                <w:bCs/>
                <w:lang w:val="en-GB"/>
              </w:rPr>
            </w:pPr>
            <w:r w:rsidRPr="00165FD0">
              <w:rPr>
                <w:rFonts w:cstheme="minorHAnsi"/>
                <w:bCs/>
                <w:lang w:val="en-GB"/>
              </w:rPr>
              <w:t>2.83</w:t>
            </w:r>
          </w:p>
        </w:tc>
        <w:tc>
          <w:tcPr>
            <w:tcW w:w="1812" w:type="dxa"/>
          </w:tcPr>
          <w:p w14:paraId="08DE689E" w14:textId="77777777" w:rsidR="008947AE" w:rsidRPr="00165FD0" w:rsidRDefault="008947AE" w:rsidP="00165FD0">
            <w:pPr>
              <w:jc w:val="both"/>
              <w:rPr>
                <w:rFonts w:cstheme="minorHAnsi"/>
                <w:bCs/>
                <w:lang w:val="en-GB"/>
              </w:rPr>
            </w:pPr>
            <w:r w:rsidRPr="00165FD0">
              <w:rPr>
                <w:rFonts w:cstheme="minorHAnsi"/>
                <w:bCs/>
                <w:lang w:val="en-GB"/>
              </w:rPr>
              <w:t>3.22</w:t>
            </w:r>
          </w:p>
        </w:tc>
        <w:tc>
          <w:tcPr>
            <w:tcW w:w="1813" w:type="dxa"/>
          </w:tcPr>
          <w:p w14:paraId="57601AB6" w14:textId="77777777" w:rsidR="008947AE" w:rsidRPr="00165FD0" w:rsidRDefault="008947AE" w:rsidP="00165FD0">
            <w:pPr>
              <w:jc w:val="both"/>
              <w:rPr>
                <w:rFonts w:cstheme="minorHAnsi"/>
                <w:bCs/>
                <w:lang w:val="en-GB"/>
              </w:rPr>
            </w:pPr>
            <w:r w:rsidRPr="00165FD0">
              <w:rPr>
                <w:rFonts w:cstheme="minorHAnsi"/>
                <w:bCs/>
                <w:lang w:val="en-GB"/>
              </w:rPr>
              <w:t>0.5</w:t>
            </w:r>
          </w:p>
        </w:tc>
        <w:tc>
          <w:tcPr>
            <w:tcW w:w="1813" w:type="dxa"/>
          </w:tcPr>
          <w:p w14:paraId="1CEDA37E" w14:textId="77777777" w:rsidR="008947AE" w:rsidRPr="00165FD0" w:rsidRDefault="008947AE" w:rsidP="00165FD0">
            <w:pPr>
              <w:jc w:val="both"/>
              <w:rPr>
                <w:rFonts w:cstheme="minorHAnsi"/>
                <w:bCs/>
                <w:lang w:val="en-GB"/>
              </w:rPr>
            </w:pPr>
            <w:r w:rsidRPr="00165FD0">
              <w:rPr>
                <w:rFonts w:cstheme="minorHAnsi"/>
                <w:bCs/>
                <w:lang w:val="en-GB"/>
              </w:rPr>
              <w:t>90.57</w:t>
            </w:r>
          </w:p>
        </w:tc>
      </w:tr>
      <w:tr w:rsidR="008947AE" w:rsidRPr="00165FD0" w14:paraId="63E471EA" w14:textId="77777777" w:rsidTr="00847D6E">
        <w:tc>
          <w:tcPr>
            <w:tcW w:w="1812" w:type="dxa"/>
          </w:tcPr>
          <w:p w14:paraId="6C45D1A6" w14:textId="77777777" w:rsidR="008947AE" w:rsidRPr="00570F6F" w:rsidRDefault="008947AE" w:rsidP="00165FD0">
            <w:pPr>
              <w:jc w:val="both"/>
              <w:rPr>
                <w:rFonts w:cstheme="minorHAnsi"/>
                <w:b/>
                <w:bCs/>
                <w:lang w:val="en-GB"/>
              </w:rPr>
            </w:pPr>
            <w:r w:rsidRPr="00570F6F">
              <w:rPr>
                <w:rFonts w:cstheme="minorHAnsi"/>
                <w:b/>
                <w:bCs/>
                <w:lang w:val="en-GB"/>
              </w:rPr>
              <w:t>LEGO-4</w:t>
            </w:r>
          </w:p>
        </w:tc>
        <w:tc>
          <w:tcPr>
            <w:tcW w:w="1812" w:type="dxa"/>
          </w:tcPr>
          <w:p w14:paraId="4D88CCD5" w14:textId="77777777" w:rsidR="008947AE" w:rsidRPr="00165FD0" w:rsidRDefault="008947AE" w:rsidP="00165FD0">
            <w:pPr>
              <w:jc w:val="both"/>
              <w:rPr>
                <w:rFonts w:cstheme="minorHAnsi"/>
                <w:bCs/>
                <w:lang w:val="en-GB"/>
              </w:rPr>
            </w:pPr>
            <w:r w:rsidRPr="00165FD0">
              <w:rPr>
                <w:rFonts w:cstheme="minorHAnsi"/>
                <w:bCs/>
                <w:lang w:val="en-GB"/>
              </w:rPr>
              <w:t>0.89</w:t>
            </w:r>
          </w:p>
        </w:tc>
        <w:tc>
          <w:tcPr>
            <w:tcW w:w="1812" w:type="dxa"/>
          </w:tcPr>
          <w:p w14:paraId="1426E737" w14:textId="77777777" w:rsidR="008947AE" w:rsidRPr="00165FD0" w:rsidRDefault="008947AE" w:rsidP="00165FD0">
            <w:pPr>
              <w:jc w:val="both"/>
              <w:rPr>
                <w:rFonts w:cstheme="minorHAnsi"/>
                <w:bCs/>
                <w:lang w:val="en-GB"/>
              </w:rPr>
            </w:pPr>
            <w:r w:rsidRPr="00165FD0">
              <w:rPr>
                <w:rFonts w:cstheme="minorHAnsi"/>
                <w:bCs/>
                <w:lang w:val="en-GB"/>
              </w:rPr>
              <w:t>1.63</w:t>
            </w:r>
          </w:p>
        </w:tc>
        <w:tc>
          <w:tcPr>
            <w:tcW w:w="1813" w:type="dxa"/>
          </w:tcPr>
          <w:p w14:paraId="3380E8AC" w14:textId="77777777" w:rsidR="008947AE" w:rsidRPr="00165FD0" w:rsidRDefault="008947AE" w:rsidP="00165FD0">
            <w:pPr>
              <w:jc w:val="both"/>
              <w:rPr>
                <w:rFonts w:cstheme="minorHAnsi"/>
                <w:bCs/>
                <w:lang w:val="en-GB"/>
              </w:rPr>
            </w:pPr>
            <w:r w:rsidRPr="00165FD0">
              <w:rPr>
                <w:rFonts w:cstheme="minorHAnsi"/>
                <w:bCs/>
                <w:lang w:val="en-GB"/>
              </w:rPr>
              <w:t>0.1</w:t>
            </w:r>
          </w:p>
        </w:tc>
        <w:tc>
          <w:tcPr>
            <w:tcW w:w="1813" w:type="dxa"/>
          </w:tcPr>
          <w:p w14:paraId="736AD118" w14:textId="77777777" w:rsidR="008947AE" w:rsidRPr="00165FD0" w:rsidRDefault="008947AE" w:rsidP="00165FD0">
            <w:pPr>
              <w:jc w:val="both"/>
              <w:rPr>
                <w:rFonts w:cstheme="minorHAnsi"/>
                <w:bCs/>
                <w:lang w:val="en-GB"/>
              </w:rPr>
            </w:pPr>
            <w:r w:rsidRPr="00165FD0">
              <w:rPr>
                <w:rFonts w:cstheme="minorHAnsi"/>
                <w:bCs/>
                <w:lang w:val="en-GB"/>
              </w:rPr>
              <w:t>100</w:t>
            </w:r>
          </w:p>
        </w:tc>
      </w:tr>
    </w:tbl>
    <w:p w14:paraId="4DF302F0" w14:textId="77777777" w:rsidR="008947AE" w:rsidRPr="00165FD0" w:rsidRDefault="008947AE" w:rsidP="00165FD0">
      <w:pPr>
        <w:jc w:val="both"/>
        <w:rPr>
          <w:rFonts w:cstheme="minorHAnsi"/>
          <w:iCs/>
          <w:szCs w:val="22"/>
          <w:lang w:val="en-GB"/>
        </w:rPr>
      </w:pPr>
    </w:p>
    <w:p w14:paraId="01678F7D" w14:textId="77777777" w:rsidR="0087531E" w:rsidRDefault="0087531E" w:rsidP="00855151">
      <w:pPr>
        <w:spacing w:before="240"/>
        <w:jc w:val="both"/>
        <w:textAlignment w:val="baseline"/>
        <w:rPr>
          <w:rFonts w:eastAsia="Times New Roman" w:cstheme="minorHAnsi"/>
          <w:b/>
          <w:bCs/>
          <w:color w:val="5B9BD5"/>
          <w:szCs w:val="22"/>
          <w:lang w:val="en-GB"/>
        </w:rPr>
      </w:pPr>
    </w:p>
    <w:p w14:paraId="60824B1E" w14:textId="77777777" w:rsidR="0087531E" w:rsidRDefault="0087531E" w:rsidP="00855151">
      <w:pPr>
        <w:spacing w:before="240"/>
        <w:jc w:val="both"/>
        <w:textAlignment w:val="baseline"/>
        <w:rPr>
          <w:rFonts w:eastAsia="Times New Roman" w:cstheme="minorHAnsi"/>
          <w:b/>
          <w:bCs/>
          <w:color w:val="5B9BD5"/>
          <w:szCs w:val="22"/>
          <w:lang w:val="en-GB"/>
        </w:rPr>
      </w:pPr>
    </w:p>
    <w:p w14:paraId="73CF95B0" w14:textId="77777777" w:rsidR="0087531E" w:rsidRDefault="0087531E" w:rsidP="00855151">
      <w:pPr>
        <w:spacing w:before="240"/>
        <w:jc w:val="both"/>
        <w:textAlignment w:val="baseline"/>
        <w:rPr>
          <w:rFonts w:eastAsia="Times New Roman" w:cstheme="minorHAnsi"/>
          <w:b/>
          <w:bCs/>
          <w:color w:val="5B9BD5"/>
          <w:szCs w:val="22"/>
          <w:lang w:val="en-GB"/>
        </w:rPr>
      </w:pPr>
    </w:p>
    <w:p w14:paraId="2727C733" w14:textId="77777777" w:rsidR="0087531E" w:rsidRDefault="0087531E" w:rsidP="00855151">
      <w:pPr>
        <w:spacing w:before="240"/>
        <w:jc w:val="both"/>
        <w:textAlignment w:val="baseline"/>
        <w:rPr>
          <w:rFonts w:eastAsia="Times New Roman" w:cstheme="minorHAnsi"/>
          <w:b/>
          <w:bCs/>
          <w:color w:val="5B9BD5"/>
          <w:szCs w:val="22"/>
          <w:lang w:val="en-GB"/>
        </w:rPr>
      </w:pPr>
    </w:p>
    <w:p w14:paraId="0CFA5FC7" w14:textId="77777777" w:rsidR="0087531E" w:rsidRDefault="0087531E" w:rsidP="00855151">
      <w:pPr>
        <w:spacing w:before="240"/>
        <w:jc w:val="both"/>
        <w:textAlignment w:val="baseline"/>
        <w:rPr>
          <w:rFonts w:eastAsia="Times New Roman" w:cstheme="minorHAnsi"/>
          <w:b/>
          <w:bCs/>
          <w:color w:val="5B9BD5"/>
          <w:szCs w:val="22"/>
          <w:lang w:val="en-GB"/>
        </w:rPr>
      </w:pPr>
    </w:p>
    <w:p w14:paraId="34DE2A8C" w14:textId="77777777" w:rsidR="0087531E" w:rsidRDefault="0087531E" w:rsidP="00855151">
      <w:pPr>
        <w:spacing w:before="240"/>
        <w:jc w:val="both"/>
        <w:textAlignment w:val="baseline"/>
        <w:rPr>
          <w:rFonts w:eastAsia="Times New Roman" w:cstheme="minorHAnsi"/>
          <w:b/>
          <w:bCs/>
          <w:color w:val="5B9BD5"/>
          <w:szCs w:val="22"/>
          <w:lang w:val="en-GB"/>
        </w:rPr>
      </w:pPr>
    </w:p>
    <w:p w14:paraId="583B2FA1" w14:textId="77777777" w:rsidR="0087531E" w:rsidRDefault="0087531E" w:rsidP="00855151">
      <w:pPr>
        <w:spacing w:before="240"/>
        <w:jc w:val="both"/>
        <w:textAlignment w:val="baseline"/>
        <w:rPr>
          <w:rFonts w:eastAsia="Times New Roman" w:cstheme="minorHAnsi"/>
          <w:b/>
          <w:bCs/>
          <w:color w:val="5B9BD5"/>
          <w:szCs w:val="22"/>
          <w:lang w:val="en-GB"/>
        </w:rPr>
      </w:pPr>
    </w:p>
    <w:p w14:paraId="020230D3" w14:textId="77777777" w:rsidR="0087531E" w:rsidRDefault="0087531E" w:rsidP="00855151">
      <w:pPr>
        <w:spacing w:before="240"/>
        <w:jc w:val="both"/>
        <w:textAlignment w:val="baseline"/>
        <w:rPr>
          <w:rFonts w:eastAsia="Times New Roman" w:cstheme="minorHAnsi"/>
          <w:b/>
          <w:bCs/>
          <w:color w:val="5B9BD5"/>
          <w:szCs w:val="22"/>
          <w:lang w:val="en-GB"/>
        </w:rPr>
      </w:pPr>
    </w:p>
    <w:p w14:paraId="0E6B4A15" w14:textId="77777777" w:rsidR="0087531E" w:rsidRDefault="0087531E" w:rsidP="00855151">
      <w:pPr>
        <w:spacing w:before="240"/>
        <w:jc w:val="both"/>
        <w:textAlignment w:val="baseline"/>
        <w:rPr>
          <w:rFonts w:eastAsia="Times New Roman" w:cstheme="minorHAnsi"/>
          <w:b/>
          <w:bCs/>
          <w:color w:val="5B9BD5"/>
          <w:szCs w:val="22"/>
          <w:lang w:val="en-GB"/>
        </w:rPr>
      </w:pPr>
    </w:p>
    <w:p w14:paraId="07553314" w14:textId="77777777" w:rsidR="0087531E" w:rsidRDefault="0087531E" w:rsidP="00855151">
      <w:pPr>
        <w:spacing w:before="240"/>
        <w:jc w:val="both"/>
        <w:textAlignment w:val="baseline"/>
        <w:rPr>
          <w:rFonts w:eastAsia="Times New Roman" w:cstheme="minorHAnsi"/>
          <w:b/>
          <w:bCs/>
          <w:color w:val="5B9BD5"/>
          <w:szCs w:val="22"/>
          <w:lang w:val="en-GB"/>
        </w:rPr>
      </w:pPr>
    </w:p>
    <w:p w14:paraId="3730C98B" w14:textId="687C2C63" w:rsidR="00855151" w:rsidRPr="002D53B9" w:rsidRDefault="00855151" w:rsidP="00855151">
      <w:pPr>
        <w:spacing w:before="240"/>
        <w:jc w:val="both"/>
        <w:textAlignment w:val="baseline"/>
        <w:rPr>
          <w:rFonts w:eastAsia="Times New Roman" w:cstheme="minorHAnsi"/>
          <w:color w:val="000000"/>
          <w:szCs w:val="22"/>
          <w:lang w:val="en-GB" w:eastAsia="cs-CZ"/>
        </w:rPr>
      </w:pPr>
      <w:r w:rsidRPr="00165FD0">
        <w:rPr>
          <w:rFonts w:eastAsia="Times New Roman" w:cstheme="minorHAnsi"/>
          <w:b/>
          <w:bCs/>
          <w:color w:val="5B9BD5"/>
          <w:szCs w:val="22"/>
          <w:lang w:val="en-GB"/>
        </w:rPr>
        <w:lastRenderedPageBreak/>
        <w:t>Affinity of LEGO-LPPOs to bacterial cells</w:t>
      </w:r>
    </w:p>
    <w:p w14:paraId="65B0BD73" w14:textId="77777777" w:rsidR="00855151" w:rsidRPr="00165FD0" w:rsidRDefault="00855151" w:rsidP="00855151">
      <w:pPr>
        <w:jc w:val="both"/>
        <w:rPr>
          <w:rFonts w:cstheme="minorHAnsi"/>
          <w:iCs/>
          <w:szCs w:val="22"/>
          <w:lang w:val="en-GB"/>
        </w:rPr>
      </w:pPr>
    </w:p>
    <w:p w14:paraId="4860D5EB" w14:textId="77777777" w:rsidR="00855151" w:rsidRPr="00165FD0" w:rsidRDefault="00855151" w:rsidP="00855151">
      <w:pPr>
        <w:jc w:val="both"/>
        <w:rPr>
          <w:rFonts w:cstheme="minorHAnsi"/>
          <w:iCs/>
          <w:szCs w:val="22"/>
          <w:lang w:val="en-GB"/>
        </w:rPr>
      </w:pPr>
      <w:r>
        <w:rPr>
          <w:rFonts w:cstheme="minorHAnsi"/>
          <w:iCs/>
          <w:noProof/>
          <w:szCs w:val="22"/>
          <w:lang w:val="en-GB"/>
        </w:rPr>
        <w:drawing>
          <wp:inline distT="0" distB="0" distL="0" distR="0" wp14:anchorId="0C87BD2F" wp14:editId="4E7175B6">
            <wp:extent cx="5760720" cy="5205095"/>
            <wp:effectExtent l="0" t="0" r="0" b="0"/>
            <wp:docPr id="1876947856" name="Obrázek 2" descr="Obsah obrázku text, diagram, Vykreslený graf, řada/pruh&#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947856" name="Obrázek 2" descr="Obsah obrázku text, diagram, Vykreslený graf, řada/pruh&#10;&#10;Popis byl vytvořen automaticky"/>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5205095"/>
                    </a:xfrm>
                    <a:prstGeom prst="rect">
                      <a:avLst/>
                    </a:prstGeom>
                  </pic:spPr>
                </pic:pic>
              </a:graphicData>
            </a:graphic>
          </wp:inline>
        </w:drawing>
      </w:r>
    </w:p>
    <w:p w14:paraId="45FB7CDA" w14:textId="132309B5" w:rsidR="00855151" w:rsidRPr="00165FD0" w:rsidRDefault="00855151" w:rsidP="00855151">
      <w:pPr>
        <w:jc w:val="both"/>
        <w:rPr>
          <w:rFonts w:cstheme="minorHAnsi"/>
          <w:iCs/>
          <w:szCs w:val="22"/>
          <w:lang w:val="en-GB"/>
        </w:rPr>
      </w:pPr>
      <w:r w:rsidRPr="00151F64">
        <w:rPr>
          <w:rFonts w:cstheme="minorHAnsi"/>
          <w:b/>
          <w:bCs/>
          <w:iCs/>
          <w:szCs w:val="22"/>
          <w:lang w:val="en-GB"/>
        </w:rPr>
        <w:t>Suppl. Figure 6.</w:t>
      </w:r>
      <w:r w:rsidRPr="00165FD0">
        <w:rPr>
          <w:rFonts w:cstheme="minorHAnsi"/>
          <w:iCs/>
          <w:szCs w:val="22"/>
          <w:lang w:val="en-GB"/>
        </w:rPr>
        <w:t xml:space="preserve"> Measured spectra of </w:t>
      </w:r>
      <w:r w:rsidRPr="00D17DE4">
        <w:rPr>
          <w:rFonts w:cstheme="minorHAnsi"/>
          <w:b/>
          <w:bCs/>
          <w:iCs/>
          <w:szCs w:val="22"/>
          <w:lang w:val="en-GB"/>
        </w:rPr>
        <w:t>LEGO-4</w:t>
      </w:r>
      <w:r>
        <w:rPr>
          <w:rFonts w:cstheme="minorHAnsi"/>
          <w:iCs/>
          <w:szCs w:val="22"/>
          <w:lang w:val="en-GB"/>
        </w:rPr>
        <w:t xml:space="preserve"> in bacterial suspension of </w:t>
      </w:r>
      <w:r w:rsidRPr="00570F6F">
        <w:rPr>
          <w:rFonts w:cstheme="minorHAnsi"/>
          <w:i/>
          <w:iCs/>
          <w:szCs w:val="22"/>
          <w:lang w:val="en-GB"/>
        </w:rPr>
        <w:t>S. aureus</w:t>
      </w:r>
      <w:r>
        <w:rPr>
          <w:rFonts w:cstheme="minorHAnsi"/>
          <w:iCs/>
          <w:szCs w:val="22"/>
          <w:lang w:val="en-GB"/>
        </w:rPr>
        <w:t xml:space="preserve"> (OD = 0.2, A), pellet (B) and supernatant (C) of this suspension after centrifugation, and </w:t>
      </w:r>
      <w:r w:rsidRPr="00D17DE4">
        <w:rPr>
          <w:rFonts w:cstheme="minorHAnsi"/>
          <w:b/>
          <w:bCs/>
          <w:iCs/>
          <w:szCs w:val="22"/>
          <w:lang w:val="en-GB"/>
        </w:rPr>
        <w:t>LEGO-4</w:t>
      </w:r>
      <w:r>
        <w:rPr>
          <w:rFonts w:cstheme="minorHAnsi"/>
          <w:iCs/>
          <w:szCs w:val="22"/>
          <w:lang w:val="en-GB"/>
        </w:rPr>
        <w:t xml:space="preserve"> in ethanol (D).</w:t>
      </w:r>
    </w:p>
    <w:p w14:paraId="46BB6213" w14:textId="77777777" w:rsidR="00760668" w:rsidRDefault="00760668" w:rsidP="00165FD0">
      <w:pPr>
        <w:jc w:val="both"/>
        <w:rPr>
          <w:rFonts w:eastAsia="Times New Roman" w:cstheme="minorHAnsi"/>
          <w:b/>
          <w:bCs/>
          <w:color w:val="5B9BD5"/>
          <w:szCs w:val="22"/>
          <w:lang w:val="en-GB"/>
        </w:rPr>
      </w:pPr>
    </w:p>
    <w:p w14:paraId="7EC47E5C" w14:textId="5CB92B34" w:rsidR="008947AE" w:rsidRPr="00165FD0" w:rsidRDefault="008947AE" w:rsidP="00165FD0">
      <w:pPr>
        <w:jc w:val="both"/>
        <w:rPr>
          <w:rFonts w:eastAsia="Times New Roman" w:cstheme="minorHAnsi"/>
          <w:b/>
          <w:bCs/>
          <w:color w:val="5B9BD5"/>
          <w:szCs w:val="22"/>
          <w:lang w:val="en-GB"/>
        </w:rPr>
      </w:pPr>
      <w:r w:rsidRPr="00165FD0">
        <w:rPr>
          <w:rFonts w:eastAsia="Times New Roman" w:cstheme="minorHAnsi"/>
          <w:b/>
          <w:bCs/>
          <w:color w:val="5B9BD5"/>
          <w:szCs w:val="22"/>
          <w:lang w:val="en-GB"/>
        </w:rPr>
        <w:t>Pore forming activity studied by conductivity measurements on planar lipid bilayers</w:t>
      </w:r>
    </w:p>
    <w:p w14:paraId="53309312" w14:textId="2380AB6C" w:rsidR="008947AE" w:rsidRPr="00165FD0" w:rsidRDefault="008947AE" w:rsidP="00165FD0">
      <w:pPr>
        <w:jc w:val="both"/>
        <w:rPr>
          <w:lang w:val="en-GB"/>
        </w:rPr>
      </w:pPr>
      <w:r w:rsidRPr="00165FD0">
        <w:rPr>
          <w:lang w:val="en-GB" w:eastAsia="cs-CZ"/>
        </w:rPr>
        <w:t>LEGO-LPPOs kill bacteria by disrupting their cytoplasmic membranes. To compare the pore forming activity of different structures, we measured the conductance on artificial planar membranes of different phospholipid compositions</w:t>
      </w:r>
      <w:r w:rsidR="000902CA">
        <w:rPr>
          <w:lang w:val="en-GB" w:eastAsia="cs-CZ"/>
        </w:rPr>
        <w:t xml:space="preserve"> using the method described previously</w:t>
      </w:r>
      <w:sdt>
        <w:sdtPr>
          <w:rPr>
            <w:color w:val="000000"/>
            <w:vertAlign w:val="superscript"/>
            <w:lang w:val="en-GB" w:eastAsia="cs-CZ"/>
          </w:rPr>
          <w:tag w:val="MENDELEY_CITATION_v3_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"/>
          <w:id w:val="1795715463"/>
          <w:placeholder>
            <w:docPart w:val="DefaultPlaceholder_-1854013440"/>
          </w:placeholder>
        </w:sdtPr>
        <w:sdtEndPr/>
        <w:sdtContent>
          <w:r w:rsidR="00222DE7" w:rsidRPr="00222DE7">
            <w:rPr>
              <w:color w:val="000000"/>
              <w:vertAlign w:val="superscript"/>
              <w:lang w:val="en-GB" w:eastAsia="cs-CZ"/>
            </w:rPr>
            <w:t>1</w:t>
          </w:r>
        </w:sdtContent>
      </w:sdt>
      <w:r w:rsidRPr="00165FD0">
        <w:rPr>
          <w:lang w:val="en-GB" w:eastAsia="cs-CZ"/>
        </w:rPr>
        <w:t xml:space="preserve">. </w:t>
      </w:r>
      <w:r w:rsidRPr="00165FD0">
        <w:rPr>
          <w:lang w:val="en-GB"/>
        </w:rPr>
        <w:t>Experiments were performed on black lipid bilayer membranes of defined phospholipid composition 3% w/v in n-decan/butanol (9:1, v/v). Namely, we used lipids 1,2</w:t>
      </w:r>
      <w:r w:rsidR="00151F64">
        <w:rPr>
          <w:lang w:val="en-GB"/>
        </w:rPr>
        <w:noBreakHyphen/>
      </w:r>
      <w:r w:rsidRPr="00165FD0">
        <w:rPr>
          <w:lang w:val="en-GB"/>
        </w:rPr>
        <w:t>dioleoyl-sn-glycero-3-phospho-(1′-rac-glycerol) – DOPG and 1,2-dioleoyl-sn-glycero-3-phosphoethanolamine – DOPE, in a ratio 2:1 (m/m) and 1:2 (m/m) (Avanti Polar Lipids, inc., USA) to mimic cytoplasmic membrane of G</w:t>
      </w:r>
      <w:r w:rsidR="00D057EC" w:rsidRPr="00D057EC">
        <w:rPr>
          <w:lang w:val="en-GB"/>
        </w:rPr>
        <w:t>ram-positive</w:t>
      </w:r>
      <w:r w:rsidR="00D057EC">
        <w:rPr>
          <w:lang w:val="en-GB"/>
        </w:rPr>
        <w:t xml:space="preserve"> </w:t>
      </w:r>
      <w:r w:rsidRPr="00165FD0">
        <w:rPr>
          <w:lang w:val="en-GB"/>
        </w:rPr>
        <w:t>and G</w:t>
      </w:r>
      <w:r w:rsidR="00D057EC">
        <w:rPr>
          <w:lang w:val="en-GB"/>
        </w:rPr>
        <w:t>ram-negative</w:t>
      </w:r>
      <w:r w:rsidRPr="00165FD0">
        <w:rPr>
          <w:lang w:val="en-GB"/>
        </w:rPr>
        <w:t xml:space="preserve">, respectively. The measurement was performed in the Teflon chamber with </w:t>
      </w:r>
      <w:r w:rsidRPr="00165FD0">
        <w:rPr>
          <w:i/>
          <w:iCs/>
          <w:lang w:val="en-GB"/>
        </w:rPr>
        <w:t xml:space="preserve">cis </w:t>
      </w:r>
      <w:r w:rsidRPr="00165FD0">
        <w:rPr>
          <w:lang w:val="en-GB"/>
        </w:rPr>
        <w:t xml:space="preserve">and </w:t>
      </w:r>
      <w:r w:rsidRPr="00165FD0">
        <w:rPr>
          <w:i/>
          <w:iCs/>
          <w:lang w:val="en-GB"/>
        </w:rPr>
        <w:t xml:space="preserve">trans </w:t>
      </w:r>
      <w:r w:rsidRPr="00165FD0">
        <w:rPr>
          <w:lang w:val="en-GB"/>
        </w:rPr>
        <w:t xml:space="preserve">compartments connected by the circular aperture (approx. 0.5 mm). Both compartments contained electrolytic buffer (1 M </w:t>
      </w:r>
      <w:proofErr w:type="spellStart"/>
      <w:r w:rsidRPr="00165FD0">
        <w:rPr>
          <w:lang w:val="en-GB"/>
        </w:rPr>
        <w:t>KCl</w:t>
      </w:r>
      <w:proofErr w:type="spellEnd"/>
      <w:r w:rsidRPr="00165FD0">
        <w:rPr>
          <w:lang w:val="en-GB"/>
        </w:rPr>
        <w:t>, 10 mM Tris, pH</w:t>
      </w:r>
      <w:r w:rsidR="00D057EC">
        <w:rPr>
          <w:lang w:val="en-GB"/>
        </w:rPr>
        <w:t> </w:t>
      </w:r>
      <w:r w:rsidRPr="00165FD0">
        <w:rPr>
          <w:lang w:val="en-GB"/>
        </w:rPr>
        <w:t xml:space="preserve">7.4, filtrated). </w:t>
      </w:r>
    </w:p>
    <w:p w14:paraId="0986F8ED" w14:textId="423D4D65" w:rsidR="008947AE" w:rsidRPr="00165FD0" w:rsidRDefault="008947AE" w:rsidP="00165FD0">
      <w:pPr>
        <w:jc w:val="both"/>
        <w:rPr>
          <w:lang w:val="en-GB"/>
        </w:rPr>
      </w:pPr>
      <w:r w:rsidRPr="00165FD0">
        <w:rPr>
          <w:lang w:val="en-GB"/>
        </w:rPr>
        <w:t xml:space="preserve">Pore-forming activity of </w:t>
      </w:r>
      <w:r w:rsidRPr="00D17DE4">
        <w:rPr>
          <w:b/>
          <w:bCs/>
          <w:lang w:val="en-GB"/>
        </w:rPr>
        <w:t>LEGO-1</w:t>
      </w:r>
      <w:r w:rsidRPr="00165FD0">
        <w:rPr>
          <w:lang w:val="en-GB"/>
        </w:rPr>
        <w:t xml:space="preserve"> was previously studied and published</w:t>
      </w:r>
      <w:sdt>
        <w:sdtPr>
          <w:rPr>
            <w:color w:val="000000"/>
            <w:vertAlign w:val="superscript"/>
            <w:lang w:val="en-GB"/>
          </w:rPr>
          <w:tag w:val="MENDELEY_CITATION_v3_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"/>
          <w:id w:val="687647893"/>
          <w:placeholder>
            <w:docPart w:val="DefaultPlaceholder_-1854013440"/>
          </w:placeholder>
        </w:sdtPr>
        <w:sdtEndPr/>
        <w:sdtContent>
          <w:r w:rsidR="00222DE7" w:rsidRPr="00222DE7">
            <w:rPr>
              <w:color w:val="000000"/>
              <w:vertAlign w:val="superscript"/>
              <w:lang w:val="en-GB"/>
            </w:rPr>
            <w:t>1</w:t>
          </w:r>
        </w:sdtContent>
      </w:sdt>
      <w:r>
        <w:rPr>
          <w:lang w:val="en-GB"/>
        </w:rPr>
        <w:t xml:space="preserve">. </w:t>
      </w:r>
      <w:r w:rsidRPr="00165FD0">
        <w:rPr>
          <w:lang w:val="en-GB"/>
        </w:rPr>
        <w:t xml:space="preserve">We confirmed and studied the ability of </w:t>
      </w:r>
      <w:r w:rsidRPr="00D17DE4">
        <w:rPr>
          <w:b/>
          <w:bCs/>
          <w:lang w:val="en-GB"/>
        </w:rPr>
        <w:t>LEGO-1</w:t>
      </w:r>
      <w:r w:rsidRPr="00165FD0">
        <w:rPr>
          <w:lang w:val="en-GB"/>
        </w:rPr>
        <w:t xml:space="preserve">, </w:t>
      </w:r>
      <w:r w:rsidRPr="00D17DE4">
        <w:rPr>
          <w:b/>
          <w:bCs/>
          <w:lang w:val="en-GB"/>
        </w:rPr>
        <w:t>-2</w:t>
      </w:r>
      <w:r w:rsidRPr="00165FD0">
        <w:rPr>
          <w:lang w:val="en-GB"/>
        </w:rPr>
        <w:t xml:space="preserve">, </w:t>
      </w:r>
      <w:r w:rsidRPr="00D17DE4">
        <w:rPr>
          <w:b/>
          <w:bCs/>
          <w:lang w:val="en-GB"/>
        </w:rPr>
        <w:t>-3</w:t>
      </w:r>
      <w:r w:rsidR="008A7BF1">
        <w:rPr>
          <w:lang w:val="en-GB"/>
        </w:rPr>
        <w:t xml:space="preserve">, </w:t>
      </w:r>
      <w:r w:rsidRPr="00165FD0">
        <w:rPr>
          <w:lang w:val="en-GB"/>
        </w:rPr>
        <w:t xml:space="preserve">and </w:t>
      </w:r>
      <w:r w:rsidRPr="00D17DE4">
        <w:rPr>
          <w:b/>
          <w:bCs/>
          <w:lang w:val="en-GB"/>
        </w:rPr>
        <w:t>-4</w:t>
      </w:r>
      <w:r w:rsidRPr="00165FD0">
        <w:rPr>
          <w:lang w:val="en-GB"/>
        </w:rPr>
        <w:t xml:space="preserve"> to make pores in planar membranes of both compositions. LEGO-LPPOs </w:t>
      </w:r>
      <w:r w:rsidRPr="00165FD0">
        <w:rPr>
          <w:lang w:val="en-GB"/>
        </w:rPr>
        <w:lastRenderedPageBreak/>
        <w:t xml:space="preserve">were added to the </w:t>
      </w:r>
      <w:r w:rsidRPr="00165FD0">
        <w:rPr>
          <w:i/>
          <w:iCs/>
          <w:lang w:val="en-GB"/>
        </w:rPr>
        <w:t xml:space="preserve">cis </w:t>
      </w:r>
      <w:r w:rsidRPr="00165FD0">
        <w:rPr>
          <w:lang w:val="en-GB"/>
        </w:rPr>
        <w:t>side of the membrane in concentration from 0.25 to 16 mg/L from stock solution of 10</w:t>
      </w:r>
      <w:r w:rsidRPr="00165FD0">
        <w:rPr>
          <w:vertAlign w:val="superscript"/>
          <w:lang w:val="en-GB"/>
        </w:rPr>
        <w:t xml:space="preserve">3 </w:t>
      </w:r>
      <w:r w:rsidRPr="00165FD0">
        <w:rPr>
          <w:lang w:val="en-GB"/>
        </w:rPr>
        <w:t>mg/L. We measured changes in membrane current, which was registered with Ag/AgCl electrodes and amplified by an amplifier (</w:t>
      </w:r>
      <w:r w:rsidRPr="00165FD0">
        <w:rPr>
          <w:sz w:val="23"/>
          <w:szCs w:val="23"/>
          <w:lang w:val="en-GB"/>
        </w:rPr>
        <w:t>1, 10 or 100 GV/A; MIT) and recorded with a KPCI-3108 card (Keithley).</w:t>
      </w:r>
      <w:r w:rsidRPr="00165FD0">
        <w:rPr>
          <w:lang w:val="en-GB"/>
        </w:rPr>
        <w:t xml:space="preserve"> The membrane voltage was 50 mV. Collected data were processed with the </w:t>
      </w:r>
      <w:proofErr w:type="spellStart"/>
      <w:r w:rsidRPr="00165FD0">
        <w:rPr>
          <w:lang w:val="en-GB"/>
        </w:rPr>
        <w:t>QuB</w:t>
      </w:r>
      <w:proofErr w:type="spellEnd"/>
      <w:r w:rsidRPr="00165FD0">
        <w:rPr>
          <w:lang w:val="en-GB"/>
        </w:rPr>
        <w:t xml:space="preserve"> software.</w:t>
      </w:r>
    </w:p>
    <w:p w14:paraId="1A085858" w14:textId="1EAB4D6F" w:rsidR="008947AE" w:rsidRPr="00165FD0" w:rsidRDefault="008947AE" w:rsidP="002D53B9">
      <w:pPr>
        <w:jc w:val="both"/>
        <w:textAlignment w:val="baseline"/>
        <w:rPr>
          <w:rFonts w:eastAsia="Times New Roman" w:cstheme="minorHAnsi"/>
          <w:color w:val="000000"/>
          <w:szCs w:val="22"/>
          <w:lang w:val="en-GB" w:eastAsia="cs-CZ"/>
        </w:rPr>
      </w:pPr>
      <w:r w:rsidRPr="00D17DE4">
        <w:rPr>
          <w:b/>
          <w:bCs/>
          <w:noProof/>
          <w:lang w:val="en-GB" w:eastAsia="en-GB"/>
        </w:rPr>
        <w:t>LEGO-4</w:t>
      </w:r>
      <w:r w:rsidRPr="00165FD0">
        <w:rPr>
          <w:lang w:val="en-GB" w:eastAsia="cs-CZ"/>
        </w:rPr>
        <w:t xml:space="preserve"> is making pores of different phenotypes and wide conductance range on both studied membrane models </w:t>
      </w:r>
      <w:r w:rsidRPr="005E2148">
        <w:rPr>
          <w:lang w:val="en-GB" w:eastAsia="cs-CZ"/>
        </w:rPr>
        <w:t>(</w:t>
      </w:r>
      <w:r w:rsidR="00151F64" w:rsidRPr="005E2148">
        <w:rPr>
          <w:lang w:val="en-GB" w:eastAsia="cs-CZ"/>
        </w:rPr>
        <w:t xml:space="preserve">Supplementary </w:t>
      </w:r>
      <w:r w:rsidRPr="005E2148">
        <w:rPr>
          <w:lang w:val="en-GB" w:eastAsia="cs-CZ"/>
        </w:rPr>
        <w:t xml:space="preserve">Fig. </w:t>
      </w:r>
      <w:r w:rsidR="00151F64" w:rsidRPr="005E2148">
        <w:rPr>
          <w:lang w:val="en-GB" w:eastAsia="cs-CZ"/>
        </w:rPr>
        <w:t>7</w:t>
      </w:r>
      <w:r w:rsidRPr="005E2148">
        <w:rPr>
          <w:lang w:val="en-GB" w:eastAsia="cs-CZ"/>
        </w:rPr>
        <w:t>).</w:t>
      </w:r>
      <w:r>
        <w:rPr>
          <w:lang w:val="en-GB" w:eastAsia="cs-CZ"/>
        </w:rPr>
        <w:t xml:space="preserve"> </w:t>
      </w:r>
      <w:r w:rsidRPr="00165FD0">
        <w:rPr>
          <w:rFonts w:eastAsia="Times New Roman" w:cstheme="minorHAnsi"/>
          <w:color w:val="000000"/>
          <w:szCs w:val="22"/>
          <w:lang w:val="en-GB" w:eastAsia="cs-CZ"/>
        </w:rPr>
        <w:t xml:space="preserve">We confirmed that compounds </w:t>
      </w:r>
      <w:r w:rsidRPr="00D17DE4">
        <w:rPr>
          <w:rFonts w:eastAsia="Times New Roman" w:cstheme="minorHAnsi"/>
          <w:b/>
          <w:bCs/>
          <w:color w:val="000000"/>
          <w:szCs w:val="22"/>
          <w:lang w:val="en-GB" w:eastAsia="cs-CZ"/>
        </w:rPr>
        <w:t>LEGO-2</w:t>
      </w:r>
      <w:r w:rsidRPr="00165FD0">
        <w:rPr>
          <w:rFonts w:eastAsia="Times New Roman" w:cstheme="minorHAnsi"/>
          <w:color w:val="000000"/>
          <w:szCs w:val="22"/>
          <w:lang w:val="en-GB" w:eastAsia="cs-CZ"/>
        </w:rPr>
        <w:t xml:space="preserve"> and </w:t>
      </w:r>
      <w:r w:rsidRPr="00D17DE4">
        <w:rPr>
          <w:rFonts w:eastAsia="Times New Roman" w:cstheme="minorHAnsi"/>
          <w:b/>
          <w:bCs/>
          <w:color w:val="000000"/>
          <w:szCs w:val="22"/>
          <w:lang w:val="en-GB" w:eastAsia="cs-CZ"/>
        </w:rPr>
        <w:t>-3</w:t>
      </w:r>
      <w:r w:rsidRPr="00165FD0">
        <w:rPr>
          <w:rFonts w:eastAsia="Times New Roman" w:cstheme="minorHAnsi"/>
          <w:color w:val="000000"/>
          <w:szCs w:val="22"/>
          <w:lang w:val="en-GB" w:eastAsia="cs-CZ"/>
        </w:rPr>
        <w:t xml:space="preserve"> are also able to make pores in both types of membranes</w:t>
      </w:r>
      <w:r w:rsidR="004F3E07">
        <w:rPr>
          <w:rFonts w:eastAsia="Times New Roman" w:cstheme="minorHAnsi"/>
          <w:color w:val="000000"/>
          <w:szCs w:val="22"/>
          <w:lang w:val="en-GB" w:eastAsia="cs-CZ"/>
        </w:rPr>
        <w:t xml:space="preserve"> (data not shown)</w:t>
      </w:r>
      <w:r w:rsidRPr="00165FD0">
        <w:rPr>
          <w:rFonts w:eastAsia="Times New Roman" w:cstheme="minorHAnsi"/>
          <w:color w:val="000000"/>
          <w:szCs w:val="22"/>
          <w:lang w:val="en-GB" w:eastAsia="cs-CZ"/>
        </w:rPr>
        <w:t>.</w:t>
      </w:r>
    </w:p>
    <w:p w14:paraId="4D31DCF1" w14:textId="78FC61AF" w:rsidR="008947AE" w:rsidRPr="00165FD0" w:rsidRDefault="008947AE" w:rsidP="002D53B9">
      <w:pPr>
        <w:rPr>
          <w:lang w:val="en-GB" w:eastAsia="cs-CZ"/>
        </w:rPr>
      </w:pPr>
    </w:p>
    <w:p w14:paraId="509A7535" w14:textId="79228319" w:rsidR="000536D3" w:rsidRDefault="00FC31EC" w:rsidP="000536D3">
      <w:pPr>
        <w:spacing w:before="240" w:after="240"/>
        <w:jc w:val="both"/>
        <w:textAlignment w:val="baseline"/>
        <w:rPr>
          <w:rFonts w:eastAsia="Times New Roman" w:cstheme="minorHAnsi"/>
          <w:b/>
          <w:bCs/>
          <w:color w:val="000000"/>
          <w:szCs w:val="22"/>
          <w:lang w:val="en-GB" w:eastAsia="cs-CZ"/>
        </w:rPr>
      </w:pPr>
      <w:r>
        <w:rPr>
          <w:rFonts w:eastAsia="Times New Roman" w:cstheme="minorHAnsi"/>
          <w:b/>
          <w:bCs/>
          <w:noProof/>
          <w:color w:val="000000"/>
          <w:szCs w:val="22"/>
          <w:lang w:val="en-GB" w:eastAsia="cs-CZ"/>
        </w:rPr>
        <w:drawing>
          <wp:inline distT="0" distB="0" distL="0" distR="0" wp14:anchorId="3C0C3BC3" wp14:editId="70DAC86C">
            <wp:extent cx="5760720" cy="4191635"/>
            <wp:effectExtent l="0" t="0" r="0" b="0"/>
            <wp:docPr id="841972005" name="Obrázek 2" descr="Obsah obrázku text, diagram, Vykreslený graf&#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972005" name="Obrázek 2" descr="Obsah obrázku text, diagram, Vykreslený graf&#10;&#10;Popis byl vytvořen automaticky"/>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4191635"/>
                    </a:xfrm>
                    <a:prstGeom prst="rect">
                      <a:avLst/>
                    </a:prstGeom>
                  </pic:spPr>
                </pic:pic>
              </a:graphicData>
            </a:graphic>
          </wp:inline>
        </w:drawing>
      </w:r>
    </w:p>
    <w:p w14:paraId="4483D8E2" w14:textId="00E4BADB" w:rsidR="008947AE" w:rsidRPr="000536D3" w:rsidRDefault="008947AE" w:rsidP="000536D3">
      <w:pPr>
        <w:spacing w:before="240" w:after="240"/>
        <w:jc w:val="both"/>
        <w:textAlignment w:val="baseline"/>
        <w:rPr>
          <w:rFonts w:eastAsia="Times New Roman" w:cstheme="minorHAnsi"/>
          <w:color w:val="000000"/>
          <w:szCs w:val="22"/>
          <w:lang w:val="en-GB" w:eastAsia="cs-CZ"/>
        </w:rPr>
      </w:pPr>
      <w:r w:rsidRPr="005E2148">
        <w:rPr>
          <w:rFonts w:eastAsia="Times New Roman" w:cstheme="minorHAnsi"/>
          <w:b/>
          <w:bCs/>
          <w:color w:val="000000"/>
          <w:szCs w:val="22"/>
          <w:lang w:val="en-GB" w:eastAsia="cs-CZ"/>
        </w:rPr>
        <w:t xml:space="preserve">Suppl. Figure </w:t>
      </w:r>
      <w:r w:rsidR="00855151" w:rsidRPr="005E2148">
        <w:rPr>
          <w:rFonts w:eastAsia="Times New Roman" w:cstheme="minorHAnsi"/>
          <w:b/>
          <w:bCs/>
          <w:color w:val="000000"/>
          <w:szCs w:val="22"/>
          <w:lang w:val="en-GB" w:eastAsia="cs-CZ"/>
        </w:rPr>
        <w:t>7.</w:t>
      </w:r>
      <w:r w:rsidRPr="00165FD0">
        <w:rPr>
          <w:rFonts w:eastAsia="Times New Roman" w:cstheme="minorHAnsi"/>
          <w:color w:val="000000"/>
          <w:szCs w:val="22"/>
          <w:lang w:val="en-GB" w:eastAsia="cs-CZ"/>
        </w:rPr>
        <w:t xml:space="preserve"> Histograms of relative frequency of pore conductance</w:t>
      </w:r>
      <w:r w:rsidR="00687C47">
        <w:rPr>
          <w:rFonts w:eastAsia="Times New Roman" w:cstheme="minorHAnsi"/>
          <w:color w:val="000000"/>
          <w:szCs w:val="22"/>
          <w:lang w:val="en-GB" w:eastAsia="cs-CZ"/>
        </w:rPr>
        <w:t xml:space="preserve"> </w:t>
      </w:r>
      <w:r w:rsidR="004F3E07">
        <w:rPr>
          <w:rFonts w:eastAsia="Times New Roman" w:cstheme="minorHAnsi"/>
          <w:color w:val="000000"/>
          <w:szCs w:val="22"/>
          <w:lang w:val="en-GB" w:eastAsia="cs-CZ"/>
        </w:rPr>
        <w:t>(</w:t>
      </w:r>
      <w:proofErr w:type="spellStart"/>
      <w:r w:rsidR="004F3E07">
        <w:rPr>
          <w:rFonts w:eastAsia="Times New Roman" w:cstheme="minorHAnsi"/>
          <w:color w:val="000000"/>
          <w:szCs w:val="22"/>
          <w:lang w:val="en-GB" w:eastAsia="cs-CZ"/>
        </w:rPr>
        <w:t>pS</w:t>
      </w:r>
      <w:proofErr w:type="spellEnd"/>
      <w:r w:rsidR="004F3E07">
        <w:rPr>
          <w:rFonts w:eastAsia="Times New Roman" w:cstheme="minorHAnsi"/>
          <w:color w:val="000000"/>
          <w:szCs w:val="22"/>
          <w:lang w:val="en-GB" w:eastAsia="cs-CZ"/>
        </w:rPr>
        <w:t xml:space="preserve">) </w:t>
      </w:r>
      <w:r w:rsidR="00687C47">
        <w:rPr>
          <w:rFonts w:eastAsia="Times New Roman" w:cstheme="minorHAnsi"/>
          <w:color w:val="000000"/>
          <w:szCs w:val="22"/>
          <w:lang w:val="en-GB" w:eastAsia="cs-CZ"/>
        </w:rPr>
        <w:t xml:space="preserve">formed by </w:t>
      </w:r>
      <w:r w:rsidR="00687C47" w:rsidRPr="00D17DE4">
        <w:rPr>
          <w:rFonts w:eastAsia="Times New Roman" w:cstheme="minorHAnsi"/>
          <w:b/>
          <w:bCs/>
          <w:color w:val="000000"/>
          <w:szCs w:val="22"/>
          <w:lang w:val="en-GB" w:eastAsia="cs-CZ"/>
        </w:rPr>
        <w:t>LEGO-4</w:t>
      </w:r>
      <w:r w:rsidR="000536D3">
        <w:rPr>
          <w:rFonts w:eastAsia="Times New Roman" w:cstheme="minorHAnsi"/>
          <w:color w:val="000000"/>
          <w:szCs w:val="22"/>
          <w:lang w:val="en-GB" w:eastAsia="cs-CZ"/>
        </w:rPr>
        <w:t xml:space="preserve"> in PE/PG 2:1 (A) and PG/PE 2:1 (B) membranes</w:t>
      </w:r>
      <w:r w:rsidRPr="00165FD0">
        <w:rPr>
          <w:rFonts w:eastAsia="Times New Roman" w:cstheme="minorHAnsi"/>
          <w:color w:val="000000"/>
          <w:szCs w:val="22"/>
          <w:lang w:val="en-GB" w:eastAsia="cs-CZ"/>
        </w:rPr>
        <w:t xml:space="preserve">. The ranges of measured </w:t>
      </w:r>
      <w:proofErr w:type="spellStart"/>
      <w:r w:rsidRPr="00165FD0">
        <w:rPr>
          <w:rFonts w:eastAsia="Times New Roman" w:cstheme="minorHAnsi"/>
          <w:color w:val="000000"/>
          <w:szCs w:val="22"/>
          <w:lang w:val="en-GB" w:eastAsia="cs-CZ"/>
        </w:rPr>
        <w:t>conductances</w:t>
      </w:r>
      <w:proofErr w:type="spellEnd"/>
      <w:r w:rsidRPr="00165FD0">
        <w:rPr>
          <w:rFonts w:eastAsia="Times New Roman" w:cstheme="minorHAnsi"/>
          <w:color w:val="000000"/>
          <w:szCs w:val="22"/>
          <w:lang w:val="en-GB" w:eastAsia="cs-CZ"/>
        </w:rPr>
        <w:t xml:space="preserve"> were 23 </w:t>
      </w:r>
      <w:proofErr w:type="spellStart"/>
      <w:r w:rsidRPr="00165FD0">
        <w:rPr>
          <w:rFonts w:eastAsia="Times New Roman" w:cstheme="minorHAnsi"/>
          <w:color w:val="000000"/>
          <w:szCs w:val="22"/>
          <w:lang w:val="en-GB" w:eastAsia="cs-CZ"/>
        </w:rPr>
        <w:t>pS</w:t>
      </w:r>
      <w:proofErr w:type="spellEnd"/>
      <w:r w:rsidRPr="00165FD0">
        <w:rPr>
          <w:rFonts w:eastAsia="Times New Roman" w:cstheme="minorHAnsi"/>
          <w:color w:val="000000"/>
          <w:szCs w:val="22"/>
          <w:lang w:val="en-GB" w:eastAsia="cs-CZ"/>
        </w:rPr>
        <w:t xml:space="preserve"> to 41 000 </w:t>
      </w:r>
      <w:proofErr w:type="spellStart"/>
      <w:r w:rsidRPr="00165FD0">
        <w:rPr>
          <w:rFonts w:eastAsia="Times New Roman" w:cstheme="minorHAnsi"/>
          <w:color w:val="000000"/>
          <w:szCs w:val="22"/>
          <w:lang w:val="en-GB" w:eastAsia="cs-CZ"/>
        </w:rPr>
        <w:t>pS</w:t>
      </w:r>
      <w:proofErr w:type="spellEnd"/>
      <w:r w:rsidRPr="00165FD0">
        <w:rPr>
          <w:rFonts w:eastAsia="Times New Roman" w:cstheme="minorHAnsi"/>
          <w:color w:val="000000"/>
          <w:szCs w:val="22"/>
          <w:lang w:val="en-GB" w:eastAsia="cs-CZ"/>
        </w:rPr>
        <w:t xml:space="preserve"> (PE</w:t>
      </w:r>
      <w:r w:rsidR="00D66528">
        <w:rPr>
          <w:rFonts w:eastAsia="Times New Roman" w:cstheme="minorHAnsi"/>
          <w:color w:val="000000"/>
          <w:szCs w:val="22"/>
          <w:lang w:val="en-GB" w:eastAsia="cs-CZ"/>
        </w:rPr>
        <w:t>/</w:t>
      </w:r>
      <w:r w:rsidRPr="00165FD0">
        <w:rPr>
          <w:rFonts w:eastAsia="Times New Roman" w:cstheme="minorHAnsi"/>
          <w:color w:val="000000"/>
          <w:szCs w:val="22"/>
          <w:lang w:val="en-GB" w:eastAsia="cs-CZ"/>
        </w:rPr>
        <w:t xml:space="preserve">PG) and from 12 to 10 000 </w:t>
      </w:r>
      <w:proofErr w:type="spellStart"/>
      <w:r w:rsidRPr="00165FD0">
        <w:rPr>
          <w:rFonts w:eastAsia="Times New Roman" w:cstheme="minorHAnsi"/>
          <w:color w:val="000000"/>
          <w:szCs w:val="22"/>
          <w:lang w:val="en-GB" w:eastAsia="cs-CZ"/>
        </w:rPr>
        <w:t>pS</w:t>
      </w:r>
      <w:proofErr w:type="spellEnd"/>
      <w:r w:rsidRPr="00165FD0">
        <w:rPr>
          <w:rFonts w:eastAsia="Times New Roman" w:cstheme="minorHAnsi"/>
          <w:color w:val="000000"/>
          <w:szCs w:val="22"/>
          <w:lang w:val="en-GB" w:eastAsia="cs-CZ"/>
        </w:rPr>
        <w:t xml:space="preserve"> (PG</w:t>
      </w:r>
      <w:r w:rsidR="00D66528">
        <w:rPr>
          <w:rFonts w:eastAsia="Times New Roman" w:cstheme="minorHAnsi"/>
          <w:color w:val="000000"/>
          <w:szCs w:val="22"/>
          <w:lang w:val="en-GB" w:eastAsia="cs-CZ"/>
        </w:rPr>
        <w:t>/</w:t>
      </w:r>
      <w:r w:rsidRPr="00165FD0">
        <w:rPr>
          <w:rFonts w:eastAsia="Times New Roman" w:cstheme="minorHAnsi"/>
          <w:color w:val="000000"/>
          <w:szCs w:val="22"/>
          <w:lang w:val="en-GB" w:eastAsia="cs-CZ"/>
        </w:rPr>
        <w:t>PE).</w:t>
      </w:r>
      <w:r w:rsidR="000536D3">
        <w:rPr>
          <w:rFonts w:eastAsia="Times New Roman" w:cstheme="minorHAnsi"/>
          <w:color w:val="000000"/>
          <w:szCs w:val="22"/>
          <w:lang w:val="en-GB" w:eastAsia="cs-CZ"/>
        </w:rPr>
        <w:t xml:space="preserve"> </w:t>
      </w:r>
      <w:r w:rsidR="00855151">
        <w:rPr>
          <w:rFonts w:eastAsia="Times New Roman" w:cstheme="minorHAnsi"/>
          <w:color w:val="000000"/>
          <w:szCs w:val="22"/>
          <w:lang w:val="en-GB" w:eastAsia="cs-CZ"/>
        </w:rPr>
        <w:t>C</w:t>
      </w:r>
      <w:r w:rsidR="000536D3">
        <w:rPr>
          <w:rFonts w:eastAsia="Times New Roman" w:cstheme="minorHAnsi"/>
          <w:color w:val="000000"/>
          <w:szCs w:val="22"/>
          <w:lang w:val="en-GB" w:eastAsia="cs-CZ"/>
        </w:rPr>
        <w:t>)</w:t>
      </w:r>
      <w:r w:rsidRPr="00165FD0">
        <w:rPr>
          <w:rFonts w:eastAsia="Times New Roman" w:cstheme="minorHAnsi"/>
          <w:color w:val="000000"/>
          <w:szCs w:val="22"/>
          <w:lang w:val="en-GB" w:eastAsia="cs-CZ"/>
        </w:rPr>
        <w:t xml:space="preserve"> Example</w:t>
      </w:r>
      <w:r w:rsidR="000536D3">
        <w:rPr>
          <w:rFonts w:eastAsia="Times New Roman" w:cstheme="minorHAnsi"/>
          <w:color w:val="000000"/>
          <w:szCs w:val="22"/>
          <w:lang w:val="en-GB" w:eastAsia="cs-CZ"/>
        </w:rPr>
        <w:t>s</w:t>
      </w:r>
      <w:r w:rsidRPr="00165FD0">
        <w:rPr>
          <w:rFonts w:eastAsia="Times New Roman" w:cstheme="minorHAnsi"/>
          <w:color w:val="000000"/>
          <w:szCs w:val="22"/>
          <w:lang w:val="en-GB" w:eastAsia="cs-CZ"/>
        </w:rPr>
        <w:t xml:space="preserve"> of single event recordings of conductivity measurements over time on planar </w:t>
      </w:r>
      <w:r>
        <w:rPr>
          <w:rFonts w:eastAsia="Times New Roman" w:cstheme="minorHAnsi"/>
          <w:color w:val="000000"/>
          <w:szCs w:val="22"/>
          <w:lang w:val="en-GB" w:eastAsia="cs-CZ"/>
        </w:rPr>
        <w:t>phospho</w:t>
      </w:r>
      <w:r w:rsidRPr="00165FD0">
        <w:rPr>
          <w:rFonts w:eastAsia="Times New Roman" w:cstheme="minorHAnsi"/>
          <w:color w:val="000000"/>
          <w:szCs w:val="22"/>
          <w:lang w:val="en-GB" w:eastAsia="cs-CZ"/>
        </w:rPr>
        <w:t xml:space="preserve">lipid membranes. </w:t>
      </w:r>
      <w:r w:rsidR="000536D3">
        <w:rPr>
          <w:rFonts w:eastAsia="Times New Roman" w:cstheme="minorHAnsi"/>
          <w:color w:val="000000"/>
          <w:szCs w:val="22"/>
          <w:lang w:val="en-GB" w:eastAsia="cs-CZ"/>
        </w:rPr>
        <w:t>Broad distribution of pore sizes can be seen</w:t>
      </w:r>
      <w:r w:rsidRPr="00165FD0">
        <w:rPr>
          <w:rFonts w:eastAsia="Times New Roman" w:cstheme="minorHAnsi"/>
          <w:color w:val="000000"/>
          <w:szCs w:val="22"/>
          <w:lang w:val="en-GB" w:eastAsia="cs-CZ"/>
        </w:rPr>
        <w:t xml:space="preserve">, pores with high noise and the appearance of a step-like increase in conductance, which in some cases membrane rupture, were </w:t>
      </w:r>
      <w:r w:rsidR="000536D3">
        <w:rPr>
          <w:rFonts w:eastAsia="Times New Roman" w:cstheme="minorHAnsi"/>
          <w:color w:val="000000"/>
          <w:szCs w:val="22"/>
          <w:lang w:val="en-GB" w:eastAsia="cs-CZ"/>
        </w:rPr>
        <w:t xml:space="preserve">also </w:t>
      </w:r>
      <w:r w:rsidRPr="00165FD0">
        <w:rPr>
          <w:rFonts w:eastAsia="Times New Roman" w:cstheme="minorHAnsi"/>
          <w:color w:val="000000"/>
          <w:szCs w:val="22"/>
          <w:lang w:val="en-GB" w:eastAsia="cs-CZ"/>
        </w:rPr>
        <w:t xml:space="preserve">observed. </w:t>
      </w:r>
      <w:r w:rsidR="000902CA" w:rsidRPr="000902CA">
        <w:rPr>
          <w:rFonts w:eastAsia="Times New Roman" w:cstheme="minorHAnsi"/>
          <w:color w:val="000000"/>
          <w:szCs w:val="22"/>
          <w:lang w:val="en-GB" w:eastAsia="cs-CZ"/>
        </w:rPr>
        <w:t>The noisy character of the recording implicates that the observed events do not correspond to the stable pores with defined stoichiometry. Note that the time resolution of the instrument may not allow to observe the fast pore dynamics (in sub millisecond range).</w:t>
      </w:r>
    </w:p>
    <w:p w14:paraId="11242827" w14:textId="77777777" w:rsidR="008947AE" w:rsidRPr="00165FD0" w:rsidRDefault="008947AE" w:rsidP="00165FD0">
      <w:pPr>
        <w:spacing w:before="240"/>
        <w:jc w:val="both"/>
        <w:textAlignment w:val="baseline"/>
        <w:rPr>
          <w:lang w:val="en-GB"/>
        </w:rPr>
      </w:pPr>
    </w:p>
    <w:p w14:paraId="33250FAC" w14:textId="77777777" w:rsidR="008947AE" w:rsidRPr="00165FD0" w:rsidRDefault="008947AE" w:rsidP="00165FD0">
      <w:pPr>
        <w:spacing w:before="240"/>
        <w:jc w:val="both"/>
        <w:textAlignment w:val="baseline"/>
        <w:rPr>
          <w:rFonts w:eastAsia="Times New Roman" w:cstheme="minorHAnsi"/>
          <w:color w:val="000000"/>
          <w:szCs w:val="22"/>
          <w:lang w:val="en-GB" w:eastAsia="cs-CZ"/>
        </w:rPr>
      </w:pPr>
    </w:p>
    <w:p w14:paraId="72F07A5E" w14:textId="653B4045" w:rsidR="00855151" w:rsidRDefault="00855151" w:rsidP="00855151">
      <w:pPr>
        <w:spacing w:before="240"/>
        <w:jc w:val="both"/>
        <w:textAlignment w:val="baseline"/>
        <w:rPr>
          <w:rFonts w:eastAsia="Times New Roman" w:cstheme="minorHAnsi"/>
          <w:b/>
          <w:bCs/>
          <w:color w:val="5B9BD5"/>
          <w:szCs w:val="22"/>
          <w:lang w:val="en-GB"/>
        </w:rPr>
      </w:pPr>
      <w:r>
        <w:rPr>
          <w:rFonts w:eastAsia="Times New Roman" w:cstheme="minorHAnsi"/>
          <w:b/>
          <w:bCs/>
          <w:color w:val="5B9BD5"/>
          <w:szCs w:val="22"/>
          <w:lang w:val="en-GB"/>
        </w:rPr>
        <w:lastRenderedPageBreak/>
        <w:t xml:space="preserve">The ability of LEGO-1 to disrupt outer membrane of </w:t>
      </w:r>
      <w:r w:rsidRPr="001D6256">
        <w:rPr>
          <w:rFonts w:eastAsia="Times New Roman" w:cstheme="minorHAnsi"/>
          <w:b/>
          <w:bCs/>
          <w:i/>
          <w:color w:val="5B9BD5"/>
          <w:szCs w:val="22"/>
          <w:lang w:val="en-GB"/>
        </w:rPr>
        <w:t>E. coli</w:t>
      </w:r>
      <w:r>
        <w:rPr>
          <w:rFonts w:eastAsia="Times New Roman" w:cstheme="minorHAnsi"/>
          <w:b/>
          <w:bCs/>
          <w:color w:val="5B9BD5"/>
          <w:szCs w:val="22"/>
          <w:lang w:val="en-GB"/>
        </w:rPr>
        <w:t xml:space="preserve"> CCM 3954</w:t>
      </w:r>
    </w:p>
    <w:p w14:paraId="0E935E50" w14:textId="66FB17BF" w:rsidR="00855151" w:rsidRDefault="00855151" w:rsidP="00855151">
      <w:pPr>
        <w:jc w:val="both"/>
        <w:rPr>
          <w:lang w:val="en-GB" w:eastAsia="cs-CZ"/>
        </w:rPr>
      </w:pPr>
      <w:r w:rsidRPr="001D6256">
        <w:rPr>
          <w:lang w:val="en-GB" w:eastAsia="cs-CZ"/>
        </w:rPr>
        <w:t xml:space="preserve">We investigated the ability of </w:t>
      </w:r>
      <w:r w:rsidRPr="00D17DE4">
        <w:rPr>
          <w:b/>
          <w:bCs/>
          <w:lang w:val="en-GB" w:eastAsia="cs-CZ"/>
        </w:rPr>
        <w:t>LEGO-1</w:t>
      </w:r>
      <w:r w:rsidRPr="001D6256">
        <w:rPr>
          <w:lang w:val="en-GB" w:eastAsia="cs-CZ"/>
        </w:rPr>
        <w:t xml:space="preserve"> (concentrations 2.5, 5, 10 and 20 mg/L) to disrupt the outer membrane of </w:t>
      </w:r>
      <w:r w:rsidRPr="001D6256">
        <w:rPr>
          <w:i/>
          <w:lang w:val="en-GB" w:eastAsia="cs-CZ"/>
        </w:rPr>
        <w:t>E. coli</w:t>
      </w:r>
      <w:r w:rsidRPr="001D6256">
        <w:rPr>
          <w:lang w:val="en-GB" w:eastAsia="cs-CZ"/>
        </w:rPr>
        <w:t xml:space="preserve"> CCM 3954 using N-phenyl-1-naphthylamine (NPN) membrane probe fluorescence measurements</w:t>
      </w:r>
      <w:r w:rsidR="0073465E">
        <w:rPr>
          <w:lang w:val="en-GB" w:eastAsia="cs-CZ"/>
        </w:rPr>
        <w:t xml:space="preserve"> according to method described previously</w:t>
      </w:r>
      <w:sdt>
        <w:sdtPr>
          <w:rPr>
            <w:color w:val="000000"/>
            <w:vertAlign w:val="superscript"/>
            <w:lang w:val="en-GB" w:eastAsia="cs-CZ"/>
          </w:rPr>
          <w:tag w:val="MENDELEY_CITATION_v3_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"/>
          <w:id w:val="-197779101"/>
          <w:placeholder>
            <w:docPart w:val="DefaultPlaceholder_-1854013440"/>
          </w:placeholder>
        </w:sdtPr>
        <w:sdtEndPr/>
        <w:sdtContent>
          <w:r w:rsidR="00222DE7" w:rsidRPr="00222DE7">
            <w:rPr>
              <w:color w:val="000000"/>
              <w:vertAlign w:val="superscript"/>
              <w:lang w:val="en-GB" w:eastAsia="cs-CZ"/>
            </w:rPr>
            <w:t>4</w:t>
          </w:r>
        </w:sdtContent>
      </w:sdt>
      <w:r w:rsidR="00BC4888">
        <w:rPr>
          <w:lang w:val="en-GB" w:eastAsia="cs-CZ"/>
        </w:rPr>
        <w:t>. P</w:t>
      </w:r>
      <w:r w:rsidRPr="001D6256">
        <w:rPr>
          <w:lang w:val="en-GB" w:eastAsia="cs-CZ"/>
        </w:rPr>
        <w:t>olymyxin B</w:t>
      </w:r>
      <w:r w:rsidR="00BC4888">
        <w:rPr>
          <w:lang w:val="en-GB" w:eastAsia="cs-CZ"/>
        </w:rPr>
        <w:t xml:space="preserve"> was use</w:t>
      </w:r>
      <w:r w:rsidR="006D5909">
        <w:rPr>
          <w:lang w:val="en-GB" w:eastAsia="cs-CZ"/>
        </w:rPr>
        <w:t>d</w:t>
      </w:r>
      <w:r w:rsidR="00BC4888">
        <w:rPr>
          <w:lang w:val="en-GB" w:eastAsia="cs-CZ"/>
        </w:rPr>
        <w:t xml:space="preserve"> as a positive control (data not shown)</w:t>
      </w:r>
      <w:r w:rsidRPr="001D6256">
        <w:rPr>
          <w:lang w:val="en-GB" w:eastAsia="cs-CZ"/>
        </w:rPr>
        <w:t>.</w:t>
      </w:r>
      <w:r w:rsidR="00BC4888">
        <w:rPr>
          <w:lang w:val="en-GB" w:eastAsia="cs-CZ"/>
        </w:rPr>
        <w:t xml:space="preserve"> </w:t>
      </w:r>
    </w:p>
    <w:p w14:paraId="347F9F8E" w14:textId="77777777" w:rsidR="00BC4888" w:rsidRDefault="00BC4888" w:rsidP="00855151">
      <w:pPr>
        <w:jc w:val="both"/>
        <w:rPr>
          <w:rFonts w:cstheme="minorHAnsi"/>
          <w:iCs/>
          <w:szCs w:val="22"/>
          <w:lang w:val="en-GB"/>
        </w:rPr>
      </w:pPr>
    </w:p>
    <w:p w14:paraId="4ED9CC73" w14:textId="77777777" w:rsidR="00BC4888" w:rsidRDefault="00BC4888" w:rsidP="00BC4888">
      <w:pPr>
        <w:jc w:val="center"/>
        <w:rPr>
          <w:rFonts w:cstheme="minorHAnsi"/>
          <w:b/>
          <w:bCs/>
          <w:iCs/>
          <w:szCs w:val="22"/>
          <w:lang w:val="en-GB"/>
        </w:rPr>
      </w:pPr>
      <w:r>
        <w:rPr>
          <w:rFonts w:cstheme="minorHAnsi"/>
          <w:b/>
          <w:bCs/>
          <w:iCs/>
          <w:noProof/>
          <w:szCs w:val="22"/>
          <w:lang w:val="en-GB"/>
        </w:rPr>
        <w:drawing>
          <wp:inline distT="0" distB="0" distL="0" distR="0" wp14:anchorId="2DC5F087" wp14:editId="1F18D990">
            <wp:extent cx="2880000" cy="2520000"/>
            <wp:effectExtent l="0" t="0" r="0" b="0"/>
            <wp:docPr id="1724157784" name="Obrázek 1" descr="Obsah obrázku text, řada/pruh, diagram, Vykreslený graf&#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157784" name="Obrázek 1" descr="Obsah obrázku text, řada/pruh, diagram, Vykreslený graf&#10;&#10;Popis byl vytvořen automaticky"/>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80000" cy="2520000"/>
                    </a:xfrm>
                    <a:prstGeom prst="rect">
                      <a:avLst/>
                    </a:prstGeom>
                  </pic:spPr>
                </pic:pic>
              </a:graphicData>
            </a:graphic>
          </wp:inline>
        </w:drawing>
      </w:r>
    </w:p>
    <w:p w14:paraId="5EDD82D1" w14:textId="471A1664" w:rsidR="00855151" w:rsidRDefault="00855151" w:rsidP="00BC4888">
      <w:pPr>
        <w:rPr>
          <w:rFonts w:cstheme="minorHAnsi"/>
          <w:iCs/>
          <w:szCs w:val="22"/>
          <w:lang w:val="en-GB"/>
        </w:rPr>
      </w:pPr>
      <w:r w:rsidRPr="005E2148">
        <w:rPr>
          <w:rFonts w:cstheme="minorHAnsi"/>
          <w:b/>
          <w:bCs/>
          <w:iCs/>
          <w:szCs w:val="22"/>
          <w:lang w:val="en-GB"/>
        </w:rPr>
        <w:t>Suppl. Figure 8.</w:t>
      </w:r>
      <w:r>
        <w:rPr>
          <w:rFonts w:cstheme="minorHAnsi"/>
          <w:iCs/>
          <w:szCs w:val="22"/>
          <w:lang w:val="en-GB"/>
        </w:rPr>
        <w:t xml:space="preserve"> The ability of </w:t>
      </w:r>
      <w:r w:rsidRPr="00D17DE4">
        <w:rPr>
          <w:rFonts w:cstheme="minorHAnsi"/>
          <w:b/>
          <w:bCs/>
          <w:iCs/>
          <w:szCs w:val="22"/>
          <w:lang w:val="en-GB"/>
        </w:rPr>
        <w:t>LEGO-1</w:t>
      </w:r>
      <w:r>
        <w:rPr>
          <w:rFonts w:cstheme="minorHAnsi"/>
          <w:iCs/>
          <w:szCs w:val="22"/>
          <w:lang w:val="en-GB"/>
        </w:rPr>
        <w:t xml:space="preserve"> and two structurally related LEGO-LPPOs to permeabilize outer membrane of </w:t>
      </w:r>
      <w:r w:rsidRPr="002D53B9">
        <w:rPr>
          <w:rFonts w:cstheme="minorHAnsi"/>
          <w:i/>
          <w:szCs w:val="22"/>
          <w:lang w:val="en-GB"/>
        </w:rPr>
        <w:t>E. coli</w:t>
      </w:r>
      <w:r>
        <w:rPr>
          <w:rFonts w:cstheme="minorHAnsi"/>
          <w:iCs/>
          <w:szCs w:val="22"/>
          <w:lang w:val="en-GB"/>
        </w:rPr>
        <w:t xml:space="preserve"> CCM 3954. The graph shows average data of three measurements.</w:t>
      </w:r>
    </w:p>
    <w:p w14:paraId="07F446D1" w14:textId="77777777" w:rsidR="002B5E6D" w:rsidRDefault="002B5E6D" w:rsidP="00BC4888">
      <w:pPr>
        <w:rPr>
          <w:rFonts w:cstheme="minorHAnsi"/>
          <w:iCs/>
          <w:szCs w:val="22"/>
          <w:lang w:val="en-GB"/>
        </w:rPr>
      </w:pPr>
    </w:p>
    <w:p w14:paraId="7E202185" w14:textId="77777777" w:rsidR="002B5E6D" w:rsidRDefault="002B5E6D" w:rsidP="002B5E6D">
      <w:pPr>
        <w:spacing w:before="240"/>
        <w:jc w:val="both"/>
        <w:textAlignment w:val="baseline"/>
        <w:rPr>
          <w:rFonts w:eastAsia="Times New Roman" w:cstheme="minorHAnsi"/>
          <w:b/>
          <w:bCs/>
          <w:color w:val="5B9BD5"/>
          <w:szCs w:val="22"/>
          <w:lang w:val="en-GB"/>
        </w:rPr>
      </w:pPr>
      <w:r>
        <w:rPr>
          <w:rFonts w:eastAsia="Times New Roman" w:cstheme="minorHAnsi"/>
          <w:b/>
          <w:bCs/>
          <w:color w:val="5B9BD5"/>
          <w:szCs w:val="22"/>
          <w:lang w:val="en-GB"/>
        </w:rPr>
        <w:t>Composition of systems used in MD simulations and the simulation protocol</w:t>
      </w:r>
    </w:p>
    <w:p w14:paraId="31B2EF6B" w14:textId="77777777" w:rsidR="002B5E6D" w:rsidRDefault="002B5E6D" w:rsidP="002B5E6D">
      <w:pPr>
        <w:jc w:val="both"/>
        <w:rPr>
          <w:rFonts w:cstheme="minorHAnsi"/>
          <w:b/>
          <w:lang w:val="en-GB"/>
        </w:rPr>
      </w:pPr>
    </w:p>
    <w:p w14:paraId="38979857" w14:textId="71394B49" w:rsidR="002B5E6D" w:rsidRDefault="002B5E6D" w:rsidP="002B5E6D">
      <w:pPr>
        <w:jc w:val="both"/>
        <w:rPr>
          <w:rFonts w:cstheme="minorHAnsi"/>
          <w:bCs/>
          <w:lang w:val="en-GB"/>
        </w:rPr>
      </w:pPr>
      <w:r w:rsidRPr="00151F64">
        <w:rPr>
          <w:rFonts w:cstheme="minorHAnsi"/>
          <w:b/>
          <w:lang w:val="en-GB"/>
        </w:rPr>
        <w:t xml:space="preserve">Suppl. Table </w:t>
      </w:r>
      <w:r w:rsidR="00A20913">
        <w:rPr>
          <w:rFonts w:cstheme="minorHAnsi"/>
          <w:b/>
          <w:lang w:val="en-GB"/>
        </w:rPr>
        <w:t>4</w:t>
      </w:r>
      <w:r w:rsidRPr="00151F64">
        <w:rPr>
          <w:rFonts w:cstheme="minorHAnsi"/>
          <w:b/>
          <w:lang w:val="en-GB"/>
        </w:rPr>
        <w:t>.</w:t>
      </w:r>
      <w:r w:rsidRPr="00165FD0">
        <w:rPr>
          <w:rFonts w:cstheme="minorHAnsi"/>
          <w:bCs/>
          <w:lang w:val="en-GB"/>
        </w:rPr>
        <w:t xml:space="preserve"> </w:t>
      </w:r>
      <w:r>
        <w:rPr>
          <w:rFonts w:cstheme="minorHAnsi"/>
          <w:bCs/>
          <w:lang w:val="en-GB"/>
        </w:rPr>
        <w:t>Number of molecules and trajectory length of simulated systems.</w:t>
      </w:r>
    </w:p>
    <w:tbl>
      <w:tblPr>
        <w:tblStyle w:val="Mkatabulky"/>
        <w:tblW w:w="8926" w:type="dxa"/>
        <w:tblLayout w:type="fixed"/>
        <w:tblLook w:val="04A0" w:firstRow="1" w:lastRow="0" w:firstColumn="1" w:lastColumn="0" w:noHBand="0" w:noVBand="1"/>
      </w:tblPr>
      <w:tblGrid>
        <w:gridCol w:w="2405"/>
        <w:gridCol w:w="844"/>
        <w:gridCol w:w="897"/>
        <w:gridCol w:w="897"/>
        <w:gridCol w:w="897"/>
        <w:gridCol w:w="897"/>
        <w:gridCol w:w="897"/>
        <w:gridCol w:w="1192"/>
      </w:tblGrid>
      <w:tr w:rsidR="002B5E6D" w:rsidRPr="003B2909" w14:paraId="18D7042F" w14:textId="77777777" w:rsidTr="00281BBB">
        <w:tc>
          <w:tcPr>
            <w:tcW w:w="2405" w:type="dxa"/>
            <w:shd w:val="clear" w:color="auto" w:fill="auto"/>
            <w:vAlign w:val="center"/>
          </w:tcPr>
          <w:p w14:paraId="2ABC0B7D" w14:textId="77777777" w:rsidR="002B5E6D" w:rsidRPr="00281BBB" w:rsidRDefault="002B5E6D" w:rsidP="00281BBB">
            <w:pPr>
              <w:rPr>
                <w:rFonts w:ascii="Calibri" w:hAnsi="Calibri" w:cs="Calibri"/>
                <w:b/>
                <w:bCs/>
                <w:sz w:val="20"/>
                <w:szCs w:val="20"/>
                <w:lang w:val="en-US"/>
              </w:rPr>
            </w:pPr>
            <w:r w:rsidRPr="00281BBB">
              <w:rPr>
                <w:rFonts w:ascii="Calibri" w:hAnsi="Calibri" w:cs="Calibri"/>
                <w:b/>
                <w:bCs/>
                <w:sz w:val="20"/>
                <w:szCs w:val="20"/>
                <w:lang w:val="en-US"/>
              </w:rPr>
              <w:t>System</w:t>
            </w:r>
          </w:p>
        </w:tc>
        <w:tc>
          <w:tcPr>
            <w:tcW w:w="844" w:type="dxa"/>
            <w:shd w:val="clear" w:color="auto" w:fill="auto"/>
            <w:vAlign w:val="center"/>
          </w:tcPr>
          <w:p w14:paraId="0B1171A3" w14:textId="77777777" w:rsidR="002B5E6D" w:rsidRPr="00281BBB" w:rsidRDefault="002B5E6D" w:rsidP="00281BBB">
            <w:pPr>
              <w:rPr>
                <w:rFonts w:ascii="Calibri" w:hAnsi="Calibri" w:cs="Calibri"/>
                <w:b/>
                <w:bCs/>
                <w:sz w:val="20"/>
                <w:szCs w:val="20"/>
                <w:lang w:val="en-US"/>
              </w:rPr>
            </w:pPr>
            <w:r w:rsidRPr="00281BBB">
              <w:rPr>
                <w:rFonts w:ascii="Calibri" w:hAnsi="Calibri" w:cs="Calibri"/>
                <w:b/>
                <w:bCs/>
                <w:sz w:val="20"/>
                <w:szCs w:val="20"/>
                <w:lang w:val="en-US"/>
              </w:rPr>
              <w:t>DOPG</w:t>
            </w:r>
          </w:p>
        </w:tc>
        <w:tc>
          <w:tcPr>
            <w:tcW w:w="897" w:type="dxa"/>
            <w:shd w:val="clear" w:color="auto" w:fill="auto"/>
            <w:vAlign w:val="center"/>
          </w:tcPr>
          <w:p w14:paraId="374128AC" w14:textId="77777777" w:rsidR="002B5E6D" w:rsidRPr="00281BBB" w:rsidRDefault="002B5E6D" w:rsidP="00281BBB">
            <w:pPr>
              <w:rPr>
                <w:rFonts w:ascii="Calibri" w:hAnsi="Calibri" w:cs="Calibri"/>
                <w:b/>
                <w:bCs/>
                <w:sz w:val="20"/>
                <w:szCs w:val="20"/>
                <w:lang w:val="en-US"/>
              </w:rPr>
            </w:pPr>
            <w:r w:rsidRPr="00281BBB">
              <w:rPr>
                <w:rFonts w:ascii="Calibri" w:hAnsi="Calibri" w:cs="Calibri"/>
                <w:b/>
                <w:bCs/>
                <w:sz w:val="20"/>
                <w:szCs w:val="20"/>
                <w:lang w:val="en-US"/>
              </w:rPr>
              <w:t>DOPE</w:t>
            </w:r>
          </w:p>
        </w:tc>
        <w:tc>
          <w:tcPr>
            <w:tcW w:w="897" w:type="dxa"/>
            <w:shd w:val="clear" w:color="auto" w:fill="auto"/>
            <w:vAlign w:val="center"/>
          </w:tcPr>
          <w:p w14:paraId="59C219A3" w14:textId="77777777" w:rsidR="002B5E6D" w:rsidRPr="00281BBB" w:rsidRDefault="002B5E6D" w:rsidP="00281BBB">
            <w:pPr>
              <w:rPr>
                <w:rFonts w:ascii="Calibri" w:hAnsi="Calibri" w:cs="Calibri"/>
                <w:b/>
                <w:bCs/>
                <w:sz w:val="20"/>
                <w:szCs w:val="20"/>
                <w:lang w:val="en-US"/>
              </w:rPr>
            </w:pPr>
            <w:r w:rsidRPr="00281BBB">
              <w:rPr>
                <w:rFonts w:ascii="Calibri" w:hAnsi="Calibri" w:cs="Calibri"/>
                <w:b/>
                <w:bCs/>
                <w:sz w:val="20"/>
                <w:szCs w:val="20"/>
                <w:lang w:val="en-US"/>
              </w:rPr>
              <w:t>LPPO-1</w:t>
            </w:r>
          </w:p>
        </w:tc>
        <w:tc>
          <w:tcPr>
            <w:tcW w:w="897" w:type="dxa"/>
            <w:shd w:val="clear" w:color="auto" w:fill="auto"/>
            <w:vAlign w:val="center"/>
          </w:tcPr>
          <w:p w14:paraId="065E632D" w14:textId="77777777" w:rsidR="002B5E6D" w:rsidRPr="00281BBB" w:rsidRDefault="002B5E6D" w:rsidP="00281BBB">
            <w:pPr>
              <w:rPr>
                <w:rFonts w:ascii="Calibri" w:hAnsi="Calibri" w:cs="Calibri"/>
                <w:b/>
                <w:bCs/>
                <w:sz w:val="20"/>
                <w:szCs w:val="20"/>
                <w:lang w:val="en-US"/>
              </w:rPr>
            </w:pPr>
            <w:r w:rsidRPr="00281BBB">
              <w:rPr>
                <w:rFonts w:ascii="Calibri" w:hAnsi="Calibri" w:cs="Calibri"/>
                <w:b/>
                <w:bCs/>
                <w:sz w:val="20"/>
                <w:szCs w:val="20"/>
                <w:lang w:val="en-US"/>
              </w:rPr>
              <w:t>K</w:t>
            </w:r>
            <w:r w:rsidRPr="00281BBB">
              <w:rPr>
                <w:rFonts w:ascii="Calibri" w:hAnsi="Calibri" w:cs="Calibri"/>
                <w:b/>
                <w:bCs/>
                <w:sz w:val="20"/>
                <w:szCs w:val="20"/>
                <w:vertAlign w:val="superscript"/>
                <w:lang w:val="en-US"/>
              </w:rPr>
              <w:t>+</w:t>
            </w:r>
          </w:p>
        </w:tc>
        <w:tc>
          <w:tcPr>
            <w:tcW w:w="897" w:type="dxa"/>
            <w:shd w:val="clear" w:color="auto" w:fill="auto"/>
            <w:vAlign w:val="center"/>
          </w:tcPr>
          <w:p w14:paraId="6E0F6A78" w14:textId="77777777" w:rsidR="002B5E6D" w:rsidRPr="00281BBB" w:rsidRDefault="002B5E6D" w:rsidP="00281BBB">
            <w:pPr>
              <w:rPr>
                <w:rFonts w:ascii="Calibri" w:hAnsi="Calibri" w:cs="Calibri"/>
                <w:b/>
                <w:bCs/>
                <w:sz w:val="20"/>
                <w:szCs w:val="20"/>
                <w:lang w:val="en-US"/>
              </w:rPr>
            </w:pPr>
            <w:r w:rsidRPr="00281BBB">
              <w:rPr>
                <w:rFonts w:ascii="Calibri" w:hAnsi="Calibri" w:cs="Calibri"/>
                <w:b/>
                <w:bCs/>
                <w:sz w:val="20"/>
                <w:szCs w:val="20"/>
                <w:lang w:val="en-US"/>
              </w:rPr>
              <w:t>Cl</w:t>
            </w:r>
            <w:r w:rsidRPr="00281BBB">
              <w:rPr>
                <w:rFonts w:ascii="Calibri" w:hAnsi="Calibri" w:cs="Calibri"/>
                <w:b/>
                <w:bCs/>
                <w:sz w:val="20"/>
                <w:szCs w:val="20"/>
                <w:vertAlign w:val="superscript"/>
                <w:lang w:val="en-US"/>
              </w:rPr>
              <w:t>-</w:t>
            </w:r>
          </w:p>
        </w:tc>
        <w:tc>
          <w:tcPr>
            <w:tcW w:w="897" w:type="dxa"/>
            <w:shd w:val="clear" w:color="auto" w:fill="auto"/>
            <w:vAlign w:val="center"/>
          </w:tcPr>
          <w:p w14:paraId="6074757A" w14:textId="77777777" w:rsidR="002B5E6D" w:rsidRPr="00281BBB" w:rsidRDefault="002B5E6D" w:rsidP="00281BBB">
            <w:pPr>
              <w:rPr>
                <w:rFonts w:ascii="Calibri" w:hAnsi="Calibri" w:cs="Calibri"/>
                <w:b/>
                <w:bCs/>
                <w:sz w:val="20"/>
                <w:szCs w:val="20"/>
                <w:lang w:val="en-US"/>
              </w:rPr>
            </w:pPr>
            <w:r w:rsidRPr="00281BBB">
              <w:rPr>
                <w:rFonts w:ascii="Calibri" w:hAnsi="Calibri" w:cs="Calibri"/>
                <w:b/>
                <w:bCs/>
                <w:sz w:val="20"/>
                <w:szCs w:val="20"/>
                <w:lang w:val="en-US"/>
              </w:rPr>
              <w:t>H</w:t>
            </w:r>
            <w:r w:rsidRPr="00281BBB">
              <w:rPr>
                <w:rFonts w:ascii="Calibri" w:hAnsi="Calibri" w:cs="Calibri"/>
                <w:b/>
                <w:bCs/>
                <w:sz w:val="20"/>
                <w:szCs w:val="20"/>
                <w:vertAlign w:val="subscript"/>
                <w:lang w:val="en-US"/>
              </w:rPr>
              <w:t>2</w:t>
            </w:r>
            <w:r w:rsidRPr="00281BBB">
              <w:rPr>
                <w:rFonts w:ascii="Calibri" w:hAnsi="Calibri" w:cs="Calibri"/>
                <w:b/>
                <w:bCs/>
                <w:sz w:val="20"/>
                <w:szCs w:val="20"/>
                <w:lang w:val="en-US"/>
              </w:rPr>
              <w:t>O</w:t>
            </w:r>
          </w:p>
        </w:tc>
        <w:tc>
          <w:tcPr>
            <w:tcW w:w="1192" w:type="dxa"/>
            <w:shd w:val="clear" w:color="auto" w:fill="auto"/>
            <w:vAlign w:val="center"/>
          </w:tcPr>
          <w:p w14:paraId="6ECBBB22" w14:textId="77777777" w:rsidR="002B5E6D" w:rsidRPr="00281BBB" w:rsidRDefault="002B5E6D" w:rsidP="00281BBB">
            <w:pPr>
              <w:rPr>
                <w:rFonts w:ascii="Calibri" w:hAnsi="Calibri" w:cs="Calibri"/>
                <w:b/>
                <w:bCs/>
                <w:sz w:val="20"/>
                <w:szCs w:val="20"/>
                <w:lang w:val="en-US"/>
              </w:rPr>
            </w:pPr>
            <w:r w:rsidRPr="00281BBB">
              <w:rPr>
                <w:rFonts w:ascii="Calibri" w:hAnsi="Calibri" w:cs="Calibri"/>
                <w:b/>
                <w:bCs/>
                <w:sz w:val="20"/>
                <w:szCs w:val="20"/>
                <w:lang w:val="en-US"/>
              </w:rPr>
              <w:t>Trajectory</w:t>
            </w:r>
            <w:r w:rsidRPr="00281BBB">
              <w:rPr>
                <w:rFonts w:ascii="Calibri" w:hAnsi="Calibri" w:cs="Calibri"/>
                <w:b/>
                <w:bCs/>
                <w:sz w:val="20"/>
                <w:szCs w:val="20"/>
                <w:lang w:val="en-US"/>
              </w:rPr>
              <w:br/>
              <w:t>length (ns)</w:t>
            </w:r>
          </w:p>
        </w:tc>
      </w:tr>
      <w:tr w:rsidR="002B5E6D" w:rsidRPr="003B2909" w14:paraId="7A4A2F36" w14:textId="77777777" w:rsidTr="00281BBB">
        <w:tc>
          <w:tcPr>
            <w:tcW w:w="2405" w:type="dxa"/>
          </w:tcPr>
          <w:p w14:paraId="0BC84A3B" w14:textId="77777777" w:rsidR="002B5E6D" w:rsidRPr="005D1DE3" w:rsidRDefault="002B5E6D" w:rsidP="00281BBB">
            <w:pPr>
              <w:rPr>
                <w:rFonts w:ascii="Calibri" w:hAnsi="Calibri" w:cs="Calibri"/>
                <w:b/>
                <w:bCs/>
                <w:sz w:val="20"/>
                <w:szCs w:val="20"/>
                <w:lang w:val="en-US"/>
              </w:rPr>
            </w:pPr>
            <w:r w:rsidRPr="00CF24D2">
              <w:rPr>
                <w:rFonts w:ascii="Calibri" w:hAnsi="Calibri" w:cs="Calibri"/>
                <w:b/>
                <w:bCs/>
                <w:sz w:val="20"/>
                <w:szCs w:val="20"/>
                <w:lang w:val="en-US"/>
              </w:rPr>
              <w:t>PG:PE (2:1)</w:t>
            </w:r>
          </w:p>
        </w:tc>
        <w:tc>
          <w:tcPr>
            <w:tcW w:w="844" w:type="dxa"/>
          </w:tcPr>
          <w:p w14:paraId="1DD47408" w14:textId="77777777" w:rsidR="002B5E6D" w:rsidRPr="005D1DE3" w:rsidRDefault="002B5E6D" w:rsidP="00281BBB">
            <w:pPr>
              <w:rPr>
                <w:rFonts w:ascii="Calibri" w:hAnsi="Calibri" w:cs="Calibri"/>
                <w:sz w:val="20"/>
                <w:szCs w:val="20"/>
                <w:lang w:val="en-US"/>
              </w:rPr>
            </w:pPr>
            <w:r w:rsidRPr="00CF24D2">
              <w:rPr>
                <w:rFonts w:ascii="Calibri" w:hAnsi="Calibri" w:cs="Calibri"/>
                <w:sz w:val="20"/>
                <w:szCs w:val="20"/>
                <w:lang w:val="en-US"/>
              </w:rPr>
              <w:t>86</w:t>
            </w:r>
          </w:p>
        </w:tc>
        <w:tc>
          <w:tcPr>
            <w:tcW w:w="897" w:type="dxa"/>
          </w:tcPr>
          <w:p w14:paraId="7A740C07" w14:textId="77777777" w:rsidR="002B5E6D" w:rsidRPr="005D1DE3" w:rsidRDefault="002B5E6D" w:rsidP="00281BBB">
            <w:pPr>
              <w:rPr>
                <w:rFonts w:ascii="Calibri" w:hAnsi="Calibri" w:cs="Calibri"/>
                <w:sz w:val="20"/>
                <w:szCs w:val="20"/>
                <w:lang w:val="en-US"/>
              </w:rPr>
            </w:pPr>
            <w:r w:rsidRPr="00CF24D2">
              <w:rPr>
                <w:rFonts w:ascii="Calibri" w:hAnsi="Calibri" w:cs="Calibri"/>
                <w:sz w:val="20"/>
                <w:szCs w:val="20"/>
                <w:lang w:val="en-US"/>
              </w:rPr>
              <w:t>42</w:t>
            </w:r>
          </w:p>
        </w:tc>
        <w:tc>
          <w:tcPr>
            <w:tcW w:w="897" w:type="dxa"/>
          </w:tcPr>
          <w:p w14:paraId="50FE606D" w14:textId="77777777" w:rsidR="002B5E6D" w:rsidRPr="005D1DE3" w:rsidRDefault="002B5E6D" w:rsidP="00281BBB">
            <w:pPr>
              <w:rPr>
                <w:rFonts w:ascii="Calibri" w:hAnsi="Calibri" w:cs="Calibri"/>
                <w:sz w:val="20"/>
                <w:szCs w:val="20"/>
                <w:lang w:val="en-US"/>
              </w:rPr>
            </w:pPr>
            <w:r w:rsidRPr="00CF24D2">
              <w:rPr>
                <w:rFonts w:ascii="Calibri" w:hAnsi="Calibri" w:cs="Calibri"/>
                <w:sz w:val="20"/>
                <w:szCs w:val="20"/>
                <w:lang w:val="en-US"/>
              </w:rPr>
              <w:t>0</w:t>
            </w:r>
          </w:p>
        </w:tc>
        <w:tc>
          <w:tcPr>
            <w:tcW w:w="897" w:type="dxa"/>
          </w:tcPr>
          <w:p w14:paraId="49C6276A" w14:textId="77777777" w:rsidR="002B5E6D" w:rsidRPr="005D1DE3" w:rsidRDefault="002B5E6D" w:rsidP="00281BBB">
            <w:pPr>
              <w:rPr>
                <w:rFonts w:ascii="Calibri" w:hAnsi="Calibri" w:cs="Calibri"/>
                <w:sz w:val="20"/>
                <w:szCs w:val="20"/>
                <w:lang w:val="en-US"/>
              </w:rPr>
            </w:pPr>
            <w:r w:rsidRPr="00CF24D2">
              <w:rPr>
                <w:rFonts w:ascii="Calibri" w:hAnsi="Calibri" w:cs="Calibri"/>
                <w:sz w:val="20"/>
                <w:szCs w:val="20"/>
                <w:lang w:val="en-US"/>
              </w:rPr>
              <w:t>100</w:t>
            </w:r>
          </w:p>
        </w:tc>
        <w:tc>
          <w:tcPr>
            <w:tcW w:w="897" w:type="dxa"/>
          </w:tcPr>
          <w:p w14:paraId="51E2E3F9" w14:textId="77777777" w:rsidR="002B5E6D" w:rsidRPr="005D1DE3" w:rsidRDefault="002B5E6D" w:rsidP="00281BBB">
            <w:pPr>
              <w:rPr>
                <w:rFonts w:ascii="Calibri" w:hAnsi="Calibri" w:cs="Calibri"/>
                <w:sz w:val="20"/>
                <w:szCs w:val="20"/>
                <w:lang w:val="en-US"/>
              </w:rPr>
            </w:pPr>
            <w:r w:rsidRPr="00CF24D2">
              <w:rPr>
                <w:rFonts w:ascii="Calibri" w:hAnsi="Calibri" w:cs="Calibri"/>
                <w:sz w:val="20"/>
                <w:szCs w:val="20"/>
                <w:lang w:val="en-US"/>
              </w:rPr>
              <w:t>14</w:t>
            </w:r>
          </w:p>
        </w:tc>
        <w:tc>
          <w:tcPr>
            <w:tcW w:w="897" w:type="dxa"/>
          </w:tcPr>
          <w:p w14:paraId="0850B8D4" w14:textId="77777777" w:rsidR="002B5E6D" w:rsidRPr="005D1DE3" w:rsidRDefault="002B5E6D" w:rsidP="00281BBB">
            <w:pPr>
              <w:rPr>
                <w:rFonts w:ascii="Calibri" w:hAnsi="Calibri" w:cs="Calibri"/>
                <w:sz w:val="20"/>
                <w:szCs w:val="20"/>
                <w:lang w:val="en-US"/>
              </w:rPr>
            </w:pPr>
            <w:r w:rsidRPr="00CF24D2">
              <w:rPr>
                <w:rFonts w:ascii="Calibri" w:hAnsi="Calibri" w:cs="Calibri"/>
                <w:sz w:val="20"/>
                <w:szCs w:val="20"/>
                <w:lang w:val="en-US"/>
              </w:rPr>
              <w:t>6304</w:t>
            </w:r>
          </w:p>
        </w:tc>
        <w:tc>
          <w:tcPr>
            <w:tcW w:w="1192" w:type="dxa"/>
          </w:tcPr>
          <w:p w14:paraId="1BCF49AD" w14:textId="77777777" w:rsidR="002B5E6D" w:rsidRPr="005D1DE3" w:rsidRDefault="002B5E6D" w:rsidP="00281BBB">
            <w:pPr>
              <w:rPr>
                <w:rFonts w:ascii="Calibri" w:hAnsi="Calibri" w:cs="Calibri"/>
                <w:sz w:val="20"/>
                <w:szCs w:val="20"/>
                <w:lang w:val="en-US"/>
              </w:rPr>
            </w:pPr>
            <w:r w:rsidRPr="00CF24D2">
              <w:rPr>
                <w:rFonts w:ascii="Calibri" w:hAnsi="Calibri" w:cs="Calibri"/>
                <w:sz w:val="20"/>
                <w:szCs w:val="20"/>
                <w:lang w:val="en-US"/>
              </w:rPr>
              <w:t>500</w:t>
            </w:r>
          </w:p>
        </w:tc>
      </w:tr>
      <w:tr w:rsidR="002B5E6D" w:rsidRPr="003B2909" w14:paraId="13F370B0" w14:textId="77777777" w:rsidTr="00281BBB">
        <w:tc>
          <w:tcPr>
            <w:tcW w:w="2405" w:type="dxa"/>
          </w:tcPr>
          <w:p w14:paraId="0B0221C2" w14:textId="77777777" w:rsidR="002B5E6D" w:rsidRPr="005D1DE3" w:rsidRDefault="002B5E6D" w:rsidP="00281BBB">
            <w:pPr>
              <w:rPr>
                <w:rFonts w:ascii="Calibri" w:hAnsi="Calibri" w:cs="Calibri"/>
                <w:b/>
                <w:bCs/>
                <w:sz w:val="20"/>
                <w:szCs w:val="20"/>
                <w:lang w:val="en-US"/>
              </w:rPr>
            </w:pPr>
            <w:r w:rsidRPr="00CF24D2">
              <w:rPr>
                <w:rFonts w:ascii="Calibri" w:hAnsi="Calibri" w:cs="Calibri"/>
                <w:b/>
                <w:bCs/>
                <w:sz w:val="20"/>
                <w:szCs w:val="20"/>
                <w:lang w:val="en-US"/>
              </w:rPr>
              <w:t>PG:PE (1:2)</w:t>
            </w:r>
          </w:p>
        </w:tc>
        <w:tc>
          <w:tcPr>
            <w:tcW w:w="844" w:type="dxa"/>
          </w:tcPr>
          <w:p w14:paraId="6BD5BBC2" w14:textId="77777777" w:rsidR="002B5E6D" w:rsidRPr="005D1DE3" w:rsidRDefault="002B5E6D" w:rsidP="00281BBB">
            <w:pPr>
              <w:rPr>
                <w:rFonts w:ascii="Calibri" w:hAnsi="Calibri" w:cs="Calibri"/>
                <w:sz w:val="20"/>
                <w:szCs w:val="20"/>
                <w:lang w:val="en-US"/>
              </w:rPr>
            </w:pPr>
            <w:r w:rsidRPr="00CF24D2">
              <w:rPr>
                <w:rFonts w:ascii="Calibri" w:hAnsi="Calibri" w:cs="Calibri"/>
                <w:sz w:val="20"/>
                <w:szCs w:val="20"/>
                <w:lang w:val="en-US"/>
              </w:rPr>
              <w:t>42</w:t>
            </w:r>
          </w:p>
        </w:tc>
        <w:tc>
          <w:tcPr>
            <w:tcW w:w="897" w:type="dxa"/>
          </w:tcPr>
          <w:p w14:paraId="0190E8BB" w14:textId="77777777" w:rsidR="002B5E6D" w:rsidRPr="005D1DE3" w:rsidRDefault="002B5E6D" w:rsidP="00281BBB">
            <w:pPr>
              <w:rPr>
                <w:rFonts w:ascii="Calibri" w:hAnsi="Calibri" w:cs="Calibri"/>
                <w:sz w:val="20"/>
                <w:szCs w:val="20"/>
                <w:lang w:val="en-US"/>
              </w:rPr>
            </w:pPr>
            <w:r w:rsidRPr="00CF24D2">
              <w:rPr>
                <w:rFonts w:ascii="Calibri" w:hAnsi="Calibri" w:cs="Calibri"/>
                <w:sz w:val="20"/>
                <w:szCs w:val="20"/>
                <w:lang w:val="en-US"/>
              </w:rPr>
              <w:t>86</w:t>
            </w:r>
          </w:p>
        </w:tc>
        <w:tc>
          <w:tcPr>
            <w:tcW w:w="897" w:type="dxa"/>
          </w:tcPr>
          <w:p w14:paraId="2F3D0D19" w14:textId="77777777" w:rsidR="002B5E6D" w:rsidRPr="005D1DE3" w:rsidRDefault="002B5E6D" w:rsidP="00281BBB">
            <w:pPr>
              <w:rPr>
                <w:rFonts w:ascii="Calibri" w:hAnsi="Calibri" w:cs="Calibri"/>
                <w:sz w:val="20"/>
                <w:szCs w:val="20"/>
                <w:lang w:val="en-US"/>
              </w:rPr>
            </w:pPr>
            <w:r w:rsidRPr="00CF24D2">
              <w:rPr>
                <w:rFonts w:ascii="Calibri" w:hAnsi="Calibri" w:cs="Calibri"/>
                <w:sz w:val="20"/>
                <w:szCs w:val="20"/>
                <w:lang w:val="en-US"/>
              </w:rPr>
              <w:t>0</w:t>
            </w:r>
          </w:p>
        </w:tc>
        <w:tc>
          <w:tcPr>
            <w:tcW w:w="897" w:type="dxa"/>
          </w:tcPr>
          <w:p w14:paraId="542C56A4" w14:textId="77777777" w:rsidR="002B5E6D" w:rsidRPr="005D1DE3" w:rsidRDefault="002B5E6D" w:rsidP="00281BBB">
            <w:pPr>
              <w:rPr>
                <w:rFonts w:ascii="Calibri" w:hAnsi="Calibri" w:cs="Calibri"/>
                <w:sz w:val="20"/>
                <w:szCs w:val="20"/>
                <w:lang w:val="en-US"/>
              </w:rPr>
            </w:pPr>
            <w:r w:rsidRPr="00CF24D2">
              <w:rPr>
                <w:rFonts w:ascii="Calibri" w:hAnsi="Calibri" w:cs="Calibri"/>
                <w:sz w:val="20"/>
                <w:szCs w:val="20"/>
                <w:lang w:val="en-US"/>
              </w:rPr>
              <w:t>56</w:t>
            </w:r>
          </w:p>
        </w:tc>
        <w:tc>
          <w:tcPr>
            <w:tcW w:w="897" w:type="dxa"/>
          </w:tcPr>
          <w:p w14:paraId="4404BFC3" w14:textId="77777777" w:rsidR="002B5E6D" w:rsidRPr="005D1DE3" w:rsidRDefault="002B5E6D" w:rsidP="00281BBB">
            <w:pPr>
              <w:rPr>
                <w:rFonts w:ascii="Calibri" w:hAnsi="Calibri" w:cs="Calibri"/>
                <w:sz w:val="20"/>
                <w:szCs w:val="20"/>
                <w:lang w:val="en-US"/>
              </w:rPr>
            </w:pPr>
            <w:r w:rsidRPr="00CF24D2">
              <w:rPr>
                <w:rFonts w:ascii="Calibri" w:hAnsi="Calibri" w:cs="Calibri"/>
                <w:sz w:val="20"/>
                <w:szCs w:val="20"/>
                <w:lang w:val="en-US"/>
              </w:rPr>
              <w:t>14</w:t>
            </w:r>
          </w:p>
        </w:tc>
        <w:tc>
          <w:tcPr>
            <w:tcW w:w="897" w:type="dxa"/>
          </w:tcPr>
          <w:p w14:paraId="053D6679" w14:textId="77777777" w:rsidR="002B5E6D" w:rsidRPr="005D1DE3" w:rsidRDefault="002B5E6D" w:rsidP="00281BBB">
            <w:pPr>
              <w:rPr>
                <w:rFonts w:ascii="Calibri" w:hAnsi="Calibri" w:cs="Calibri"/>
                <w:sz w:val="20"/>
                <w:szCs w:val="20"/>
                <w:lang w:val="en-US"/>
              </w:rPr>
            </w:pPr>
            <w:r w:rsidRPr="00CF24D2">
              <w:rPr>
                <w:rFonts w:ascii="Calibri" w:hAnsi="Calibri" w:cs="Calibri"/>
                <w:sz w:val="20"/>
                <w:szCs w:val="20"/>
                <w:lang w:val="en-US"/>
              </w:rPr>
              <w:t>6304</w:t>
            </w:r>
          </w:p>
        </w:tc>
        <w:tc>
          <w:tcPr>
            <w:tcW w:w="1192" w:type="dxa"/>
          </w:tcPr>
          <w:p w14:paraId="1F90E023" w14:textId="77777777" w:rsidR="002B5E6D" w:rsidRPr="005D1DE3" w:rsidRDefault="002B5E6D" w:rsidP="00281BBB">
            <w:pPr>
              <w:rPr>
                <w:rFonts w:ascii="Calibri" w:hAnsi="Calibri" w:cs="Calibri"/>
                <w:sz w:val="20"/>
                <w:szCs w:val="20"/>
                <w:lang w:val="en-US"/>
              </w:rPr>
            </w:pPr>
            <w:r w:rsidRPr="00CF24D2">
              <w:rPr>
                <w:rFonts w:ascii="Calibri" w:hAnsi="Calibri" w:cs="Calibri"/>
                <w:sz w:val="20"/>
                <w:szCs w:val="20"/>
                <w:lang w:val="en-US"/>
              </w:rPr>
              <w:t>500</w:t>
            </w:r>
          </w:p>
        </w:tc>
      </w:tr>
      <w:tr w:rsidR="002B5E6D" w:rsidRPr="003B2909" w14:paraId="7D07A417" w14:textId="77777777" w:rsidTr="00281BBB">
        <w:tc>
          <w:tcPr>
            <w:tcW w:w="2405" w:type="dxa"/>
          </w:tcPr>
          <w:p w14:paraId="7D36DED5" w14:textId="77777777" w:rsidR="002B5E6D" w:rsidRPr="00281BBB" w:rsidRDefault="002B5E6D" w:rsidP="00281BBB">
            <w:pPr>
              <w:rPr>
                <w:rFonts w:ascii="Calibri" w:hAnsi="Calibri" w:cs="Calibri"/>
                <w:b/>
                <w:bCs/>
                <w:sz w:val="20"/>
                <w:szCs w:val="20"/>
                <w:lang w:val="en-US"/>
              </w:rPr>
            </w:pPr>
            <w:r w:rsidRPr="00281BBB">
              <w:rPr>
                <w:rFonts w:ascii="Calibri" w:hAnsi="Calibri" w:cs="Calibri"/>
                <w:b/>
                <w:bCs/>
                <w:sz w:val="20"/>
                <w:szCs w:val="20"/>
                <w:lang w:val="en-US"/>
              </w:rPr>
              <w:t>PG:PE (2:1)/LPPO-1</w:t>
            </w:r>
          </w:p>
        </w:tc>
        <w:tc>
          <w:tcPr>
            <w:tcW w:w="844" w:type="dxa"/>
          </w:tcPr>
          <w:p w14:paraId="3D0F9BD9" w14:textId="77777777" w:rsidR="002B5E6D" w:rsidRPr="00281BBB" w:rsidRDefault="002B5E6D" w:rsidP="00281BBB">
            <w:pPr>
              <w:rPr>
                <w:rFonts w:ascii="Calibri" w:hAnsi="Calibri" w:cs="Calibri"/>
                <w:sz w:val="20"/>
                <w:szCs w:val="20"/>
                <w:lang w:val="en-US"/>
              </w:rPr>
            </w:pPr>
            <w:r w:rsidRPr="00281BBB">
              <w:rPr>
                <w:rFonts w:ascii="Calibri" w:hAnsi="Calibri" w:cs="Calibri"/>
                <w:sz w:val="20"/>
                <w:szCs w:val="20"/>
                <w:lang w:val="en-US"/>
              </w:rPr>
              <w:t>86</w:t>
            </w:r>
          </w:p>
        </w:tc>
        <w:tc>
          <w:tcPr>
            <w:tcW w:w="897" w:type="dxa"/>
          </w:tcPr>
          <w:p w14:paraId="1ADAA116" w14:textId="77777777" w:rsidR="002B5E6D" w:rsidRPr="00281BBB" w:rsidRDefault="002B5E6D" w:rsidP="00281BBB">
            <w:pPr>
              <w:rPr>
                <w:rFonts w:ascii="Calibri" w:hAnsi="Calibri" w:cs="Calibri"/>
                <w:sz w:val="20"/>
                <w:szCs w:val="20"/>
                <w:lang w:val="en-US"/>
              </w:rPr>
            </w:pPr>
            <w:r w:rsidRPr="00281BBB">
              <w:rPr>
                <w:rFonts w:ascii="Calibri" w:hAnsi="Calibri" w:cs="Calibri"/>
                <w:sz w:val="20"/>
                <w:szCs w:val="20"/>
                <w:lang w:val="en-US"/>
              </w:rPr>
              <w:t>42</w:t>
            </w:r>
          </w:p>
        </w:tc>
        <w:tc>
          <w:tcPr>
            <w:tcW w:w="897" w:type="dxa"/>
          </w:tcPr>
          <w:p w14:paraId="506286E2" w14:textId="77777777" w:rsidR="002B5E6D" w:rsidRPr="00281BBB" w:rsidRDefault="002B5E6D" w:rsidP="00281BBB">
            <w:pPr>
              <w:rPr>
                <w:rFonts w:ascii="Calibri" w:hAnsi="Calibri" w:cs="Calibri"/>
                <w:sz w:val="20"/>
                <w:szCs w:val="20"/>
                <w:lang w:val="en-US"/>
              </w:rPr>
            </w:pPr>
            <w:r w:rsidRPr="00281BBB">
              <w:rPr>
                <w:rFonts w:ascii="Calibri" w:hAnsi="Calibri" w:cs="Calibri"/>
                <w:sz w:val="20"/>
                <w:szCs w:val="20"/>
                <w:lang w:val="en-US"/>
              </w:rPr>
              <w:t>16</w:t>
            </w:r>
          </w:p>
        </w:tc>
        <w:tc>
          <w:tcPr>
            <w:tcW w:w="897" w:type="dxa"/>
          </w:tcPr>
          <w:p w14:paraId="6EDD6749" w14:textId="77777777" w:rsidR="002B5E6D" w:rsidRPr="00281BBB" w:rsidRDefault="002B5E6D" w:rsidP="00281BBB">
            <w:pPr>
              <w:rPr>
                <w:rFonts w:ascii="Calibri" w:hAnsi="Calibri" w:cs="Calibri"/>
                <w:sz w:val="20"/>
                <w:szCs w:val="20"/>
                <w:lang w:val="en-US"/>
              </w:rPr>
            </w:pPr>
            <w:r w:rsidRPr="00281BBB">
              <w:rPr>
                <w:rFonts w:ascii="Calibri" w:hAnsi="Calibri" w:cs="Calibri"/>
                <w:sz w:val="20"/>
                <w:szCs w:val="20"/>
                <w:lang w:val="en-US"/>
              </w:rPr>
              <w:t>100</w:t>
            </w:r>
          </w:p>
        </w:tc>
        <w:tc>
          <w:tcPr>
            <w:tcW w:w="897" w:type="dxa"/>
          </w:tcPr>
          <w:p w14:paraId="3ED05DE5" w14:textId="77777777" w:rsidR="002B5E6D" w:rsidRPr="00281BBB" w:rsidRDefault="002B5E6D" w:rsidP="00281BBB">
            <w:pPr>
              <w:rPr>
                <w:rFonts w:ascii="Calibri" w:hAnsi="Calibri" w:cs="Calibri"/>
                <w:sz w:val="20"/>
                <w:szCs w:val="20"/>
                <w:lang w:val="en-US"/>
              </w:rPr>
            </w:pPr>
            <w:r w:rsidRPr="00281BBB">
              <w:rPr>
                <w:rFonts w:ascii="Calibri" w:hAnsi="Calibri" w:cs="Calibri"/>
                <w:sz w:val="20"/>
                <w:szCs w:val="20"/>
                <w:lang w:val="en-US"/>
              </w:rPr>
              <w:t>110</w:t>
            </w:r>
          </w:p>
        </w:tc>
        <w:tc>
          <w:tcPr>
            <w:tcW w:w="897" w:type="dxa"/>
          </w:tcPr>
          <w:p w14:paraId="5AAEF621" w14:textId="77777777" w:rsidR="002B5E6D" w:rsidRPr="00281BBB" w:rsidRDefault="002B5E6D" w:rsidP="00281BBB">
            <w:pPr>
              <w:rPr>
                <w:rFonts w:ascii="Calibri" w:hAnsi="Calibri" w:cs="Calibri"/>
                <w:sz w:val="20"/>
                <w:szCs w:val="20"/>
                <w:lang w:val="en-US"/>
              </w:rPr>
            </w:pPr>
            <w:r w:rsidRPr="00281BBB">
              <w:rPr>
                <w:rFonts w:ascii="Calibri" w:hAnsi="Calibri" w:cs="Calibri"/>
                <w:sz w:val="20"/>
                <w:szCs w:val="20"/>
                <w:lang w:val="en-US"/>
              </w:rPr>
              <w:t>6304</w:t>
            </w:r>
          </w:p>
        </w:tc>
        <w:tc>
          <w:tcPr>
            <w:tcW w:w="1192" w:type="dxa"/>
          </w:tcPr>
          <w:p w14:paraId="052524F6" w14:textId="77777777" w:rsidR="002B5E6D" w:rsidRPr="00281BBB" w:rsidRDefault="002B5E6D" w:rsidP="00281BBB">
            <w:pPr>
              <w:rPr>
                <w:rFonts w:ascii="Calibri" w:hAnsi="Calibri" w:cs="Calibri"/>
                <w:sz w:val="20"/>
                <w:szCs w:val="20"/>
                <w:lang w:val="en-US"/>
              </w:rPr>
            </w:pPr>
            <w:r w:rsidRPr="00281BBB">
              <w:rPr>
                <w:rFonts w:ascii="Calibri" w:hAnsi="Calibri" w:cs="Calibri"/>
                <w:sz w:val="20"/>
                <w:szCs w:val="20"/>
                <w:lang w:val="en-US"/>
              </w:rPr>
              <w:t>2000</w:t>
            </w:r>
          </w:p>
        </w:tc>
      </w:tr>
      <w:tr w:rsidR="002B5E6D" w:rsidRPr="003B2909" w14:paraId="2D6C1564" w14:textId="77777777" w:rsidTr="00281BBB">
        <w:tc>
          <w:tcPr>
            <w:tcW w:w="2405" w:type="dxa"/>
          </w:tcPr>
          <w:p w14:paraId="292F0570" w14:textId="77777777" w:rsidR="002B5E6D" w:rsidRPr="00281BBB" w:rsidRDefault="002B5E6D" w:rsidP="00281BBB">
            <w:pPr>
              <w:rPr>
                <w:rFonts w:ascii="Calibri" w:hAnsi="Calibri" w:cs="Calibri"/>
                <w:b/>
                <w:bCs/>
                <w:sz w:val="20"/>
                <w:szCs w:val="20"/>
                <w:lang w:val="en-US"/>
              </w:rPr>
            </w:pPr>
            <w:r w:rsidRPr="00281BBB">
              <w:rPr>
                <w:rFonts w:ascii="Calibri" w:hAnsi="Calibri" w:cs="Calibri"/>
                <w:b/>
                <w:bCs/>
                <w:sz w:val="20"/>
                <w:szCs w:val="20"/>
                <w:lang w:val="en-US"/>
              </w:rPr>
              <w:t>PG:PE (1:2)/LPPO-1</w:t>
            </w:r>
          </w:p>
        </w:tc>
        <w:tc>
          <w:tcPr>
            <w:tcW w:w="844" w:type="dxa"/>
          </w:tcPr>
          <w:p w14:paraId="0BF04F90" w14:textId="77777777" w:rsidR="002B5E6D" w:rsidRPr="00281BBB" w:rsidRDefault="002B5E6D" w:rsidP="00281BBB">
            <w:pPr>
              <w:rPr>
                <w:rFonts w:ascii="Calibri" w:hAnsi="Calibri" w:cs="Calibri"/>
                <w:sz w:val="20"/>
                <w:szCs w:val="20"/>
                <w:lang w:val="en-US"/>
              </w:rPr>
            </w:pPr>
            <w:r w:rsidRPr="00281BBB">
              <w:rPr>
                <w:rFonts w:ascii="Calibri" w:hAnsi="Calibri" w:cs="Calibri"/>
                <w:sz w:val="20"/>
                <w:szCs w:val="20"/>
                <w:lang w:val="en-US"/>
              </w:rPr>
              <w:t>42</w:t>
            </w:r>
          </w:p>
        </w:tc>
        <w:tc>
          <w:tcPr>
            <w:tcW w:w="897" w:type="dxa"/>
          </w:tcPr>
          <w:p w14:paraId="1D2911CB" w14:textId="77777777" w:rsidR="002B5E6D" w:rsidRPr="00281BBB" w:rsidRDefault="002B5E6D" w:rsidP="00281BBB">
            <w:pPr>
              <w:rPr>
                <w:rFonts w:ascii="Calibri" w:hAnsi="Calibri" w:cs="Calibri"/>
                <w:sz w:val="20"/>
                <w:szCs w:val="20"/>
                <w:lang w:val="en-US"/>
              </w:rPr>
            </w:pPr>
            <w:r w:rsidRPr="00281BBB">
              <w:rPr>
                <w:rFonts w:ascii="Calibri" w:hAnsi="Calibri" w:cs="Calibri"/>
                <w:sz w:val="20"/>
                <w:szCs w:val="20"/>
                <w:lang w:val="en-US"/>
              </w:rPr>
              <w:t>86</w:t>
            </w:r>
          </w:p>
        </w:tc>
        <w:tc>
          <w:tcPr>
            <w:tcW w:w="897" w:type="dxa"/>
          </w:tcPr>
          <w:p w14:paraId="4B9C615A" w14:textId="77777777" w:rsidR="002B5E6D" w:rsidRPr="00281BBB" w:rsidRDefault="002B5E6D" w:rsidP="00281BBB">
            <w:pPr>
              <w:rPr>
                <w:rFonts w:ascii="Calibri" w:hAnsi="Calibri" w:cs="Calibri"/>
                <w:sz w:val="20"/>
                <w:szCs w:val="20"/>
                <w:lang w:val="en-US"/>
              </w:rPr>
            </w:pPr>
            <w:r w:rsidRPr="00281BBB">
              <w:rPr>
                <w:rFonts w:ascii="Calibri" w:hAnsi="Calibri" w:cs="Calibri"/>
                <w:sz w:val="20"/>
                <w:szCs w:val="20"/>
                <w:lang w:val="en-US"/>
              </w:rPr>
              <w:t>16</w:t>
            </w:r>
          </w:p>
        </w:tc>
        <w:tc>
          <w:tcPr>
            <w:tcW w:w="897" w:type="dxa"/>
          </w:tcPr>
          <w:p w14:paraId="494F93E9" w14:textId="77777777" w:rsidR="002B5E6D" w:rsidRPr="00281BBB" w:rsidRDefault="002B5E6D" w:rsidP="00281BBB">
            <w:pPr>
              <w:rPr>
                <w:rFonts w:ascii="Calibri" w:hAnsi="Calibri" w:cs="Calibri"/>
                <w:sz w:val="20"/>
                <w:szCs w:val="20"/>
                <w:lang w:val="en-US"/>
              </w:rPr>
            </w:pPr>
            <w:r w:rsidRPr="00281BBB">
              <w:rPr>
                <w:rFonts w:ascii="Calibri" w:hAnsi="Calibri" w:cs="Calibri"/>
                <w:sz w:val="20"/>
                <w:szCs w:val="20"/>
                <w:lang w:val="en-US"/>
              </w:rPr>
              <w:t>56</w:t>
            </w:r>
          </w:p>
        </w:tc>
        <w:tc>
          <w:tcPr>
            <w:tcW w:w="897" w:type="dxa"/>
          </w:tcPr>
          <w:p w14:paraId="0CEA1FCC" w14:textId="77777777" w:rsidR="002B5E6D" w:rsidRPr="00281BBB" w:rsidRDefault="002B5E6D" w:rsidP="00281BBB">
            <w:pPr>
              <w:rPr>
                <w:rFonts w:ascii="Calibri" w:hAnsi="Calibri" w:cs="Calibri"/>
                <w:sz w:val="20"/>
                <w:szCs w:val="20"/>
                <w:lang w:val="en-US"/>
              </w:rPr>
            </w:pPr>
            <w:r w:rsidRPr="00281BBB">
              <w:rPr>
                <w:rFonts w:ascii="Calibri" w:hAnsi="Calibri" w:cs="Calibri"/>
                <w:sz w:val="20"/>
                <w:szCs w:val="20"/>
                <w:lang w:val="en-US"/>
              </w:rPr>
              <w:t>110</w:t>
            </w:r>
          </w:p>
        </w:tc>
        <w:tc>
          <w:tcPr>
            <w:tcW w:w="897" w:type="dxa"/>
          </w:tcPr>
          <w:p w14:paraId="0CD299E6" w14:textId="77777777" w:rsidR="002B5E6D" w:rsidRPr="00281BBB" w:rsidRDefault="002B5E6D" w:rsidP="00281BBB">
            <w:pPr>
              <w:rPr>
                <w:rFonts w:ascii="Calibri" w:hAnsi="Calibri" w:cs="Calibri"/>
                <w:sz w:val="20"/>
                <w:szCs w:val="20"/>
                <w:lang w:val="en-US"/>
              </w:rPr>
            </w:pPr>
            <w:r w:rsidRPr="00281BBB">
              <w:rPr>
                <w:rFonts w:ascii="Calibri" w:hAnsi="Calibri" w:cs="Calibri"/>
                <w:sz w:val="20"/>
                <w:szCs w:val="20"/>
                <w:lang w:val="en-US"/>
              </w:rPr>
              <w:t>6304</w:t>
            </w:r>
          </w:p>
        </w:tc>
        <w:tc>
          <w:tcPr>
            <w:tcW w:w="1192" w:type="dxa"/>
          </w:tcPr>
          <w:p w14:paraId="0666B64B" w14:textId="77777777" w:rsidR="002B5E6D" w:rsidRPr="00281BBB" w:rsidRDefault="002B5E6D" w:rsidP="00281BBB">
            <w:pPr>
              <w:rPr>
                <w:rFonts w:ascii="Calibri" w:hAnsi="Calibri" w:cs="Calibri"/>
                <w:sz w:val="20"/>
                <w:szCs w:val="20"/>
                <w:lang w:val="en-US"/>
              </w:rPr>
            </w:pPr>
            <w:r w:rsidRPr="00281BBB">
              <w:rPr>
                <w:rFonts w:ascii="Calibri" w:hAnsi="Calibri" w:cs="Calibri"/>
                <w:sz w:val="20"/>
                <w:szCs w:val="20"/>
                <w:lang w:val="en-US"/>
              </w:rPr>
              <w:t>2000</w:t>
            </w:r>
          </w:p>
        </w:tc>
      </w:tr>
    </w:tbl>
    <w:p w14:paraId="267D755F" w14:textId="77777777" w:rsidR="002B5E6D" w:rsidRDefault="002B5E6D" w:rsidP="002B5E6D">
      <w:pPr>
        <w:jc w:val="both"/>
        <w:rPr>
          <w:rFonts w:cstheme="minorHAnsi"/>
          <w:bCs/>
          <w:lang w:val="en-GB"/>
        </w:rPr>
      </w:pPr>
    </w:p>
    <w:p w14:paraId="360C8166" w14:textId="77777777" w:rsidR="002B5E6D" w:rsidRPr="00165FD0" w:rsidRDefault="002B5E6D" w:rsidP="002B5E6D">
      <w:pPr>
        <w:jc w:val="both"/>
        <w:rPr>
          <w:rFonts w:cstheme="minorHAnsi"/>
          <w:i/>
          <w:color w:val="000000" w:themeColor="text1"/>
          <w:shd w:val="clear" w:color="auto" w:fill="FFFFFF"/>
          <w:lang w:val="en-GB"/>
        </w:rPr>
      </w:pPr>
      <w:r>
        <w:rPr>
          <w:rFonts w:cstheme="minorHAnsi"/>
          <w:bCs/>
          <w:lang w:val="en-GB"/>
        </w:rPr>
        <w:t>In MD simulations, t</w:t>
      </w:r>
      <w:r w:rsidRPr="00570186">
        <w:rPr>
          <w:lang w:val="en-US"/>
        </w:rPr>
        <w:t xml:space="preserve">he leap-frog integrator with 2 fs time step was used. Non-bonded interactions were accounted for using the </w:t>
      </w:r>
      <w:proofErr w:type="spellStart"/>
      <w:r w:rsidRPr="00570186">
        <w:rPr>
          <w:lang w:val="en-US"/>
        </w:rPr>
        <w:t>Verlet</w:t>
      </w:r>
      <w:proofErr w:type="spellEnd"/>
      <w:r w:rsidRPr="00570186">
        <w:rPr>
          <w:lang w:val="en-US"/>
        </w:rPr>
        <w:t xml:space="preserve"> cutoff scheme. The neighbor list was updated every 20 steps, with a 1.2</w:t>
      </w:r>
      <w:r>
        <w:rPr>
          <w:lang w:val="en-US"/>
        </w:rPr>
        <w:t> </w:t>
      </w:r>
      <w:r w:rsidRPr="00570186">
        <w:rPr>
          <w:lang w:val="en-US"/>
        </w:rPr>
        <w:t>nm cutoff radius for both Coulombic and van der Waals interactions. The Particle-Mesh Ewald method was applied for long-range electrostatic interactions with a real-space cutoff of 1.2 nm. For van der Waals interactions, a force-switch function was employed between 1.0 and 1.2 nm. Temperature of 310 K was maintained using the V-rescale thermostat with a coupling constant of 1.0</w:t>
      </w:r>
      <w:r>
        <w:rPr>
          <w:lang w:val="en-US"/>
        </w:rPr>
        <w:t> </w:t>
      </w:r>
      <w:r w:rsidRPr="00570186">
        <w:rPr>
          <w:lang w:val="en-US"/>
        </w:rPr>
        <w:t xml:space="preserve">ps. Pressure was controlled using the C-rescale </w:t>
      </w:r>
      <w:proofErr w:type="spellStart"/>
      <w:r w:rsidRPr="00570186">
        <w:rPr>
          <w:lang w:val="en-US"/>
        </w:rPr>
        <w:t>barostat</w:t>
      </w:r>
      <w:proofErr w:type="spellEnd"/>
      <w:r w:rsidRPr="00570186">
        <w:rPr>
          <w:lang w:val="en-US"/>
        </w:rPr>
        <w:t xml:space="preserve"> with semi-isotropic pressure coupling at 1</w:t>
      </w:r>
      <w:r>
        <w:rPr>
          <w:lang w:val="en-US"/>
        </w:rPr>
        <w:t> </w:t>
      </w:r>
      <w:r w:rsidRPr="00570186">
        <w:rPr>
          <w:lang w:val="en-US"/>
        </w:rPr>
        <w:t xml:space="preserve">bar, a coupling constant of 5 </w:t>
      </w:r>
      <w:proofErr w:type="spellStart"/>
      <w:r w:rsidRPr="00570186">
        <w:rPr>
          <w:lang w:val="en-US"/>
        </w:rPr>
        <w:t>ps</w:t>
      </w:r>
      <w:proofErr w:type="spellEnd"/>
      <w:r w:rsidRPr="00570186">
        <w:rPr>
          <w:lang w:val="en-US"/>
        </w:rPr>
        <w:t>, and a compressibility of 4.5</w:t>
      </w:r>
      <w:r>
        <w:rPr>
          <w:rFonts w:cstheme="minorHAnsi"/>
          <w:lang w:val="en-US"/>
        </w:rPr>
        <w:t>×</w:t>
      </w:r>
      <w:r w:rsidRPr="00570186">
        <w:rPr>
          <w:lang w:val="en-US"/>
        </w:rPr>
        <w:t>10</w:t>
      </w:r>
      <w:r w:rsidRPr="008C25FB">
        <w:rPr>
          <w:vertAlign w:val="superscript"/>
          <w:lang w:val="en-US"/>
        </w:rPr>
        <w:t>-5</w:t>
      </w:r>
      <w:r w:rsidRPr="00570186">
        <w:rPr>
          <w:lang w:val="en-US"/>
        </w:rPr>
        <w:t xml:space="preserve"> bar</w:t>
      </w:r>
      <w:r w:rsidRPr="008C25FB">
        <w:rPr>
          <w:vertAlign w:val="superscript"/>
          <w:lang w:val="en-US"/>
        </w:rPr>
        <w:t>-1</w:t>
      </w:r>
      <w:r w:rsidRPr="00570186">
        <w:rPr>
          <w:lang w:val="en-US"/>
        </w:rPr>
        <w:t>. All bonds were constrained using the LINCS algorithm. Periodic boundary conditions were used with the center-of-mass motion removed every 100 steps.</w:t>
      </w:r>
    </w:p>
    <w:p w14:paraId="518533C6" w14:textId="77777777" w:rsidR="002B5E6D" w:rsidRPr="00855151" w:rsidRDefault="002B5E6D" w:rsidP="00BC4888">
      <w:pPr>
        <w:rPr>
          <w:rFonts w:cstheme="minorHAnsi"/>
          <w:iCs/>
          <w:szCs w:val="22"/>
          <w:lang w:val="en-GB"/>
        </w:rPr>
      </w:pPr>
    </w:p>
    <w:p w14:paraId="06A3D2B7" w14:textId="77777777" w:rsidR="002B5E6D" w:rsidRDefault="002B5E6D" w:rsidP="008A61FC">
      <w:pPr>
        <w:spacing w:before="240"/>
        <w:jc w:val="both"/>
        <w:textAlignment w:val="baseline"/>
        <w:rPr>
          <w:rFonts w:eastAsia="Times New Roman" w:cstheme="minorHAnsi"/>
          <w:b/>
          <w:bCs/>
          <w:color w:val="5B9BD5"/>
          <w:szCs w:val="22"/>
          <w:lang w:val="en-GB"/>
        </w:rPr>
      </w:pPr>
    </w:p>
    <w:p w14:paraId="799A7BEE" w14:textId="663B2914" w:rsidR="008A61FC" w:rsidRPr="008A61FC" w:rsidRDefault="008A61FC" w:rsidP="008A61FC">
      <w:pPr>
        <w:spacing w:before="240"/>
        <w:jc w:val="both"/>
        <w:textAlignment w:val="baseline"/>
        <w:rPr>
          <w:rFonts w:eastAsia="Times New Roman" w:cstheme="minorHAnsi"/>
          <w:b/>
          <w:bCs/>
          <w:color w:val="5B9BD5"/>
          <w:szCs w:val="22"/>
          <w:lang w:val="en-GB"/>
        </w:rPr>
      </w:pPr>
      <w:r w:rsidRPr="008A61FC">
        <w:rPr>
          <w:rFonts w:eastAsia="Times New Roman" w:cstheme="minorHAnsi"/>
          <w:b/>
          <w:bCs/>
          <w:color w:val="5B9BD5"/>
          <w:szCs w:val="22"/>
          <w:lang w:val="en-GB"/>
        </w:rPr>
        <w:lastRenderedPageBreak/>
        <w:t>References</w:t>
      </w:r>
    </w:p>
    <w:sdt>
      <w:sdtPr>
        <w:rPr>
          <w:rFonts w:cstheme="minorHAnsi"/>
          <w:iCs/>
          <w:szCs w:val="22"/>
          <w:lang w:val="en-GB"/>
        </w:rPr>
        <w:tag w:val="MENDELEY_BIBLIOGRAPHY"/>
        <w:id w:val="-1418318637"/>
        <w:placeholder>
          <w:docPart w:val="DefaultPlaceholder_-1854013440"/>
        </w:placeholder>
      </w:sdtPr>
      <w:sdtEndPr/>
      <w:sdtContent>
        <w:p w14:paraId="09BB6A7D" w14:textId="77777777" w:rsidR="00222DE7" w:rsidRDefault="00222DE7">
          <w:pPr>
            <w:autoSpaceDE w:val="0"/>
            <w:autoSpaceDN w:val="0"/>
            <w:ind w:hanging="640"/>
            <w:divId w:val="1915161421"/>
            <w:rPr>
              <w:rFonts w:eastAsia="Times New Roman"/>
              <w:sz w:val="24"/>
            </w:rPr>
          </w:pPr>
          <w:r>
            <w:rPr>
              <w:rFonts w:eastAsia="Times New Roman"/>
            </w:rPr>
            <w:t>1.</w:t>
          </w:r>
          <w:r>
            <w:rPr>
              <w:rFonts w:eastAsia="Times New Roman"/>
            </w:rPr>
            <w:tab/>
            <w:t xml:space="preserve">Do Pham, D. D. </w:t>
          </w:r>
          <w:r>
            <w:rPr>
              <w:rFonts w:eastAsia="Times New Roman"/>
              <w:i/>
              <w:iCs/>
            </w:rPr>
            <w:t>et al.</w:t>
          </w:r>
          <w:r>
            <w:rPr>
              <w:rFonts w:eastAsia="Times New Roman"/>
            </w:rPr>
            <w:t xml:space="preserve"> LEGO-</w:t>
          </w:r>
          <w:proofErr w:type="spellStart"/>
          <w:r>
            <w:rPr>
              <w:rFonts w:eastAsia="Times New Roman"/>
            </w:rPr>
            <w:t>Lipophosphonoxins</w:t>
          </w:r>
          <w:proofErr w:type="spellEnd"/>
          <w:r>
            <w:rPr>
              <w:rFonts w:eastAsia="Times New Roman"/>
            </w:rPr>
            <w:t xml:space="preserve">: A Novel </w:t>
          </w:r>
          <w:proofErr w:type="spellStart"/>
          <w:r>
            <w:rPr>
              <w:rFonts w:eastAsia="Times New Roman"/>
            </w:rPr>
            <w:t>Approach</w:t>
          </w:r>
          <w:proofErr w:type="spellEnd"/>
          <w:r>
            <w:rPr>
              <w:rFonts w:eastAsia="Times New Roman"/>
            </w:rPr>
            <w:t xml:space="preserve"> in </w:t>
          </w:r>
          <w:proofErr w:type="spellStart"/>
          <w:r>
            <w:rPr>
              <w:rFonts w:eastAsia="Times New Roman"/>
            </w:rPr>
            <w:t>Designing</w:t>
          </w:r>
          <w:proofErr w:type="spellEnd"/>
          <w:r>
            <w:rPr>
              <w:rFonts w:eastAsia="Times New Roman"/>
            </w:rPr>
            <w:t xml:space="preserve"> </w:t>
          </w:r>
          <w:proofErr w:type="spellStart"/>
          <w:r>
            <w:rPr>
              <w:rFonts w:eastAsia="Times New Roman"/>
            </w:rPr>
            <w:t>Membrane</w:t>
          </w:r>
          <w:proofErr w:type="spellEnd"/>
          <w:r>
            <w:rPr>
              <w:rFonts w:eastAsia="Times New Roman"/>
            </w:rPr>
            <w:t xml:space="preserve"> </w:t>
          </w:r>
          <w:proofErr w:type="spellStart"/>
          <w:r>
            <w:rPr>
              <w:rFonts w:eastAsia="Times New Roman"/>
            </w:rPr>
            <w:t>Targeting</w:t>
          </w:r>
          <w:proofErr w:type="spellEnd"/>
          <w:r>
            <w:rPr>
              <w:rFonts w:eastAsia="Times New Roman"/>
            </w:rPr>
            <w:t xml:space="preserve"> </w:t>
          </w:r>
          <w:proofErr w:type="spellStart"/>
          <w:r>
            <w:rPr>
              <w:rFonts w:eastAsia="Times New Roman"/>
            </w:rPr>
            <w:t>Antimicrobials</w:t>
          </w:r>
          <w:proofErr w:type="spellEnd"/>
          <w:r>
            <w:rPr>
              <w:rFonts w:eastAsia="Times New Roman"/>
            </w:rPr>
            <w:t xml:space="preserve">. </w:t>
          </w:r>
          <w:r>
            <w:rPr>
              <w:rFonts w:eastAsia="Times New Roman"/>
              <w:i/>
              <w:iCs/>
            </w:rPr>
            <w:t xml:space="preserve">J Med </w:t>
          </w:r>
          <w:proofErr w:type="spellStart"/>
          <w:r>
            <w:rPr>
              <w:rFonts w:eastAsia="Times New Roman"/>
              <w:i/>
              <w:iCs/>
            </w:rPr>
            <w:t>Chem</w:t>
          </w:r>
          <w:proofErr w:type="spellEnd"/>
          <w:r>
            <w:rPr>
              <w:rFonts w:eastAsia="Times New Roman"/>
            </w:rPr>
            <w:t xml:space="preserve"> </w:t>
          </w:r>
          <w:r>
            <w:rPr>
              <w:rFonts w:eastAsia="Times New Roman"/>
              <w:b/>
              <w:bCs/>
            </w:rPr>
            <w:t>65</w:t>
          </w:r>
          <w:r>
            <w:rPr>
              <w:rFonts w:eastAsia="Times New Roman"/>
            </w:rPr>
            <w:t>, 10045–10078 (2022).</w:t>
          </w:r>
        </w:p>
        <w:p w14:paraId="75F0EC03" w14:textId="77777777" w:rsidR="00222DE7" w:rsidRDefault="00222DE7">
          <w:pPr>
            <w:autoSpaceDE w:val="0"/>
            <w:autoSpaceDN w:val="0"/>
            <w:ind w:hanging="640"/>
            <w:divId w:val="153035351"/>
            <w:rPr>
              <w:rFonts w:eastAsia="Times New Roman"/>
            </w:rPr>
          </w:pPr>
          <w:r>
            <w:rPr>
              <w:rFonts w:eastAsia="Times New Roman"/>
            </w:rPr>
            <w:t>2.</w:t>
          </w:r>
          <w:r>
            <w:rPr>
              <w:rFonts w:eastAsia="Times New Roman"/>
            </w:rPr>
            <w:tab/>
            <w:t xml:space="preserve">Smith, K. P. &amp; </w:t>
          </w:r>
          <w:proofErr w:type="spellStart"/>
          <w:r>
            <w:rPr>
              <w:rFonts w:eastAsia="Times New Roman"/>
            </w:rPr>
            <w:t>Kirby</w:t>
          </w:r>
          <w:proofErr w:type="spellEnd"/>
          <w:r>
            <w:rPr>
              <w:rFonts w:eastAsia="Times New Roman"/>
            </w:rPr>
            <w:t xml:space="preserve">, J. E. </w:t>
          </w:r>
          <w:proofErr w:type="spellStart"/>
          <w:r>
            <w:rPr>
              <w:rFonts w:eastAsia="Times New Roman"/>
            </w:rPr>
            <w:t>The</w:t>
          </w:r>
          <w:proofErr w:type="spellEnd"/>
          <w:r>
            <w:rPr>
              <w:rFonts w:eastAsia="Times New Roman"/>
            </w:rPr>
            <w:t xml:space="preserve"> </w:t>
          </w:r>
          <w:proofErr w:type="spellStart"/>
          <w:r>
            <w:rPr>
              <w:rFonts w:eastAsia="Times New Roman"/>
            </w:rPr>
            <w:t>Inoculum</w:t>
          </w:r>
          <w:proofErr w:type="spellEnd"/>
          <w:r>
            <w:rPr>
              <w:rFonts w:eastAsia="Times New Roman"/>
            </w:rPr>
            <w:t xml:space="preserve"> </w:t>
          </w:r>
          <w:proofErr w:type="spellStart"/>
          <w:r>
            <w:rPr>
              <w:rFonts w:eastAsia="Times New Roman"/>
            </w:rPr>
            <w:t>Effect</w:t>
          </w:r>
          <w:proofErr w:type="spellEnd"/>
          <w:r>
            <w:rPr>
              <w:rFonts w:eastAsia="Times New Roman"/>
            </w:rPr>
            <w:t xml:space="preserve"> in </w:t>
          </w:r>
          <w:proofErr w:type="spellStart"/>
          <w:r>
            <w:rPr>
              <w:rFonts w:eastAsia="Times New Roman"/>
            </w:rPr>
            <w:t>the</w:t>
          </w:r>
          <w:proofErr w:type="spellEnd"/>
          <w:r>
            <w:rPr>
              <w:rFonts w:eastAsia="Times New Roman"/>
            </w:rPr>
            <w:t xml:space="preserve"> Era </w:t>
          </w:r>
          <w:proofErr w:type="spellStart"/>
          <w:r>
            <w:rPr>
              <w:rFonts w:eastAsia="Times New Roman"/>
            </w:rPr>
            <w:t>of</w:t>
          </w:r>
          <w:proofErr w:type="spellEnd"/>
          <w:r>
            <w:rPr>
              <w:rFonts w:eastAsia="Times New Roman"/>
            </w:rPr>
            <w:t xml:space="preserve"> </w:t>
          </w:r>
          <w:proofErr w:type="spellStart"/>
          <w:r>
            <w:rPr>
              <w:rFonts w:eastAsia="Times New Roman"/>
            </w:rPr>
            <w:t>Multidrug</w:t>
          </w:r>
          <w:proofErr w:type="spellEnd"/>
          <w:r>
            <w:rPr>
              <w:rFonts w:eastAsia="Times New Roman"/>
            </w:rPr>
            <w:t xml:space="preserve"> </w:t>
          </w:r>
          <w:proofErr w:type="spellStart"/>
          <w:r>
            <w:rPr>
              <w:rFonts w:eastAsia="Times New Roman"/>
            </w:rPr>
            <w:t>Resistance</w:t>
          </w:r>
          <w:proofErr w:type="spellEnd"/>
          <w:r>
            <w:rPr>
              <w:rFonts w:eastAsia="Times New Roman"/>
            </w:rPr>
            <w:t xml:space="preserve">: Minor </w:t>
          </w:r>
          <w:proofErr w:type="spellStart"/>
          <w:r>
            <w:rPr>
              <w:rFonts w:eastAsia="Times New Roman"/>
            </w:rPr>
            <w:t>Differences</w:t>
          </w:r>
          <w:proofErr w:type="spellEnd"/>
          <w:r>
            <w:rPr>
              <w:rFonts w:eastAsia="Times New Roman"/>
            </w:rPr>
            <w:t xml:space="preserve"> in </w:t>
          </w:r>
          <w:proofErr w:type="spellStart"/>
          <w:r>
            <w:rPr>
              <w:rFonts w:eastAsia="Times New Roman"/>
            </w:rPr>
            <w:t>Inoculum</w:t>
          </w:r>
          <w:proofErr w:type="spellEnd"/>
          <w:r>
            <w:rPr>
              <w:rFonts w:eastAsia="Times New Roman"/>
            </w:rPr>
            <w:t xml:space="preserve"> </w:t>
          </w:r>
          <w:proofErr w:type="spellStart"/>
          <w:r>
            <w:rPr>
              <w:rFonts w:eastAsia="Times New Roman"/>
            </w:rPr>
            <w:t>Have</w:t>
          </w:r>
          <w:proofErr w:type="spellEnd"/>
          <w:r>
            <w:rPr>
              <w:rFonts w:eastAsia="Times New Roman"/>
            </w:rPr>
            <w:t xml:space="preserve"> </w:t>
          </w:r>
          <w:proofErr w:type="spellStart"/>
          <w:r>
            <w:rPr>
              <w:rFonts w:eastAsia="Times New Roman"/>
            </w:rPr>
            <w:t>Dramatic</w:t>
          </w:r>
          <w:proofErr w:type="spellEnd"/>
          <w:r>
            <w:rPr>
              <w:rFonts w:eastAsia="Times New Roman"/>
            </w:rPr>
            <w:t xml:space="preserve"> </w:t>
          </w:r>
          <w:proofErr w:type="spellStart"/>
          <w:r>
            <w:rPr>
              <w:rFonts w:eastAsia="Times New Roman"/>
            </w:rPr>
            <w:t>Effect</w:t>
          </w:r>
          <w:proofErr w:type="spellEnd"/>
          <w:r>
            <w:rPr>
              <w:rFonts w:eastAsia="Times New Roman"/>
            </w:rPr>
            <w:t xml:space="preserve"> on MIC </w:t>
          </w:r>
          <w:proofErr w:type="spellStart"/>
          <w:r>
            <w:rPr>
              <w:rFonts w:eastAsia="Times New Roman"/>
            </w:rPr>
            <w:t>Determination</w:t>
          </w:r>
          <w:proofErr w:type="spellEnd"/>
          <w:r>
            <w:rPr>
              <w:rFonts w:eastAsia="Times New Roman"/>
            </w:rPr>
            <w:t xml:space="preserve">. </w:t>
          </w:r>
          <w:proofErr w:type="spellStart"/>
          <w:r>
            <w:rPr>
              <w:rFonts w:eastAsia="Times New Roman"/>
              <w:i/>
              <w:iCs/>
            </w:rPr>
            <w:t>Antimicrob</w:t>
          </w:r>
          <w:proofErr w:type="spellEnd"/>
          <w:r>
            <w:rPr>
              <w:rFonts w:eastAsia="Times New Roman"/>
              <w:i/>
              <w:iCs/>
            </w:rPr>
            <w:t xml:space="preserve"> </w:t>
          </w:r>
          <w:proofErr w:type="spellStart"/>
          <w:r>
            <w:rPr>
              <w:rFonts w:eastAsia="Times New Roman"/>
              <w:i/>
              <w:iCs/>
            </w:rPr>
            <w:t>Agents</w:t>
          </w:r>
          <w:proofErr w:type="spellEnd"/>
          <w:r>
            <w:rPr>
              <w:rFonts w:eastAsia="Times New Roman"/>
              <w:i/>
              <w:iCs/>
            </w:rPr>
            <w:t xml:space="preserve"> </w:t>
          </w:r>
          <w:proofErr w:type="spellStart"/>
          <w:r>
            <w:rPr>
              <w:rFonts w:eastAsia="Times New Roman"/>
              <w:i/>
              <w:iCs/>
            </w:rPr>
            <w:t>Chemother</w:t>
          </w:r>
          <w:proofErr w:type="spellEnd"/>
          <w:r>
            <w:rPr>
              <w:rFonts w:eastAsia="Times New Roman"/>
            </w:rPr>
            <w:t xml:space="preserve"> </w:t>
          </w:r>
          <w:r>
            <w:rPr>
              <w:rFonts w:eastAsia="Times New Roman"/>
              <w:b/>
              <w:bCs/>
            </w:rPr>
            <w:t>62</w:t>
          </w:r>
          <w:r>
            <w:rPr>
              <w:rFonts w:eastAsia="Times New Roman"/>
            </w:rPr>
            <w:t>, (2018).</w:t>
          </w:r>
        </w:p>
        <w:p w14:paraId="369B2E8B" w14:textId="77777777" w:rsidR="00222DE7" w:rsidRDefault="00222DE7">
          <w:pPr>
            <w:autoSpaceDE w:val="0"/>
            <w:autoSpaceDN w:val="0"/>
            <w:ind w:hanging="640"/>
            <w:divId w:val="129716415"/>
            <w:rPr>
              <w:rFonts w:eastAsia="Times New Roman"/>
            </w:rPr>
          </w:pPr>
          <w:r>
            <w:rPr>
              <w:rFonts w:eastAsia="Times New Roman"/>
            </w:rPr>
            <w:t>3.</w:t>
          </w:r>
          <w:r>
            <w:rPr>
              <w:rFonts w:eastAsia="Times New Roman"/>
            </w:rPr>
            <w:tab/>
          </w:r>
          <w:proofErr w:type="spellStart"/>
          <w:r>
            <w:rPr>
              <w:rFonts w:eastAsia="Times New Roman"/>
            </w:rPr>
            <w:t>Bhagunde</w:t>
          </w:r>
          <w:proofErr w:type="spellEnd"/>
          <w:r>
            <w:rPr>
              <w:rFonts w:eastAsia="Times New Roman"/>
            </w:rPr>
            <w:t xml:space="preserve">, P. </w:t>
          </w:r>
          <w:r>
            <w:rPr>
              <w:rFonts w:eastAsia="Times New Roman"/>
              <w:i/>
              <w:iCs/>
            </w:rPr>
            <w:t>et al.</w:t>
          </w:r>
          <w:r>
            <w:rPr>
              <w:rFonts w:eastAsia="Times New Roman"/>
            </w:rPr>
            <w:t xml:space="preserve"> </w:t>
          </w:r>
          <w:proofErr w:type="spellStart"/>
          <w:r>
            <w:rPr>
              <w:rFonts w:eastAsia="Times New Roman"/>
            </w:rPr>
            <w:t>Mathematical</w:t>
          </w:r>
          <w:proofErr w:type="spellEnd"/>
          <w:r>
            <w:rPr>
              <w:rFonts w:eastAsia="Times New Roman"/>
            </w:rPr>
            <w:t xml:space="preserve"> modeling to </w:t>
          </w:r>
          <w:proofErr w:type="spellStart"/>
          <w:r>
            <w:rPr>
              <w:rFonts w:eastAsia="Times New Roman"/>
            </w:rPr>
            <w:t>characterize</w:t>
          </w:r>
          <w:proofErr w:type="spellEnd"/>
          <w:r>
            <w:rPr>
              <w:rFonts w:eastAsia="Times New Roman"/>
            </w:rPr>
            <w:t xml:space="preserve"> </w:t>
          </w:r>
          <w:proofErr w:type="spellStart"/>
          <w:r>
            <w:rPr>
              <w:rFonts w:eastAsia="Times New Roman"/>
            </w:rPr>
            <w:t>the</w:t>
          </w:r>
          <w:proofErr w:type="spellEnd"/>
          <w:r>
            <w:rPr>
              <w:rFonts w:eastAsia="Times New Roman"/>
            </w:rPr>
            <w:t xml:space="preserve"> </w:t>
          </w:r>
          <w:proofErr w:type="spellStart"/>
          <w:r>
            <w:rPr>
              <w:rFonts w:eastAsia="Times New Roman"/>
            </w:rPr>
            <w:t>inoculum</w:t>
          </w:r>
          <w:proofErr w:type="spellEnd"/>
          <w:r>
            <w:rPr>
              <w:rFonts w:eastAsia="Times New Roman"/>
            </w:rPr>
            <w:t xml:space="preserve"> </w:t>
          </w:r>
          <w:proofErr w:type="spellStart"/>
          <w:r>
            <w:rPr>
              <w:rFonts w:eastAsia="Times New Roman"/>
            </w:rPr>
            <w:t>effect</w:t>
          </w:r>
          <w:proofErr w:type="spellEnd"/>
          <w:r>
            <w:rPr>
              <w:rFonts w:eastAsia="Times New Roman"/>
            </w:rPr>
            <w:t xml:space="preserve">. </w:t>
          </w:r>
          <w:proofErr w:type="spellStart"/>
          <w:r>
            <w:rPr>
              <w:rFonts w:eastAsia="Times New Roman"/>
              <w:i/>
              <w:iCs/>
            </w:rPr>
            <w:t>Antimicrob</w:t>
          </w:r>
          <w:proofErr w:type="spellEnd"/>
          <w:r>
            <w:rPr>
              <w:rFonts w:eastAsia="Times New Roman"/>
              <w:i/>
              <w:iCs/>
            </w:rPr>
            <w:t xml:space="preserve"> </w:t>
          </w:r>
          <w:proofErr w:type="spellStart"/>
          <w:r>
            <w:rPr>
              <w:rFonts w:eastAsia="Times New Roman"/>
              <w:i/>
              <w:iCs/>
            </w:rPr>
            <w:t>Agents</w:t>
          </w:r>
          <w:proofErr w:type="spellEnd"/>
          <w:r>
            <w:rPr>
              <w:rFonts w:eastAsia="Times New Roman"/>
              <w:i/>
              <w:iCs/>
            </w:rPr>
            <w:t xml:space="preserve"> </w:t>
          </w:r>
          <w:proofErr w:type="spellStart"/>
          <w:r>
            <w:rPr>
              <w:rFonts w:eastAsia="Times New Roman"/>
              <w:i/>
              <w:iCs/>
            </w:rPr>
            <w:t>Chemother</w:t>
          </w:r>
          <w:proofErr w:type="spellEnd"/>
          <w:r>
            <w:rPr>
              <w:rFonts w:eastAsia="Times New Roman"/>
            </w:rPr>
            <w:t xml:space="preserve"> </w:t>
          </w:r>
          <w:r>
            <w:rPr>
              <w:rFonts w:eastAsia="Times New Roman"/>
              <w:b/>
              <w:bCs/>
            </w:rPr>
            <w:t>54</w:t>
          </w:r>
          <w:r>
            <w:rPr>
              <w:rFonts w:eastAsia="Times New Roman"/>
            </w:rPr>
            <w:t>, 4739–4743 (2010).</w:t>
          </w:r>
        </w:p>
        <w:p w14:paraId="7A556348" w14:textId="77777777" w:rsidR="00222DE7" w:rsidRDefault="00222DE7">
          <w:pPr>
            <w:autoSpaceDE w:val="0"/>
            <w:autoSpaceDN w:val="0"/>
            <w:ind w:hanging="640"/>
            <w:divId w:val="1391538960"/>
            <w:rPr>
              <w:rFonts w:eastAsia="Times New Roman"/>
            </w:rPr>
          </w:pPr>
          <w:r>
            <w:rPr>
              <w:rFonts w:eastAsia="Times New Roman"/>
            </w:rPr>
            <w:t>4.</w:t>
          </w:r>
          <w:r>
            <w:rPr>
              <w:rFonts w:eastAsia="Times New Roman"/>
            </w:rPr>
            <w:tab/>
            <w:t xml:space="preserve">Látrová, K. </w:t>
          </w:r>
          <w:r>
            <w:rPr>
              <w:rFonts w:eastAsia="Times New Roman"/>
              <w:i/>
              <w:iCs/>
            </w:rPr>
            <w:t>et al.</w:t>
          </w:r>
          <w:r>
            <w:rPr>
              <w:rFonts w:eastAsia="Times New Roman"/>
            </w:rPr>
            <w:t xml:space="preserve"> </w:t>
          </w:r>
          <w:proofErr w:type="spellStart"/>
          <w:r>
            <w:rPr>
              <w:rFonts w:eastAsia="Times New Roman"/>
            </w:rPr>
            <w:t>Outer</w:t>
          </w:r>
          <w:proofErr w:type="spellEnd"/>
          <w:r>
            <w:rPr>
              <w:rFonts w:eastAsia="Times New Roman"/>
            </w:rPr>
            <w:t xml:space="preserve"> </w:t>
          </w:r>
          <w:proofErr w:type="spellStart"/>
          <w:r>
            <w:rPr>
              <w:rFonts w:eastAsia="Times New Roman"/>
            </w:rPr>
            <w:t>membrane</w:t>
          </w:r>
          <w:proofErr w:type="spellEnd"/>
          <w:r>
            <w:rPr>
              <w:rFonts w:eastAsia="Times New Roman"/>
            </w:rPr>
            <w:t xml:space="preserve"> and </w:t>
          </w:r>
          <w:proofErr w:type="spellStart"/>
          <w:r>
            <w:rPr>
              <w:rFonts w:eastAsia="Times New Roman"/>
            </w:rPr>
            <w:t>phospholipid</w:t>
          </w:r>
          <w:proofErr w:type="spellEnd"/>
          <w:r>
            <w:rPr>
              <w:rFonts w:eastAsia="Times New Roman"/>
            </w:rPr>
            <w:t xml:space="preserve"> </w:t>
          </w:r>
          <w:proofErr w:type="spellStart"/>
          <w:r>
            <w:rPr>
              <w:rFonts w:eastAsia="Times New Roman"/>
            </w:rPr>
            <w:t>composition</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the</w:t>
          </w:r>
          <w:proofErr w:type="spellEnd"/>
          <w:r>
            <w:rPr>
              <w:rFonts w:eastAsia="Times New Roman"/>
            </w:rPr>
            <w:t xml:space="preserve"> </w:t>
          </w:r>
          <w:proofErr w:type="spellStart"/>
          <w:r>
            <w:rPr>
              <w:rFonts w:eastAsia="Times New Roman"/>
            </w:rPr>
            <w:t>target</w:t>
          </w:r>
          <w:proofErr w:type="spellEnd"/>
          <w:r>
            <w:rPr>
              <w:rFonts w:eastAsia="Times New Roman"/>
            </w:rPr>
            <w:t xml:space="preserve"> </w:t>
          </w:r>
          <w:proofErr w:type="spellStart"/>
          <w:r>
            <w:rPr>
              <w:rFonts w:eastAsia="Times New Roman"/>
            </w:rPr>
            <w:t>membrane</w:t>
          </w:r>
          <w:proofErr w:type="spellEnd"/>
          <w:r>
            <w:rPr>
              <w:rFonts w:eastAsia="Times New Roman"/>
            </w:rPr>
            <w:t xml:space="preserve"> </w:t>
          </w:r>
          <w:proofErr w:type="spellStart"/>
          <w:r>
            <w:rPr>
              <w:rFonts w:eastAsia="Times New Roman"/>
            </w:rPr>
            <w:t>affect</w:t>
          </w:r>
          <w:proofErr w:type="spellEnd"/>
          <w:r>
            <w:rPr>
              <w:rFonts w:eastAsia="Times New Roman"/>
            </w:rPr>
            <w:t xml:space="preserve"> </w:t>
          </w:r>
          <w:proofErr w:type="spellStart"/>
          <w:r>
            <w:rPr>
              <w:rFonts w:eastAsia="Times New Roman"/>
            </w:rPr>
            <w:t>the</w:t>
          </w:r>
          <w:proofErr w:type="spellEnd"/>
          <w:r>
            <w:rPr>
              <w:rFonts w:eastAsia="Times New Roman"/>
            </w:rPr>
            <w:t xml:space="preserve"> </w:t>
          </w:r>
          <w:proofErr w:type="spellStart"/>
          <w:r>
            <w:rPr>
              <w:rFonts w:eastAsia="Times New Roman"/>
            </w:rPr>
            <w:t>antimicrobial</w:t>
          </w:r>
          <w:proofErr w:type="spellEnd"/>
          <w:r>
            <w:rPr>
              <w:rFonts w:eastAsia="Times New Roman"/>
            </w:rPr>
            <w:t xml:space="preserve"> </w:t>
          </w:r>
          <w:proofErr w:type="spellStart"/>
          <w:r>
            <w:rPr>
              <w:rFonts w:eastAsia="Times New Roman"/>
            </w:rPr>
            <w:t>potential</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proofErr w:type="gramStart"/>
          <w:r>
            <w:rPr>
              <w:rFonts w:eastAsia="Times New Roman"/>
            </w:rPr>
            <w:t>first</w:t>
          </w:r>
          <w:proofErr w:type="spellEnd"/>
          <w:r>
            <w:rPr>
              <w:rFonts w:eastAsia="Times New Roman"/>
            </w:rPr>
            <w:t>- and</w:t>
          </w:r>
          <w:proofErr w:type="gramEnd"/>
          <w:r>
            <w:rPr>
              <w:rFonts w:eastAsia="Times New Roman"/>
            </w:rPr>
            <w:t xml:space="preserve"> second-</w:t>
          </w:r>
          <w:proofErr w:type="spellStart"/>
          <w:r>
            <w:rPr>
              <w:rFonts w:eastAsia="Times New Roman"/>
            </w:rPr>
            <w:t>generation</w:t>
          </w:r>
          <w:proofErr w:type="spellEnd"/>
          <w:r>
            <w:rPr>
              <w:rFonts w:eastAsia="Times New Roman"/>
            </w:rPr>
            <w:t xml:space="preserve"> </w:t>
          </w:r>
          <w:proofErr w:type="spellStart"/>
          <w:r>
            <w:rPr>
              <w:rFonts w:eastAsia="Times New Roman"/>
            </w:rPr>
            <w:t>lipophosphonoxins</w:t>
          </w:r>
          <w:proofErr w:type="spellEnd"/>
          <w:r>
            <w:rPr>
              <w:rFonts w:eastAsia="Times New Roman"/>
            </w:rPr>
            <w:t xml:space="preserve">. </w:t>
          </w:r>
          <w:proofErr w:type="spellStart"/>
          <w:r>
            <w:rPr>
              <w:rFonts w:eastAsia="Times New Roman"/>
              <w:i/>
              <w:iCs/>
            </w:rPr>
            <w:t>Scientific</w:t>
          </w:r>
          <w:proofErr w:type="spellEnd"/>
          <w:r>
            <w:rPr>
              <w:rFonts w:eastAsia="Times New Roman"/>
              <w:i/>
              <w:iCs/>
            </w:rPr>
            <w:t xml:space="preserve"> </w:t>
          </w:r>
          <w:proofErr w:type="spellStart"/>
          <w:r>
            <w:rPr>
              <w:rFonts w:eastAsia="Times New Roman"/>
              <w:i/>
              <w:iCs/>
            </w:rPr>
            <w:t>Reports</w:t>
          </w:r>
          <w:proofErr w:type="spellEnd"/>
          <w:r>
            <w:rPr>
              <w:rFonts w:eastAsia="Times New Roman"/>
              <w:i/>
              <w:iCs/>
            </w:rPr>
            <w:t xml:space="preserve"> 2021 11:1</w:t>
          </w:r>
          <w:r>
            <w:rPr>
              <w:rFonts w:eastAsia="Times New Roman"/>
            </w:rPr>
            <w:t xml:space="preserve"> </w:t>
          </w:r>
          <w:r>
            <w:rPr>
              <w:rFonts w:eastAsia="Times New Roman"/>
              <w:b/>
              <w:bCs/>
            </w:rPr>
            <w:t>11</w:t>
          </w:r>
          <w:r>
            <w:rPr>
              <w:rFonts w:eastAsia="Times New Roman"/>
            </w:rPr>
            <w:t>, 1–16 (2021).</w:t>
          </w:r>
        </w:p>
        <w:p w14:paraId="4C61E981" w14:textId="38CECABA" w:rsidR="008A61FC" w:rsidRDefault="00222DE7" w:rsidP="00165FD0">
          <w:pPr>
            <w:jc w:val="both"/>
            <w:rPr>
              <w:rFonts w:cstheme="minorHAnsi"/>
              <w:iCs/>
              <w:szCs w:val="22"/>
              <w:lang w:val="en-GB"/>
            </w:rPr>
          </w:pPr>
          <w:r>
            <w:rPr>
              <w:rFonts w:eastAsia="Times New Roman"/>
            </w:rPr>
            <w:t> </w:t>
          </w:r>
        </w:p>
      </w:sdtContent>
    </w:sdt>
    <w:sectPr w:rsidR="008A61FC">
      <w:footerReference w:type="even"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76C06" w14:textId="77777777" w:rsidR="00882577" w:rsidRDefault="00882577" w:rsidP="001D6256">
      <w:pPr>
        <w:spacing w:line="240" w:lineRule="auto"/>
      </w:pPr>
      <w:r>
        <w:separator/>
      </w:r>
    </w:p>
  </w:endnote>
  <w:endnote w:type="continuationSeparator" w:id="0">
    <w:p w14:paraId="2C0B2AE3" w14:textId="77777777" w:rsidR="00882577" w:rsidRDefault="00882577" w:rsidP="001D62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panose1 w:val="020B0604020202020204"/>
    <w:charset w:val="00"/>
    <w:family w:val="roman"/>
    <w:pitch w:val="variable"/>
  </w:font>
  <w:font w:name="Noto Sans CJK SC Regular">
    <w:panose1 w:val="020B0604020202020204"/>
    <w:charset w:val="00"/>
    <w:family w:val="roman"/>
    <w:pitch w:val="default"/>
  </w:font>
  <w:font w:name="FreeSans">
    <w:altName w:val="Times New Roman"/>
    <w:panose1 w:val="020B0604020202020204"/>
    <w:charset w:val="00"/>
    <w:family w:val="roman"/>
    <w:pitch w:val="default"/>
  </w:font>
  <w:font w:name="Liberation Sans">
    <w:altName w:val="Arial"/>
    <w:panose1 w:val="020B0604020202020204"/>
    <w:charset w:val="00"/>
    <w:family w:val="swiss"/>
    <w:pitch w:val="variable"/>
  </w:font>
  <w:font w:name="Linux Libertine G">
    <w:altName w:val="Cambria"/>
    <w:panose1 w:val="020B0604020202020204"/>
    <w:charset w:val="00"/>
    <w:family w:val="auto"/>
    <w:pitch w:val="default"/>
  </w:font>
  <w:font w:name="Source Sans Pro">
    <w:panose1 w:val="020B0503030403020204"/>
    <w:charset w:val="00"/>
    <w:family w:val="swiss"/>
    <w:pitch w:val="variable"/>
    <w:sig w:usb0="600002F7" w:usb1="02000001" w:usb2="00000000" w:usb3="00000000" w:csb0="0000019F" w:csb1="00000000"/>
  </w:font>
  <w:font w:name="Cambria Math">
    <w:altName w:val="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nky"/>
      </w:rPr>
      <w:id w:val="-1667467864"/>
      <w:docPartObj>
        <w:docPartGallery w:val="Page Numbers (Bottom of Page)"/>
        <w:docPartUnique/>
      </w:docPartObj>
    </w:sdtPr>
    <w:sdtEndPr>
      <w:rPr>
        <w:rStyle w:val="slostrnky"/>
      </w:rPr>
    </w:sdtEndPr>
    <w:sdtContent>
      <w:p w14:paraId="49D30F76" w14:textId="754AB6AB" w:rsidR="002D53B9" w:rsidRDefault="002D53B9" w:rsidP="00502F72">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2A924606" w14:textId="77777777" w:rsidR="002D53B9" w:rsidRDefault="002D53B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nky"/>
      </w:rPr>
      <w:id w:val="1362934508"/>
      <w:docPartObj>
        <w:docPartGallery w:val="Page Numbers (Bottom of Page)"/>
        <w:docPartUnique/>
      </w:docPartObj>
    </w:sdtPr>
    <w:sdtEndPr>
      <w:rPr>
        <w:rStyle w:val="slostrnky"/>
      </w:rPr>
    </w:sdtEndPr>
    <w:sdtContent>
      <w:p w14:paraId="0BBDCCE0" w14:textId="0DA336F2" w:rsidR="002D53B9" w:rsidRDefault="002D53B9" w:rsidP="00502F72">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p>
    </w:sdtContent>
  </w:sdt>
  <w:p w14:paraId="1AB4EE4A" w14:textId="77777777" w:rsidR="002D53B9" w:rsidRDefault="002D53B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0EAB1" w14:textId="77777777" w:rsidR="00882577" w:rsidRDefault="00882577" w:rsidP="001D6256">
      <w:pPr>
        <w:spacing w:line="240" w:lineRule="auto"/>
      </w:pPr>
      <w:r>
        <w:separator/>
      </w:r>
    </w:p>
  </w:footnote>
  <w:footnote w:type="continuationSeparator" w:id="0">
    <w:p w14:paraId="3B463270" w14:textId="77777777" w:rsidR="00882577" w:rsidRDefault="00882577" w:rsidP="001D625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EF2D9E"/>
    <w:multiLevelType w:val="hybridMultilevel"/>
    <w:tmpl w:val="A4D28A28"/>
    <w:lvl w:ilvl="0" w:tplc="866ECCF6">
      <w:start w:val="1"/>
      <w:numFmt w:val="decimal"/>
      <w:lvlText w:val="%1)"/>
      <w:lvlJc w:val="left"/>
      <w:pPr>
        <w:ind w:left="1020" w:hanging="360"/>
      </w:pPr>
    </w:lvl>
    <w:lvl w:ilvl="1" w:tplc="A45CDD22">
      <w:start w:val="1"/>
      <w:numFmt w:val="decimal"/>
      <w:lvlText w:val="%2)"/>
      <w:lvlJc w:val="left"/>
      <w:pPr>
        <w:ind w:left="1020" w:hanging="360"/>
      </w:pPr>
    </w:lvl>
    <w:lvl w:ilvl="2" w:tplc="002CE56C">
      <w:start w:val="1"/>
      <w:numFmt w:val="decimal"/>
      <w:lvlText w:val="%3)"/>
      <w:lvlJc w:val="left"/>
      <w:pPr>
        <w:ind w:left="1020" w:hanging="360"/>
      </w:pPr>
    </w:lvl>
    <w:lvl w:ilvl="3" w:tplc="FDA8D1A8">
      <w:start w:val="1"/>
      <w:numFmt w:val="decimal"/>
      <w:lvlText w:val="%4)"/>
      <w:lvlJc w:val="left"/>
      <w:pPr>
        <w:ind w:left="1020" w:hanging="360"/>
      </w:pPr>
    </w:lvl>
    <w:lvl w:ilvl="4" w:tplc="9CD8728C">
      <w:start w:val="1"/>
      <w:numFmt w:val="decimal"/>
      <w:lvlText w:val="%5)"/>
      <w:lvlJc w:val="left"/>
      <w:pPr>
        <w:ind w:left="1020" w:hanging="360"/>
      </w:pPr>
    </w:lvl>
    <w:lvl w:ilvl="5" w:tplc="F64A0A36">
      <w:start w:val="1"/>
      <w:numFmt w:val="decimal"/>
      <w:lvlText w:val="%6)"/>
      <w:lvlJc w:val="left"/>
      <w:pPr>
        <w:ind w:left="1020" w:hanging="360"/>
      </w:pPr>
    </w:lvl>
    <w:lvl w:ilvl="6" w:tplc="1CA0AE68">
      <w:start w:val="1"/>
      <w:numFmt w:val="decimal"/>
      <w:lvlText w:val="%7)"/>
      <w:lvlJc w:val="left"/>
      <w:pPr>
        <w:ind w:left="1020" w:hanging="360"/>
      </w:pPr>
    </w:lvl>
    <w:lvl w:ilvl="7" w:tplc="613EFEAA">
      <w:start w:val="1"/>
      <w:numFmt w:val="decimal"/>
      <w:lvlText w:val="%8)"/>
      <w:lvlJc w:val="left"/>
      <w:pPr>
        <w:ind w:left="1020" w:hanging="360"/>
      </w:pPr>
    </w:lvl>
    <w:lvl w:ilvl="8" w:tplc="87AEB7C4">
      <w:start w:val="1"/>
      <w:numFmt w:val="decimal"/>
      <w:lvlText w:val="%9)"/>
      <w:lvlJc w:val="left"/>
      <w:pPr>
        <w:ind w:left="1020" w:hanging="360"/>
      </w:pPr>
    </w:lvl>
  </w:abstractNum>
  <w:abstractNum w:abstractNumId="1" w15:restartNumberingAfterBreak="0">
    <w:nsid w:val="33B15832"/>
    <w:multiLevelType w:val="hybridMultilevel"/>
    <w:tmpl w:val="8AB4A722"/>
    <w:lvl w:ilvl="0" w:tplc="38E28EBE">
      <w:start w:val="1"/>
      <w:numFmt w:val="decimal"/>
      <w:lvlText w:val="%1)"/>
      <w:lvlJc w:val="left"/>
      <w:pPr>
        <w:ind w:left="720" w:hanging="360"/>
      </w:pPr>
    </w:lvl>
    <w:lvl w:ilvl="1" w:tplc="A378C7D6">
      <w:start w:val="1"/>
      <w:numFmt w:val="decimal"/>
      <w:lvlText w:val="%2)"/>
      <w:lvlJc w:val="left"/>
      <w:pPr>
        <w:ind w:left="720" w:hanging="360"/>
      </w:pPr>
    </w:lvl>
    <w:lvl w:ilvl="2" w:tplc="D44AA4F4">
      <w:start w:val="1"/>
      <w:numFmt w:val="decimal"/>
      <w:lvlText w:val="%3)"/>
      <w:lvlJc w:val="left"/>
      <w:pPr>
        <w:ind w:left="720" w:hanging="360"/>
      </w:pPr>
    </w:lvl>
    <w:lvl w:ilvl="3" w:tplc="BF524110">
      <w:start w:val="1"/>
      <w:numFmt w:val="decimal"/>
      <w:lvlText w:val="%4)"/>
      <w:lvlJc w:val="left"/>
      <w:pPr>
        <w:ind w:left="720" w:hanging="360"/>
      </w:pPr>
    </w:lvl>
    <w:lvl w:ilvl="4" w:tplc="87FA1C8C">
      <w:start w:val="1"/>
      <w:numFmt w:val="decimal"/>
      <w:lvlText w:val="%5)"/>
      <w:lvlJc w:val="left"/>
      <w:pPr>
        <w:ind w:left="720" w:hanging="360"/>
      </w:pPr>
    </w:lvl>
    <w:lvl w:ilvl="5" w:tplc="ABB6065C">
      <w:start w:val="1"/>
      <w:numFmt w:val="decimal"/>
      <w:lvlText w:val="%6)"/>
      <w:lvlJc w:val="left"/>
      <w:pPr>
        <w:ind w:left="720" w:hanging="360"/>
      </w:pPr>
    </w:lvl>
    <w:lvl w:ilvl="6" w:tplc="60E83CBE">
      <w:start w:val="1"/>
      <w:numFmt w:val="decimal"/>
      <w:lvlText w:val="%7)"/>
      <w:lvlJc w:val="left"/>
      <w:pPr>
        <w:ind w:left="720" w:hanging="360"/>
      </w:pPr>
    </w:lvl>
    <w:lvl w:ilvl="7" w:tplc="B6E27B42">
      <w:start w:val="1"/>
      <w:numFmt w:val="decimal"/>
      <w:lvlText w:val="%8)"/>
      <w:lvlJc w:val="left"/>
      <w:pPr>
        <w:ind w:left="720" w:hanging="360"/>
      </w:pPr>
    </w:lvl>
    <w:lvl w:ilvl="8" w:tplc="38CA2562">
      <w:start w:val="1"/>
      <w:numFmt w:val="decimal"/>
      <w:lvlText w:val="%9)"/>
      <w:lvlJc w:val="left"/>
      <w:pPr>
        <w:ind w:left="720" w:hanging="360"/>
      </w:pPr>
    </w:lvl>
  </w:abstractNum>
  <w:abstractNum w:abstractNumId="2" w15:restartNumberingAfterBreak="0">
    <w:nsid w:val="53397D64"/>
    <w:multiLevelType w:val="hybridMultilevel"/>
    <w:tmpl w:val="56D0EF14"/>
    <w:lvl w:ilvl="0" w:tplc="842608DC">
      <w:start w:val="1"/>
      <w:numFmt w:val="decimal"/>
      <w:lvlText w:val="%1."/>
      <w:lvlJc w:val="left"/>
      <w:pPr>
        <w:ind w:left="720" w:hanging="360"/>
      </w:pPr>
    </w:lvl>
    <w:lvl w:ilvl="1" w:tplc="1A6E2E8C">
      <w:start w:val="1"/>
      <w:numFmt w:val="decimal"/>
      <w:lvlText w:val="%2."/>
      <w:lvlJc w:val="left"/>
      <w:pPr>
        <w:ind w:left="720" w:hanging="360"/>
      </w:pPr>
    </w:lvl>
    <w:lvl w:ilvl="2" w:tplc="1070D9D6">
      <w:start w:val="1"/>
      <w:numFmt w:val="decimal"/>
      <w:lvlText w:val="%3."/>
      <w:lvlJc w:val="left"/>
      <w:pPr>
        <w:ind w:left="720" w:hanging="360"/>
      </w:pPr>
    </w:lvl>
    <w:lvl w:ilvl="3" w:tplc="8A8EF31A">
      <w:start w:val="1"/>
      <w:numFmt w:val="decimal"/>
      <w:lvlText w:val="%4."/>
      <w:lvlJc w:val="left"/>
      <w:pPr>
        <w:ind w:left="720" w:hanging="360"/>
      </w:pPr>
    </w:lvl>
    <w:lvl w:ilvl="4" w:tplc="E5B4BD58">
      <w:start w:val="1"/>
      <w:numFmt w:val="decimal"/>
      <w:lvlText w:val="%5."/>
      <w:lvlJc w:val="left"/>
      <w:pPr>
        <w:ind w:left="720" w:hanging="360"/>
      </w:pPr>
    </w:lvl>
    <w:lvl w:ilvl="5" w:tplc="668C73F6">
      <w:start w:val="1"/>
      <w:numFmt w:val="decimal"/>
      <w:lvlText w:val="%6."/>
      <w:lvlJc w:val="left"/>
      <w:pPr>
        <w:ind w:left="720" w:hanging="360"/>
      </w:pPr>
    </w:lvl>
    <w:lvl w:ilvl="6" w:tplc="49C8E05E">
      <w:start w:val="1"/>
      <w:numFmt w:val="decimal"/>
      <w:lvlText w:val="%7."/>
      <w:lvlJc w:val="left"/>
      <w:pPr>
        <w:ind w:left="720" w:hanging="360"/>
      </w:pPr>
    </w:lvl>
    <w:lvl w:ilvl="7" w:tplc="15F80EBA">
      <w:start w:val="1"/>
      <w:numFmt w:val="decimal"/>
      <w:lvlText w:val="%8."/>
      <w:lvlJc w:val="left"/>
      <w:pPr>
        <w:ind w:left="720" w:hanging="360"/>
      </w:pPr>
    </w:lvl>
    <w:lvl w:ilvl="8" w:tplc="5CC6A136">
      <w:start w:val="1"/>
      <w:numFmt w:val="decimal"/>
      <w:lvlText w:val="%9."/>
      <w:lvlJc w:val="left"/>
      <w:pPr>
        <w:ind w:left="720" w:hanging="360"/>
      </w:pPr>
    </w:lvl>
  </w:abstractNum>
  <w:abstractNum w:abstractNumId="3" w15:restartNumberingAfterBreak="0">
    <w:nsid w:val="58EA4930"/>
    <w:multiLevelType w:val="multilevel"/>
    <w:tmpl w:val="D2CEE1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0392CE7"/>
    <w:multiLevelType w:val="multilevel"/>
    <w:tmpl w:val="BA804A6C"/>
    <w:lvl w:ilvl="0">
      <w:start w:val="1"/>
      <w:numFmt w:val="upperRoman"/>
      <w:pStyle w:val="Nadpis1"/>
      <w:lvlText w:val="%1."/>
      <w:lvlJc w:val="left"/>
      <w:pPr>
        <w:ind w:left="360" w:hanging="360"/>
      </w:pPr>
      <w:rPr>
        <w:rFonts w:hint="default"/>
      </w:rPr>
    </w:lvl>
    <w:lvl w:ilvl="1">
      <w:start w:val="1"/>
      <w:numFmt w:val="upperRoman"/>
      <w:pStyle w:val="Nadpis2"/>
      <w:lvlText w:val="%1.%2."/>
      <w:lvlJc w:val="left"/>
      <w:pPr>
        <w:ind w:left="720" w:hanging="360"/>
      </w:pPr>
      <w:rPr>
        <w:rFonts w:hint="default"/>
      </w:rPr>
    </w:lvl>
    <w:lvl w:ilvl="2">
      <w:start w:val="1"/>
      <w:numFmt w:val="upperRoman"/>
      <w:lvlText w:val="%3.%1.%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6EA3418F"/>
    <w:multiLevelType w:val="hybridMultilevel"/>
    <w:tmpl w:val="78E2E0E0"/>
    <w:lvl w:ilvl="0" w:tplc="95A8B634">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FDE7757"/>
    <w:multiLevelType w:val="hybridMultilevel"/>
    <w:tmpl w:val="40E4E4AE"/>
    <w:lvl w:ilvl="0" w:tplc="7BBAF71C">
      <w:start w:val="1"/>
      <w:numFmt w:val="decimal"/>
      <w:lvlText w:val="%1)"/>
      <w:lvlJc w:val="left"/>
      <w:pPr>
        <w:ind w:left="1020" w:hanging="360"/>
      </w:pPr>
    </w:lvl>
    <w:lvl w:ilvl="1" w:tplc="928A1B0A">
      <w:start w:val="1"/>
      <w:numFmt w:val="decimal"/>
      <w:lvlText w:val="%2)"/>
      <w:lvlJc w:val="left"/>
      <w:pPr>
        <w:ind w:left="1020" w:hanging="360"/>
      </w:pPr>
    </w:lvl>
    <w:lvl w:ilvl="2" w:tplc="D984292A">
      <w:start w:val="1"/>
      <w:numFmt w:val="decimal"/>
      <w:lvlText w:val="%3)"/>
      <w:lvlJc w:val="left"/>
      <w:pPr>
        <w:ind w:left="1020" w:hanging="360"/>
      </w:pPr>
    </w:lvl>
    <w:lvl w:ilvl="3" w:tplc="A3B26B4E">
      <w:start w:val="1"/>
      <w:numFmt w:val="decimal"/>
      <w:lvlText w:val="%4)"/>
      <w:lvlJc w:val="left"/>
      <w:pPr>
        <w:ind w:left="1020" w:hanging="360"/>
      </w:pPr>
    </w:lvl>
    <w:lvl w:ilvl="4" w:tplc="24821C7A">
      <w:start w:val="1"/>
      <w:numFmt w:val="decimal"/>
      <w:lvlText w:val="%5)"/>
      <w:lvlJc w:val="left"/>
      <w:pPr>
        <w:ind w:left="1020" w:hanging="360"/>
      </w:pPr>
    </w:lvl>
    <w:lvl w:ilvl="5" w:tplc="F850987A">
      <w:start w:val="1"/>
      <w:numFmt w:val="decimal"/>
      <w:lvlText w:val="%6)"/>
      <w:lvlJc w:val="left"/>
      <w:pPr>
        <w:ind w:left="1020" w:hanging="360"/>
      </w:pPr>
    </w:lvl>
    <w:lvl w:ilvl="6" w:tplc="25AE09BE">
      <w:start w:val="1"/>
      <w:numFmt w:val="decimal"/>
      <w:lvlText w:val="%7)"/>
      <w:lvlJc w:val="left"/>
      <w:pPr>
        <w:ind w:left="1020" w:hanging="360"/>
      </w:pPr>
    </w:lvl>
    <w:lvl w:ilvl="7" w:tplc="14DCAFEE">
      <w:start w:val="1"/>
      <w:numFmt w:val="decimal"/>
      <w:lvlText w:val="%8)"/>
      <w:lvlJc w:val="left"/>
      <w:pPr>
        <w:ind w:left="1020" w:hanging="360"/>
      </w:pPr>
    </w:lvl>
    <w:lvl w:ilvl="8" w:tplc="EA74E8FA">
      <w:start w:val="1"/>
      <w:numFmt w:val="decimal"/>
      <w:lvlText w:val="%9)"/>
      <w:lvlJc w:val="left"/>
      <w:pPr>
        <w:ind w:left="1020" w:hanging="360"/>
      </w:pPr>
    </w:lvl>
  </w:abstractNum>
  <w:abstractNum w:abstractNumId="7" w15:restartNumberingAfterBreak="0">
    <w:nsid w:val="7D807BB4"/>
    <w:multiLevelType w:val="hybridMultilevel"/>
    <w:tmpl w:val="0916D7F4"/>
    <w:lvl w:ilvl="0" w:tplc="5856377A">
      <w:start w:val="1"/>
      <w:numFmt w:val="decimal"/>
      <w:lvlText w:val="%1."/>
      <w:lvlJc w:val="left"/>
      <w:pPr>
        <w:ind w:left="720" w:hanging="360"/>
      </w:pPr>
    </w:lvl>
    <w:lvl w:ilvl="1" w:tplc="C7C0A818">
      <w:start w:val="1"/>
      <w:numFmt w:val="decimal"/>
      <w:lvlText w:val="%2."/>
      <w:lvlJc w:val="left"/>
      <w:pPr>
        <w:ind w:left="720" w:hanging="360"/>
      </w:pPr>
    </w:lvl>
    <w:lvl w:ilvl="2" w:tplc="3482D20C">
      <w:start w:val="1"/>
      <w:numFmt w:val="decimal"/>
      <w:lvlText w:val="%3."/>
      <w:lvlJc w:val="left"/>
      <w:pPr>
        <w:ind w:left="720" w:hanging="360"/>
      </w:pPr>
    </w:lvl>
    <w:lvl w:ilvl="3" w:tplc="BE764054">
      <w:start w:val="1"/>
      <w:numFmt w:val="decimal"/>
      <w:lvlText w:val="%4."/>
      <w:lvlJc w:val="left"/>
      <w:pPr>
        <w:ind w:left="720" w:hanging="360"/>
      </w:pPr>
    </w:lvl>
    <w:lvl w:ilvl="4" w:tplc="608AFDC6">
      <w:start w:val="1"/>
      <w:numFmt w:val="decimal"/>
      <w:lvlText w:val="%5."/>
      <w:lvlJc w:val="left"/>
      <w:pPr>
        <w:ind w:left="720" w:hanging="360"/>
      </w:pPr>
    </w:lvl>
    <w:lvl w:ilvl="5" w:tplc="42122DC8">
      <w:start w:val="1"/>
      <w:numFmt w:val="decimal"/>
      <w:lvlText w:val="%6."/>
      <w:lvlJc w:val="left"/>
      <w:pPr>
        <w:ind w:left="720" w:hanging="360"/>
      </w:pPr>
    </w:lvl>
    <w:lvl w:ilvl="6" w:tplc="B2841D46">
      <w:start w:val="1"/>
      <w:numFmt w:val="decimal"/>
      <w:lvlText w:val="%7."/>
      <w:lvlJc w:val="left"/>
      <w:pPr>
        <w:ind w:left="720" w:hanging="360"/>
      </w:pPr>
    </w:lvl>
    <w:lvl w:ilvl="7" w:tplc="746CC48A">
      <w:start w:val="1"/>
      <w:numFmt w:val="decimal"/>
      <w:lvlText w:val="%8."/>
      <w:lvlJc w:val="left"/>
      <w:pPr>
        <w:ind w:left="720" w:hanging="360"/>
      </w:pPr>
    </w:lvl>
    <w:lvl w:ilvl="8" w:tplc="8286B50E">
      <w:start w:val="1"/>
      <w:numFmt w:val="decimal"/>
      <w:lvlText w:val="%9."/>
      <w:lvlJc w:val="left"/>
      <w:pPr>
        <w:ind w:left="720" w:hanging="360"/>
      </w:pPr>
    </w:lvl>
  </w:abstractNum>
  <w:num w:numId="1" w16cid:durableId="1380789114">
    <w:abstractNumId w:val="4"/>
  </w:num>
  <w:num w:numId="2" w16cid:durableId="131873105">
    <w:abstractNumId w:val="3"/>
  </w:num>
  <w:num w:numId="3" w16cid:durableId="634914777">
    <w:abstractNumId w:val="5"/>
  </w:num>
  <w:num w:numId="4" w16cid:durableId="965621516">
    <w:abstractNumId w:val="6"/>
  </w:num>
  <w:num w:numId="5" w16cid:durableId="1213542907">
    <w:abstractNumId w:val="0"/>
  </w:num>
  <w:num w:numId="6" w16cid:durableId="1459882637">
    <w:abstractNumId w:val="1"/>
  </w:num>
  <w:num w:numId="7" w16cid:durableId="770050015">
    <w:abstractNumId w:val="7"/>
  </w:num>
  <w:num w:numId="8" w16cid:durableId="5093759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CF5"/>
    <w:rsid w:val="00011E65"/>
    <w:rsid w:val="00014D6D"/>
    <w:rsid w:val="00043192"/>
    <w:rsid w:val="00043896"/>
    <w:rsid w:val="0005164A"/>
    <w:rsid w:val="000536D3"/>
    <w:rsid w:val="00074ECF"/>
    <w:rsid w:val="000817CD"/>
    <w:rsid w:val="000902CA"/>
    <w:rsid w:val="00096156"/>
    <w:rsid w:val="000A3B7C"/>
    <w:rsid w:val="000D42B1"/>
    <w:rsid w:val="000D60DF"/>
    <w:rsid w:val="000E2A4C"/>
    <w:rsid w:val="0010254E"/>
    <w:rsid w:val="00115005"/>
    <w:rsid w:val="001178A1"/>
    <w:rsid w:val="0012767F"/>
    <w:rsid w:val="00131220"/>
    <w:rsid w:val="001325FF"/>
    <w:rsid w:val="00151F64"/>
    <w:rsid w:val="00165FD0"/>
    <w:rsid w:val="0016685E"/>
    <w:rsid w:val="00174DB4"/>
    <w:rsid w:val="001B6F93"/>
    <w:rsid w:val="001D3092"/>
    <w:rsid w:val="001D6256"/>
    <w:rsid w:val="001E343C"/>
    <w:rsid w:val="002015A0"/>
    <w:rsid w:val="00210703"/>
    <w:rsid w:val="00222DE7"/>
    <w:rsid w:val="002247E2"/>
    <w:rsid w:val="0022642B"/>
    <w:rsid w:val="00230CDE"/>
    <w:rsid w:val="00233527"/>
    <w:rsid w:val="00243E27"/>
    <w:rsid w:val="0024634A"/>
    <w:rsid w:val="00291E39"/>
    <w:rsid w:val="002A570E"/>
    <w:rsid w:val="002B0762"/>
    <w:rsid w:val="002B5E6D"/>
    <w:rsid w:val="002C1603"/>
    <w:rsid w:val="002D1CA9"/>
    <w:rsid w:val="002D53B9"/>
    <w:rsid w:val="002F33EC"/>
    <w:rsid w:val="003115FD"/>
    <w:rsid w:val="00314824"/>
    <w:rsid w:val="003A31AD"/>
    <w:rsid w:val="003A636D"/>
    <w:rsid w:val="003A6520"/>
    <w:rsid w:val="003D1E48"/>
    <w:rsid w:val="0042559C"/>
    <w:rsid w:val="0042609B"/>
    <w:rsid w:val="004321E6"/>
    <w:rsid w:val="00437B97"/>
    <w:rsid w:val="00457655"/>
    <w:rsid w:val="004862A5"/>
    <w:rsid w:val="004B6406"/>
    <w:rsid w:val="004B7DAE"/>
    <w:rsid w:val="004F3E07"/>
    <w:rsid w:val="005235E0"/>
    <w:rsid w:val="00534CFA"/>
    <w:rsid w:val="00535745"/>
    <w:rsid w:val="00570F6F"/>
    <w:rsid w:val="00577351"/>
    <w:rsid w:val="00584F4B"/>
    <w:rsid w:val="00591BF1"/>
    <w:rsid w:val="005B3DED"/>
    <w:rsid w:val="005C56C6"/>
    <w:rsid w:val="005C73CB"/>
    <w:rsid w:val="005E2148"/>
    <w:rsid w:val="005F506D"/>
    <w:rsid w:val="005F5BA3"/>
    <w:rsid w:val="006120FA"/>
    <w:rsid w:val="00625CF5"/>
    <w:rsid w:val="00635DCE"/>
    <w:rsid w:val="006446BF"/>
    <w:rsid w:val="00672A9A"/>
    <w:rsid w:val="00683420"/>
    <w:rsid w:val="00687C47"/>
    <w:rsid w:val="006A5AFF"/>
    <w:rsid w:val="006B1664"/>
    <w:rsid w:val="006D5909"/>
    <w:rsid w:val="0071239A"/>
    <w:rsid w:val="00712FC9"/>
    <w:rsid w:val="0072250C"/>
    <w:rsid w:val="0073295F"/>
    <w:rsid w:val="0073465E"/>
    <w:rsid w:val="00751C2E"/>
    <w:rsid w:val="00754761"/>
    <w:rsid w:val="00760668"/>
    <w:rsid w:val="00781583"/>
    <w:rsid w:val="007F44F0"/>
    <w:rsid w:val="00803154"/>
    <w:rsid w:val="008254CD"/>
    <w:rsid w:val="00842CAE"/>
    <w:rsid w:val="0084505A"/>
    <w:rsid w:val="00855151"/>
    <w:rsid w:val="0087531E"/>
    <w:rsid w:val="00880F4F"/>
    <w:rsid w:val="00882577"/>
    <w:rsid w:val="008826CC"/>
    <w:rsid w:val="008947AE"/>
    <w:rsid w:val="008A61FC"/>
    <w:rsid w:val="008A7BF1"/>
    <w:rsid w:val="008B32B4"/>
    <w:rsid w:val="008C1E10"/>
    <w:rsid w:val="008E1621"/>
    <w:rsid w:val="008E4D0D"/>
    <w:rsid w:val="008E5A1F"/>
    <w:rsid w:val="009004BB"/>
    <w:rsid w:val="00930C03"/>
    <w:rsid w:val="00935EFF"/>
    <w:rsid w:val="009369C6"/>
    <w:rsid w:val="0096274A"/>
    <w:rsid w:val="00963BD6"/>
    <w:rsid w:val="00966A1F"/>
    <w:rsid w:val="0098073E"/>
    <w:rsid w:val="009946BE"/>
    <w:rsid w:val="009C3D78"/>
    <w:rsid w:val="009C684A"/>
    <w:rsid w:val="009D2E2C"/>
    <w:rsid w:val="009D6154"/>
    <w:rsid w:val="009E16FC"/>
    <w:rsid w:val="009F5C39"/>
    <w:rsid w:val="00A04633"/>
    <w:rsid w:val="00A20913"/>
    <w:rsid w:val="00A35A82"/>
    <w:rsid w:val="00A3728B"/>
    <w:rsid w:val="00A57513"/>
    <w:rsid w:val="00AA7185"/>
    <w:rsid w:val="00AC6941"/>
    <w:rsid w:val="00AE38FD"/>
    <w:rsid w:val="00B15C61"/>
    <w:rsid w:val="00B2001C"/>
    <w:rsid w:val="00B50A42"/>
    <w:rsid w:val="00B82AF5"/>
    <w:rsid w:val="00BC4888"/>
    <w:rsid w:val="00BE3409"/>
    <w:rsid w:val="00C10A65"/>
    <w:rsid w:val="00C1787C"/>
    <w:rsid w:val="00C3122A"/>
    <w:rsid w:val="00C464B4"/>
    <w:rsid w:val="00CE3283"/>
    <w:rsid w:val="00CE7772"/>
    <w:rsid w:val="00CF7963"/>
    <w:rsid w:val="00D057EC"/>
    <w:rsid w:val="00D17DE4"/>
    <w:rsid w:val="00D21308"/>
    <w:rsid w:val="00D4129C"/>
    <w:rsid w:val="00D50BE9"/>
    <w:rsid w:val="00D66528"/>
    <w:rsid w:val="00D75258"/>
    <w:rsid w:val="00D834F8"/>
    <w:rsid w:val="00DB49D4"/>
    <w:rsid w:val="00E47A03"/>
    <w:rsid w:val="00E93E68"/>
    <w:rsid w:val="00E95C02"/>
    <w:rsid w:val="00E96C69"/>
    <w:rsid w:val="00F02265"/>
    <w:rsid w:val="00F16442"/>
    <w:rsid w:val="00F31D3E"/>
    <w:rsid w:val="00F422B7"/>
    <w:rsid w:val="00F50F54"/>
    <w:rsid w:val="00F73E4D"/>
    <w:rsid w:val="00F77211"/>
    <w:rsid w:val="00FA2567"/>
    <w:rsid w:val="00FB559D"/>
    <w:rsid w:val="00FC31EC"/>
    <w:rsid w:val="00FD4E8C"/>
    <w:rsid w:val="00FD7B31"/>
    <w:rsid w:val="00FF74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CC7319F"/>
  <w15:chartTrackingRefBased/>
  <w15:docId w15:val="{C0420C5C-34A6-46C4-8C28-8AE387C85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25CF5"/>
    <w:pPr>
      <w:spacing w:after="0" w:line="276" w:lineRule="auto"/>
    </w:pPr>
    <w:rPr>
      <w:szCs w:val="24"/>
    </w:rPr>
  </w:style>
  <w:style w:type="paragraph" w:styleId="Nadpis1">
    <w:name w:val="heading 1"/>
    <w:aliases w:val="Nadpis II"/>
    <w:basedOn w:val="Normln"/>
    <w:next w:val="Normln"/>
    <w:link w:val="Nadpis1Char"/>
    <w:uiPriority w:val="9"/>
    <w:qFormat/>
    <w:rsid w:val="008E4D0D"/>
    <w:pPr>
      <w:keepNext/>
      <w:keepLines/>
      <w:numPr>
        <w:numId w:val="1"/>
      </w:numPr>
      <w:spacing w:before="240" w:line="360" w:lineRule="auto"/>
      <w:jc w:val="both"/>
      <w:outlineLvl w:val="0"/>
    </w:pPr>
    <w:rPr>
      <w:rFonts w:ascii="Times New Roman" w:eastAsiaTheme="majorEastAsia" w:hAnsi="Times New Roman" w:cstheme="majorBidi"/>
      <w:b/>
      <w:sz w:val="24"/>
      <w:szCs w:val="32"/>
    </w:rPr>
  </w:style>
  <w:style w:type="paragraph" w:styleId="Nadpis2">
    <w:name w:val="heading 2"/>
    <w:aliases w:val="Nadpis III"/>
    <w:basedOn w:val="Normln"/>
    <w:next w:val="Normln"/>
    <w:link w:val="Nadpis2Char"/>
    <w:uiPriority w:val="9"/>
    <w:semiHidden/>
    <w:unhideWhenUsed/>
    <w:qFormat/>
    <w:rsid w:val="008E4D0D"/>
    <w:pPr>
      <w:keepNext/>
      <w:keepLines/>
      <w:numPr>
        <w:ilvl w:val="1"/>
        <w:numId w:val="1"/>
      </w:numPr>
      <w:spacing w:before="40" w:line="360" w:lineRule="auto"/>
      <w:jc w:val="both"/>
      <w:outlineLvl w:val="1"/>
    </w:pPr>
    <w:rPr>
      <w:rFonts w:ascii="Times New Roman" w:eastAsiaTheme="majorEastAsia" w:hAnsi="Times New Roman" w:cstheme="majorBidi"/>
      <w:b/>
      <w:sz w:val="24"/>
      <w:szCs w:val="26"/>
    </w:rPr>
  </w:style>
  <w:style w:type="paragraph" w:styleId="Nadpis3">
    <w:name w:val="heading 3"/>
    <w:basedOn w:val="Normln"/>
    <w:next w:val="Normln"/>
    <w:link w:val="Nadpis3Char"/>
    <w:uiPriority w:val="9"/>
    <w:unhideWhenUsed/>
    <w:qFormat/>
    <w:rsid w:val="00FD7B31"/>
    <w:pPr>
      <w:keepNext/>
      <w:keepLines/>
      <w:numPr>
        <w:ilvl w:val="2"/>
        <w:numId w:val="2"/>
      </w:numPr>
      <w:spacing w:before="40" w:line="240" w:lineRule="auto"/>
      <w:ind w:left="1080" w:hanging="360"/>
      <w:jc w:val="both"/>
      <w:outlineLvl w:val="2"/>
    </w:pPr>
    <w:rPr>
      <w:rFonts w:ascii="Times New Roman" w:eastAsiaTheme="majorEastAsia" w:hAnsi="Times New Roman" w:cstheme="majorBidi"/>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pis II Char"/>
    <w:basedOn w:val="Standardnpsmoodstavce"/>
    <w:link w:val="Nadpis1"/>
    <w:uiPriority w:val="9"/>
    <w:rsid w:val="008E4D0D"/>
    <w:rPr>
      <w:rFonts w:ascii="Times New Roman" w:eastAsiaTheme="majorEastAsia" w:hAnsi="Times New Roman" w:cstheme="majorBidi"/>
      <w:b/>
      <w:sz w:val="24"/>
      <w:szCs w:val="32"/>
    </w:rPr>
  </w:style>
  <w:style w:type="character" w:customStyle="1" w:styleId="Nadpis2Char">
    <w:name w:val="Nadpis 2 Char"/>
    <w:aliases w:val="Nadpis III Char"/>
    <w:basedOn w:val="Standardnpsmoodstavce"/>
    <w:link w:val="Nadpis2"/>
    <w:uiPriority w:val="9"/>
    <w:semiHidden/>
    <w:rsid w:val="008E4D0D"/>
    <w:rPr>
      <w:rFonts w:ascii="Times New Roman" w:eastAsiaTheme="majorEastAsia" w:hAnsi="Times New Roman" w:cstheme="majorBidi"/>
      <w:b/>
      <w:sz w:val="24"/>
      <w:szCs w:val="26"/>
    </w:rPr>
  </w:style>
  <w:style w:type="paragraph" w:styleId="Bezmezer">
    <w:name w:val="No Spacing"/>
    <w:aliases w:val="Nadpis I"/>
    <w:uiPriority w:val="1"/>
    <w:qFormat/>
    <w:rsid w:val="008E4D0D"/>
    <w:pPr>
      <w:spacing w:after="0" w:line="240" w:lineRule="auto"/>
      <w:jc w:val="both"/>
    </w:pPr>
    <w:rPr>
      <w:rFonts w:ascii="Times New Roman" w:hAnsi="Times New Roman"/>
      <w:b/>
      <w:sz w:val="26"/>
    </w:rPr>
  </w:style>
  <w:style w:type="character" w:customStyle="1" w:styleId="Nadpis3Char">
    <w:name w:val="Nadpis 3 Char"/>
    <w:basedOn w:val="Standardnpsmoodstavce"/>
    <w:link w:val="Nadpis3"/>
    <w:uiPriority w:val="9"/>
    <w:rsid w:val="00FD7B31"/>
    <w:rPr>
      <w:rFonts w:ascii="Times New Roman" w:eastAsiaTheme="majorEastAsia" w:hAnsi="Times New Roman" w:cstheme="majorBidi"/>
      <w:b/>
      <w:sz w:val="24"/>
      <w:szCs w:val="24"/>
    </w:rPr>
  </w:style>
  <w:style w:type="character" w:styleId="Odkaznakoment">
    <w:name w:val="annotation reference"/>
    <w:basedOn w:val="Standardnpsmoodstavce"/>
    <w:uiPriority w:val="99"/>
    <w:semiHidden/>
    <w:unhideWhenUsed/>
    <w:rsid w:val="00625CF5"/>
    <w:rPr>
      <w:sz w:val="16"/>
      <w:szCs w:val="16"/>
    </w:rPr>
  </w:style>
  <w:style w:type="paragraph" w:styleId="Textkomente">
    <w:name w:val="annotation text"/>
    <w:basedOn w:val="Normln"/>
    <w:link w:val="TextkomenteChar"/>
    <w:uiPriority w:val="99"/>
    <w:unhideWhenUsed/>
    <w:rsid w:val="00625CF5"/>
    <w:rPr>
      <w:sz w:val="20"/>
      <w:szCs w:val="20"/>
    </w:rPr>
  </w:style>
  <w:style w:type="character" w:customStyle="1" w:styleId="TextkomenteChar">
    <w:name w:val="Text komentáře Char"/>
    <w:basedOn w:val="Standardnpsmoodstavce"/>
    <w:link w:val="Textkomente"/>
    <w:uiPriority w:val="99"/>
    <w:rsid w:val="00625CF5"/>
    <w:rPr>
      <w:sz w:val="20"/>
      <w:szCs w:val="20"/>
    </w:rPr>
  </w:style>
  <w:style w:type="table" w:styleId="Mkatabulky">
    <w:name w:val="Table Grid"/>
    <w:basedOn w:val="Normlntabulka"/>
    <w:uiPriority w:val="39"/>
    <w:rsid w:val="00115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0D42B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D42B1"/>
    <w:rPr>
      <w:rFonts w:ascii="Segoe UI" w:hAnsi="Segoe UI" w:cs="Segoe UI"/>
      <w:sz w:val="18"/>
      <w:szCs w:val="18"/>
    </w:rPr>
  </w:style>
  <w:style w:type="paragraph" w:styleId="Titulek">
    <w:name w:val="caption"/>
    <w:basedOn w:val="Normln"/>
    <w:next w:val="Normln"/>
    <w:uiPriority w:val="35"/>
    <w:unhideWhenUsed/>
    <w:qFormat/>
    <w:rsid w:val="00291E39"/>
    <w:pPr>
      <w:spacing w:after="200" w:line="240" w:lineRule="auto"/>
    </w:pPr>
    <w:rPr>
      <w:i/>
      <w:iCs/>
      <w:color w:val="44546A" w:themeColor="text2"/>
      <w:sz w:val="18"/>
      <w:szCs w:val="18"/>
    </w:rPr>
  </w:style>
  <w:style w:type="paragraph" w:styleId="Normlnweb">
    <w:name w:val="Normal (Web)"/>
    <w:basedOn w:val="Normln"/>
    <w:uiPriority w:val="99"/>
    <w:semiHidden/>
    <w:unhideWhenUsed/>
    <w:rsid w:val="00E96C69"/>
    <w:pPr>
      <w:spacing w:before="100" w:beforeAutospacing="1" w:after="100" w:afterAutospacing="1" w:line="240" w:lineRule="auto"/>
    </w:pPr>
    <w:rPr>
      <w:rFonts w:ascii="Times New Roman" w:eastAsia="Times New Roman" w:hAnsi="Times New Roman" w:cs="Times New Roman"/>
      <w:sz w:val="24"/>
      <w:lang w:val="en-GB" w:eastAsia="en-GB"/>
    </w:rPr>
  </w:style>
  <w:style w:type="paragraph" w:styleId="Zhlav">
    <w:name w:val="header"/>
    <w:basedOn w:val="Normln"/>
    <w:link w:val="ZhlavChar"/>
    <w:uiPriority w:val="99"/>
    <w:unhideWhenUsed/>
    <w:rsid w:val="001D6256"/>
    <w:pPr>
      <w:tabs>
        <w:tab w:val="center" w:pos="4536"/>
        <w:tab w:val="right" w:pos="9072"/>
      </w:tabs>
      <w:spacing w:line="240" w:lineRule="auto"/>
    </w:pPr>
  </w:style>
  <w:style w:type="character" w:customStyle="1" w:styleId="ZhlavChar">
    <w:name w:val="Záhlaví Char"/>
    <w:basedOn w:val="Standardnpsmoodstavce"/>
    <w:link w:val="Zhlav"/>
    <w:uiPriority w:val="99"/>
    <w:rsid w:val="001D6256"/>
    <w:rPr>
      <w:szCs w:val="24"/>
    </w:rPr>
  </w:style>
  <w:style w:type="paragraph" w:styleId="Zpat">
    <w:name w:val="footer"/>
    <w:basedOn w:val="Normln"/>
    <w:link w:val="ZpatChar"/>
    <w:uiPriority w:val="99"/>
    <w:unhideWhenUsed/>
    <w:rsid w:val="001D6256"/>
    <w:pPr>
      <w:tabs>
        <w:tab w:val="center" w:pos="4536"/>
        <w:tab w:val="right" w:pos="9072"/>
      </w:tabs>
      <w:spacing w:line="240" w:lineRule="auto"/>
    </w:pPr>
  </w:style>
  <w:style w:type="character" w:customStyle="1" w:styleId="ZpatChar">
    <w:name w:val="Zápatí Char"/>
    <w:basedOn w:val="Standardnpsmoodstavce"/>
    <w:link w:val="Zpat"/>
    <w:uiPriority w:val="99"/>
    <w:rsid w:val="001D6256"/>
    <w:rPr>
      <w:szCs w:val="24"/>
    </w:rPr>
  </w:style>
  <w:style w:type="character" w:styleId="Hypertextovodkaz">
    <w:name w:val="Hyperlink"/>
    <w:basedOn w:val="Standardnpsmoodstavce"/>
    <w:uiPriority w:val="99"/>
    <w:unhideWhenUsed/>
    <w:rsid w:val="001D6256"/>
    <w:rPr>
      <w:color w:val="0000FF"/>
      <w:u w:val="single"/>
    </w:rPr>
  </w:style>
  <w:style w:type="character" w:styleId="slostrnky">
    <w:name w:val="page number"/>
    <w:basedOn w:val="Standardnpsmoodstavce"/>
    <w:uiPriority w:val="99"/>
    <w:semiHidden/>
    <w:unhideWhenUsed/>
    <w:rsid w:val="002D53B9"/>
  </w:style>
  <w:style w:type="paragraph" w:customStyle="1" w:styleId="Standard">
    <w:name w:val="Standard"/>
    <w:rsid w:val="00C464B4"/>
    <w:pPr>
      <w:suppressAutoHyphens/>
      <w:autoSpaceDN w:val="0"/>
      <w:spacing w:after="0" w:line="240" w:lineRule="auto"/>
      <w:textAlignment w:val="baseline"/>
    </w:pPr>
    <w:rPr>
      <w:rFonts w:ascii="Liberation Serif" w:eastAsia="Noto Sans CJK SC Regular" w:hAnsi="Liberation Serif" w:cs="FreeSans"/>
      <w:kern w:val="3"/>
      <w:sz w:val="24"/>
      <w:szCs w:val="24"/>
      <w:lang w:eastAsia="zh-CN" w:bidi="hi-IN"/>
    </w:rPr>
  </w:style>
  <w:style w:type="paragraph" w:customStyle="1" w:styleId="TableContents">
    <w:name w:val="Table Contents"/>
    <w:basedOn w:val="Standard"/>
    <w:rsid w:val="00C464B4"/>
    <w:pPr>
      <w:suppressLineNumbers/>
    </w:pPr>
  </w:style>
  <w:style w:type="paragraph" w:customStyle="1" w:styleId="Heading">
    <w:name w:val="Heading"/>
    <w:basedOn w:val="Standard"/>
    <w:next w:val="Textbody"/>
    <w:rsid w:val="005C73CB"/>
    <w:pPr>
      <w:keepNext/>
      <w:spacing w:before="240" w:after="120"/>
    </w:pPr>
    <w:rPr>
      <w:rFonts w:ascii="Liberation Sans" w:hAnsi="Liberation Sans"/>
      <w:sz w:val="28"/>
      <w:szCs w:val="28"/>
    </w:rPr>
  </w:style>
  <w:style w:type="paragraph" w:customStyle="1" w:styleId="Textbody">
    <w:name w:val="Text body"/>
    <w:basedOn w:val="Standard"/>
    <w:rsid w:val="005C73CB"/>
    <w:pPr>
      <w:spacing w:after="140" w:line="288" w:lineRule="auto"/>
    </w:pPr>
  </w:style>
  <w:style w:type="paragraph" w:styleId="Seznam">
    <w:name w:val="List"/>
    <w:basedOn w:val="Textbody"/>
    <w:rsid w:val="005C73CB"/>
  </w:style>
  <w:style w:type="paragraph" w:customStyle="1" w:styleId="Index">
    <w:name w:val="Index"/>
    <w:basedOn w:val="Standard"/>
    <w:rsid w:val="005C73CB"/>
    <w:pPr>
      <w:suppressLineNumbers/>
    </w:pPr>
  </w:style>
  <w:style w:type="paragraph" w:customStyle="1" w:styleId="TableHeading">
    <w:name w:val="Table Heading"/>
    <w:basedOn w:val="TableContents"/>
    <w:rsid w:val="005C73CB"/>
    <w:pPr>
      <w:jc w:val="center"/>
    </w:pPr>
    <w:rPr>
      <w:b/>
      <w:bCs/>
    </w:rPr>
  </w:style>
  <w:style w:type="character" w:customStyle="1" w:styleId="Internetlink">
    <w:name w:val="Internet link"/>
    <w:rsid w:val="005C73CB"/>
    <w:rPr>
      <w:color w:val="000080"/>
      <w:u w:val="single"/>
    </w:rPr>
  </w:style>
  <w:style w:type="paragraph" w:styleId="Pedmtkomente">
    <w:name w:val="annotation subject"/>
    <w:basedOn w:val="Textkomente"/>
    <w:next w:val="Textkomente"/>
    <w:link w:val="PedmtkomenteChar"/>
    <w:uiPriority w:val="99"/>
    <w:semiHidden/>
    <w:unhideWhenUsed/>
    <w:rsid w:val="005C73CB"/>
    <w:pPr>
      <w:spacing w:line="240" w:lineRule="auto"/>
    </w:pPr>
    <w:rPr>
      <w:b/>
      <w:bCs/>
    </w:rPr>
  </w:style>
  <w:style w:type="character" w:customStyle="1" w:styleId="PedmtkomenteChar">
    <w:name w:val="Předmět komentáře Char"/>
    <w:basedOn w:val="TextkomenteChar"/>
    <w:link w:val="Pedmtkomente"/>
    <w:uiPriority w:val="99"/>
    <w:semiHidden/>
    <w:rsid w:val="005C73CB"/>
    <w:rPr>
      <w:b/>
      <w:bCs/>
      <w:sz w:val="20"/>
      <w:szCs w:val="20"/>
    </w:rPr>
  </w:style>
  <w:style w:type="paragraph" w:styleId="Podnadpis">
    <w:name w:val="Subtitle"/>
    <w:basedOn w:val="Normln"/>
    <w:next w:val="Normln"/>
    <w:link w:val="PodnadpisChar"/>
    <w:uiPriority w:val="11"/>
    <w:qFormat/>
    <w:rsid w:val="00210703"/>
    <w:pPr>
      <w:keepNext/>
      <w:numPr>
        <w:ilvl w:val="1"/>
      </w:numPr>
      <w:spacing w:after="160" w:line="259" w:lineRule="auto"/>
    </w:pPr>
    <w:rPr>
      <w:rFonts w:ascii="Linux Libertine G" w:eastAsiaTheme="minorEastAsia" w:hAnsi="Linux Libertine G"/>
      <w:color w:val="5A5A5A" w:themeColor="text1" w:themeTint="A5"/>
      <w:spacing w:val="15"/>
      <w:szCs w:val="22"/>
    </w:rPr>
  </w:style>
  <w:style w:type="character" w:customStyle="1" w:styleId="PodnadpisChar">
    <w:name w:val="Podnadpis Char"/>
    <w:basedOn w:val="Standardnpsmoodstavce"/>
    <w:link w:val="Podnadpis"/>
    <w:uiPriority w:val="11"/>
    <w:rsid w:val="00210703"/>
    <w:rPr>
      <w:rFonts w:ascii="Linux Libertine G" w:eastAsiaTheme="minorEastAsia" w:hAnsi="Linux Libertine G"/>
      <w:color w:val="5A5A5A" w:themeColor="text1" w:themeTint="A5"/>
      <w:spacing w:val="15"/>
    </w:rPr>
  </w:style>
  <w:style w:type="character" w:styleId="Zstupntext">
    <w:name w:val="Placeholder Text"/>
    <w:basedOn w:val="Standardnpsmoodstavce"/>
    <w:uiPriority w:val="99"/>
    <w:semiHidden/>
    <w:rsid w:val="008947AE"/>
    <w:rPr>
      <w:color w:val="666666"/>
    </w:rPr>
  </w:style>
  <w:style w:type="character" w:styleId="Nevyeenzmnka">
    <w:name w:val="Unresolved Mention"/>
    <w:basedOn w:val="Standardnpsmoodstavce"/>
    <w:uiPriority w:val="99"/>
    <w:semiHidden/>
    <w:unhideWhenUsed/>
    <w:rsid w:val="00754761"/>
    <w:rPr>
      <w:color w:val="605E5C"/>
      <w:shd w:val="clear" w:color="auto" w:fill="E1DFDD"/>
    </w:rPr>
  </w:style>
  <w:style w:type="paragraph" w:styleId="Revize">
    <w:name w:val="Revision"/>
    <w:hidden/>
    <w:uiPriority w:val="99"/>
    <w:semiHidden/>
    <w:rsid w:val="008A7BF1"/>
    <w:pPr>
      <w:spacing w:after="0"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00627">
      <w:bodyDiv w:val="1"/>
      <w:marLeft w:val="0"/>
      <w:marRight w:val="0"/>
      <w:marTop w:val="0"/>
      <w:marBottom w:val="0"/>
      <w:divBdr>
        <w:top w:val="none" w:sz="0" w:space="0" w:color="auto"/>
        <w:left w:val="none" w:sz="0" w:space="0" w:color="auto"/>
        <w:bottom w:val="none" w:sz="0" w:space="0" w:color="auto"/>
        <w:right w:val="none" w:sz="0" w:space="0" w:color="auto"/>
      </w:divBdr>
      <w:divsChild>
        <w:div w:id="539056177">
          <w:marLeft w:val="640"/>
          <w:marRight w:val="0"/>
          <w:marTop w:val="0"/>
          <w:marBottom w:val="0"/>
          <w:divBdr>
            <w:top w:val="none" w:sz="0" w:space="0" w:color="auto"/>
            <w:left w:val="none" w:sz="0" w:space="0" w:color="auto"/>
            <w:bottom w:val="none" w:sz="0" w:space="0" w:color="auto"/>
            <w:right w:val="none" w:sz="0" w:space="0" w:color="auto"/>
          </w:divBdr>
        </w:div>
        <w:div w:id="1815753788">
          <w:marLeft w:val="640"/>
          <w:marRight w:val="0"/>
          <w:marTop w:val="0"/>
          <w:marBottom w:val="0"/>
          <w:divBdr>
            <w:top w:val="none" w:sz="0" w:space="0" w:color="auto"/>
            <w:left w:val="none" w:sz="0" w:space="0" w:color="auto"/>
            <w:bottom w:val="none" w:sz="0" w:space="0" w:color="auto"/>
            <w:right w:val="none" w:sz="0" w:space="0" w:color="auto"/>
          </w:divBdr>
        </w:div>
      </w:divsChild>
    </w:div>
    <w:div w:id="245187442">
      <w:bodyDiv w:val="1"/>
      <w:marLeft w:val="0"/>
      <w:marRight w:val="0"/>
      <w:marTop w:val="0"/>
      <w:marBottom w:val="0"/>
      <w:divBdr>
        <w:top w:val="none" w:sz="0" w:space="0" w:color="auto"/>
        <w:left w:val="none" w:sz="0" w:space="0" w:color="auto"/>
        <w:bottom w:val="none" w:sz="0" w:space="0" w:color="auto"/>
        <w:right w:val="none" w:sz="0" w:space="0" w:color="auto"/>
      </w:divBdr>
      <w:divsChild>
        <w:div w:id="1514030195">
          <w:marLeft w:val="640"/>
          <w:marRight w:val="0"/>
          <w:marTop w:val="0"/>
          <w:marBottom w:val="0"/>
          <w:divBdr>
            <w:top w:val="none" w:sz="0" w:space="0" w:color="auto"/>
            <w:left w:val="none" w:sz="0" w:space="0" w:color="auto"/>
            <w:bottom w:val="none" w:sz="0" w:space="0" w:color="auto"/>
            <w:right w:val="none" w:sz="0" w:space="0" w:color="auto"/>
          </w:divBdr>
        </w:div>
        <w:div w:id="111479769">
          <w:marLeft w:val="640"/>
          <w:marRight w:val="0"/>
          <w:marTop w:val="0"/>
          <w:marBottom w:val="0"/>
          <w:divBdr>
            <w:top w:val="none" w:sz="0" w:space="0" w:color="auto"/>
            <w:left w:val="none" w:sz="0" w:space="0" w:color="auto"/>
            <w:bottom w:val="none" w:sz="0" w:space="0" w:color="auto"/>
            <w:right w:val="none" w:sz="0" w:space="0" w:color="auto"/>
          </w:divBdr>
        </w:div>
        <w:div w:id="755127595">
          <w:marLeft w:val="640"/>
          <w:marRight w:val="0"/>
          <w:marTop w:val="0"/>
          <w:marBottom w:val="0"/>
          <w:divBdr>
            <w:top w:val="none" w:sz="0" w:space="0" w:color="auto"/>
            <w:left w:val="none" w:sz="0" w:space="0" w:color="auto"/>
            <w:bottom w:val="none" w:sz="0" w:space="0" w:color="auto"/>
            <w:right w:val="none" w:sz="0" w:space="0" w:color="auto"/>
          </w:divBdr>
        </w:div>
      </w:divsChild>
    </w:div>
    <w:div w:id="256252933">
      <w:bodyDiv w:val="1"/>
      <w:marLeft w:val="0"/>
      <w:marRight w:val="0"/>
      <w:marTop w:val="0"/>
      <w:marBottom w:val="0"/>
      <w:divBdr>
        <w:top w:val="none" w:sz="0" w:space="0" w:color="auto"/>
        <w:left w:val="none" w:sz="0" w:space="0" w:color="auto"/>
        <w:bottom w:val="none" w:sz="0" w:space="0" w:color="auto"/>
        <w:right w:val="none" w:sz="0" w:space="0" w:color="auto"/>
      </w:divBdr>
    </w:div>
    <w:div w:id="461382255">
      <w:bodyDiv w:val="1"/>
      <w:marLeft w:val="0"/>
      <w:marRight w:val="0"/>
      <w:marTop w:val="0"/>
      <w:marBottom w:val="0"/>
      <w:divBdr>
        <w:top w:val="none" w:sz="0" w:space="0" w:color="auto"/>
        <w:left w:val="none" w:sz="0" w:space="0" w:color="auto"/>
        <w:bottom w:val="none" w:sz="0" w:space="0" w:color="auto"/>
        <w:right w:val="none" w:sz="0" w:space="0" w:color="auto"/>
      </w:divBdr>
      <w:divsChild>
        <w:div w:id="674263666">
          <w:marLeft w:val="640"/>
          <w:marRight w:val="0"/>
          <w:marTop w:val="0"/>
          <w:marBottom w:val="0"/>
          <w:divBdr>
            <w:top w:val="none" w:sz="0" w:space="0" w:color="auto"/>
            <w:left w:val="none" w:sz="0" w:space="0" w:color="auto"/>
            <w:bottom w:val="none" w:sz="0" w:space="0" w:color="auto"/>
            <w:right w:val="none" w:sz="0" w:space="0" w:color="auto"/>
          </w:divBdr>
        </w:div>
        <w:div w:id="2062826372">
          <w:marLeft w:val="640"/>
          <w:marRight w:val="0"/>
          <w:marTop w:val="0"/>
          <w:marBottom w:val="0"/>
          <w:divBdr>
            <w:top w:val="none" w:sz="0" w:space="0" w:color="auto"/>
            <w:left w:val="none" w:sz="0" w:space="0" w:color="auto"/>
            <w:bottom w:val="none" w:sz="0" w:space="0" w:color="auto"/>
            <w:right w:val="none" w:sz="0" w:space="0" w:color="auto"/>
          </w:divBdr>
        </w:div>
        <w:div w:id="522061159">
          <w:marLeft w:val="640"/>
          <w:marRight w:val="0"/>
          <w:marTop w:val="0"/>
          <w:marBottom w:val="0"/>
          <w:divBdr>
            <w:top w:val="none" w:sz="0" w:space="0" w:color="auto"/>
            <w:left w:val="none" w:sz="0" w:space="0" w:color="auto"/>
            <w:bottom w:val="none" w:sz="0" w:space="0" w:color="auto"/>
            <w:right w:val="none" w:sz="0" w:space="0" w:color="auto"/>
          </w:divBdr>
        </w:div>
        <w:div w:id="2000882977">
          <w:marLeft w:val="640"/>
          <w:marRight w:val="0"/>
          <w:marTop w:val="0"/>
          <w:marBottom w:val="0"/>
          <w:divBdr>
            <w:top w:val="none" w:sz="0" w:space="0" w:color="auto"/>
            <w:left w:val="none" w:sz="0" w:space="0" w:color="auto"/>
            <w:bottom w:val="none" w:sz="0" w:space="0" w:color="auto"/>
            <w:right w:val="none" w:sz="0" w:space="0" w:color="auto"/>
          </w:divBdr>
        </w:div>
        <w:div w:id="159203042">
          <w:marLeft w:val="640"/>
          <w:marRight w:val="0"/>
          <w:marTop w:val="0"/>
          <w:marBottom w:val="0"/>
          <w:divBdr>
            <w:top w:val="none" w:sz="0" w:space="0" w:color="auto"/>
            <w:left w:val="none" w:sz="0" w:space="0" w:color="auto"/>
            <w:bottom w:val="none" w:sz="0" w:space="0" w:color="auto"/>
            <w:right w:val="none" w:sz="0" w:space="0" w:color="auto"/>
          </w:divBdr>
        </w:div>
        <w:div w:id="1374771582">
          <w:marLeft w:val="640"/>
          <w:marRight w:val="0"/>
          <w:marTop w:val="0"/>
          <w:marBottom w:val="0"/>
          <w:divBdr>
            <w:top w:val="none" w:sz="0" w:space="0" w:color="auto"/>
            <w:left w:val="none" w:sz="0" w:space="0" w:color="auto"/>
            <w:bottom w:val="none" w:sz="0" w:space="0" w:color="auto"/>
            <w:right w:val="none" w:sz="0" w:space="0" w:color="auto"/>
          </w:divBdr>
        </w:div>
      </w:divsChild>
    </w:div>
    <w:div w:id="511378172">
      <w:bodyDiv w:val="1"/>
      <w:marLeft w:val="0"/>
      <w:marRight w:val="0"/>
      <w:marTop w:val="0"/>
      <w:marBottom w:val="0"/>
      <w:divBdr>
        <w:top w:val="none" w:sz="0" w:space="0" w:color="auto"/>
        <w:left w:val="none" w:sz="0" w:space="0" w:color="auto"/>
        <w:bottom w:val="none" w:sz="0" w:space="0" w:color="auto"/>
        <w:right w:val="none" w:sz="0" w:space="0" w:color="auto"/>
      </w:divBdr>
      <w:divsChild>
        <w:div w:id="1298605670">
          <w:marLeft w:val="640"/>
          <w:marRight w:val="0"/>
          <w:marTop w:val="0"/>
          <w:marBottom w:val="0"/>
          <w:divBdr>
            <w:top w:val="none" w:sz="0" w:space="0" w:color="auto"/>
            <w:left w:val="none" w:sz="0" w:space="0" w:color="auto"/>
            <w:bottom w:val="none" w:sz="0" w:space="0" w:color="auto"/>
            <w:right w:val="none" w:sz="0" w:space="0" w:color="auto"/>
          </w:divBdr>
        </w:div>
        <w:div w:id="1826822727">
          <w:marLeft w:val="640"/>
          <w:marRight w:val="0"/>
          <w:marTop w:val="0"/>
          <w:marBottom w:val="0"/>
          <w:divBdr>
            <w:top w:val="none" w:sz="0" w:space="0" w:color="auto"/>
            <w:left w:val="none" w:sz="0" w:space="0" w:color="auto"/>
            <w:bottom w:val="none" w:sz="0" w:space="0" w:color="auto"/>
            <w:right w:val="none" w:sz="0" w:space="0" w:color="auto"/>
          </w:divBdr>
        </w:div>
        <w:div w:id="1484851510">
          <w:marLeft w:val="640"/>
          <w:marRight w:val="0"/>
          <w:marTop w:val="0"/>
          <w:marBottom w:val="0"/>
          <w:divBdr>
            <w:top w:val="none" w:sz="0" w:space="0" w:color="auto"/>
            <w:left w:val="none" w:sz="0" w:space="0" w:color="auto"/>
            <w:bottom w:val="none" w:sz="0" w:space="0" w:color="auto"/>
            <w:right w:val="none" w:sz="0" w:space="0" w:color="auto"/>
          </w:divBdr>
        </w:div>
      </w:divsChild>
    </w:div>
    <w:div w:id="580600184">
      <w:bodyDiv w:val="1"/>
      <w:marLeft w:val="0"/>
      <w:marRight w:val="0"/>
      <w:marTop w:val="0"/>
      <w:marBottom w:val="0"/>
      <w:divBdr>
        <w:top w:val="none" w:sz="0" w:space="0" w:color="auto"/>
        <w:left w:val="none" w:sz="0" w:space="0" w:color="auto"/>
        <w:bottom w:val="none" w:sz="0" w:space="0" w:color="auto"/>
        <w:right w:val="none" w:sz="0" w:space="0" w:color="auto"/>
      </w:divBdr>
      <w:divsChild>
        <w:div w:id="307979392">
          <w:marLeft w:val="640"/>
          <w:marRight w:val="0"/>
          <w:marTop w:val="0"/>
          <w:marBottom w:val="0"/>
          <w:divBdr>
            <w:top w:val="none" w:sz="0" w:space="0" w:color="auto"/>
            <w:left w:val="none" w:sz="0" w:space="0" w:color="auto"/>
            <w:bottom w:val="none" w:sz="0" w:space="0" w:color="auto"/>
            <w:right w:val="none" w:sz="0" w:space="0" w:color="auto"/>
          </w:divBdr>
        </w:div>
        <w:div w:id="1366832277">
          <w:marLeft w:val="640"/>
          <w:marRight w:val="0"/>
          <w:marTop w:val="0"/>
          <w:marBottom w:val="0"/>
          <w:divBdr>
            <w:top w:val="none" w:sz="0" w:space="0" w:color="auto"/>
            <w:left w:val="none" w:sz="0" w:space="0" w:color="auto"/>
            <w:bottom w:val="none" w:sz="0" w:space="0" w:color="auto"/>
            <w:right w:val="none" w:sz="0" w:space="0" w:color="auto"/>
          </w:divBdr>
        </w:div>
        <w:div w:id="1062555611">
          <w:marLeft w:val="640"/>
          <w:marRight w:val="0"/>
          <w:marTop w:val="0"/>
          <w:marBottom w:val="0"/>
          <w:divBdr>
            <w:top w:val="none" w:sz="0" w:space="0" w:color="auto"/>
            <w:left w:val="none" w:sz="0" w:space="0" w:color="auto"/>
            <w:bottom w:val="none" w:sz="0" w:space="0" w:color="auto"/>
            <w:right w:val="none" w:sz="0" w:space="0" w:color="auto"/>
          </w:divBdr>
        </w:div>
        <w:div w:id="1221400006">
          <w:marLeft w:val="640"/>
          <w:marRight w:val="0"/>
          <w:marTop w:val="0"/>
          <w:marBottom w:val="0"/>
          <w:divBdr>
            <w:top w:val="none" w:sz="0" w:space="0" w:color="auto"/>
            <w:left w:val="none" w:sz="0" w:space="0" w:color="auto"/>
            <w:bottom w:val="none" w:sz="0" w:space="0" w:color="auto"/>
            <w:right w:val="none" w:sz="0" w:space="0" w:color="auto"/>
          </w:divBdr>
        </w:div>
        <w:div w:id="704335387">
          <w:marLeft w:val="640"/>
          <w:marRight w:val="0"/>
          <w:marTop w:val="0"/>
          <w:marBottom w:val="0"/>
          <w:divBdr>
            <w:top w:val="none" w:sz="0" w:space="0" w:color="auto"/>
            <w:left w:val="none" w:sz="0" w:space="0" w:color="auto"/>
            <w:bottom w:val="none" w:sz="0" w:space="0" w:color="auto"/>
            <w:right w:val="none" w:sz="0" w:space="0" w:color="auto"/>
          </w:divBdr>
        </w:div>
      </w:divsChild>
    </w:div>
    <w:div w:id="647175285">
      <w:bodyDiv w:val="1"/>
      <w:marLeft w:val="0"/>
      <w:marRight w:val="0"/>
      <w:marTop w:val="0"/>
      <w:marBottom w:val="0"/>
      <w:divBdr>
        <w:top w:val="none" w:sz="0" w:space="0" w:color="auto"/>
        <w:left w:val="none" w:sz="0" w:space="0" w:color="auto"/>
        <w:bottom w:val="none" w:sz="0" w:space="0" w:color="auto"/>
        <w:right w:val="none" w:sz="0" w:space="0" w:color="auto"/>
      </w:divBdr>
      <w:divsChild>
        <w:div w:id="1052538753">
          <w:marLeft w:val="640"/>
          <w:marRight w:val="0"/>
          <w:marTop w:val="0"/>
          <w:marBottom w:val="0"/>
          <w:divBdr>
            <w:top w:val="none" w:sz="0" w:space="0" w:color="auto"/>
            <w:left w:val="none" w:sz="0" w:space="0" w:color="auto"/>
            <w:bottom w:val="none" w:sz="0" w:space="0" w:color="auto"/>
            <w:right w:val="none" w:sz="0" w:space="0" w:color="auto"/>
          </w:divBdr>
        </w:div>
        <w:div w:id="1228491034">
          <w:marLeft w:val="640"/>
          <w:marRight w:val="0"/>
          <w:marTop w:val="0"/>
          <w:marBottom w:val="0"/>
          <w:divBdr>
            <w:top w:val="none" w:sz="0" w:space="0" w:color="auto"/>
            <w:left w:val="none" w:sz="0" w:space="0" w:color="auto"/>
            <w:bottom w:val="none" w:sz="0" w:space="0" w:color="auto"/>
            <w:right w:val="none" w:sz="0" w:space="0" w:color="auto"/>
          </w:divBdr>
        </w:div>
        <w:div w:id="2053992790">
          <w:marLeft w:val="640"/>
          <w:marRight w:val="0"/>
          <w:marTop w:val="0"/>
          <w:marBottom w:val="0"/>
          <w:divBdr>
            <w:top w:val="none" w:sz="0" w:space="0" w:color="auto"/>
            <w:left w:val="none" w:sz="0" w:space="0" w:color="auto"/>
            <w:bottom w:val="none" w:sz="0" w:space="0" w:color="auto"/>
            <w:right w:val="none" w:sz="0" w:space="0" w:color="auto"/>
          </w:divBdr>
        </w:div>
      </w:divsChild>
    </w:div>
    <w:div w:id="652105562">
      <w:bodyDiv w:val="1"/>
      <w:marLeft w:val="0"/>
      <w:marRight w:val="0"/>
      <w:marTop w:val="0"/>
      <w:marBottom w:val="0"/>
      <w:divBdr>
        <w:top w:val="none" w:sz="0" w:space="0" w:color="auto"/>
        <w:left w:val="none" w:sz="0" w:space="0" w:color="auto"/>
        <w:bottom w:val="none" w:sz="0" w:space="0" w:color="auto"/>
        <w:right w:val="none" w:sz="0" w:space="0" w:color="auto"/>
      </w:divBdr>
      <w:divsChild>
        <w:div w:id="748650480">
          <w:marLeft w:val="640"/>
          <w:marRight w:val="0"/>
          <w:marTop w:val="0"/>
          <w:marBottom w:val="0"/>
          <w:divBdr>
            <w:top w:val="none" w:sz="0" w:space="0" w:color="auto"/>
            <w:left w:val="none" w:sz="0" w:space="0" w:color="auto"/>
            <w:bottom w:val="none" w:sz="0" w:space="0" w:color="auto"/>
            <w:right w:val="none" w:sz="0" w:space="0" w:color="auto"/>
          </w:divBdr>
        </w:div>
        <w:div w:id="1034617759">
          <w:marLeft w:val="640"/>
          <w:marRight w:val="0"/>
          <w:marTop w:val="0"/>
          <w:marBottom w:val="0"/>
          <w:divBdr>
            <w:top w:val="none" w:sz="0" w:space="0" w:color="auto"/>
            <w:left w:val="none" w:sz="0" w:space="0" w:color="auto"/>
            <w:bottom w:val="none" w:sz="0" w:space="0" w:color="auto"/>
            <w:right w:val="none" w:sz="0" w:space="0" w:color="auto"/>
          </w:divBdr>
        </w:div>
        <w:div w:id="873621304">
          <w:marLeft w:val="640"/>
          <w:marRight w:val="0"/>
          <w:marTop w:val="0"/>
          <w:marBottom w:val="0"/>
          <w:divBdr>
            <w:top w:val="none" w:sz="0" w:space="0" w:color="auto"/>
            <w:left w:val="none" w:sz="0" w:space="0" w:color="auto"/>
            <w:bottom w:val="none" w:sz="0" w:space="0" w:color="auto"/>
            <w:right w:val="none" w:sz="0" w:space="0" w:color="auto"/>
          </w:divBdr>
        </w:div>
        <w:div w:id="316080672">
          <w:marLeft w:val="640"/>
          <w:marRight w:val="0"/>
          <w:marTop w:val="0"/>
          <w:marBottom w:val="0"/>
          <w:divBdr>
            <w:top w:val="none" w:sz="0" w:space="0" w:color="auto"/>
            <w:left w:val="none" w:sz="0" w:space="0" w:color="auto"/>
            <w:bottom w:val="none" w:sz="0" w:space="0" w:color="auto"/>
            <w:right w:val="none" w:sz="0" w:space="0" w:color="auto"/>
          </w:divBdr>
        </w:div>
        <w:div w:id="940914251">
          <w:marLeft w:val="640"/>
          <w:marRight w:val="0"/>
          <w:marTop w:val="0"/>
          <w:marBottom w:val="0"/>
          <w:divBdr>
            <w:top w:val="none" w:sz="0" w:space="0" w:color="auto"/>
            <w:left w:val="none" w:sz="0" w:space="0" w:color="auto"/>
            <w:bottom w:val="none" w:sz="0" w:space="0" w:color="auto"/>
            <w:right w:val="none" w:sz="0" w:space="0" w:color="auto"/>
          </w:divBdr>
        </w:div>
      </w:divsChild>
    </w:div>
    <w:div w:id="757563037">
      <w:bodyDiv w:val="1"/>
      <w:marLeft w:val="0"/>
      <w:marRight w:val="0"/>
      <w:marTop w:val="0"/>
      <w:marBottom w:val="0"/>
      <w:divBdr>
        <w:top w:val="none" w:sz="0" w:space="0" w:color="auto"/>
        <w:left w:val="none" w:sz="0" w:space="0" w:color="auto"/>
        <w:bottom w:val="none" w:sz="0" w:space="0" w:color="auto"/>
        <w:right w:val="none" w:sz="0" w:space="0" w:color="auto"/>
      </w:divBdr>
      <w:divsChild>
        <w:div w:id="808471601">
          <w:marLeft w:val="640"/>
          <w:marRight w:val="0"/>
          <w:marTop w:val="0"/>
          <w:marBottom w:val="0"/>
          <w:divBdr>
            <w:top w:val="none" w:sz="0" w:space="0" w:color="auto"/>
            <w:left w:val="none" w:sz="0" w:space="0" w:color="auto"/>
            <w:bottom w:val="none" w:sz="0" w:space="0" w:color="auto"/>
            <w:right w:val="none" w:sz="0" w:space="0" w:color="auto"/>
          </w:divBdr>
        </w:div>
        <w:div w:id="961304781">
          <w:marLeft w:val="640"/>
          <w:marRight w:val="0"/>
          <w:marTop w:val="0"/>
          <w:marBottom w:val="0"/>
          <w:divBdr>
            <w:top w:val="none" w:sz="0" w:space="0" w:color="auto"/>
            <w:left w:val="none" w:sz="0" w:space="0" w:color="auto"/>
            <w:bottom w:val="none" w:sz="0" w:space="0" w:color="auto"/>
            <w:right w:val="none" w:sz="0" w:space="0" w:color="auto"/>
          </w:divBdr>
        </w:div>
        <w:div w:id="1182472556">
          <w:marLeft w:val="640"/>
          <w:marRight w:val="0"/>
          <w:marTop w:val="0"/>
          <w:marBottom w:val="0"/>
          <w:divBdr>
            <w:top w:val="none" w:sz="0" w:space="0" w:color="auto"/>
            <w:left w:val="none" w:sz="0" w:space="0" w:color="auto"/>
            <w:bottom w:val="none" w:sz="0" w:space="0" w:color="auto"/>
            <w:right w:val="none" w:sz="0" w:space="0" w:color="auto"/>
          </w:divBdr>
        </w:div>
        <w:div w:id="268005174">
          <w:marLeft w:val="640"/>
          <w:marRight w:val="0"/>
          <w:marTop w:val="0"/>
          <w:marBottom w:val="0"/>
          <w:divBdr>
            <w:top w:val="none" w:sz="0" w:space="0" w:color="auto"/>
            <w:left w:val="none" w:sz="0" w:space="0" w:color="auto"/>
            <w:bottom w:val="none" w:sz="0" w:space="0" w:color="auto"/>
            <w:right w:val="none" w:sz="0" w:space="0" w:color="auto"/>
          </w:divBdr>
        </w:div>
      </w:divsChild>
    </w:div>
    <w:div w:id="823354607">
      <w:bodyDiv w:val="1"/>
      <w:marLeft w:val="0"/>
      <w:marRight w:val="0"/>
      <w:marTop w:val="0"/>
      <w:marBottom w:val="0"/>
      <w:divBdr>
        <w:top w:val="none" w:sz="0" w:space="0" w:color="auto"/>
        <w:left w:val="none" w:sz="0" w:space="0" w:color="auto"/>
        <w:bottom w:val="none" w:sz="0" w:space="0" w:color="auto"/>
        <w:right w:val="none" w:sz="0" w:space="0" w:color="auto"/>
      </w:divBdr>
      <w:divsChild>
        <w:div w:id="1661620970">
          <w:marLeft w:val="640"/>
          <w:marRight w:val="0"/>
          <w:marTop w:val="0"/>
          <w:marBottom w:val="0"/>
          <w:divBdr>
            <w:top w:val="none" w:sz="0" w:space="0" w:color="auto"/>
            <w:left w:val="none" w:sz="0" w:space="0" w:color="auto"/>
            <w:bottom w:val="none" w:sz="0" w:space="0" w:color="auto"/>
            <w:right w:val="none" w:sz="0" w:space="0" w:color="auto"/>
          </w:divBdr>
        </w:div>
        <w:div w:id="1978952087">
          <w:marLeft w:val="640"/>
          <w:marRight w:val="0"/>
          <w:marTop w:val="0"/>
          <w:marBottom w:val="0"/>
          <w:divBdr>
            <w:top w:val="none" w:sz="0" w:space="0" w:color="auto"/>
            <w:left w:val="none" w:sz="0" w:space="0" w:color="auto"/>
            <w:bottom w:val="none" w:sz="0" w:space="0" w:color="auto"/>
            <w:right w:val="none" w:sz="0" w:space="0" w:color="auto"/>
          </w:divBdr>
        </w:div>
        <w:div w:id="460849646">
          <w:marLeft w:val="640"/>
          <w:marRight w:val="0"/>
          <w:marTop w:val="0"/>
          <w:marBottom w:val="0"/>
          <w:divBdr>
            <w:top w:val="none" w:sz="0" w:space="0" w:color="auto"/>
            <w:left w:val="none" w:sz="0" w:space="0" w:color="auto"/>
            <w:bottom w:val="none" w:sz="0" w:space="0" w:color="auto"/>
            <w:right w:val="none" w:sz="0" w:space="0" w:color="auto"/>
          </w:divBdr>
        </w:div>
      </w:divsChild>
    </w:div>
    <w:div w:id="889921002">
      <w:bodyDiv w:val="1"/>
      <w:marLeft w:val="0"/>
      <w:marRight w:val="0"/>
      <w:marTop w:val="0"/>
      <w:marBottom w:val="0"/>
      <w:divBdr>
        <w:top w:val="none" w:sz="0" w:space="0" w:color="auto"/>
        <w:left w:val="none" w:sz="0" w:space="0" w:color="auto"/>
        <w:bottom w:val="none" w:sz="0" w:space="0" w:color="auto"/>
        <w:right w:val="none" w:sz="0" w:space="0" w:color="auto"/>
      </w:divBdr>
      <w:divsChild>
        <w:div w:id="1012033147">
          <w:marLeft w:val="640"/>
          <w:marRight w:val="0"/>
          <w:marTop w:val="0"/>
          <w:marBottom w:val="0"/>
          <w:divBdr>
            <w:top w:val="none" w:sz="0" w:space="0" w:color="auto"/>
            <w:left w:val="none" w:sz="0" w:space="0" w:color="auto"/>
            <w:bottom w:val="none" w:sz="0" w:space="0" w:color="auto"/>
            <w:right w:val="none" w:sz="0" w:space="0" w:color="auto"/>
          </w:divBdr>
        </w:div>
        <w:div w:id="420026574">
          <w:marLeft w:val="640"/>
          <w:marRight w:val="0"/>
          <w:marTop w:val="0"/>
          <w:marBottom w:val="0"/>
          <w:divBdr>
            <w:top w:val="none" w:sz="0" w:space="0" w:color="auto"/>
            <w:left w:val="none" w:sz="0" w:space="0" w:color="auto"/>
            <w:bottom w:val="none" w:sz="0" w:space="0" w:color="auto"/>
            <w:right w:val="none" w:sz="0" w:space="0" w:color="auto"/>
          </w:divBdr>
        </w:div>
      </w:divsChild>
    </w:div>
    <w:div w:id="968632190">
      <w:bodyDiv w:val="1"/>
      <w:marLeft w:val="0"/>
      <w:marRight w:val="0"/>
      <w:marTop w:val="0"/>
      <w:marBottom w:val="0"/>
      <w:divBdr>
        <w:top w:val="none" w:sz="0" w:space="0" w:color="auto"/>
        <w:left w:val="none" w:sz="0" w:space="0" w:color="auto"/>
        <w:bottom w:val="none" w:sz="0" w:space="0" w:color="auto"/>
        <w:right w:val="none" w:sz="0" w:space="0" w:color="auto"/>
      </w:divBdr>
      <w:divsChild>
        <w:div w:id="980353904">
          <w:marLeft w:val="640"/>
          <w:marRight w:val="0"/>
          <w:marTop w:val="0"/>
          <w:marBottom w:val="0"/>
          <w:divBdr>
            <w:top w:val="none" w:sz="0" w:space="0" w:color="auto"/>
            <w:left w:val="none" w:sz="0" w:space="0" w:color="auto"/>
            <w:bottom w:val="none" w:sz="0" w:space="0" w:color="auto"/>
            <w:right w:val="none" w:sz="0" w:space="0" w:color="auto"/>
          </w:divBdr>
        </w:div>
        <w:div w:id="1120225191">
          <w:marLeft w:val="640"/>
          <w:marRight w:val="0"/>
          <w:marTop w:val="0"/>
          <w:marBottom w:val="0"/>
          <w:divBdr>
            <w:top w:val="none" w:sz="0" w:space="0" w:color="auto"/>
            <w:left w:val="none" w:sz="0" w:space="0" w:color="auto"/>
            <w:bottom w:val="none" w:sz="0" w:space="0" w:color="auto"/>
            <w:right w:val="none" w:sz="0" w:space="0" w:color="auto"/>
          </w:divBdr>
        </w:div>
        <w:div w:id="1939170951">
          <w:marLeft w:val="640"/>
          <w:marRight w:val="0"/>
          <w:marTop w:val="0"/>
          <w:marBottom w:val="0"/>
          <w:divBdr>
            <w:top w:val="none" w:sz="0" w:space="0" w:color="auto"/>
            <w:left w:val="none" w:sz="0" w:space="0" w:color="auto"/>
            <w:bottom w:val="none" w:sz="0" w:space="0" w:color="auto"/>
            <w:right w:val="none" w:sz="0" w:space="0" w:color="auto"/>
          </w:divBdr>
        </w:div>
        <w:div w:id="1187602491">
          <w:marLeft w:val="640"/>
          <w:marRight w:val="0"/>
          <w:marTop w:val="0"/>
          <w:marBottom w:val="0"/>
          <w:divBdr>
            <w:top w:val="none" w:sz="0" w:space="0" w:color="auto"/>
            <w:left w:val="none" w:sz="0" w:space="0" w:color="auto"/>
            <w:bottom w:val="none" w:sz="0" w:space="0" w:color="auto"/>
            <w:right w:val="none" w:sz="0" w:space="0" w:color="auto"/>
          </w:divBdr>
        </w:div>
        <w:div w:id="966668544">
          <w:marLeft w:val="640"/>
          <w:marRight w:val="0"/>
          <w:marTop w:val="0"/>
          <w:marBottom w:val="0"/>
          <w:divBdr>
            <w:top w:val="none" w:sz="0" w:space="0" w:color="auto"/>
            <w:left w:val="none" w:sz="0" w:space="0" w:color="auto"/>
            <w:bottom w:val="none" w:sz="0" w:space="0" w:color="auto"/>
            <w:right w:val="none" w:sz="0" w:space="0" w:color="auto"/>
          </w:divBdr>
        </w:div>
      </w:divsChild>
    </w:div>
    <w:div w:id="1012999180">
      <w:bodyDiv w:val="1"/>
      <w:marLeft w:val="0"/>
      <w:marRight w:val="0"/>
      <w:marTop w:val="0"/>
      <w:marBottom w:val="0"/>
      <w:divBdr>
        <w:top w:val="none" w:sz="0" w:space="0" w:color="auto"/>
        <w:left w:val="none" w:sz="0" w:space="0" w:color="auto"/>
        <w:bottom w:val="none" w:sz="0" w:space="0" w:color="auto"/>
        <w:right w:val="none" w:sz="0" w:space="0" w:color="auto"/>
      </w:divBdr>
      <w:divsChild>
        <w:div w:id="152911846">
          <w:marLeft w:val="640"/>
          <w:marRight w:val="0"/>
          <w:marTop w:val="0"/>
          <w:marBottom w:val="0"/>
          <w:divBdr>
            <w:top w:val="none" w:sz="0" w:space="0" w:color="auto"/>
            <w:left w:val="none" w:sz="0" w:space="0" w:color="auto"/>
            <w:bottom w:val="none" w:sz="0" w:space="0" w:color="auto"/>
            <w:right w:val="none" w:sz="0" w:space="0" w:color="auto"/>
          </w:divBdr>
        </w:div>
        <w:div w:id="478108827">
          <w:marLeft w:val="640"/>
          <w:marRight w:val="0"/>
          <w:marTop w:val="0"/>
          <w:marBottom w:val="0"/>
          <w:divBdr>
            <w:top w:val="none" w:sz="0" w:space="0" w:color="auto"/>
            <w:left w:val="none" w:sz="0" w:space="0" w:color="auto"/>
            <w:bottom w:val="none" w:sz="0" w:space="0" w:color="auto"/>
            <w:right w:val="none" w:sz="0" w:space="0" w:color="auto"/>
          </w:divBdr>
        </w:div>
      </w:divsChild>
    </w:div>
    <w:div w:id="1113017176">
      <w:bodyDiv w:val="1"/>
      <w:marLeft w:val="0"/>
      <w:marRight w:val="0"/>
      <w:marTop w:val="0"/>
      <w:marBottom w:val="0"/>
      <w:divBdr>
        <w:top w:val="none" w:sz="0" w:space="0" w:color="auto"/>
        <w:left w:val="none" w:sz="0" w:space="0" w:color="auto"/>
        <w:bottom w:val="none" w:sz="0" w:space="0" w:color="auto"/>
        <w:right w:val="none" w:sz="0" w:space="0" w:color="auto"/>
      </w:divBdr>
      <w:divsChild>
        <w:div w:id="1364475903">
          <w:marLeft w:val="640"/>
          <w:marRight w:val="0"/>
          <w:marTop w:val="0"/>
          <w:marBottom w:val="0"/>
          <w:divBdr>
            <w:top w:val="none" w:sz="0" w:space="0" w:color="auto"/>
            <w:left w:val="none" w:sz="0" w:space="0" w:color="auto"/>
            <w:bottom w:val="none" w:sz="0" w:space="0" w:color="auto"/>
            <w:right w:val="none" w:sz="0" w:space="0" w:color="auto"/>
          </w:divBdr>
        </w:div>
        <w:div w:id="871262256">
          <w:marLeft w:val="640"/>
          <w:marRight w:val="0"/>
          <w:marTop w:val="0"/>
          <w:marBottom w:val="0"/>
          <w:divBdr>
            <w:top w:val="none" w:sz="0" w:space="0" w:color="auto"/>
            <w:left w:val="none" w:sz="0" w:space="0" w:color="auto"/>
            <w:bottom w:val="none" w:sz="0" w:space="0" w:color="auto"/>
            <w:right w:val="none" w:sz="0" w:space="0" w:color="auto"/>
          </w:divBdr>
        </w:div>
      </w:divsChild>
    </w:div>
    <w:div w:id="1192107846">
      <w:bodyDiv w:val="1"/>
      <w:marLeft w:val="0"/>
      <w:marRight w:val="0"/>
      <w:marTop w:val="0"/>
      <w:marBottom w:val="0"/>
      <w:divBdr>
        <w:top w:val="none" w:sz="0" w:space="0" w:color="auto"/>
        <w:left w:val="none" w:sz="0" w:space="0" w:color="auto"/>
        <w:bottom w:val="none" w:sz="0" w:space="0" w:color="auto"/>
        <w:right w:val="none" w:sz="0" w:space="0" w:color="auto"/>
      </w:divBdr>
      <w:divsChild>
        <w:div w:id="1357653906">
          <w:marLeft w:val="640"/>
          <w:marRight w:val="0"/>
          <w:marTop w:val="0"/>
          <w:marBottom w:val="0"/>
          <w:divBdr>
            <w:top w:val="none" w:sz="0" w:space="0" w:color="auto"/>
            <w:left w:val="none" w:sz="0" w:space="0" w:color="auto"/>
            <w:bottom w:val="none" w:sz="0" w:space="0" w:color="auto"/>
            <w:right w:val="none" w:sz="0" w:space="0" w:color="auto"/>
          </w:divBdr>
        </w:div>
        <w:div w:id="336345951">
          <w:marLeft w:val="640"/>
          <w:marRight w:val="0"/>
          <w:marTop w:val="0"/>
          <w:marBottom w:val="0"/>
          <w:divBdr>
            <w:top w:val="none" w:sz="0" w:space="0" w:color="auto"/>
            <w:left w:val="none" w:sz="0" w:space="0" w:color="auto"/>
            <w:bottom w:val="none" w:sz="0" w:space="0" w:color="auto"/>
            <w:right w:val="none" w:sz="0" w:space="0" w:color="auto"/>
          </w:divBdr>
        </w:div>
        <w:div w:id="940529624">
          <w:marLeft w:val="640"/>
          <w:marRight w:val="0"/>
          <w:marTop w:val="0"/>
          <w:marBottom w:val="0"/>
          <w:divBdr>
            <w:top w:val="none" w:sz="0" w:space="0" w:color="auto"/>
            <w:left w:val="none" w:sz="0" w:space="0" w:color="auto"/>
            <w:bottom w:val="none" w:sz="0" w:space="0" w:color="auto"/>
            <w:right w:val="none" w:sz="0" w:space="0" w:color="auto"/>
          </w:divBdr>
        </w:div>
        <w:div w:id="217741783">
          <w:marLeft w:val="640"/>
          <w:marRight w:val="0"/>
          <w:marTop w:val="0"/>
          <w:marBottom w:val="0"/>
          <w:divBdr>
            <w:top w:val="none" w:sz="0" w:space="0" w:color="auto"/>
            <w:left w:val="none" w:sz="0" w:space="0" w:color="auto"/>
            <w:bottom w:val="none" w:sz="0" w:space="0" w:color="auto"/>
            <w:right w:val="none" w:sz="0" w:space="0" w:color="auto"/>
          </w:divBdr>
        </w:div>
      </w:divsChild>
    </w:div>
    <w:div w:id="1478035218">
      <w:bodyDiv w:val="1"/>
      <w:marLeft w:val="0"/>
      <w:marRight w:val="0"/>
      <w:marTop w:val="0"/>
      <w:marBottom w:val="0"/>
      <w:divBdr>
        <w:top w:val="none" w:sz="0" w:space="0" w:color="auto"/>
        <w:left w:val="none" w:sz="0" w:space="0" w:color="auto"/>
        <w:bottom w:val="none" w:sz="0" w:space="0" w:color="auto"/>
        <w:right w:val="none" w:sz="0" w:space="0" w:color="auto"/>
      </w:divBdr>
    </w:div>
    <w:div w:id="1501698311">
      <w:bodyDiv w:val="1"/>
      <w:marLeft w:val="0"/>
      <w:marRight w:val="0"/>
      <w:marTop w:val="0"/>
      <w:marBottom w:val="0"/>
      <w:divBdr>
        <w:top w:val="none" w:sz="0" w:space="0" w:color="auto"/>
        <w:left w:val="none" w:sz="0" w:space="0" w:color="auto"/>
        <w:bottom w:val="none" w:sz="0" w:space="0" w:color="auto"/>
        <w:right w:val="none" w:sz="0" w:space="0" w:color="auto"/>
      </w:divBdr>
      <w:divsChild>
        <w:div w:id="836577405">
          <w:marLeft w:val="640"/>
          <w:marRight w:val="0"/>
          <w:marTop w:val="0"/>
          <w:marBottom w:val="0"/>
          <w:divBdr>
            <w:top w:val="none" w:sz="0" w:space="0" w:color="auto"/>
            <w:left w:val="none" w:sz="0" w:space="0" w:color="auto"/>
            <w:bottom w:val="none" w:sz="0" w:space="0" w:color="auto"/>
            <w:right w:val="none" w:sz="0" w:space="0" w:color="auto"/>
          </w:divBdr>
        </w:div>
        <w:div w:id="1389500222">
          <w:marLeft w:val="640"/>
          <w:marRight w:val="0"/>
          <w:marTop w:val="0"/>
          <w:marBottom w:val="0"/>
          <w:divBdr>
            <w:top w:val="none" w:sz="0" w:space="0" w:color="auto"/>
            <w:left w:val="none" w:sz="0" w:space="0" w:color="auto"/>
            <w:bottom w:val="none" w:sz="0" w:space="0" w:color="auto"/>
            <w:right w:val="none" w:sz="0" w:space="0" w:color="auto"/>
          </w:divBdr>
        </w:div>
        <w:div w:id="986086717">
          <w:marLeft w:val="640"/>
          <w:marRight w:val="0"/>
          <w:marTop w:val="0"/>
          <w:marBottom w:val="0"/>
          <w:divBdr>
            <w:top w:val="none" w:sz="0" w:space="0" w:color="auto"/>
            <w:left w:val="none" w:sz="0" w:space="0" w:color="auto"/>
            <w:bottom w:val="none" w:sz="0" w:space="0" w:color="auto"/>
            <w:right w:val="none" w:sz="0" w:space="0" w:color="auto"/>
          </w:divBdr>
        </w:div>
        <w:div w:id="809517433">
          <w:marLeft w:val="640"/>
          <w:marRight w:val="0"/>
          <w:marTop w:val="0"/>
          <w:marBottom w:val="0"/>
          <w:divBdr>
            <w:top w:val="none" w:sz="0" w:space="0" w:color="auto"/>
            <w:left w:val="none" w:sz="0" w:space="0" w:color="auto"/>
            <w:bottom w:val="none" w:sz="0" w:space="0" w:color="auto"/>
            <w:right w:val="none" w:sz="0" w:space="0" w:color="auto"/>
          </w:divBdr>
        </w:div>
      </w:divsChild>
    </w:div>
    <w:div w:id="1856339479">
      <w:bodyDiv w:val="1"/>
      <w:marLeft w:val="0"/>
      <w:marRight w:val="0"/>
      <w:marTop w:val="0"/>
      <w:marBottom w:val="0"/>
      <w:divBdr>
        <w:top w:val="none" w:sz="0" w:space="0" w:color="auto"/>
        <w:left w:val="none" w:sz="0" w:space="0" w:color="auto"/>
        <w:bottom w:val="none" w:sz="0" w:space="0" w:color="auto"/>
        <w:right w:val="none" w:sz="0" w:space="0" w:color="auto"/>
      </w:divBdr>
      <w:divsChild>
        <w:div w:id="1552382088">
          <w:marLeft w:val="640"/>
          <w:marRight w:val="0"/>
          <w:marTop w:val="0"/>
          <w:marBottom w:val="0"/>
          <w:divBdr>
            <w:top w:val="none" w:sz="0" w:space="0" w:color="auto"/>
            <w:left w:val="none" w:sz="0" w:space="0" w:color="auto"/>
            <w:bottom w:val="none" w:sz="0" w:space="0" w:color="auto"/>
            <w:right w:val="none" w:sz="0" w:space="0" w:color="auto"/>
          </w:divBdr>
        </w:div>
        <w:div w:id="1040280491">
          <w:marLeft w:val="640"/>
          <w:marRight w:val="0"/>
          <w:marTop w:val="0"/>
          <w:marBottom w:val="0"/>
          <w:divBdr>
            <w:top w:val="none" w:sz="0" w:space="0" w:color="auto"/>
            <w:left w:val="none" w:sz="0" w:space="0" w:color="auto"/>
            <w:bottom w:val="none" w:sz="0" w:space="0" w:color="auto"/>
            <w:right w:val="none" w:sz="0" w:space="0" w:color="auto"/>
          </w:divBdr>
        </w:div>
        <w:div w:id="677660970">
          <w:marLeft w:val="640"/>
          <w:marRight w:val="0"/>
          <w:marTop w:val="0"/>
          <w:marBottom w:val="0"/>
          <w:divBdr>
            <w:top w:val="none" w:sz="0" w:space="0" w:color="auto"/>
            <w:left w:val="none" w:sz="0" w:space="0" w:color="auto"/>
            <w:bottom w:val="none" w:sz="0" w:space="0" w:color="auto"/>
            <w:right w:val="none" w:sz="0" w:space="0" w:color="auto"/>
          </w:divBdr>
        </w:div>
        <w:div w:id="276104207">
          <w:marLeft w:val="640"/>
          <w:marRight w:val="0"/>
          <w:marTop w:val="0"/>
          <w:marBottom w:val="0"/>
          <w:divBdr>
            <w:top w:val="none" w:sz="0" w:space="0" w:color="auto"/>
            <w:left w:val="none" w:sz="0" w:space="0" w:color="auto"/>
            <w:bottom w:val="none" w:sz="0" w:space="0" w:color="auto"/>
            <w:right w:val="none" w:sz="0" w:space="0" w:color="auto"/>
          </w:divBdr>
        </w:div>
        <w:div w:id="1545169551">
          <w:marLeft w:val="640"/>
          <w:marRight w:val="0"/>
          <w:marTop w:val="0"/>
          <w:marBottom w:val="0"/>
          <w:divBdr>
            <w:top w:val="none" w:sz="0" w:space="0" w:color="auto"/>
            <w:left w:val="none" w:sz="0" w:space="0" w:color="auto"/>
            <w:bottom w:val="none" w:sz="0" w:space="0" w:color="auto"/>
            <w:right w:val="none" w:sz="0" w:space="0" w:color="auto"/>
          </w:divBdr>
        </w:div>
      </w:divsChild>
    </w:div>
    <w:div w:id="1919510464">
      <w:bodyDiv w:val="1"/>
      <w:marLeft w:val="0"/>
      <w:marRight w:val="0"/>
      <w:marTop w:val="0"/>
      <w:marBottom w:val="0"/>
      <w:divBdr>
        <w:top w:val="none" w:sz="0" w:space="0" w:color="auto"/>
        <w:left w:val="none" w:sz="0" w:space="0" w:color="auto"/>
        <w:bottom w:val="none" w:sz="0" w:space="0" w:color="auto"/>
        <w:right w:val="none" w:sz="0" w:space="0" w:color="auto"/>
      </w:divBdr>
      <w:divsChild>
        <w:div w:id="1915161421">
          <w:marLeft w:val="640"/>
          <w:marRight w:val="0"/>
          <w:marTop w:val="0"/>
          <w:marBottom w:val="0"/>
          <w:divBdr>
            <w:top w:val="none" w:sz="0" w:space="0" w:color="auto"/>
            <w:left w:val="none" w:sz="0" w:space="0" w:color="auto"/>
            <w:bottom w:val="none" w:sz="0" w:space="0" w:color="auto"/>
            <w:right w:val="none" w:sz="0" w:space="0" w:color="auto"/>
          </w:divBdr>
        </w:div>
        <w:div w:id="153035351">
          <w:marLeft w:val="640"/>
          <w:marRight w:val="0"/>
          <w:marTop w:val="0"/>
          <w:marBottom w:val="0"/>
          <w:divBdr>
            <w:top w:val="none" w:sz="0" w:space="0" w:color="auto"/>
            <w:left w:val="none" w:sz="0" w:space="0" w:color="auto"/>
            <w:bottom w:val="none" w:sz="0" w:space="0" w:color="auto"/>
            <w:right w:val="none" w:sz="0" w:space="0" w:color="auto"/>
          </w:divBdr>
        </w:div>
        <w:div w:id="129716415">
          <w:marLeft w:val="640"/>
          <w:marRight w:val="0"/>
          <w:marTop w:val="0"/>
          <w:marBottom w:val="0"/>
          <w:divBdr>
            <w:top w:val="none" w:sz="0" w:space="0" w:color="auto"/>
            <w:left w:val="none" w:sz="0" w:space="0" w:color="auto"/>
            <w:bottom w:val="none" w:sz="0" w:space="0" w:color="auto"/>
            <w:right w:val="none" w:sz="0" w:space="0" w:color="auto"/>
          </w:divBdr>
        </w:div>
        <w:div w:id="1391538960">
          <w:marLeft w:val="640"/>
          <w:marRight w:val="0"/>
          <w:marTop w:val="0"/>
          <w:marBottom w:val="0"/>
          <w:divBdr>
            <w:top w:val="none" w:sz="0" w:space="0" w:color="auto"/>
            <w:left w:val="none" w:sz="0" w:space="0" w:color="auto"/>
            <w:bottom w:val="none" w:sz="0" w:space="0" w:color="auto"/>
            <w:right w:val="none" w:sz="0" w:space="0" w:color="auto"/>
          </w:divBdr>
        </w:div>
      </w:divsChild>
    </w:div>
    <w:div w:id="1981763004">
      <w:bodyDiv w:val="1"/>
      <w:marLeft w:val="0"/>
      <w:marRight w:val="0"/>
      <w:marTop w:val="0"/>
      <w:marBottom w:val="0"/>
      <w:divBdr>
        <w:top w:val="none" w:sz="0" w:space="0" w:color="auto"/>
        <w:left w:val="none" w:sz="0" w:space="0" w:color="auto"/>
        <w:bottom w:val="none" w:sz="0" w:space="0" w:color="auto"/>
        <w:right w:val="none" w:sz="0" w:space="0" w:color="auto"/>
      </w:divBdr>
      <w:divsChild>
        <w:div w:id="1822696171">
          <w:marLeft w:val="640"/>
          <w:marRight w:val="0"/>
          <w:marTop w:val="0"/>
          <w:marBottom w:val="0"/>
          <w:divBdr>
            <w:top w:val="none" w:sz="0" w:space="0" w:color="auto"/>
            <w:left w:val="none" w:sz="0" w:space="0" w:color="auto"/>
            <w:bottom w:val="none" w:sz="0" w:space="0" w:color="auto"/>
            <w:right w:val="none" w:sz="0" w:space="0" w:color="auto"/>
          </w:divBdr>
        </w:div>
        <w:div w:id="1390032538">
          <w:marLeft w:val="640"/>
          <w:marRight w:val="0"/>
          <w:marTop w:val="0"/>
          <w:marBottom w:val="0"/>
          <w:divBdr>
            <w:top w:val="none" w:sz="0" w:space="0" w:color="auto"/>
            <w:left w:val="none" w:sz="0" w:space="0" w:color="auto"/>
            <w:bottom w:val="none" w:sz="0" w:space="0" w:color="auto"/>
            <w:right w:val="none" w:sz="0" w:space="0" w:color="auto"/>
          </w:divBdr>
        </w:div>
        <w:div w:id="1678656780">
          <w:marLeft w:val="640"/>
          <w:marRight w:val="0"/>
          <w:marTop w:val="0"/>
          <w:marBottom w:val="0"/>
          <w:divBdr>
            <w:top w:val="none" w:sz="0" w:space="0" w:color="auto"/>
            <w:left w:val="none" w:sz="0" w:space="0" w:color="auto"/>
            <w:bottom w:val="none" w:sz="0" w:space="0" w:color="auto"/>
            <w:right w:val="none" w:sz="0" w:space="0" w:color="auto"/>
          </w:divBdr>
        </w:div>
        <w:div w:id="969090109">
          <w:marLeft w:val="640"/>
          <w:marRight w:val="0"/>
          <w:marTop w:val="0"/>
          <w:marBottom w:val="0"/>
          <w:divBdr>
            <w:top w:val="none" w:sz="0" w:space="0" w:color="auto"/>
            <w:left w:val="none" w:sz="0" w:space="0" w:color="auto"/>
            <w:bottom w:val="none" w:sz="0" w:space="0" w:color="auto"/>
            <w:right w:val="none" w:sz="0" w:space="0" w:color="auto"/>
          </w:divBdr>
        </w:div>
        <w:div w:id="1980572714">
          <w:marLeft w:val="640"/>
          <w:marRight w:val="0"/>
          <w:marTop w:val="0"/>
          <w:marBottom w:val="0"/>
          <w:divBdr>
            <w:top w:val="none" w:sz="0" w:space="0" w:color="auto"/>
            <w:left w:val="none" w:sz="0" w:space="0" w:color="auto"/>
            <w:bottom w:val="none" w:sz="0" w:space="0" w:color="auto"/>
            <w:right w:val="none" w:sz="0" w:space="0" w:color="auto"/>
          </w:divBdr>
        </w:div>
      </w:divsChild>
    </w:div>
    <w:div w:id="1990592903">
      <w:bodyDiv w:val="1"/>
      <w:marLeft w:val="0"/>
      <w:marRight w:val="0"/>
      <w:marTop w:val="0"/>
      <w:marBottom w:val="0"/>
      <w:divBdr>
        <w:top w:val="none" w:sz="0" w:space="0" w:color="auto"/>
        <w:left w:val="none" w:sz="0" w:space="0" w:color="auto"/>
        <w:bottom w:val="none" w:sz="0" w:space="0" w:color="auto"/>
        <w:right w:val="none" w:sz="0" w:space="0" w:color="auto"/>
      </w:divBdr>
      <w:divsChild>
        <w:div w:id="1466121640">
          <w:marLeft w:val="640"/>
          <w:marRight w:val="0"/>
          <w:marTop w:val="0"/>
          <w:marBottom w:val="0"/>
          <w:divBdr>
            <w:top w:val="none" w:sz="0" w:space="0" w:color="auto"/>
            <w:left w:val="none" w:sz="0" w:space="0" w:color="auto"/>
            <w:bottom w:val="none" w:sz="0" w:space="0" w:color="auto"/>
            <w:right w:val="none" w:sz="0" w:space="0" w:color="auto"/>
          </w:divBdr>
        </w:div>
        <w:div w:id="536895115">
          <w:marLeft w:val="640"/>
          <w:marRight w:val="0"/>
          <w:marTop w:val="0"/>
          <w:marBottom w:val="0"/>
          <w:divBdr>
            <w:top w:val="none" w:sz="0" w:space="0" w:color="auto"/>
            <w:left w:val="none" w:sz="0" w:space="0" w:color="auto"/>
            <w:bottom w:val="none" w:sz="0" w:space="0" w:color="auto"/>
            <w:right w:val="none" w:sz="0" w:space="0" w:color="auto"/>
          </w:divBdr>
        </w:div>
        <w:div w:id="1980071398">
          <w:marLeft w:val="640"/>
          <w:marRight w:val="0"/>
          <w:marTop w:val="0"/>
          <w:marBottom w:val="0"/>
          <w:divBdr>
            <w:top w:val="none" w:sz="0" w:space="0" w:color="auto"/>
            <w:left w:val="none" w:sz="0" w:space="0" w:color="auto"/>
            <w:bottom w:val="none" w:sz="0" w:space="0" w:color="auto"/>
            <w:right w:val="none" w:sz="0" w:space="0" w:color="auto"/>
          </w:divBdr>
        </w:div>
        <w:div w:id="976110581">
          <w:marLeft w:val="640"/>
          <w:marRight w:val="0"/>
          <w:marTop w:val="0"/>
          <w:marBottom w:val="0"/>
          <w:divBdr>
            <w:top w:val="none" w:sz="0" w:space="0" w:color="auto"/>
            <w:left w:val="none" w:sz="0" w:space="0" w:color="auto"/>
            <w:bottom w:val="none" w:sz="0" w:space="0" w:color="auto"/>
            <w:right w:val="none" w:sz="0" w:space="0" w:color="auto"/>
          </w:divBdr>
        </w:div>
      </w:divsChild>
    </w:div>
    <w:div w:id="2033140432">
      <w:bodyDiv w:val="1"/>
      <w:marLeft w:val="0"/>
      <w:marRight w:val="0"/>
      <w:marTop w:val="0"/>
      <w:marBottom w:val="0"/>
      <w:divBdr>
        <w:top w:val="none" w:sz="0" w:space="0" w:color="auto"/>
        <w:left w:val="none" w:sz="0" w:space="0" w:color="auto"/>
        <w:bottom w:val="none" w:sz="0" w:space="0" w:color="auto"/>
        <w:right w:val="none" w:sz="0" w:space="0" w:color="auto"/>
      </w:divBdr>
      <w:divsChild>
        <w:div w:id="1564680008">
          <w:marLeft w:val="640"/>
          <w:marRight w:val="0"/>
          <w:marTop w:val="0"/>
          <w:marBottom w:val="0"/>
          <w:divBdr>
            <w:top w:val="none" w:sz="0" w:space="0" w:color="auto"/>
            <w:left w:val="none" w:sz="0" w:space="0" w:color="auto"/>
            <w:bottom w:val="none" w:sz="0" w:space="0" w:color="auto"/>
            <w:right w:val="none" w:sz="0" w:space="0" w:color="auto"/>
          </w:divBdr>
        </w:div>
        <w:div w:id="1785272875">
          <w:marLeft w:val="640"/>
          <w:marRight w:val="0"/>
          <w:marTop w:val="0"/>
          <w:marBottom w:val="0"/>
          <w:divBdr>
            <w:top w:val="none" w:sz="0" w:space="0" w:color="auto"/>
            <w:left w:val="none" w:sz="0" w:space="0" w:color="auto"/>
            <w:bottom w:val="none" w:sz="0" w:space="0" w:color="auto"/>
            <w:right w:val="none" w:sz="0" w:space="0" w:color="auto"/>
          </w:divBdr>
        </w:div>
        <w:div w:id="1211187311">
          <w:marLeft w:val="640"/>
          <w:marRight w:val="0"/>
          <w:marTop w:val="0"/>
          <w:marBottom w:val="0"/>
          <w:divBdr>
            <w:top w:val="none" w:sz="0" w:space="0" w:color="auto"/>
            <w:left w:val="none" w:sz="0" w:space="0" w:color="auto"/>
            <w:bottom w:val="none" w:sz="0" w:space="0" w:color="auto"/>
            <w:right w:val="none" w:sz="0" w:space="0" w:color="auto"/>
          </w:divBdr>
        </w:div>
      </w:divsChild>
    </w:div>
    <w:div w:id="2124223673">
      <w:bodyDiv w:val="1"/>
      <w:marLeft w:val="0"/>
      <w:marRight w:val="0"/>
      <w:marTop w:val="0"/>
      <w:marBottom w:val="0"/>
      <w:divBdr>
        <w:top w:val="none" w:sz="0" w:space="0" w:color="auto"/>
        <w:left w:val="none" w:sz="0" w:space="0" w:color="auto"/>
        <w:bottom w:val="none" w:sz="0" w:space="0" w:color="auto"/>
        <w:right w:val="none" w:sz="0" w:space="0" w:color="auto"/>
      </w:divBdr>
      <w:divsChild>
        <w:div w:id="183529719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tif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image" Target="media/image7.tiff"/><Relationship Id="rId10" Type="http://schemas.openxmlformats.org/officeDocument/2006/relationships/image" Target="media/image2.tif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tiff"/><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Obecné"/>
          <w:gallery w:val="placeholder"/>
        </w:category>
        <w:types>
          <w:type w:val="bbPlcHdr"/>
        </w:types>
        <w:behaviors>
          <w:behavior w:val="content"/>
        </w:behaviors>
        <w:guid w:val="{E1497880-033D-4478-ACCA-A1DACE7C42FF}"/>
      </w:docPartPr>
      <w:docPartBody>
        <w:p w:rsidR="00EB3651" w:rsidRDefault="00EB3651">
          <w:r w:rsidRPr="00710A06">
            <w:rPr>
              <w:rStyle w:val="Zstupntext"/>
            </w:rPr>
            <w:t>Klikněte nebo klepněte sem a zadejte text.</w:t>
          </w:r>
        </w:p>
      </w:docPartBody>
    </w:docPart>
    <w:docPart>
      <w:docPartPr>
        <w:name w:val="E4E514CE43084572AB9990DBAB6A7DDD"/>
        <w:category>
          <w:name w:val="Obecné"/>
          <w:gallery w:val="placeholder"/>
        </w:category>
        <w:types>
          <w:type w:val="bbPlcHdr"/>
        </w:types>
        <w:behaviors>
          <w:behavior w:val="content"/>
        </w:behaviors>
        <w:guid w:val="{62BF1C10-7CA2-4C7F-B4FE-C86DC314F603}"/>
      </w:docPartPr>
      <w:docPartBody>
        <w:p w:rsidR="00BC442E" w:rsidRDefault="00BC442E" w:rsidP="00BC442E">
          <w:pPr>
            <w:pStyle w:val="E4E514CE43084572AB9990DBAB6A7DDD"/>
          </w:pPr>
          <w:r w:rsidRPr="003F4EBE">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panose1 w:val="020B0604020202020204"/>
    <w:charset w:val="00"/>
    <w:family w:val="roman"/>
    <w:pitch w:val="variable"/>
  </w:font>
  <w:font w:name="Noto Sans CJK SC Regular">
    <w:panose1 w:val="020B0604020202020204"/>
    <w:charset w:val="00"/>
    <w:family w:val="roman"/>
    <w:pitch w:val="default"/>
  </w:font>
  <w:font w:name="FreeSans">
    <w:altName w:val="Times New Roman"/>
    <w:panose1 w:val="020B0604020202020204"/>
    <w:charset w:val="00"/>
    <w:family w:val="roman"/>
    <w:pitch w:val="default"/>
  </w:font>
  <w:font w:name="Liberation Sans">
    <w:altName w:val="Arial"/>
    <w:panose1 w:val="020B0604020202020204"/>
    <w:charset w:val="00"/>
    <w:family w:val="swiss"/>
    <w:pitch w:val="variable"/>
  </w:font>
  <w:font w:name="Linux Libertine G">
    <w:altName w:val="Cambria"/>
    <w:panose1 w:val="020B0604020202020204"/>
    <w:charset w:val="00"/>
    <w:family w:val="auto"/>
    <w:pitch w:val="default"/>
  </w:font>
  <w:font w:name="Source Sans Pro">
    <w:panose1 w:val="020B0503030403020204"/>
    <w:charset w:val="00"/>
    <w:family w:val="swiss"/>
    <w:pitch w:val="variable"/>
    <w:sig w:usb0="600002F7" w:usb1="02000001" w:usb2="00000000" w:usb3="00000000" w:csb0="0000019F" w:csb1="00000000"/>
  </w:font>
  <w:font w:name="Cambria Math">
    <w:altName w:val="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651"/>
    <w:rsid w:val="001B6F93"/>
    <w:rsid w:val="00233527"/>
    <w:rsid w:val="005B3DED"/>
    <w:rsid w:val="00635DCE"/>
    <w:rsid w:val="00712FC9"/>
    <w:rsid w:val="00935EFF"/>
    <w:rsid w:val="009C684A"/>
    <w:rsid w:val="009D6154"/>
    <w:rsid w:val="00BC442E"/>
    <w:rsid w:val="00C86683"/>
    <w:rsid w:val="00D50BE9"/>
    <w:rsid w:val="00EB3651"/>
    <w:rsid w:val="00FD4E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BC442E"/>
    <w:rPr>
      <w:color w:val="808080"/>
    </w:rPr>
  </w:style>
  <w:style w:type="paragraph" w:customStyle="1" w:styleId="E4E514CE43084572AB9990DBAB6A7DDD">
    <w:name w:val="E4E514CE43084572AB9990DBAB6A7DDD"/>
    <w:rsid w:val="00BC44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49EBCC7-B8EF-4C3B-810F-22D3E2DB575C}">
  <we:reference id="f78a3046-9e99-4300-aa2b-5814002b01a2" version="1.55.1.0" store="EXCatalog" storeType="EXCatalog"/>
  <we:alternateReferences>
    <we:reference id="WA104382081" version="1.55.1.0" store="cs-CZ" storeType="OMEX"/>
  </we:alternateReferences>
  <we:properties>
    <we:property name="MENDELEY_CITATIONS" value="[{&quot;citationID&quot;:&quot;MENDELEY_CITATION_a384891e-de03-4df0-b437-e4b033765e06&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&quot;,&quot;citationItems&quot;:[{&quot;id&quot;:&quot;3d69f356-a809-3f69-aaa8-edcee76a0ddc&quot;,&quot;itemData&quot;:{&quot;type&quot;:&quot;article-journal&quot;,&quot;id&quot;:&quot;3d69f356-a809-3f69-aaa8-edcee76a0ddc&quot;,&quot;title&quot;:&quot;LEGO-Lipophosphonoxins: A Novel Approach in Designing Membrane Targeting Antimicrobials&quot;,&quot;author&quot;:[{&quot;family&quot;:&quot;Pham&quot;,&quot;given&quot;:&quot;Duy Dinh&quot;,&quot;parse-names&quot;:false,&quot;dropping-particle&quot;:&quot;&quot;,&quot;non-dropping-particle&quot;:&quot;Do&quot;},{&quot;family&quot;:&quot;Mojr&quot;,&quot;given&quot;:&quot;Viktor&quot;,&quot;parse-names&quot;:false,&quot;dropping-particle&quot;:&quot;&quot;,&quot;non-dropping-particle&quot;:&quot;&quot;},{&quot;family&quot;:&quot;Helusová&quot;,&quot;given&quot;:&quot;Michaela&quot;,&quot;parse-names&quot;:false,&quot;dropping-particle&quot;:&quot;&quot;,&quot;non-dropping-particle&quot;:&quot;&quot;},{&quot;family&quot;:&quot;Mikušová&quot;,&quot;given&quot;:&quot;Gabriela&quot;,&quot;parse-names&quot;:false,&quot;dropping-particle&quot;:&quot;&quot;,&quot;non-dropping-particle&quot;:&quot;&quot;},{&quot;family&quot;:&quot;Pohl&quot;,&quot;given&quot;:&quot;Radek&quot;,&quot;parse-names&quot;:false,&quot;dropping-particle&quot;:&quot;&quot;,&quot;non-dropping-particle&quot;:&quot;&quot;},{&quot;family&quot;:&quot;Dávidová&quot;,&quot;given&quot;:&quot;Eva&quot;,&quot;parse-names&quot;:false,&quot;dropping-particle&quot;:&quot;&quot;,&quot;non-dropping-particle&quot;:&quot;&quot;},{&quot;family&quot;:&quot;Šanderová&quot;,&quot;given&quot;:&quot;Hana&quot;,&quot;parse-names&quot;:false,&quot;dropping-particle&quot;:&quot;&quot;,&quot;non-dropping-particle&quot;:&quot;&quot;},{&quot;family&quot;:&quot;Vítovská&quot;,&quot;given&quot;:&quot;Dragana&quot;,&quot;parse-names&quot;:false,&quot;dropping-particle&quot;:&quot;&quot;,&quot;non-dropping-particle&quot;:&quot;&quot;},{&quot;family&quot;:&quot;Bogdanová&quot;,&quot;given&quot;:&quot;Kateřina&quot;,&quot;parse-names&quot;:false,&quot;dropping-particle&quot;:&quot;&quot;,&quot;non-dropping-particle&quot;:&quot;&quot;},{&quot;family&quot;:&quot;Večeřová&quot;,&quot;given&quot;:&quot;Renata&quot;,&quot;parse-names&quot;:false,&quot;dropping-particle&quot;:&quot;&quot;,&quot;non-dropping-particle&quot;:&quot;&quot;},{&quot;family&quot;:&quot;Sedláková&quot;,&quot;given&quot;:&quot;Miroslava Htoutou&quot;,&quot;parse-names&quot;:false,&quot;dropping-particle&quot;:&quot;&quot;,&quot;non-dropping-particle&quot;:&quot;&quot;},{&quot;family&quot;:&quot;Fišer&quot;,&quot;given&quot;:&quot;Radovan&quot;,&quot;parse-names&quot;:false,&quot;dropping-particle&quot;:&quot;&quot;,&quot;non-dropping-particle&quot;:&quot;&quot;},{&quot;family&quot;:&quot;Sudzinová&quot;,&quot;given&quot;:&quot;Petra&quot;,&quot;parse-names&quot;:false,&quot;dropping-particle&quot;:&quot;&quot;,&quot;non-dropping-particle&quot;:&quot;&quot;},{&quot;family&quot;:&quot;Pospíšil&quot;,&quot;given&quot;:&quot;Jiří&quot;,&quot;parse-names&quot;:false,&quot;dropping-particle&quot;:&quot;&quot;,&quot;non-dropping-particle&quot;:&quot;&quot;},{&quot;family&quot;:&quot;Benada&quot;,&quot;given&quot;:&quot;Oldřich&quot;,&quot;parse-names&quot;:false,&quot;dropping-particle&quot;:&quot;&quot;,&quot;non-dropping-particle&quot;:&quot;&quot;},{&quot;family&quot;:&quot;Křížek&quot;,&quot;given&quot;:&quot;Tomáš&quot;,&quot;parse-names&quot;:false,&quot;dropping-particle&quot;:&quot;&quot;,&quot;non-dropping-particle&quot;:&quot;&quot;},{&quot;family&quot;:&quot;Galandáková&quot;,&quot;given&quot;:&quot;Adéla&quot;,&quot;parse-names&quot;:false,&quot;dropping-particle&quot;:&quot;&quot;,&quot;non-dropping-particle&quot;:&quot;&quot;},{&quot;family&quot;:&quot;Kolář&quot;,&quot;given&quot;:&quot;Milan&quot;,&quot;parse-names&quot;:false,&quot;dropping-particle&quot;:&quot;&quot;,&quot;non-dropping-particle&quot;:&quot;&quot;},{&quot;family&quot;:&quot;Krásný&quot;,&quot;given&quot;:&quot;Libor&quot;,&quot;parse-names&quot;:false,&quot;dropping-particle&quot;:&quot;&quot;,&quot;non-dropping-particle&quot;:&quot;&quot;},{&quot;family&quot;:&quot;Rejman&quot;,&quot;given&quot;:&quot;Dominik&quot;,&quot;parse-names&quot;:false,&quot;dropping-particle&quot;:&quot;&quot;,&quot;non-dropping-particle&quot;:&quot;&quot;}],&quot;container-title&quot;:&quot;Journal of medicinal chemistry&quot;,&quot;container-title-short&quot;:&quot;J Med Chem&quot;,&quot;accessed&quot;:{&quot;date-parts&quot;:[[2024,2,13]]},&quot;DOI&quot;:&quot;10.1021/ACS.JMEDCHEM.2C00684&quot;,&quot;ISSN&quot;:&quot;1520-4804&quot;,&quot;PMID&quot;:&quot;35839126&quot;,&quot;URL&quot;:&quot;https://pubmed.ncbi.nlm.nih.gov/35839126/&quot;,&quot;issued&quot;:{&quot;date-parts&quot;:[[2022,7,28]]},&quot;page&quot;:&quot;10045-10078&quot;,&quot;abstract&quot;:&quot;The alarming rise of bacterial antibiotic resistance requires the development of new compounds. Such compounds, lipophosphonoxins (LPPOs), were previously reported to be active against numerous bacterial species, but serum albumins abolished their activity. Here we describe the synthesis and evaluation of novel antibacterial compounds termed LEGO-LPPOs, loosely based on LPPOs, consisting of a central linker module with two attached connector modules on either side. The connector modules are then decorated with polar and hydrophobic modules. We performed an extensive structure-activity relationship study by varying the length of the linker and hydrophobic modules. The best compounds were active against both Gram-negative and Gram-positive species including multiresistant strains and persisters. LEGO-LPPOs act by first depleting the membrane potential and then creating pores in the cytoplasmic membrane. Importantly, their efficacy is not affected by the presence of serum albumins. Low cytotoxicity and low propensity for resistance development demonstrate their potential for therapeutic use.&quot;,&quot;publisher&quot;:&quot;J Med Chem&quot;,&quot;issue&quot;:&quot;14&quot;,&quot;volume&quot;:&quot;65&quot;},&quot;isTemporary&quot;:false}]},{&quot;citationID&quot;:&quot;MENDELEY_CITATION_de271d57-f60d-4893-ad91-4268c5704189&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&quot;,&quot;citationItems&quot;:[{&quot;id&quot;:&quot;3d69f356-a809-3f69-aaa8-edcee76a0ddc&quot;,&quot;itemData&quot;:{&quot;type&quot;:&quot;article-journal&quot;,&quot;id&quot;:&quot;3d69f356-a809-3f69-aaa8-edcee76a0ddc&quot;,&quot;title&quot;:&quot;LEGO-Lipophosphonoxins: A Novel Approach in Designing Membrane Targeting Antimicrobials&quot;,&quot;author&quot;:[{&quot;family&quot;:&quot;Pham&quot;,&quot;given&quot;:&quot;Duy Dinh&quot;,&quot;parse-names&quot;:false,&quot;dropping-particle&quot;:&quot;&quot;,&quot;non-dropping-particle&quot;:&quot;Do&quot;},{&quot;family&quot;:&quot;Mojr&quot;,&quot;given&quot;:&quot;Viktor&quot;,&quot;parse-names&quot;:false,&quot;dropping-particle&quot;:&quot;&quot;,&quot;non-dropping-particle&quot;:&quot;&quot;},{&quot;family&quot;:&quot;Helusová&quot;,&quot;given&quot;:&quot;Michaela&quot;,&quot;parse-names&quot;:false,&quot;dropping-particle&quot;:&quot;&quot;,&quot;non-dropping-particle&quot;:&quot;&quot;},{&quot;family&quot;:&quot;Mikušová&quot;,&quot;given&quot;:&quot;Gabriela&quot;,&quot;parse-names&quot;:false,&quot;dropping-particle&quot;:&quot;&quot;,&quot;non-dropping-particle&quot;:&quot;&quot;},{&quot;family&quot;:&quot;Pohl&quot;,&quot;given&quot;:&quot;Radek&quot;,&quot;parse-names&quot;:false,&quot;dropping-particle&quot;:&quot;&quot;,&quot;non-dropping-particle&quot;:&quot;&quot;},{&quot;family&quot;:&quot;Dávidová&quot;,&quot;given&quot;:&quot;Eva&quot;,&quot;parse-names&quot;:false,&quot;dropping-particle&quot;:&quot;&quot;,&quot;non-dropping-particle&quot;:&quot;&quot;},{&quot;family&quot;:&quot;Šanderová&quot;,&quot;given&quot;:&quot;Hana&quot;,&quot;parse-names&quot;:false,&quot;dropping-particle&quot;:&quot;&quot;,&quot;non-dropping-particle&quot;:&quot;&quot;},{&quot;family&quot;:&quot;Vítovská&quot;,&quot;given&quot;:&quot;Dragana&quot;,&quot;parse-names&quot;:false,&quot;dropping-particle&quot;:&quot;&quot;,&quot;non-dropping-particle&quot;:&quot;&quot;},{&quot;family&quot;:&quot;Bogdanová&quot;,&quot;given&quot;:&quot;Kateřina&quot;,&quot;parse-names&quot;:false,&quot;dropping-particle&quot;:&quot;&quot;,&quot;non-dropping-particle&quot;:&quot;&quot;},{&quot;family&quot;:&quot;Večeřová&quot;,&quot;given&quot;:&quot;Renata&quot;,&quot;parse-names&quot;:false,&quot;dropping-particle&quot;:&quot;&quot;,&quot;non-dropping-particle&quot;:&quot;&quot;},{&quot;family&quot;:&quot;Sedláková&quot;,&quot;given&quot;:&quot;Miroslava Htoutou&quot;,&quot;parse-names&quot;:false,&quot;dropping-particle&quot;:&quot;&quot;,&quot;non-dropping-particle&quot;:&quot;&quot;},{&quot;family&quot;:&quot;Fišer&quot;,&quot;given&quot;:&quot;Radovan&quot;,&quot;parse-names&quot;:false,&quot;dropping-particle&quot;:&quot;&quot;,&quot;non-dropping-particle&quot;:&quot;&quot;},{&quot;family&quot;:&quot;Sudzinová&quot;,&quot;given&quot;:&quot;Petra&quot;,&quot;parse-names&quot;:false,&quot;dropping-particle&quot;:&quot;&quot;,&quot;non-dropping-particle&quot;:&quot;&quot;},{&quot;family&quot;:&quot;Pospíšil&quot;,&quot;given&quot;:&quot;Jiří&quot;,&quot;parse-names&quot;:false,&quot;dropping-particle&quot;:&quot;&quot;,&quot;non-dropping-particle&quot;:&quot;&quot;},{&quot;family&quot;:&quot;Benada&quot;,&quot;given&quot;:&quot;Oldřich&quot;,&quot;parse-names&quot;:false,&quot;dropping-particle&quot;:&quot;&quot;,&quot;non-dropping-particle&quot;:&quot;&quot;},{&quot;family&quot;:&quot;Křížek&quot;,&quot;given&quot;:&quot;Tomáš&quot;,&quot;parse-names&quot;:false,&quot;dropping-particle&quot;:&quot;&quot;,&quot;non-dropping-particle&quot;:&quot;&quot;},{&quot;family&quot;:&quot;Galandáková&quot;,&quot;given&quot;:&quot;Adéla&quot;,&quot;parse-names&quot;:false,&quot;dropping-particle&quot;:&quot;&quot;,&quot;non-dropping-particle&quot;:&quot;&quot;},{&quot;family&quot;:&quot;Kolář&quot;,&quot;given&quot;:&quot;Milan&quot;,&quot;parse-names&quot;:false,&quot;dropping-particle&quot;:&quot;&quot;,&quot;non-dropping-particle&quot;:&quot;&quot;},{&quot;family&quot;:&quot;Krásný&quot;,&quot;given&quot;:&quot;Libor&quot;,&quot;parse-names&quot;:false,&quot;dropping-particle&quot;:&quot;&quot;,&quot;non-dropping-particle&quot;:&quot;&quot;},{&quot;family&quot;:&quot;Rejman&quot;,&quot;given&quot;:&quot;Dominik&quot;,&quot;parse-names&quot;:false,&quot;dropping-particle&quot;:&quot;&quot;,&quot;non-dropping-particle&quot;:&quot;&quot;}],&quot;container-title&quot;:&quot;Journal of medicinal chemistry&quot;,&quot;container-title-short&quot;:&quot;J Med Chem&quot;,&quot;accessed&quot;:{&quot;date-parts&quot;:[[2024,2,13]]},&quot;DOI&quot;:&quot;10.1021/ACS.JMEDCHEM.2C00684&quot;,&quot;ISSN&quot;:&quot;1520-4804&quot;,&quot;PMID&quot;:&quot;35839126&quot;,&quot;URL&quot;:&quot;https://pubmed.ncbi.nlm.nih.gov/35839126/&quot;,&quot;issued&quot;:{&quot;date-parts&quot;:[[2022,7,28]]},&quot;page&quot;:&quot;10045-10078&quot;,&quot;abstract&quot;:&quot;The alarming rise of bacterial antibiotic resistance requires the development of new compounds. Such compounds, lipophosphonoxins (LPPOs), were previously reported to be active against numerous bacterial species, but serum albumins abolished their activity. Here we describe the synthesis and evaluation of novel antibacterial compounds termed LEGO-LPPOs, loosely based on LPPOs, consisting of a central linker module with two attached connector modules on either side. The connector modules are then decorated with polar and hydrophobic modules. We performed an extensive structure-activity relationship study by varying the length of the linker and hydrophobic modules. The best compounds were active against both Gram-negative and Gram-positive species including multiresistant strains and persisters. LEGO-LPPOs act by first depleting the membrane potential and then creating pores in the cytoplasmic membrane. Importantly, their efficacy is not affected by the presence of serum albumins. Low cytotoxicity and low propensity for resistance development demonstrate their potential for therapeutic use.&quot;,&quot;publisher&quot;:&quot;J Med Chem&quot;,&quot;issue&quot;:&quot;14&quot;,&quot;volume&quot;:&quot;65&quot;},&quot;isTemporary&quot;:false}]},{&quot;citationID&quot;:&quot;MENDELEY_CITATION_7d484adf-c6d3-49b3-9012-48561ce735d0&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&quot;,&quot;citationItems&quot;:[{&quot;id&quot;:&quot;264ac27e-9e11-344e-a6d6-4f6234634da1&quot;,&quot;itemData&quot;:{&quot;type&quot;:&quot;article-journal&quot;,&quot;id&quot;:&quot;264ac27e-9e11-344e-a6d6-4f6234634da1&quot;,&quot;title&quot;:&quot;The Inoculum Effect in the Era of Multidrug Resistance: Minor Differences in Inoculum Have Dramatic Effect on MIC Determination&quot;,&quot;groupId&quot;:&quot;60c6bf2a-6989-3aca-b209-31b3541b2d3b&quot;,&quot;author&quot;:[{&quot;family&quot;:&quot;Smith&quot;,&quot;given&quot;:&quot;Kenneth P.&quot;,&quot;parse-names&quot;:false,&quot;dropping-particle&quot;:&quot;&quot;,&quot;non-dropping-particle&quot;:&quot;&quot;},{&quot;family&quot;:&quot;Kirby&quot;,&quot;given&quot;:&quot;James E.&quot;,&quot;parse-names&quot;:false,&quot;dropping-particle&quot;:&quot;&quot;,&quot;non-dropping-particle&quot;:&quot;&quot;}],&quot;container-title&quot;:&quot;Antimicrobial Agents and Chemotherapy&quot;,&quot;accessed&quot;:{&quot;date-parts&quot;:[[2019,9,1]]},&quot;DOI&quot;:&quot;10.1128/AAC.00433-18&quot;,&quot;ISSN&quot;:&quot;10986596&quot;,&quot;PMID&quot;:&quot;29784837&quot;,&quot;URL&quot;:&quot;https://doi.org/10.1128/AAC.00433-18.&quot;,&quot;issued&quot;:{&quot;date-parts&quot;:[[2018,8,1]]},&quot;abstract&quot;:&quot;The observed MIC may depend on the number of bacteria initially inoc-ulated into the assay. This phenomenon is termed the inoculum effect (IE) and is often most pronounced for-lactams in strains expressing-lactamase enzymes. The Clinical and Laboratory Standards Institute (CLSI)-recommended inoculum is 5 10 5 CFU ml 1 with an acceptable range of 2 10 5 to 8 10 5 CFU ml 1. IE testing is typically performed using an inoculum 100-fold greater than the CLSI-recommended inoculum. Therefore, it remains unknown whether the IE influences MICs during testing performed according to CLSI guidelines. Here, we utilized inkjet printing technology to test the IE on cefepime, meropenem, and ceftazidime-avibactam. First, we determined that the inkjet dispense volume correlated well with the number of bacteria delivered to microwells in 2-fold (R 2 0.99) or 1.1-fold (R 2 0.98) serial dilutions. We then quantified the IE by dispensing orthogonal titrations of bacterial cells and antibiotics. For cefepime-resistant and susceptible dose-dependent strains, a 2-fold increase in inoculum resulted in a 1.6 log 2-fold increase in MIC. For carbapenemase-producing strains, each 2-fold reduction in inoculum resulted in a 1.26 log 2-fold reduction in meropenem MIC. At the lower end of the CLSI-allowable inoculum range, minor error rates of 34.8% were observed for meropenem when testing a resistant-strain set. Ceftazidime-avibactam was not subject to an appreciable IE. Our results suggest that IE is sufficiently pronounced for meropenem and cefepime in multidrug-resistant Gram-negative pathogens to affect categorical interpretations during standard laboratory testing.&quot;,&quot;publisher&quot;:&quot;American Society for Microbiology&quot;,&quot;issue&quot;:&quot;8&quot;,&quot;volume&quot;:&quot;62&quot;,&quot;container-title-short&quot;:&quot;Antimicrob Agents Chemother&quot;},&quot;isTemporary&quot;:false}]},{&quot;citationID&quot;:&quot;MENDELEY_CITATION_ed754eb4-0c1c-40e4-adb0-e9920f5e43c0&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&quot;,&quot;citationItems&quot;:[{&quot;id&quot;:&quot;c1a89a02-b781-33a8-9e2e-6f04b41573c9&quot;,&quot;itemData&quot;:{&quot;type&quot;:&quot;article-journal&quot;,&quot;id&quot;:&quot;c1a89a02-b781-33a8-9e2e-6f04b41573c9&quot;,&quot;title&quot;:&quot;Mathematical modeling to characterize the inoculum effect&quot;,&quot;groupId&quot;:&quot;60c6bf2a-6989-3aca-b209-31b3541b2d3b&quot;,&quot;author&quot;:[{&quot;family&quot;:&quot;Bhagunde&quot;,&quot;given&quot;:&quot;Pratik&quot;,&quot;parse-names&quot;:false,&quot;dropping-particle&quot;:&quot;&quot;,&quot;non-dropping-particle&quot;:&quot;&quot;},{&quot;family&quot;:&quot;Chang&quot;,&quot;given&quot;:&quot;Kai Tai&quot;,&quot;parse-names&quot;:false,&quot;dropping-particle&quot;:&quot;&quot;,&quot;non-dropping-particle&quot;:&quot;&quot;},{&quot;family&quot;:&quot;Singh&quot;,&quot;given&quot;:&quot;Renu&quot;,&quot;parse-names&quot;:false,&quot;dropping-particle&quot;:&quot;&quot;,&quot;non-dropping-particle&quot;:&quot;&quot;},{&quot;family&quot;:&quot;Singh&quot;,&quot;given&quot;:&quot;Vandana&quot;,&quot;parse-names&quot;:false,&quot;dropping-particle&quot;:&quot;&quot;,&quot;non-dropping-particle&quot;:&quot;&quot;},{&quot;family&quot;:&quot;Garey&quot;,&quot;given&quot;:&quot;Kevin W.&quot;,&quot;parse-names&quot;:false,&quot;dropping-particle&quot;:&quot;&quot;,&quot;non-dropping-particle&quot;:&quot;&quot;},{&quot;family&quot;:&quot;Nikolaou&quot;,&quot;given&quot;:&quot;Michael&quot;,&quot;parse-names&quot;:false,&quot;dropping-particle&quot;:&quot;&quot;,&quot;non-dropping-particle&quot;:&quot;&quot;},{&quot;family&quot;:&quot;Tam&quot;,&quot;given&quot;:&quot;Vincent H.&quot;,&quot;parse-names&quot;:false,&quot;dropping-particle&quot;:&quot;&quot;,&quot;non-dropping-particle&quot;:&quot;&quot;}],&quot;container-title&quot;:&quot;Antimicrobial Agents and Chemotherapy&quot;,&quot;accessed&quot;:{&quot;date-parts&quot;:[[2023,1,30]]},&quot;DOI&quot;:&quot;10.1128/AAC.01831-09/FORMAT/EPUB&quot;,&quot;ISSN&quot;:&quot;00664804&quot;,&quot;PMID&quot;:&quot;20805390&quot;,&quot;URL&quot;:&quot;https://journals.asm.org/journal/aac&quot;,&quot;issued&quot;:{&quot;date-parts&quot;:[[2010,11]]},&quot;page&quot;:&quot;4739-4743&quot;,&quot;abstract&quot;:&quot;Killing by beta-lactams is well known to be reduced against a dense bacterial population, commonly known as the inoculum effect. However, the underlying mechanism of this phenomenon is not well understood. We proposed a semimechanistic mathematical model to account for the reduced in vitro killing observed. Time-kill studies were performed with 4 baseline inocula (ranging from approximately 1 × 105 to 1 × 108 CFU/ml) of Escherichia coli ATCC 25922 (MIC, 2 mg/liter). Constant but escalating piperacillin concentrations used ranged from 0.25x to 256x MIC. Serial samples were taken over 24 h to quantify viable bacterial burden, and all the killing profiles were mathematically modeled. The inoculum effect was attributed to a reduction of effective drug concentration available for bacterial killing, which was expressed as a function of the baseline inoculum. Biomasses associated with different inocula were examined using a colorimetric method. Despite identical drug-pathogen combinations, the baseline inoculum had a significant impact on bacterial killing. Our proposed mathematical model was unbiased and reasonable in capturing all 28 killing profiles collectively (r2 = 0.88). Biomass was found to be significantly more after 24 h with a baseline inoculum of 1 × 108 CFU/ml, compared to one where the initial inoculum was 1 × 105 CFU/ml (P = 0.002). Our results corroborated previous observations that in vitro killing by piperacillin was significantly reduced against a dense bacterial inoculum. This phenomenon can be reasonably captured by our proposed mathematical model, and it may improve prediction of bacterial response to various drug exposures in future investigations. Copyright © 2010, American Society for Microbiology. All Rights Reserved.&quot;,&quot;issue&quot;:&quot;11&quot;,&quot;volume&quot;:&quot;54&quot;,&quot;container-title-short&quot;:&quot;Antimicrob Agents Chemother&quot;},&quot;isTemporary&quot;:false}]},{&quot;citationID&quot;:&quot;MENDELEY_CITATION_e81f74ac-99a7-4878-a424-13e4106ea06f&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&quot;,&quot;citationItems&quot;:[{&quot;id&quot;:&quot;3d69f356-a809-3f69-aaa8-edcee76a0ddc&quot;,&quot;itemData&quot;:{&quot;type&quot;:&quot;article-journal&quot;,&quot;id&quot;:&quot;3d69f356-a809-3f69-aaa8-edcee76a0ddc&quot;,&quot;title&quot;:&quot;LEGO-Lipophosphonoxins: A Novel Approach in Designing Membrane Targeting Antimicrobials&quot;,&quot;author&quot;:[{&quot;family&quot;:&quot;Pham&quot;,&quot;given&quot;:&quot;Duy Dinh&quot;,&quot;parse-names&quot;:false,&quot;dropping-particle&quot;:&quot;&quot;,&quot;non-dropping-particle&quot;:&quot;Do&quot;},{&quot;family&quot;:&quot;Mojr&quot;,&quot;given&quot;:&quot;Viktor&quot;,&quot;parse-names&quot;:false,&quot;dropping-particle&quot;:&quot;&quot;,&quot;non-dropping-particle&quot;:&quot;&quot;},{&quot;family&quot;:&quot;Helusová&quot;,&quot;given&quot;:&quot;Michaela&quot;,&quot;parse-names&quot;:false,&quot;dropping-particle&quot;:&quot;&quot;,&quot;non-dropping-particle&quot;:&quot;&quot;},{&quot;family&quot;:&quot;Mikušová&quot;,&quot;given&quot;:&quot;Gabriela&quot;,&quot;parse-names&quot;:false,&quot;dropping-particle&quot;:&quot;&quot;,&quot;non-dropping-particle&quot;:&quot;&quot;},{&quot;family&quot;:&quot;Pohl&quot;,&quot;given&quot;:&quot;Radek&quot;,&quot;parse-names&quot;:false,&quot;dropping-particle&quot;:&quot;&quot;,&quot;non-dropping-particle&quot;:&quot;&quot;},{&quot;family&quot;:&quot;Dávidová&quot;,&quot;given&quot;:&quot;Eva&quot;,&quot;parse-names&quot;:false,&quot;dropping-particle&quot;:&quot;&quot;,&quot;non-dropping-particle&quot;:&quot;&quot;},{&quot;family&quot;:&quot;Šanderová&quot;,&quot;given&quot;:&quot;Hana&quot;,&quot;parse-names&quot;:false,&quot;dropping-particle&quot;:&quot;&quot;,&quot;non-dropping-particle&quot;:&quot;&quot;},{&quot;family&quot;:&quot;Vítovská&quot;,&quot;given&quot;:&quot;Dragana&quot;,&quot;parse-names&quot;:false,&quot;dropping-particle&quot;:&quot;&quot;,&quot;non-dropping-particle&quot;:&quot;&quot;},{&quot;family&quot;:&quot;Bogdanová&quot;,&quot;given&quot;:&quot;Kateřina&quot;,&quot;parse-names&quot;:false,&quot;dropping-particle&quot;:&quot;&quot;,&quot;non-dropping-particle&quot;:&quot;&quot;},{&quot;family&quot;:&quot;Večeřová&quot;,&quot;given&quot;:&quot;Renata&quot;,&quot;parse-names&quot;:false,&quot;dropping-particle&quot;:&quot;&quot;,&quot;non-dropping-particle&quot;:&quot;&quot;},{&quot;family&quot;:&quot;Sedláková&quot;,&quot;given&quot;:&quot;Miroslava Htoutou&quot;,&quot;parse-names&quot;:false,&quot;dropping-particle&quot;:&quot;&quot;,&quot;non-dropping-particle&quot;:&quot;&quot;},{&quot;family&quot;:&quot;Fišer&quot;,&quot;given&quot;:&quot;Radovan&quot;,&quot;parse-names&quot;:false,&quot;dropping-particle&quot;:&quot;&quot;,&quot;non-dropping-particle&quot;:&quot;&quot;},{&quot;family&quot;:&quot;Sudzinová&quot;,&quot;given&quot;:&quot;Petra&quot;,&quot;parse-names&quot;:false,&quot;dropping-particle&quot;:&quot;&quot;,&quot;non-dropping-particle&quot;:&quot;&quot;},{&quot;family&quot;:&quot;Pospíšil&quot;,&quot;given&quot;:&quot;Jiří&quot;,&quot;parse-names&quot;:false,&quot;dropping-particle&quot;:&quot;&quot;,&quot;non-dropping-particle&quot;:&quot;&quot;},{&quot;family&quot;:&quot;Benada&quot;,&quot;given&quot;:&quot;Oldřich&quot;,&quot;parse-names&quot;:false,&quot;dropping-particle&quot;:&quot;&quot;,&quot;non-dropping-particle&quot;:&quot;&quot;},{&quot;family&quot;:&quot;Křížek&quot;,&quot;given&quot;:&quot;Tomáš&quot;,&quot;parse-names&quot;:false,&quot;dropping-particle&quot;:&quot;&quot;,&quot;non-dropping-particle&quot;:&quot;&quot;},{&quot;family&quot;:&quot;Galandáková&quot;,&quot;given&quot;:&quot;Adéla&quot;,&quot;parse-names&quot;:false,&quot;dropping-particle&quot;:&quot;&quot;,&quot;non-dropping-particle&quot;:&quot;&quot;},{&quot;family&quot;:&quot;Kolář&quot;,&quot;given&quot;:&quot;Milan&quot;,&quot;parse-names&quot;:false,&quot;dropping-particle&quot;:&quot;&quot;,&quot;non-dropping-particle&quot;:&quot;&quot;},{&quot;family&quot;:&quot;Krásný&quot;,&quot;given&quot;:&quot;Libor&quot;,&quot;parse-names&quot;:false,&quot;dropping-particle&quot;:&quot;&quot;,&quot;non-dropping-particle&quot;:&quot;&quot;},{&quot;family&quot;:&quot;Rejman&quot;,&quot;given&quot;:&quot;Dominik&quot;,&quot;parse-names&quot;:false,&quot;dropping-particle&quot;:&quot;&quot;,&quot;non-dropping-particle&quot;:&quot;&quot;}],&quot;container-title&quot;:&quot;Journal of medicinal chemistry&quot;,&quot;container-title-short&quot;:&quot;J Med Chem&quot;,&quot;accessed&quot;:{&quot;date-parts&quot;:[[2024,2,13]]},&quot;DOI&quot;:&quot;10.1021/ACS.JMEDCHEM.2C00684&quot;,&quot;ISSN&quot;:&quot;1520-4804&quot;,&quot;PMID&quot;:&quot;35839126&quot;,&quot;URL&quot;:&quot;https://pubmed.ncbi.nlm.nih.gov/35839126/&quot;,&quot;issued&quot;:{&quot;date-parts&quot;:[[2022,7,28]]},&quot;page&quot;:&quot;10045-10078&quot;,&quot;abstract&quot;:&quot;The alarming rise of bacterial antibiotic resistance requires the development of new compounds. Such compounds, lipophosphonoxins (LPPOs), were previously reported to be active against numerous bacterial species, but serum albumins abolished their activity. Here we describe the synthesis and evaluation of novel antibacterial compounds termed LEGO-LPPOs, loosely based on LPPOs, consisting of a central linker module with two attached connector modules on either side. The connector modules are then decorated with polar and hydrophobic modules. We performed an extensive structure-activity relationship study by varying the length of the linker and hydrophobic modules. The best compounds were active against both Gram-negative and Gram-positive species including multiresistant strains and persisters. LEGO-LPPOs act by first depleting the membrane potential and then creating pores in the cytoplasmic membrane. Importantly, their efficacy is not affected by the presence of serum albumins. Low cytotoxicity and low propensity for resistance development demonstrate their potential for therapeutic use.&quot;,&quot;publisher&quot;:&quot;J Med Chem&quot;,&quot;issue&quot;:&quot;14&quot;,&quot;volume&quot;:&quot;65&quot;},&quot;isTemporary&quot;:false}]},{&quot;citationID&quot;:&quot;MENDELEY_CITATION_92ad8fd1-ec95-4294-9a55-f81cecfdc680&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&quot;,&quot;citationItems&quot;:[{&quot;id&quot;:&quot;3d69f356-a809-3f69-aaa8-edcee76a0ddc&quot;,&quot;itemData&quot;:{&quot;type&quot;:&quot;article-journal&quot;,&quot;id&quot;:&quot;3d69f356-a809-3f69-aaa8-edcee76a0ddc&quot;,&quot;title&quot;:&quot;LEGO-Lipophosphonoxins: A Novel Approach in Designing Membrane Targeting Antimicrobials&quot;,&quot;author&quot;:[{&quot;family&quot;:&quot;Pham&quot;,&quot;given&quot;:&quot;Duy Dinh&quot;,&quot;parse-names&quot;:false,&quot;dropping-particle&quot;:&quot;&quot;,&quot;non-dropping-particle&quot;:&quot;Do&quot;},{&quot;family&quot;:&quot;Mojr&quot;,&quot;given&quot;:&quot;Viktor&quot;,&quot;parse-names&quot;:false,&quot;dropping-particle&quot;:&quot;&quot;,&quot;non-dropping-particle&quot;:&quot;&quot;},{&quot;family&quot;:&quot;Helusová&quot;,&quot;given&quot;:&quot;Michaela&quot;,&quot;parse-names&quot;:false,&quot;dropping-particle&quot;:&quot;&quot;,&quot;non-dropping-particle&quot;:&quot;&quot;},{&quot;family&quot;:&quot;Mikušová&quot;,&quot;given&quot;:&quot;Gabriela&quot;,&quot;parse-names&quot;:false,&quot;dropping-particle&quot;:&quot;&quot;,&quot;non-dropping-particle&quot;:&quot;&quot;},{&quot;family&quot;:&quot;Pohl&quot;,&quot;given&quot;:&quot;Radek&quot;,&quot;parse-names&quot;:false,&quot;dropping-particle&quot;:&quot;&quot;,&quot;non-dropping-particle&quot;:&quot;&quot;},{&quot;family&quot;:&quot;Dávidová&quot;,&quot;given&quot;:&quot;Eva&quot;,&quot;parse-names&quot;:false,&quot;dropping-particle&quot;:&quot;&quot;,&quot;non-dropping-particle&quot;:&quot;&quot;},{&quot;family&quot;:&quot;Šanderová&quot;,&quot;given&quot;:&quot;Hana&quot;,&quot;parse-names&quot;:false,&quot;dropping-particle&quot;:&quot;&quot;,&quot;non-dropping-particle&quot;:&quot;&quot;},{&quot;family&quot;:&quot;Vítovská&quot;,&quot;given&quot;:&quot;Dragana&quot;,&quot;parse-names&quot;:false,&quot;dropping-particle&quot;:&quot;&quot;,&quot;non-dropping-particle&quot;:&quot;&quot;},{&quot;family&quot;:&quot;Bogdanová&quot;,&quot;given&quot;:&quot;Kateřina&quot;,&quot;parse-names&quot;:false,&quot;dropping-particle&quot;:&quot;&quot;,&quot;non-dropping-particle&quot;:&quot;&quot;},{&quot;family&quot;:&quot;Večeřová&quot;,&quot;given&quot;:&quot;Renata&quot;,&quot;parse-names&quot;:false,&quot;dropping-particle&quot;:&quot;&quot;,&quot;non-dropping-particle&quot;:&quot;&quot;},{&quot;family&quot;:&quot;Sedláková&quot;,&quot;given&quot;:&quot;Miroslava Htoutou&quot;,&quot;parse-names&quot;:false,&quot;dropping-particle&quot;:&quot;&quot;,&quot;non-dropping-particle&quot;:&quot;&quot;},{&quot;family&quot;:&quot;Fišer&quot;,&quot;given&quot;:&quot;Radovan&quot;,&quot;parse-names&quot;:false,&quot;dropping-particle&quot;:&quot;&quot;,&quot;non-dropping-particle&quot;:&quot;&quot;},{&quot;family&quot;:&quot;Sudzinová&quot;,&quot;given&quot;:&quot;Petra&quot;,&quot;parse-names&quot;:false,&quot;dropping-particle&quot;:&quot;&quot;,&quot;non-dropping-particle&quot;:&quot;&quot;},{&quot;family&quot;:&quot;Pospíšil&quot;,&quot;given&quot;:&quot;Jiří&quot;,&quot;parse-names&quot;:false,&quot;dropping-particle&quot;:&quot;&quot;,&quot;non-dropping-particle&quot;:&quot;&quot;},{&quot;family&quot;:&quot;Benada&quot;,&quot;given&quot;:&quot;Oldřich&quot;,&quot;parse-names&quot;:false,&quot;dropping-particle&quot;:&quot;&quot;,&quot;non-dropping-particle&quot;:&quot;&quot;},{&quot;family&quot;:&quot;Křížek&quot;,&quot;given&quot;:&quot;Tomáš&quot;,&quot;parse-names&quot;:false,&quot;dropping-particle&quot;:&quot;&quot;,&quot;non-dropping-particle&quot;:&quot;&quot;},{&quot;family&quot;:&quot;Galandáková&quot;,&quot;given&quot;:&quot;Adéla&quot;,&quot;parse-names&quot;:false,&quot;dropping-particle&quot;:&quot;&quot;,&quot;non-dropping-particle&quot;:&quot;&quot;},{&quot;family&quot;:&quot;Kolář&quot;,&quot;given&quot;:&quot;Milan&quot;,&quot;parse-names&quot;:false,&quot;dropping-particle&quot;:&quot;&quot;,&quot;non-dropping-particle&quot;:&quot;&quot;},{&quot;family&quot;:&quot;Krásný&quot;,&quot;given&quot;:&quot;Libor&quot;,&quot;parse-names&quot;:false,&quot;dropping-particle&quot;:&quot;&quot;,&quot;non-dropping-particle&quot;:&quot;&quot;},{&quot;family&quot;:&quot;Rejman&quot;,&quot;given&quot;:&quot;Dominik&quot;,&quot;parse-names&quot;:false,&quot;dropping-particle&quot;:&quot;&quot;,&quot;non-dropping-particle&quot;:&quot;&quot;}],&quot;container-title&quot;:&quot;Journal of medicinal chemistry&quot;,&quot;container-title-short&quot;:&quot;J Med Chem&quot;,&quot;accessed&quot;:{&quot;date-parts&quot;:[[2024,2,13]]},&quot;DOI&quot;:&quot;10.1021/ACS.JMEDCHEM.2C00684&quot;,&quot;ISSN&quot;:&quot;1520-4804&quot;,&quot;PMID&quot;:&quot;35839126&quot;,&quot;URL&quot;:&quot;https://pubmed.ncbi.nlm.nih.gov/35839126/&quot;,&quot;issued&quot;:{&quot;date-parts&quot;:[[2022,7,28]]},&quot;page&quot;:&quot;10045-10078&quot;,&quot;abstract&quot;:&quot;The alarming rise of bacterial antibiotic resistance requires the development of new compounds. Such compounds, lipophosphonoxins (LPPOs), were previously reported to be active against numerous bacterial species, but serum albumins abolished their activity. Here we describe the synthesis and evaluation of novel antibacterial compounds termed LEGO-LPPOs, loosely based on LPPOs, consisting of a central linker module with two attached connector modules on either side. The connector modules are then decorated with polar and hydrophobic modules. We performed an extensive structure-activity relationship study by varying the length of the linker and hydrophobic modules. The best compounds were active against both Gram-negative and Gram-positive species including multiresistant strains and persisters. LEGO-LPPOs act by first depleting the membrane potential and then creating pores in the cytoplasmic membrane. Importantly, their efficacy is not affected by the presence of serum albumins. Low cytotoxicity and low propensity for resistance development demonstrate their potential for therapeutic use.&quot;,&quot;publisher&quot;:&quot;J Med Chem&quot;,&quot;issue&quot;:&quot;14&quot;,&quot;volume&quot;:&quot;65&quot;},&quot;isTemporary&quot;:false}]},{&quot;citationID&quot;:&quot;MENDELEY_CITATION_3598e2cf-ca1e-487b-9962-3ab6300d8f96&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&quot;,&quot;citationItems&quot;:[{&quot;id&quot;:&quot;bcc2df93-d4f6-32f3-b61e-d979aab60e67&quot;,&quot;itemData&quot;:{&quot;type&quot;:&quot;article-journal&quot;,&quot;id&quot;:&quot;bcc2df93-d4f6-32f3-b61e-d979aab60e67&quot;,&quot;title&quot;:&quot;Outer membrane and phospholipid composition of the target membrane affect the antimicrobial potential of first- and second-generation lipophosphonoxins&quot;,&quot;author&quot;:[{&quot;family&quot;:&quot;Látrová&quot;,&quot;given&quot;:&quot;Klára&quot;,&quot;parse-names&quot;:false,&quot;dropping-particle&quot;:&quot;&quot;,&quot;non-dropping-particle&quot;:&quot;&quot;},{&quot;family&quot;:&quot;Havlová&quot;,&quot;given&quot;:&quot;Noemi&quot;,&quot;parse-names&quot;:false,&quot;dropping-particle&quot;:&quot;&quot;,&quot;non-dropping-particle&quot;:&quot;&quot;},{&quot;family&quot;:&quot;Večeřová&quot;,&quot;given&quot;:&quot;Renata&quot;,&quot;parse-names&quot;:false,&quot;dropping-particle&quot;:&quot;&quot;,&quot;non-dropping-particle&quot;:&quot;&quot;},{&quot;family&quot;:&quot;Pinkas&quot;,&quot;given&quot;:&quot;Dominik&quot;,&quot;parse-names&quot;:false,&quot;dropping-particle&quot;:&quot;&quot;,&quot;non-dropping-particle&quot;:&quot;&quot;},{&quot;family&quot;:&quot;Bogdanová&quot;,&quot;given&quot;:&quot;Kateřina&quot;,&quot;parse-names&quot;:false,&quot;dropping-particle&quot;:&quot;&quot;,&quot;non-dropping-particle&quot;:&quot;&quot;},{&quot;family&quot;:&quot;Kolář&quot;,&quot;given&quot;:&quot;Milan&quot;,&quot;parse-names&quot;:false,&quot;dropping-particle&quot;:&quot;&quot;,&quot;non-dropping-particle&quot;:&quot;&quot;},{&quot;family&quot;:&quot;Fišer&quot;,&quot;given&quot;:&quot;Radovan&quot;,&quot;parse-names&quot;:false,&quot;dropping-particle&quot;:&quot;&quot;,&quot;non-dropping-particle&quot;:&quot;&quot;},{&quot;family&quot;:&quot;Konopásek&quot;,&quot;given&quot;:&quot;Ivo&quot;,&quot;parse-names&quot;:false,&quot;dropping-particle&quot;:&quot;&quot;,&quot;non-dropping-particle&quot;:&quot;&quot;},{&quot;family&quot;:&quot;Pham&quot;,&quot;given&quot;:&quot;Duy Dinh&quot;,&quot;parse-names&quot;:false,&quot;dropping-particle&quot;:&quot;&quot;,&quot;non-dropping-particle&quot;:&quot;Do&quot;},{&quot;family&quot;:&quot;Rejman&quot;,&quot;given&quot;:&quot;Dominik&quot;,&quot;parse-names&quot;:false,&quot;dropping-particle&quot;:&quot;&quot;,&quot;non-dropping-particle&quot;:&quot;&quot;},{&quot;family&quot;:&quot;Mikušová&quot;,&quot;given&quot;:&quot;Gabriela&quot;,&quot;parse-names&quot;:false,&quot;dropping-particle&quot;:&quot;&quot;,&quot;non-dropping-particle&quot;:&quot;&quot;}],&quot;container-title&quot;:&quot;Scientific Reports 2021 11:1&quot;,&quot;accessed&quot;:{&quot;date-parts&quot;:[[2024,2,13]]},&quot;DOI&quot;:&quot;10.1038/s41598-021-89883-0&quot;,&quot;ISBN&quot;:&quot;0123456789&quot;,&quot;ISSN&quot;:&quot;2045-2322&quot;,&quot;PMID&quot;:&quot;34001940&quot;,&quot;URL&quot;:&quot;https://www.nature.com/articles/s41598-021-89883-0&quot;,&quot;issued&quot;:{&quot;date-parts&quot;:[[2021,5,17]]},&quot;page&quot;:&quot;1-16&quot;,&quot;abstract&quot;:&quot;Lipophosphonoxins (LPPOs) are small modular synthetic antibacterial compounds that target the cytoplasmic membrane. First-generation LPPOs (LPPO I) exhibit an antimicrobial activity against Gram-positive bacteria; however they do not exhibit any activity against Gram-negatives. Second-generation LPPOs (LPPO II) also exhibit broadened activity against Gram-negatives. We investigated the reasons behind this different susceptibility of bacteria to the two generations of LPPOs using model membranes and the living model bacteria Bacillus subtilis and Escherichia coli. We show that both generations of LPPOs form oligomeric conductive pores and permeabilize the bacterial membrane of sensitive cells. LPPO activity is not affected by the value of the target membrane potential, and thus they are also active against persister cells. The insensitivity of Gram-negative bacteria to LPPO I is probably caused by the barrier function of the outer membrane with LPS. LPPO I is almost incapable of overcoming the outer membrane in living cells, and the presence of LPS in liposomes substantially reduces their activity. Further, the antimicrobial activity of LPPO is also influenced by the phospholipid composition of the target membrane. A higher proportion of phospholipids with neutral charge such as phosphatidylethanolamine or phosphatidylcholine reduces the LPPO permeabilizing potential.&quot;,&quot;publisher&quot;:&quot;Nature Publishing Group&quot;,&quot;issue&quot;:&quot;1&quot;,&quot;volume&quot;:&quot;11&quot;,&quot;container-title-short&quot;:&quot;&quot;},&quot;isTemporary&quot;:false}]}]"/>
    <we:property name="MENDELEY_CITATIONS_LOCALE_CODE" value="&quot;en-GB&quot;"/>
    <we:property name="MENDELEY_CITATIONS_STYLE" value="{&quot;id&quot;:&quot;https://www.zotero.org/styles/scientific-reports&quot;,&quot;title&quot;:&quot;Scientific Reports&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0D3E8-F511-457B-8E52-1EB6468C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530</TotalTime>
  <Pages>11</Pages>
  <Words>2558</Words>
  <Characters>14044</Characters>
  <Application>Microsoft Office Word</Application>
  <DocSecurity>0</DocSecurity>
  <Lines>222</Lines>
  <Paragraphs>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Brzobohata Hana</dc:creator>
  <cp:keywords/>
  <dc:description/>
  <cp:lastModifiedBy>Seydlová Gabriela</cp:lastModifiedBy>
  <cp:revision>23</cp:revision>
  <dcterms:created xsi:type="dcterms:W3CDTF">2024-08-26T09:43:00Z</dcterms:created>
  <dcterms:modified xsi:type="dcterms:W3CDTF">2024-09-17T11:29:00Z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7d6b9c51-ff87-3618-8fdd-d578a0fa78f0</vt:lpwstr>
  </property>
  <property fmtid="{D5CDD505-2E9C-101B-9397-08002B2CF9AE}" pid="4" name="Mendeley Citation Style_1">
    <vt:lpwstr>http://www.zotero.org/styles/apa</vt:lpwstr>
  </property>
</Properties>
</file>