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32466F">
      <w:pPr>
        <w:widowControl/>
        <w:jc w:val="center"/>
        <w:rPr>
          <w:rFonts w:ascii="Times New Roman" w:hAnsi="Times New Roman" w:eastAsia="TimesNewRomanPS-BoldMT" w:cs="Times New Roman"/>
          <w:b/>
          <w:bCs/>
          <w:kern w:val="0"/>
          <w:sz w:val="32"/>
          <w:szCs w:val="32"/>
        </w:rPr>
      </w:pPr>
      <w:bookmarkStart w:id="0" w:name="OLE_LINK44"/>
      <w:bookmarkStart w:id="1" w:name="OLE_LINK5"/>
      <w:r>
        <w:rPr>
          <w:rFonts w:ascii="Times New Roman" w:hAnsi="Times New Roman" w:eastAsia="TimesNewRomanPS-BoldMT" w:cs="Times New Roman"/>
          <w:b/>
          <w:bCs/>
          <w:kern w:val="0"/>
          <w:sz w:val="32"/>
          <w:szCs w:val="32"/>
        </w:rPr>
        <w:t>Supplementary Information</w:t>
      </w:r>
    </w:p>
    <w:p w14:paraId="69BD1898">
      <w:pPr>
        <w:jc w:val="center"/>
        <w:rPr>
          <w:rFonts w:ascii="Times New Roman" w:hAnsi="Times New Roman" w:eastAsia="ScalaSansLF-Bold" w:cs="Times New Roman"/>
          <w:b/>
          <w:bCs/>
          <w:kern w:val="0"/>
          <w:sz w:val="28"/>
          <w:szCs w:val="28"/>
        </w:rPr>
      </w:pPr>
      <w:bookmarkStart w:id="2" w:name="_Hlk141964748"/>
      <w:r>
        <w:rPr>
          <w:rFonts w:ascii="Times New Roman" w:hAnsi="Times New Roman" w:eastAsia="ScalaSansLF-Bold" w:cs="Times New Roman"/>
          <w:b/>
          <w:bCs/>
          <w:kern w:val="0"/>
          <w:sz w:val="28"/>
          <w:szCs w:val="28"/>
        </w:rPr>
        <w:t>Novel thermoresponsive ether-based electrolyte for</w:t>
      </w:r>
      <w:r>
        <w:rPr>
          <w:rFonts w:hint="eastAsia" w:ascii="Times New Roman" w:hAnsi="Times New Roman" w:eastAsia="ScalaSansLF-Bold" w:cs="Times New Roman"/>
          <w:b/>
          <w:bCs/>
          <w:kern w:val="0"/>
          <w:sz w:val="28"/>
          <w:szCs w:val="28"/>
          <w:lang w:val="en-US" w:eastAsia="zh-CN"/>
        </w:rPr>
        <w:t xml:space="preserve"> </w:t>
      </w:r>
      <w:bookmarkStart w:id="148" w:name="_GoBack"/>
      <w:bookmarkEnd w:id="148"/>
      <w:r>
        <w:rPr>
          <w:rFonts w:ascii="Times New Roman" w:hAnsi="Times New Roman" w:eastAsia="ScalaSansLF-Bold" w:cs="Times New Roman"/>
          <w:b/>
          <w:bCs/>
          <w:kern w:val="0"/>
          <w:sz w:val="28"/>
          <w:szCs w:val="28"/>
        </w:rPr>
        <w:t>wide</w:t>
      </w:r>
      <w:r>
        <w:rPr>
          <w:rFonts w:hint="eastAsia" w:ascii="Times New Roman" w:hAnsi="Times New Roman" w:eastAsia="ScalaSansLF-Bold" w:cs="Times New Roman"/>
          <w:b/>
          <w:bCs/>
          <w:kern w:val="0"/>
          <w:sz w:val="28"/>
          <w:szCs w:val="28"/>
        </w:rPr>
        <w:t>-</w:t>
      </w:r>
      <w:r>
        <w:rPr>
          <w:rFonts w:ascii="Times New Roman" w:hAnsi="Times New Roman" w:eastAsia="ScalaSansLF-Bold" w:cs="Times New Roman"/>
          <w:b/>
          <w:bCs/>
          <w:kern w:val="0"/>
          <w:sz w:val="28"/>
          <w:szCs w:val="28"/>
        </w:rPr>
        <w:t>temperature operating lithium metal batteries</w:t>
      </w:r>
    </w:p>
    <w:p w14:paraId="284841CE">
      <w:pPr>
        <w:jc w:val="left"/>
        <w:rPr>
          <w:rFonts w:ascii="Times New Roman" w:hAnsi="Times New Roman" w:eastAsia="ScalaSansLF-Bold" w:cs="Times New Roman"/>
          <w:b/>
          <w:bCs/>
          <w:kern w:val="0"/>
          <w:sz w:val="24"/>
          <w:szCs w:val="24"/>
        </w:rPr>
      </w:pPr>
    </w:p>
    <w:bookmarkEnd w:id="2"/>
    <w:p w14:paraId="78EE5DCB">
      <w:pPr>
        <w:widowControl/>
        <w:jc w:val="center"/>
        <w:rPr>
          <w:rFonts w:ascii="Arial" w:hAnsi="Arial" w:eastAsia="TimesNewRomanPS-BoldMT" w:cs="Arial"/>
          <w:b/>
          <w:bCs/>
          <w:kern w:val="0"/>
          <w:sz w:val="24"/>
          <w:szCs w:val="24"/>
        </w:rPr>
      </w:pPr>
      <w:r>
        <w:rPr>
          <w:rFonts w:ascii="Arial" w:hAnsi="Arial" w:eastAsia="TimesNewRomanPS-BoldMT" w:cs="Arial"/>
          <w:b/>
          <w:bCs/>
          <w:kern w:val="0"/>
          <w:sz w:val="24"/>
          <w:szCs w:val="24"/>
        </w:rPr>
        <w:drawing>
          <wp:inline distT="0" distB="0" distL="0" distR="0">
            <wp:extent cx="4801870" cy="2959735"/>
            <wp:effectExtent l="0" t="0" r="0" b="0"/>
            <wp:docPr id="184626752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267521" name="图片 2"/>
                    <pic:cNvPicPr>
                      <a:picLocks noChangeAspect="1"/>
                    </pic:cNvPicPr>
                  </pic:nvPicPr>
                  <pic:blipFill>
                    <a:blip r:embed="rId4"/>
                    <a:srcRect l="10565" t="6129" r="37876" b="8103"/>
                    <a:stretch>
                      <a:fillRect/>
                    </a:stretch>
                  </pic:blipFill>
                  <pic:spPr>
                    <a:xfrm>
                      <a:off x="0" y="0"/>
                      <a:ext cx="4821442" cy="2972151"/>
                    </a:xfrm>
                    <a:prstGeom prst="rect">
                      <a:avLst/>
                    </a:prstGeom>
                    <a:ln>
                      <a:noFill/>
                    </a:ln>
                  </pic:spPr>
                </pic:pic>
              </a:graphicData>
            </a:graphic>
          </wp:inline>
        </w:drawing>
      </w:r>
    </w:p>
    <w:p w14:paraId="17379DE4">
      <w:pPr>
        <w:widowControl/>
        <w:jc w:val="center"/>
        <w:rPr>
          <w:rFonts w:ascii="Arial" w:hAnsi="Arial" w:eastAsia="TimesNewRomanPS-BoldMT" w:cs="Arial"/>
          <w:b/>
          <w:bCs/>
          <w:kern w:val="0"/>
          <w:sz w:val="24"/>
          <w:szCs w:val="24"/>
        </w:rPr>
      </w:pPr>
      <w:r>
        <w:rPr>
          <w:rFonts w:ascii="Arial" w:hAnsi="Arial" w:eastAsia="TimesNewRomanPS-BoldMT" w:cs="Arial"/>
          <w:b/>
          <w:bCs/>
          <w:kern w:val="0"/>
          <w:sz w:val="24"/>
          <w:szCs w:val="24"/>
        </w:rPr>
        <w:drawing>
          <wp:inline distT="0" distB="0" distL="0" distR="0">
            <wp:extent cx="5215255" cy="2958465"/>
            <wp:effectExtent l="0" t="0" r="0" b="0"/>
            <wp:docPr id="56975046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750465" name="图片 3"/>
                    <pic:cNvPicPr>
                      <a:picLocks noChangeAspect="1"/>
                    </pic:cNvPicPr>
                  </pic:nvPicPr>
                  <pic:blipFill>
                    <a:blip r:embed="rId5"/>
                    <a:srcRect l="7533" t="7530" r="36623" b="8294"/>
                    <a:stretch>
                      <a:fillRect/>
                    </a:stretch>
                  </pic:blipFill>
                  <pic:spPr>
                    <a:xfrm>
                      <a:off x="0" y="0"/>
                      <a:ext cx="5216305" cy="2959200"/>
                    </a:xfrm>
                    <a:prstGeom prst="rect">
                      <a:avLst/>
                    </a:prstGeom>
                    <a:ln>
                      <a:noFill/>
                    </a:ln>
                  </pic:spPr>
                </pic:pic>
              </a:graphicData>
            </a:graphic>
          </wp:inline>
        </w:drawing>
      </w:r>
    </w:p>
    <w:p w14:paraId="18F334A9">
      <w:pPr>
        <w:widowControl/>
        <w:rPr>
          <w:rFonts w:ascii="Times New Roman" w:hAnsi="Times New Roman" w:eastAsia="TimesNewRomanPSMT" w:cs="Times New Roman"/>
          <w:kern w:val="0"/>
          <w:sz w:val="24"/>
          <w:szCs w:val="24"/>
        </w:rPr>
      </w:pPr>
      <w:r>
        <w:rPr>
          <w:rFonts w:ascii="Times New Roman" w:hAnsi="Times New Roman" w:cs="Times New Roman"/>
          <w:b/>
          <w:bCs/>
          <w:sz w:val="24"/>
          <w:szCs w:val="24"/>
        </w:rPr>
        <w:t xml:space="preserve">Supplementary Fig. </w:t>
      </w:r>
      <w:r>
        <w:rPr>
          <w:rFonts w:hint="eastAsia" w:ascii="Times New Roman" w:hAnsi="Times New Roman" w:cs="Times New Roman"/>
          <w:b/>
          <w:bCs/>
          <w:sz w:val="24"/>
          <w:szCs w:val="24"/>
        </w:rPr>
        <w:t xml:space="preserve">1 </w:t>
      </w:r>
      <w:r>
        <w:rPr>
          <w:rFonts w:hint="eastAsia" w:ascii="Times New Roman" w:hAnsi="Times New Roman" w:cs="Times New Roman"/>
          <w:sz w:val="24"/>
          <w:szCs w:val="24"/>
        </w:rPr>
        <w:t>Comparison of the</w:t>
      </w:r>
      <w:r>
        <w:rPr>
          <w:rFonts w:hint="eastAsia" w:ascii="Times New Roman" w:hAnsi="Times New Roman" w:cs="Times New Roman"/>
          <w:b/>
          <w:bCs/>
          <w:sz w:val="24"/>
          <w:szCs w:val="24"/>
        </w:rPr>
        <w:t xml:space="preserve"> </w:t>
      </w:r>
      <w:r>
        <w:rPr>
          <w:rFonts w:ascii="Times New Roman" w:hAnsi="Times New Roman" w:cs="Times New Roman"/>
          <w:sz w:val="24"/>
          <w:szCs w:val="24"/>
        </w:rPr>
        <w:t>highest occupied molecular orbital</w:t>
      </w:r>
      <w:r>
        <w:rPr>
          <w:rFonts w:hint="eastAsia" w:ascii="Times New Roman" w:hAnsi="Times New Roman" w:cs="Times New Roman"/>
          <w:sz w:val="24"/>
          <w:szCs w:val="24"/>
        </w:rPr>
        <w:t xml:space="preserve"> (HOMO) and </w:t>
      </w:r>
      <w:r>
        <w:rPr>
          <w:rFonts w:ascii="Times New Roman" w:hAnsi="Times New Roman" w:cs="Times New Roman"/>
          <w:sz w:val="24"/>
          <w:szCs w:val="24"/>
        </w:rPr>
        <w:t>lowest unoccupied molecular orbital</w:t>
      </w:r>
      <w:r>
        <w:rPr>
          <w:rFonts w:hint="eastAsia" w:ascii="Times New Roman" w:hAnsi="Times New Roman" w:cs="Times New Roman"/>
          <w:sz w:val="24"/>
          <w:szCs w:val="24"/>
        </w:rPr>
        <w:t xml:space="preserve"> (LUMO) energy levels for various commonly used Li salts and ether-based solvents</w:t>
      </w:r>
      <w:r>
        <w:rPr>
          <w:rFonts w:hint="eastAsia" w:ascii="Times New Roman" w:hAnsi="Times New Roman" w:eastAsia="TimesNewRomanPSMT" w:cs="Times New Roman"/>
          <w:kern w:val="0"/>
          <w:sz w:val="24"/>
          <w:szCs w:val="24"/>
        </w:rPr>
        <w:t>.</w:t>
      </w:r>
    </w:p>
    <w:p w14:paraId="06C851A6">
      <w:pPr>
        <w:widowControl/>
        <w:jc w:val="center"/>
        <w:rPr>
          <w:rFonts w:ascii="Times New Roman" w:hAnsi="Times New Roman" w:cs="Times New Roman"/>
          <w:b/>
          <w:bCs/>
          <w:sz w:val="23"/>
          <w:szCs w:val="23"/>
        </w:rPr>
      </w:pPr>
    </w:p>
    <w:p w14:paraId="0CC69F17">
      <w:pPr>
        <w:widowControl/>
        <w:jc w:val="center"/>
        <w:rPr>
          <w:rFonts w:ascii="Arial" w:hAnsi="Arial" w:eastAsia="TimesNewRomanPS-BoldMT" w:cs="Arial"/>
          <w:b/>
          <w:bCs/>
          <w:kern w:val="0"/>
          <w:sz w:val="24"/>
          <w:szCs w:val="24"/>
        </w:rPr>
      </w:pPr>
      <w:r>
        <w:rPr>
          <w:rFonts w:ascii="Arial" w:hAnsi="Arial" w:eastAsia="TimesNewRomanPS-BoldMT" w:cs="Arial"/>
          <w:b/>
          <w:bCs/>
          <w:kern w:val="0"/>
          <w:sz w:val="24"/>
          <w:szCs w:val="24"/>
        </w:rPr>
        <w:drawing>
          <wp:inline distT="0" distB="0" distL="0" distR="0">
            <wp:extent cx="4843145" cy="3625850"/>
            <wp:effectExtent l="0" t="0" r="0" b="0"/>
            <wp:docPr id="166111918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119187" name="图片 4"/>
                    <pic:cNvPicPr>
                      <a:picLocks noChangeAspect="1"/>
                    </pic:cNvPicPr>
                  </pic:nvPicPr>
                  <pic:blipFill>
                    <a:blip r:embed="rId6"/>
                    <a:srcRect r="18459"/>
                    <a:stretch>
                      <a:fillRect/>
                    </a:stretch>
                  </pic:blipFill>
                  <pic:spPr>
                    <a:xfrm>
                      <a:off x="0" y="0"/>
                      <a:ext cx="4862845" cy="3640986"/>
                    </a:xfrm>
                    <a:prstGeom prst="rect">
                      <a:avLst/>
                    </a:prstGeom>
                    <a:ln>
                      <a:noFill/>
                    </a:ln>
                  </pic:spPr>
                </pic:pic>
              </a:graphicData>
            </a:graphic>
          </wp:inline>
        </w:drawing>
      </w:r>
    </w:p>
    <w:p w14:paraId="2F40E42C">
      <w:pPr>
        <w:widowControl/>
        <w:rPr>
          <w:rFonts w:ascii="Times New Roman" w:hAnsi="Times New Roman" w:eastAsia="TimesNewRomanPSMT" w:cs="Times New Roman"/>
          <w:kern w:val="0"/>
          <w:sz w:val="24"/>
          <w:szCs w:val="24"/>
        </w:rPr>
      </w:pPr>
      <w:r>
        <w:rPr>
          <w:rFonts w:ascii="Times New Roman" w:hAnsi="Times New Roman" w:cs="Times New Roman"/>
          <w:b/>
          <w:bCs/>
          <w:sz w:val="24"/>
          <w:szCs w:val="24"/>
        </w:rPr>
        <w:t xml:space="preserve">Supplementary Fig. </w:t>
      </w:r>
      <w:r>
        <w:rPr>
          <w:rFonts w:hint="eastAsia" w:ascii="Times New Roman" w:hAnsi="Times New Roman" w:cs="Times New Roman"/>
          <w:b/>
          <w:bCs/>
          <w:sz w:val="24"/>
          <w:szCs w:val="24"/>
        </w:rPr>
        <w:t xml:space="preserve">2 </w:t>
      </w:r>
      <w:r>
        <w:rPr>
          <w:rFonts w:ascii="Times New Roman" w:hAnsi="Times New Roman" w:cs="Times New Roman"/>
          <w:sz w:val="24"/>
          <w:szCs w:val="24"/>
        </w:rPr>
        <w:t>Electrostatic potential</w:t>
      </w:r>
      <w:r>
        <w:rPr>
          <w:rFonts w:hint="eastAsia" w:ascii="Times New Roman" w:hAnsi="Times New Roman" w:cs="Times New Roman"/>
          <w:sz w:val="24"/>
          <w:szCs w:val="24"/>
        </w:rPr>
        <w:t xml:space="preserve"> (ESP)</w:t>
      </w:r>
      <w:r>
        <w:rPr>
          <w:rFonts w:ascii="Times New Roman" w:hAnsi="Times New Roman" w:cs="Times New Roman"/>
          <w:sz w:val="24"/>
          <w:szCs w:val="24"/>
        </w:rPr>
        <w:t xml:space="preserve"> maps</w:t>
      </w:r>
      <w:r>
        <w:rPr>
          <w:rFonts w:hint="eastAsia" w:ascii="Times New Roman" w:hAnsi="Times New Roman" w:cs="Times New Roman"/>
          <w:sz w:val="24"/>
          <w:szCs w:val="24"/>
        </w:rPr>
        <w:t xml:space="preserve"> of THF, TO, THF-FSI</w:t>
      </w:r>
      <w:r>
        <w:rPr>
          <w:rFonts w:ascii="Times New Roman" w:hAnsi="Times New Roman" w:cs="Times New Roman"/>
          <w:bCs/>
          <w:sz w:val="24"/>
          <w:szCs w:val="24"/>
          <w:vertAlign w:val="superscript"/>
        </w:rPr>
        <w:t>−</w:t>
      </w:r>
      <w:r>
        <w:rPr>
          <w:rFonts w:hint="eastAsia" w:ascii="Times New Roman" w:hAnsi="Times New Roman" w:cs="Times New Roman"/>
          <w:bCs/>
          <w:sz w:val="24"/>
          <w:szCs w:val="24"/>
        </w:rPr>
        <w:t>,</w:t>
      </w:r>
      <w:r>
        <w:rPr>
          <w:rFonts w:hint="eastAsia" w:ascii="Times New Roman" w:hAnsi="Times New Roman" w:cs="Times New Roman"/>
          <w:sz w:val="24"/>
          <w:szCs w:val="24"/>
        </w:rPr>
        <w:t xml:space="preserve"> THF-TO-FSI</w:t>
      </w:r>
      <w:r>
        <w:rPr>
          <w:rFonts w:ascii="Times New Roman" w:hAnsi="Times New Roman" w:cs="Times New Roman"/>
          <w:bCs/>
          <w:sz w:val="24"/>
          <w:szCs w:val="24"/>
          <w:vertAlign w:val="superscript"/>
        </w:rPr>
        <w:t>−</w:t>
      </w:r>
      <w:r>
        <w:rPr>
          <w:rFonts w:hint="eastAsia" w:ascii="Times New Roman" w:hAnsi="Times New Roman" w:eastAsia="TimesNewRomanPSMT" w:cs="Times New Roman"/>
          <w:kern w:val="0"/>
          <w:sz w:val="24"/>
          <w:szCs w:val="24"/>
        </w:rPr>
        <w:t>.</w:t>
      </w:r>
    </w:p>
    <w:p w14:paraId="5C7F6A3F">
      <w:pPr>
        <w:widowControl/>
        <w:jc w:val="left"/>
        <w:rPr>
          <w:rFonts w:ascii="Arial" w:hAnsi="Arial" w:eastAsia="TimesNewRomanPS-BoldMT" w:cs="Arial"/>
          <w:b/>
          <w:bCs/>
          <w:kern w:val="0"/>
          <w:sz w:val="24"/>
          <w:szCs w:val="24"/>
        </w:rPr>
      </w:pPr>
    </w:p>
    <w:p w14:paraId="25430644">
      <w:pPr>
        <w:widowControl/>
        <w:jc w:val="left"/>
        <w:rPr>
          <w:rFonts w:ascii="Times New Roman" w:hAnsi="Times New Roman" w:cs="Times New Roman"/>
          <w:bCs/>
          <w:sz w:val="24"/>
          <w:szCs w:val="24"/>
        </w:rPr>
      </w:pPr>
    </w:p>
    <w:p w14:paraId="376222F8">
      <w:pPr>
        <w:widowControl/>
        <w:jc w:val="left"/>
        <w:rPr>
          <w:rFonts w:ascii="Times New Roman" w:hAnsi="Times New Roman" w:cs="Times New Roman"/>
          <w:bCs/>
          <w:sz w:val="24"/>
          <w:szCs w:val="24"/>
        </w:rPr>
      </w:pPr>
      <w:r>
        <w:rPr>
          <w:rFonts w:hint="eastAsia" w:ascii="Times New Roman" w:hAnsi="Times New Roman" w:cs="Times New Roman"/>
          <w:bCs/>
          <w:sz w:val="24"/>
          <w:szCs w:val="24"/>
        </w:rPr>
        <w:drawing>
          <wp:inline distT="0" distB="0" distL="0" distR="0">
            <wp:extent cx="5255260" cy="6943090"/>
            <wp:effectExtent l="0" t="0" r="0" b="0"/>
            <wp:docPr id="128604426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044265" name="图片 10"/>
                    <pic:cNvPicPr>
                      <a:picLocks noChangeAspect="1"/>
                    </pic:cNvPicPr>
                  </pic:nvPicPr>
                  <pic:blipFill>
                    <a:blip r:embed="rId7"/>
                    <a:srcRect r="4361"/>
                    <a:stretch>
                      <a:fillRect/>
                    </a:stretch>
                  </pic:blipFill>
                  <pic:spPr>
                    <a:xfrm>
                      <a:off x="0" y="0"/>
                      <a:ext cx="5257027" cy="6945409"/>
                    </a:xfrm>
                    <a:prstGeom prst="rect">
                      <a:avLst/>
                    </a:prstGeom>
                    <a:ln>
                      <a:noFill/>
                    </a:ln>
                  </pic:spPr>
                </pic:pic>
              </a:graphicData>
            </a:graphic>
          </wp:inline>
        </w:drawing>
      </w:r>
    </w:p>
    <w:p w14:paraId="6BB71B5D">
      <w:pPr>
        <w:widowControl/>
        <w:rPr>
          <w:rFonts w:ascii="Times New Roman" w:hAnsi="Times New Roman" w:cs="Times New Roman"/>
          <w:bCs/>
          <w:sz w:val="24"/>
          <w:szCs w:val="24"/>
        </w:rPr>
      </w:pPr>
      <w:r>
        <w:rPr>
          <w:rFonts w:ascii="Times New Roman" w:hAnsi="Times New Roman" w:cs="Times New Roman"/>
          <w:b/>
          <w:bCs/>
          <w:sz w:val="24"/>
          <w:szCs w:val="24"/>
        </w:rPr>
        <w:t xml:space="preserve">Supplementary Fig. </w:t>
      </w:r>
      <w:r>
        <w:rPr>
          <w:rFonts w:hint="eastAsia" w:ascii="Times New Roman" w:hAnsi="Times New Roman" w:cs="Times New Roman"/>
          <w:b/>
          <w:bCs/>
          <w:sz w:val="24"/>
          <w:szCs w:val="24"/>
        </w:rPr>
        <w:t xml:space="preserve">3 </w:t>
      </w:r>
      <w:r>
        <w:rPr>
          <w:rFonts w:ascii="Times New Roman" w:hAnsi="Times New Roman" w:cs="Times New Roman"/>
          <w:bCs/>
          <w:sz w:val="24"/>
          <w:szCs w:val="24"/>
        </w:rPr>
        <w:t>MD simulation Snapshots</w:t>
      </w:r>
      <w:r>
        <w:rPr>
          <w:rFonts w:hint="eastAsia" w:ascii="Times New Roman" w:hAnsi="Times New Roman" w:cs="Times New Roman"/>
          <w:bCs/>
          <w:sz w:val="24"/>
          <w:szCs w:val="24"/>
        </w:rPr>
        <w:t xml:space="preserve"> of </w:t>
      </w:r>
      <w:r>
        <w:rPr>
          <w:rFonts w:ascii="Times New Roman" w:hAnsi="Times New Roman" w:cs="Times New Roman"/>
          <w:bCs/>
          <w:sz w:val="24"/>
          <w:szCs w:val="24"/>
        </w:rPr>
        <w:t>TO-based electrolytes</w:t>
      </w:r>
      <w:bookmarkStart w:id="3" w:name="OLE_LINK138"/>
      <w:r>
        <w:rPr>
          <w:rFonts w:hint="eastAsia" w:ascii="Times New Roman" w:hAnsi="Times New Roman" w:cs="Times New Roman"/>
          <w:bCs/>
          <w:sz w:val="24"/>
          <w:szCs w:val="24"/>
        </w:rPr>
        <w:t xml:space="preserve"> at </w:t>
      </w:r>
      <w:r>
        <w:rPr>
          <w:rFonts w:ascii="Times New Roman" w:hAnsi="Times New Roman" w:cs="Times New Roman"/>
          <w:bCs/>
          <w:sz w:val="24"/>
          <w:szCs w:val="24"/>
        </w:rPr>
        <w:t>(</w:t>
      </w:r>
      <w:r>
        <w:rPr>
          <w:rFonts w:hint="eastAsia" w:ascii="Times New Roman" w:hAnsi="Times New Roman" w:cs="Times New Roman"/>
          <w:b/>
          <w:sz w:val="24"/>
          <w:szCs w:val="24"/>
        </w:rPr>
        <w:t>a</w:t>
      </w:r>
      <w:r>
        <w:rPr>
          <w:rFonts w:ascii="Times New Roman" w:hAnsi="Times New Roman" w:cs="Times New Roman"/>
          <w:bCs/>
          <w:sz w:val="24"/>
          <w:szCs w:val="24"/>
        </w:rPr>
        <w:t>)</w:t>
      </w:r>
      <w:r>
        <w:rPr>
          <w:rFonts w:hint="eastAsia" w:ascii="Times New Roman" w:hAnsi="Times New Roman" w:cs="Times New Roman"/>
          <w:bCs/>
          <w:sz w:val="24"/>
          <w:szCs w:val="24"/>
        </w:rPr>
        <w:t xml:space="preserve"> 213K, </w:t>
      </w:r>
      <w:r>
        <w:rPr>
          <w:rFonts w:ascii="Times New Roman" w:hAnsi="Times New Roman" w:cs="Times New Roman"/>
          <w:bCs/>
          <w:sz w:val="24"/>
          <w:szCs w:val="24"/>
        </w:rPr>
        <w:t>(</w:t>
      </w:r>
      <w:r>
        <w:rPr>
          <w:rFonts w:hint="eastAsia" w:ascii="Times New Roman" w:hAnsi="Times New Roman" w:cs="Times New Roman"/>
          <w:b/>
          <w:sz w:val="24"/>
          <w:szCs w:val="24"/>
        </w:rPr>
        <w:t>c</w:t>
      </w:r>
      <w:r>
        <w:rPr>
          <w:rFonts w:ascii="Times New Roman" w:hAnsi="Times New Roman" w:cs="Times New Roman"/>
          <w:bCs/>
          <w:sz w:val="24"/>
          <w:szCs w:val="24"/>
        </w:rPr>
        <w:t>)</w:t>
      </w:r>
      <w:r>
        <w:rPr>
          <w:rFonts w:hint="eastAsia" w:ascii="Times New Roman" w:hAnsi="Times New Roman" w:cs="Times New Roman"/>
          <w:bCs/>
          <w:sz w:val="24"/>
          <w:szCs w:val="24"/>
        </w:rPr>
        <w:t xml:space="preserve"> 298K, and</w:t>
      </w:r>
      <w:r>
        <w:rPr>
          <w:rFonts w:ascii="Times New Roman" w:hAnsi="Times New Roman" w:cs="Times New Roman"/>
          <w:bCs/>
          <w:kern w:val="0"/>
          <w:sz w:val="24"/>
          <w:szCs w:val="24"/>
          <w14:ligatures w14:val="none"/>
        </w:rPr>
        <w:t xml:space="preserve"> </w:t>
      </w:r>
      <w:r>
        <w:rPr>
          <w:rFonts w:ascii="Times New Roman" w:hAnsi="Times New Roman" w:cs="Times New Roman"/>
          <w:bCs/>
          <w:sz w:val="24"/>
          <w:szCs w:val="24"/>
        </w:rPr>
        <w:t>(</w:t>
      </w:r>
      <w:r>
        <w:rPr>
          <w:rFonts w:hint="eastAsia" w:ascii="Times New Roman" w:hAnsi="Times New Roman" w:cs="Times New Roman"/>
          <w:b/>
          <w:bCs/>
          <w:sz w:val="24"/>
          <w:szCs w:val="24"/>
        </w:rPr>
        <w:t>e</w:t>
      </w:r>
      <w:r>
        <w:rPr>
          <w:rFonts w:ascii="Times New Roman" w:hAnsi="Times New Roman" w:cs="Times New Roman"/>
          <w:bCs/>
          <w:sz w:val="24"/>
          <w:szCs w:val="24"/>
        </w:rPr>
        <w:t>)</w:t>
      </w:r>
      <w:r>
        <w:rPr>
          <w:rFonts w:hint="eastAsia" w:ascii="Times New Roman" w:hAnsi="Times New Roman" w:cs="Times New Roman"/>
          <w:bCs/>
          <w:sz w:val="24"/>
          <w:szCs w:val="24"/>
        </w:rPr>
        <w:t xml:space="preserve"> 333K.</w:t>
      </w:r>
      <w:bookmarkEnd w:id="3"/>
      <w:r>
        <w:rPr>
          <w:rFonts w:ascii="Times New Roman" w:hAnsi="Times New Roman" w:cs="Times New Roman"/>
          <w:bCs/>
          <w:sz w:val="24"/>
          <w:szCs w:val="24"/>
        </w:rPr>
        <w:t xml:space="preserve"> </w:t>
      </w:r>
      <w:r>
        <w:rPr>
          <w:rFonts w:hint="eastAsia" w:ascii="Times New Roman" w:hAnsi="Times New Roman" w:cs="Times New Roman"/>
          <w:bCs/>
          <w:sz w:val="24"/>
          <w:szCs w:val="24"/>
        </w:rPr>
        <w:t>R</w:t>
      </w:r>
      <w:r>
        <w:rPr>
          <w:rFonts w:ascii="Times New Roman" w:hAnsi="Times New Roman" w:cs="Times New Roman"/>
          <w:bCs/>
          <w:sz w:val="24"/>
          <w:szCs w:val="24"/>
        </w:rPr>
        <w:t xml:space="preserve">adial distribution function (RDF) </w:t>
      </w:r>
      <w:r>
        <w:rPr>
          <w:rFonts w:hint="eastAsia" w:ascii="Times New Roman" w:hAnsi="Times New Roman" w:cs="Times New Roman"/>
          <w:bCs/>
          <w:sz w:val="24"/>
          <w:szCs w:val="24"/>
        </w:rPr>
        <w:t>profiles</w:t>
      </w:r>
      <w:r>
        <w:rPr>
          <w:rFonts w:ascii="Times New Roman" w:hAnsi="Times New Roman" w:cs="Times New Roman"/>
          <w:bCs/>
          <w:sz w:val="24"/>
          <w:szCs w:val="24"/>
        </w:rPr>
        <w:t xml:space="preserve"> of </w:t>
      </w:r>
      <w:bookmarkStart w:id="4" w:name="OLE_LINK136"/>
      <w:r>
        <w:rPr>
          <w:rFonts w:ascii="Times New Roman" w:hAnsi="Times New Roman" w:cs="Times New Roman"/>
          <w:bCs/>
          <w:sz w:val="24"/>
          <w:szCs w:val="24"/>
        </w:rPr>
        <w:t>TO-based electrolytes</w:t>
      </w:r>
      <w:bookmarkEnd w:id="4"/>
      <w:r>
        <w:rPr>
          <w:rFonts w:hint="eastAsia" w:ascii="Times New Roman" w:hAnsi="Times New Roman" w:cs="Times New Roman"/>
          <w:bCs/>
          <w:sz w:val="24"/>
          <w:szCs w:val="24"/>
        </w:rPr>
        <w:t xml:space="preserve"> at </w:t>
      </w:r>
      <w:r>
        <w:rPr>
          <w:rFonts w:ascii="Times New Roman" w:hAnsi="Times New Roman" w:cs="Times New Roman"/>
          <w:bCs/>
          <w:sz w:val="24"/>
          <w:szCs w:val="24"/>
        </w:rPr>
        <w:t>(</w:t>
      </w:r>
      <w:r>
        <w:rPr>
          <w:rFonts w:hint="eastAsia" w:ascii="Times New Roman" w:hAnsi="Times New Roman" w:cs="Times New Roman"/>
          <w:b/>
          <w:sz w:val="24"/>
          <w:szCs w:val="24"/>
        </w:rPr>
        <w:t>b</w:t>
      </w:r>
      <w:r>
        <w:rPr>
          <w:rFonts w:ascii="Times New Roman" w:hAnsi="Times New Roman" w:cs="Times New Roman"/>
          <w:bCs/>
          <w:sz w:val="24"/>
          <w:szCs w:val="24"/>
        </w:rPr>
        <w:t>)</w:t>
      </w:r>
      <w:r>
        <w:rPr>
          <w:rFonts w:hint="eastAsia" w:ascii="Times New Roman" w:hAnsi="Times New Roman" w:cs="Times New Roman"/>
          <w:bCs/>
          <w:sz w:val="24"/>
          <w:szCs w:val="24"/>
        </w:rPr>
        <w:t xml:space="preserve"> 213K, </w:t>
      </w:r>
      <w:r>
        <w:rPr>
          <w:rFonts w:ascii="Times New Roman" w:hAnsi="Times New Roman" w:cs="Times New Roman"/>
          <w:bCs/>
          <w:sz w:val="24"/>
          <w:szCs w:val="24"/>
        </w:rPr>
        <w:t>(</w:t>
      </w:r>
      <w:r>
        <w:rPr>
          <w:rFonts w:hint="eastAsia" w:ascii="Times New Roman" w:hAnsi="Times New Roman" w:cs="Times New Roman"/>
          <w:b/>
          <w:sz w:val="24"/>
          <w:szCs w:val="24"/>
        </w:rPr>
        <w:t>d</w:t>
      </w:r>
      <w:r>
        <w:rPr>
          <w:rFonts w:ascii="Times New Roman" w:hAnsi="Times New Roman" w:cs="Times New Roman"/>
          <w:bCs/>
          <w:sz w:val="24"/>
          <w:szCs w:val="24"/>
        </w:rPr>
        <w:t>)</w:t>
      </w:r>
      <w:r>
        <w:rPr>
          <w:rFonts w:hint="eastAsia" w:ascii="Times New Roman" w:hAnsi="Times New Roman" w:cs="Times New Roman"/>
          <w:bCs/>
          <w:sz w:val="24"/>
          <w:szCs w:val="24"/>
        </w:rPr>
        <w:t xml:space="preserve"> 298K, and</w:t>
      </w:r>
      <w:r>
        <w:rPr>
          <w:rFonts w:ascii="Times New Roman" w:hAnsi="Times New Roman" w:cs="Times New Roman"/>
          <w:bCs/>
          <w:kern w:val="0"/>
          <w:sz w:val="24"/>
          <w:szCs w:val="24"/>
          <w14:ligatures w14:val="none"/>
        </w:rPr>
        <w:t xml:space="preserve"> </w:t>
      </w:r>
      <w:r>
        <w:rPr>
          <w:rFonts w:ascii="Times New Roman" w:hAnsi="Times New Roman" w:cs="Times New Roman"/>
          <w:bCs/>
          <w:sz w:val="24"/>
          <w:szCs w:val="24"/>
        </w:rPr>
        <w:t>(</w:t>
      </w:r>
      <w:r>
        <w:rPr>
          <w:rFonts w:hint="eastAsia" w:ascii="Times New Roman" w:hAnsi="Times New Roman" w:cs="Times New Roman"/>
          <w:b/>
          <w:bCs/>
          <w:sz w:val="24"/>
          <w:szCs w:val="24"/>
        </w:rPr>
        <w:t>f</w:t>
      </w:r>
      <w:r>
        <w:rPr>
          <w:rFonts w:ascii="Times New Roman" w:hAnsi="Times New Roman" w:cs="Times New Roman"/>
          <w:bCs/>
          <w:sz w:val="24"/>
          <w:szCs w:val="24"/>
        </w:rPr>
        <w:t>)</w:t>
      </w:r>
      <w:r>
        <w:rPr>
          <w:rFonts w:hint="eastAsia" w:ascii="Times New Roman" w:hAnsi="Times New Roman" w:cs="Times New Roman"/>
          <w:bCs/>
          <w:sz w:val="24"/>
          <w:szCs w:val="24"/>
        </w:rPr>
        <w:t xml:space="preserve"> </w:t>
      </w:r>
      <w:bookmarkStart w:id="5" w:name="OLE_LINK238"/>
      <w:r>
        <w:rPr>
          <w:rFonts w:hint="eastAsia" w:ascii="Times New Roman" w:hAnsi="Times New Roman" w:cs="Times New Roman"/>
          <w:bCs/>
          <w:sz w:val="24"/>
          <w:szCs w:val="24"/>
        </w:rPr>
        <w:t>333K</w:t>
      </w:r>
      <w:bookmarkEnd w:id="5"/>
      <w:r>
        <w:rPr>
          <w:rFonts w:hint="eastAsia" w:ascii="Times New Roman" w:hAnsi="Times New Roman" w:cs="Times New Roman"/>
          <w:bCs/>
          <w:sz w:val="24"/>
          <w:szCs w:val="24"/>
        </w:rPr>
        <w:t>.</w:t>
      </w:r>
    </w:p>
    <w:p w14:paraId="73AC1E98">
      <w:pPr>
        <w:widowControl/>
        <w:rPr>
          <w:rFonts w:ascii="Times New Roman" w:hAnsi="Times New Roman" w:cs="Times New Roman"/>
          <w:bCs/>
          <w:sz w:val="24"/>
          <w:szCs w:val="24"/>
        </w:rPr>
      </w:pPr>
      <w:r>
        <w:rPr>
          <w:rFonts w:hint="eastAsia" w:ascii="Times New Roman" w:hAnsi="Times New Roman" w:cs="Times New Roman"/>
          <w:bCs/>
          <w:sz w:val="24"/>
          <w:szCs w:val="24"/>
        </w:rPr>
        <w:drawing>
          <wp:inline distT="0" distB="0" distL="0" distR="0">
            <wp:extent cx="5274310" cy="3671570"/>
            <wp:effectExtent l="0" t="0" r="2540" b="5080"/>
            <wp:docPr id="69557227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572275" name="图片 14"/>
                    <pic:cNvPicPr>
                      <a:picLocks noChangeAspect="1"/>
                    </pic:cNvPicPr>
                  </pic:nvPicPr>
                  <pic:blipFill>
                    <a:blip r:embed="rId8"/>
                    <a:stretch>
                      <a:fillRect/>
                    </a:stretch>
                  </pic:blipFill>
                  <pic:spPr>
                    <a:xfrm>
                      <a:off x="0" y="0"/>
                      <a:ext cx="5274310" cy="3671570"/>
                    </a:xfrm>
                    <a:prstGeom prst="rect">
                      <a:avLst/>
                    </a:prstGeom>
                  </pic:spPr>
                </pic:pic>
              </a:graphicData>
            </a:graphic>
          </wp:inline>
        </w:drawing>
      </w:r>
    </w:p>
    <w:p w14:paraId="5ABDF38A">
      <w:pPr>
        <w:widowControl/>
        <w:rPr>
          <w:rFonts w:ascii="Arial" w:hAnsi="Arial" w:eastAsia="TimesNewRomanPS-BoldMT" w:cs="Arial"/>
          <w:b/>
          <w:bCs/>
          <w:kern w:val="0"/>
          <w:sz w:val="24"/>
          <w:szCs w:val="24"/>
        </w:rPr>
      </w:pPr>
    </w:p>
    <w:p w14:paraId="4434D664">
      <w:pPr>
        <w:widowControl/>
        <w:rPr>
          <w:rFonts w:ascii="Times New Roman" w:hAnsi="Times New Roman" w:cs="Times New Roman"/>
          <w:bCs/>
          <w:sz w:val="24"/>
          <w:szCs w:val="24"/>
        </w:rPr>
      </w:pPr>
      <w:bookmarkStart w:id="6" w:name="OLE_LINK70"/>
      <w:r>
        <w:rPr>
          <w:rFonts w:ascii="Times New Roman" w:hAnsi="Times New Roman" w:cs="Times New Roman"/>
          <w:b/>
          <w:bCs/>
          <w:sz w:val="24"/>
          <w:szCs w:val="24"/>
        </w:rPr>
        <w:t xml:space="preserve">Supplementary Fig. </w:t>
      </w:r>
      <w:r>
        <w:rPr>
          <w:rFonts w:hint="eastAsia" w:ascii="Times New Roman" w:hAnsi="Times New Roman" w:cs="Times New Roman"/>
          <w:b/>
          <w:bCs/>
          <w:sz w:val="24"/>
          <w:szCs w:val="24"/>
        </w:rPr>
        <w:t xml:space="preserve">4 </w:t>
      </w:r>
      <w:bookmarkEnd w:id="6"/>
      <w:r>
        <w:rPr>
          <w:rFonts w:hint="eastAsia" w:ascii="Times New Roman" w:hAnsi="Times New Roman" w:cs="Times New Roman"/>
          <w:bCs/>
          <w:sz w:val="24"/>
          <w:szCs w:val="24"/>
        </w:rPr>
        <w:t>T</w:t>
      </w:r>
      <w:r>
        <w:rPr>
          <w:rFonts w:ascii="Times New Roman" w:hAnsi="Times New Roman" w:cs="Times New Roman"/>
          <w:bCs/>
          <w:sz w:val="24"/>
          <w:szCs w:val="24"/>
        </w:rPr>
        <w:t>he representative Li</w:t>
      </w:r>
      <w:r>
        <w:rPr>
          <w:rFonts w:ascii="Times New Roman" w:hAnsi="Times New Roman" w:cs="Times New Roman"/>
          <w:bCs/>
          <w:sz w:val="24"/>
          <w:szCs w:val="24"/>
          <w:vertAlign w:val="superscript"/>
        </w:rPr>
        <w:t>+</w:t>
      </w:r>
      <w:r>
        <w:rPr>
          <w:rFonts w:ascii="Times New Roman" w:hAnsi="Times New Roman" w:cs="Times New Roman"/>
          <w:bCs/>
          <w:sz w:val="24"/>
          <w:szCs w:val="24"/>
        </w:rPr>
        <w:t xml:space="preserve"> coordination structure</w:t>
      </w:r>
      <w:bookmarkStart w:id="7" w:name="OLE_LINK69"/>
      <w:r>
        <w:rPr>
          <w:rFonts w:hint="eastAsia" w:ascii="Times New Roman" w:hAnsi="Times New Roman" w:cs="Times New Roman"/>
          <w:bCs/>
          <w:sz w:val="24"/>
          <w:szCs w:val="24"/>
        </w:rPr>
        <w:t xml:space="preserve"> of </w:t>
      </w:r>
      <w:bookmarkStart w:id="8" w:name="OLE_LINK125"/>
      <w:r>
        <w:rPr>
          <w:rFonts w:hint="eastAsia" w:ascii="Times New Roman" w:hAnsi="Times New Roman" w:cs="Times New Roman"/>
          <w:bCs/>
          <w:sz w:val="24"/>
          <w:szCs w:val="24"/>
        </w:rPr>
        <w:t>THF</w:t>
      </w:r>
      <w:r>
        <w:rPr>
          <w:rFonts w:ascii="Times New Roman" w:hAnsi="Times New Roman" w:cs="Times New Roman"/>
          <w:bCs/>
          <w:sz w:val="24"/>
          <w:szCs w:val="24"/>
        </w:rPr>
        <w:t>- (</w:t>
      </w:r>
      <w:r>
        <w:rPr>
          <w:rFonts w:hint="eastAsia" w:ascii="Times New Roman" w:hAnsi="Times New Roman" w:cs="Times New Roman"/>
          <w:b/>
          <w:sz w:val="24"/>
          <w:szCs w:val="24"/>
        </w:rPr>
        <w:t>c</w:t>
      </w:r>
      <w:r>
        <w:rPr>
          <w:rFonts w:ascii="Times New Roman" w:hAnsi="Times New Roman" w:cs="Times New Roman"/>
          <w:bCs/>
          <w:sz w:val="24"/>
          <w:szCs w:val="24"/>
        </w:rPr>
        <w:t>) and TO-based (</w:t>
      </w:r>
      <w:r>
        <w:rPr>
          <w:rFonts w:hint="eastAsia" w:ascii="Times New Roman" w:hAnsi="Times New Roman" w:cs="Times New Roman"/>
          <w:b/>
          <w:sz w:val="24"/>
          <w:szCs w:val="24"/>
        </w:rPr>
        <w:t>d</w:t>
      </w:r>
      <w:r>
        <w:rPr>
          <w:rFonts w:ascii="Times New Roman" w:hAnsi="Times New Roman" w:cs="Times New Roman"/>
          <w:bCs/>
          <w:sz w:val="24"/>
          <w:szCs w:val="24"/>
        </w:rPr>
        <w:t>) electrolytes</w:t>
      </w:r>
      <w:bookmarkEnd w:id="7"/>
      <w:bookmarkEnd w:id="8"/>
      <w:r>
        <w:rPr>
          <w:rFonts w:hint="eastAsia" w:ascii="Times New Roman" w:hAnsi="Times New Roman" w:cs="Times New Roman"/>
          <w:bCs/>
          <w:sz w:val="24"/>
          <w:szCs w:val="24"/>
        </w:rPr>
        <w:t xml:space="preserve"> at 333K</w:t>
      </w:r>
      <w:r>
        <w:rPr>
          <w:rFonts w:ascii="Times New Roman" w:hAnsi="Times New Roman" w:cs="Times New Roman"/>
          <w:bCs/>
          <w:sz w:val="24"/>
          <w:szCs w:val="24"/>
        </w:rPr>
        <w:t>.</w:t>
      </w:r>
    </w:p>
    <w:p w14:paraId="4F733B91">
      <w:pPr>
        <w:widowControl/>
        <w:jc w:val="left"/>
        <w:rPr>
          <w:rFonts w:ascii="Times New Roman" w:hAnsi="Times New Roman" w:cs="Times New Roman"/>
          <w:bCs/>
          <w:sz w:val="24"/>
          <w:szCs w:val="24"/>
        </w:rPr>
      </w:pPr>
      <w:r>
        <w:rPr>
          <w:rFonts w:ascii="Times New Roman" w:hAnsi="Times New Roman" w:cs="Times New Roman"/>
          <w:bCs/>
          <w:sz w:val="24"/>
          <w:szCs w:val="24"/>
        </w:rPr>
        <w:br w:type="page"/>
      </w:r>
    </w:p>
    <w:p w14:paraId="59414BA6">
      <w:pPr>
        <w:widowControl/>
        <w:jc w:val="center"/>
        <w:rPr>
          <w:rFonts w:ascii="Arial" w:hAnsi="Arial" w:eastAsia="TimesNewRomanPS-BoldMT" w:cs="Arial"/>
          <w:b/>
          <w:bCs/>
          <w:kern w:val="0"/>
          <w:sz w:val="24"/>
          <w:szCs w:val="24"/>
        </w:rPr>
      </w:pPr>
      <w:r>
        <w:rPr>
          <w:rFonts w:ascii="Times New Roman" w:hAnsi="Times New Roman" w:cs="Times New Roman"/>
          <w:bCs/>
          <w:sz w:val="24"/>
          <w:szCs w:val="24"/>
        </w:rPr>
        <w:drawing>
          <wp:inline distT="0" distB="0" distL="0" distR="0">
            <wp:extent cx="5175885" cy="4250055"/>
            <wp:effectExtent l="0" t="0" r="0" b="0"/>
            <wp:docPr id="108304550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045500" name="图片 7"/>
                    <pic:cNvPicPr>
                      <a:picLocks noChangeAspect="1"/>
                    </pic:cNvPicPr>
                  </pic:nvPicPr>
                  <pic:blipFill>
                    <a:blip r:embed="rId9"/>
                    <a:srcRect l="9336" r="27795"/>
                    <a:stretch>
                      <a:fillRect/>
                    </a:stretch>
                  </pic:blipFill>
                  <pic:spPr>
                    <a:xfrm>
                      <a:off x="0" y="0"/>
                      <a:ext cx="5195936" cy="4266655"/>
                    </a:xfrm>
                    <a:prstGeom prst="rect">
                      <a:avLst/>
                    </a:prstGeom>
                    <a:ln>
                      <a:noFill/>
                    </a:ln>
                  </pic:spPr>
                </pic:pic>
              </a:graphicData>
            </a:graphic>
          </wp:inline>
        </w:drawing>
      </w:r>
    </w:p>
    <w:p w14:paraId="50CEDD8D">
      <w:pPr>
        <w:widowControl/>
        <w:rPr>
          <w:rFonts w:ascii="Times New Roman" w:hAnsi="Times New Roman" w:eastAsia="TimesNewRomanPSMT" w:cs="Times New Roman"/>
          <w:kern w:val="0"/>
          <w:sz w:val="24"/>
          <w:szCs w:val="24"/>
        </w:rPr>
      </w:pPr>
      <w:r>
        <w:rPr>
          <w:rFonts w:ascii="Times New Roman" w:hAnsi="Times New Roman" w:cs="Times New Roman"/>
          <w:b/>
          <w:bCs/>
          <w:sz w:val="24"/>
          <w:szCs w:val="24"/>
        </w:rPr>
        <w:t xml:space="preserve">Supplementary Fig. </w:t>
      </w:r>
      <w:r>
        <w:rPr>
          <w:rFonts w:hint="eastAsia" w:ascii="Times New Roman" w:hAnsi="Times New Roman" w:cs="Times New Roman"/>
          <w:b/>
          <w:bCs/>
          <w:sz w:val="24"/>
          <w:szCs w:val="24"/>
        </w:rPr>
        <w:t xml:space="preserve">5 </w:t>
      </w:r>
      <w:bookmarkStart w:id="9" w:name="_Hlk175841173"/>
      <w:r>
        <w:rPr>
          <w:rFonts w:hint="eastAsia" w:ascii="Times New Roman" w:hAnsi="Times New Roman" w:cs="Times New Roman"/>
          <w:sz w:val="24"/>
          <w:szCs w:val="24"/>
          <w:vertAlign w:val="superscript"/>
        </w:rPr>
        <w:t>13</w:t>
      </w:r>
      <w:r>
        <w:rPr>
          <w:rFonts w:hint="eastAsia" w:ascii="Times New Roman" w:hAnsi="Times New Roman" w:cs="Times New Roman"/>
          <w:sz w:val="24"/>
          <w:szCs w:val="24"/>
        </w:rPr>
        <w:t>C</w:t>
      </w:r>
      <w:r>
        <w:rPr>
          <w:rFonts w:hint="eastAsia" w:ascii="Times New Roman" w:hAnsi="Times New Roman" w:cs="Times New Roman"/>
          <w:b/>
          <w:bCs/>
          <w:sz w:val="24"/>
          <w:szCs w:val="24"/>
        </w:rPr>
        <w:t xml:space="preserve"> </w:t>
      </w:r>
      <w:r>
        <w:rPr>
          <w:rFonts w:ascii="Times New Roman" w:hAnsi="Times New Roman" w:eastAsia="TimesNewRomanPSMT" w:cs="Times New Roman"/>
          <w:kern w:val="0"/>
          <w:sz w:val="24"/>
          <w:szCs w:val="24"/>
        </w:rPr>
        <w:t xml:space="preserve">NMR spectra </w:t>
      </w:r>
      <w:bookmarkStart w:id="10" w:name="_Hlk175841283"/>
      <w:r>
        <w:rPr>
          <w:rFonts w:ascii="Times New Roman" w:hAnsi="Times New Roman" w:eastAsia="TimesNewRomanPSMT" w:cs="Times New Roman"/>
          <w:kern w:val="0"/>
          <w:sz w:val="24"/>
          <w:szCs w:val="24"/>
        </w:rPr>
        <w:t xml:space="preserve">of </w:t>
      </w:r>
      <w:r>
        <w:rPr>
          <w:rFonts w:ascii="Times New Roman" w:hAnsi="Times New Roman" w:eastAsia="TimesNewRomanPSMT" w:cs="Times New Roman"/>
          <w:bCs/>
          <w:kern w:val="0"/>
          <w:sz w:val="24"/>
          <w:szCs w:val="24"/>
        </w:rPr>
        <w:t>THF- and TO-based electrolytes</w:t>
      </w:r>
      <w:bookmarkEnd w:id="10"/>
      <w:r>
        <w:rPr>
          <w:rFonts w:hint="eastAsia" w:ascii="Times New Roman" w:hAnsi="Times New Roman" w:eastAsia="TimesNewRomanPSMT" w:cs="Times New Roman"/>
          <w:kern w:val="0"/>
          <w:sz w:val="24"/>
          <w:szCs w:val="24"/>
        </w:rPr>
        <w:t xml:space="preserve"> at 60 </w:t>
      </w:r>
      <w:r>
        <w:rPr>
          <w:rFonts w:ascii="Times New Roman" w:hAnsi="Times New Roman" w:eastAsia="TimesNewRomanPSMT" w:cs="Times New Roman"/>
          <w:kern w:val="0"/>
          <w:sz w:val="24"/>
          <w:szCs w:val="24"/>
        </w:rPr>
        <w:t>°C</w:t>
      </w:r>
      <w:bookmarkEnd w:id="9"/>
      <w:r>
        <w:rPr>
          <w:rFonts w:ascii="Times New Roman" w:hAnsi="Times New Roman" w:eastAsia="TimesNewRomanPSMT" w:cs="Times New Roman"/>
          <w:kern w:val="0"/>
          <w:sz w:val="24"/>
          <w:szCs w:val="24"/>
        </w:rPr>
        <w:t>.</w:t>
      </w:r>
    </w:p>
    <w:p w14:paraId="77E19F10">
      <w:pPr>
        <w:widowControl/>
        <w:rPr>
          <w:rFonts w:ascii="Times New Roman" w:hAnsi="Times New Roman" w:eastAsia="TimesNewRomanPSMT" w:cs="Times New Roman"/>
          <w:kern w:val="0"/>
          <w:sz w:val="24"/>
          <w:szCs w:val="24"/>
        </w:rPr>
      </w:pPr>
    </w:p>
    <w:p w14:paraId="40D3CB19">
      <w:pPr>
        <w:widowControl/>
        <w:jc w:val="center"/>
        <w:rPr>
          <w:rFonts w:ascii="Arial" w:hAnsi="Arial" w:eastAsia="TimesNewRomanPS-BoldMT" w:cs="Arial"/>
          <w:b/>
          <w:bCs/>
          <w:kern w:val="0"/>
          <w:sz w:val="24"/>
          <w:szCs w:val="24"/>
        </w:rPr>
      </w:pPr>
    </w:p>
    <w:p w14:paraId="364FCB1E">
      <w:pPr>
        <w:widowControl/>
        <w:jc w:val="center"/>
        <w:rPr>
          <w:rFonts w:ascii="Arial" w:hAnsi="Arial" w:eastAsia="TimesNewRomanPS-BoldMT" w:cs="Arial"/>
          <w:b/>
          <w:bCs/>
          <w:kern w:val="0"/>
          <w:sz w:val="24"/>
          <w:szCs w:val="24"/>
        </w:rPr>
      </w:pPr>
      <w:r>
        <w:rPr>
          <w:rFonts w:hint="eastAsia" w:ascii="Arial" w:hAnsi="Arial" w:eastAsia="TimesNewRomanPS-BoldMT" w:cs="Arial"/>
          <w:b/>
          <w:bCs/>
          <w:kern w:val="0"/>
          <w:sz w:val="24"/>
          <w:szCs w:val="24"/>
        </w:rPr>
        <w:drawing>
          <wp:inline distT="0" distB="0" distL="0" distR="0">
            <wp:extent cx="5273675" cy="5534660"/>
            <wp:effectExtent l="0" t="0" r="0" b="8890"/>
            <wp:docPr id="3086580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65809" name="图片 19"/>
                    <pic:cNvPicPr>
                      <a:picLocks noChangeAspect="1"/>
                    </pic:cNvPicPr>
                  </pic:nvPicPr>
                  <pic:blipFill>
                    <a:blip r:embed="rId10"/>
                    <a:srcRect r="17477"/>
                    <a:stretch>
                      <a:fillRect/>
                    </a:stretch>
                  </pic:blipFill>
                  <pic:spPr>
                    <a:xfrm>
                      <a:off x="0" y="0"/>
                      <a:ext cx="5282573" cy="5544297"/>
                    </a:xfrm>
                    <a:prstGeom prst="rect">
                      <a:avLst/>
                    </a:prstGeom>
                    <a:ln>
                      <a:noFill/>
                    </a:ln>
                  </pic:spPr>
                </pic:pic>
              </a:graphicData>
            </a:graphic>
          </wp:inline>
        </w:drawing>
      </w:r>
    </w:p>
    <w:p w14:paraId="78E1BF16">
      <w:pPr>
        <w:widowControl/>
        <w:jc w:val="center"/>
        <w:rPr>
          <w:rFonts w:ascii="Arial" w:hAnsi="Arial" w:eastAsia="TimesNewRomanPS-BoldMT" w:cs="Arial"/>
          <w:b/>
          <w:bCs/>
          <w:kern w:val="0"/>
          <w:sz w:val="24"/>
          <w:szCs w:val="24"/>
        </w:rPr>
      </w:pPr>
    </w:p>
    <w:p w14:paraId="18234EC8">
      <w:pPr>
        <w:autoSpaceDE w:val="0"/>
        <w:autoSpaceDN w:val="0"/>
        <w:adjustRightInd w:val="0"/>
        <w:rPr>
          <w:rFonts w:ascii="Times New Roman" w:hAnsi="Times New Roman" w:eastAsia="TimesNewRomanPSMT" w:cs="Times New Roman"/>
          <w:kern w:val="0"/>
          <w:sz w:val="24"/>
          <w:szCs w:val="24"/>
        </w:rPr>
      </w:pPr>
      <w:r>
        <w:rPr>
          <w:rFonts w:ascii="Times New Roman" w:hAnsi="Times New Roman" w:cs="Times New Roman"/>
          <w:b/>
          <w:bCs/>
          <w:sz w:val="23"/>
          <w:szCs w:val="23"/>
        </w:rPr>
        <w:t xml:space="preserve">Supplementary Fig. </w:t>
      </w:r>
      <w:r>
        <w:rPr>
          <w:rFonts w:hint="eastAsia" w:ascii="Times New Roman" w:hAnsi="Times New Roman" w:cs="Times New Roman"/>
          <w:b/>
          <w:bCs/>
          <w:sz w:val="23"/>
          <w:szCs w:val="23"/>
        </w:rPr>
        <w:t>6</w:t>
      </w:r>
      <w:r>
        <w:rPr>
          <w:rFonts w:ascii="Times New Roman" w:hAnsi="Times New Roman" w:cs="Times New Roman"/>
          <w:b/>
          <w:bCs/>
          <w:sz w:val="23"/>
          <w:szCs w:val="23"/>
        </w:rPr>
        <w:t xml:space="preserve"> </w:t>
      </w:r>
      <w:r>
        <w:rPr>
          <w:rFonts w:ascii="Times New Roman" w:hAnsi="Times New Roman" w:eastAsia="TimesNewRomanPSMT" w:cs="Times New Roman"/>
          <w:kern w:val="0"/>
          <w:sz w:val="24"/>
          <w:szCs w:val="24"/>
        </w:rPr>
        <w:t>Photos of the state of TO</w:t>
      </w:r>
      <w:r>
        <w:rPr>
          <w:rFonts w:hint="eastAsia" w:ascii="Times New Roman" w:hAnsi="Times New Roman" w:eastAsia="TimesNewRomanPSMT" w:cs="Times New Roman"/>
          <w:kern w:val="0"/>
          <w:sz w:val="24"/>
          <w:szCs w:val="24"/>
        </w:rPr>
        <w:t>-</w:t>
      </w:r>
      <w:r>
        <w:rPr>
          <w:rFonts w:ascii="Times New Roman" w:hAnsi="Times New Roman" w:eastAsia="TimesNewRomanPSMT" w:cs="Times New Roman"/>
          <w:kern w:val="0"/>
          <w:sz w:val="24"/>
          <w:szCs w:val="24"/>
        </w:rPr>
        <w:t>based electrolyte at different temperatures</w:t>
      </w:r>
      <w:r>
        <w:rPr>
          <w:rFonts w:hint="eastAsia" w:ascii="Times New Roman" w:hAnsi="Times New Roman" w:eastAsia="TimesNewRomanPSMT" w:cs="Times New Roman"/>
          <w:kern w:val="0"/>
          <w:sz w:val="24"/>
          <w:szCs w:val="24"/>
        </w:rPr>
        <w:t>.</w:t>
      </w:r>
    </w:p>
    <w:p w14:paraId="0D8BA208">
      <w:pPr>
        <w:widowControl/>
        <w:rPr>
          <w:rFonts w:ascii="Times New Roman" w:hAnsi="Times New Roman" w:eastAsia="TimesNewRomanPSMT" w:cs="Times New Roman"/>
          <w:kern w:val="0"/>
          <w:sz w:val="24"/>
          <w:szCs w:val="24"/>
        </w:rPr>
      </w:pPr>
    </w:p>
    <w:p w14:paraId="7A84DAA4">
      <w:pPr>
        <w:widowControl/>
        <w:jc w:val="center"/>
        <w:rPr>
          <w:rFonts w:ascii="Arial" w:hAnsi="Arial" w:eastAsia="TimesNewRomanPS-BoldMT" w:cs="Arial"/>
          <w:b/>
          <w:bCs/>
          <w:kern w:val="0"/>
          <w:sz w:val="24"/>
          <w:szCs w:val="24"/>
        </w:rPr>
      </w:pPr>
      <w:r>
        <w:rPr>
          <w:rFonts w:ascii="Arial" w:hAnsi="Arial" w:eastAsia="TimesNewRomanPS-BoldMT" w:cs="Arial"/>
          <w:b/>
          <w:bCs/>
          <w:kern w:val="0"/>
          <w:sz w:val="24"/>
          <w:szCs w:val="24"/>
        </w:rPr>
        <w:drawing>
          <wp:inline distT="0" distB="0" distL="0" distR="0">
            <wp:extent cx="4840605" cy="8013065"/>
            <wp:effectExtent l="0" t="0" r="0" b="0"/>
            <wp:docPr id="77888790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887904" name="图片 16"/>
                    <pic:cNvPicPr>
                      <a:picLocks noChangeAspect="1"/>
                    </pic:cNvPicPr>
                  </pic:nvPicPr>
                  <pic:blipFill>
                    <a:blip r:embed="rId11"/>
                    <a:srcRect r="5412"/>
                    <a:stretch>
                      <a:fillRect/>
                    </a:stretch>
                  </pic:blipFill>
                  <pic:spPr>
                    <a:xfrm>
                      <a:off x="0" y="0"/>
                      <a:ext cx="4844944" cy="8019950"/>
                    </a:xfrm>
                    <a:prstGeom prst="rect">
                      <a:avLst/>
                    </a:prstGeom>
                    <a:ln>
                      <a:noFill/>
                    </a:ln>
                  </pic:spPr>
                </pic:pic>
              </a:graphicData>
            </a:graphic>
          </wp:inline>
        </w:drawing>
      </w:r>
    </w:p>
    <w:p w14:paraId="000AACE4">
      <w:pPr>
        <w:widowControl/>
        <w:rPr>
          <w:rFonts w:ascii="Times New Roman" w:hAnsi="Times New Roman" w:eastAsia="TimesNewRomanPSMT" w:cs="Times New Roman"/>
          <w:kern w:val="0"/>
          <w:sz w:val="24"/>
          <w:szCs w:val="24"/>
        </w:rPr>
      </w:pPr>
      <w:r>
        <w:rPr>
          <w:rFonts w:ascii="Times New Roman" w:hAnsi="Times New Roman" w:cs="Times New Roman"/>
          <w:b/>
          <w:bCs/>
          <w:sz w:val="23"/>
          <w:szCs w:val="23"/>
        </w:rPr>
        <w:t xml:space="preserve">Supplementary Fig. </w:t>
      </w:r>
      <w:r>
        <w:rPr>
          <w:rFonts w:hint="eastAsia" w:ascii="Times New Roman" w:hAnsi="Times New Roman" w:cs="Times New Roman"/>
          <w:b/>
          <w:bCs/>
          <w:sz w:val="23"/>
          <w:szCs w:val="23"/>
        </w:rPr>
        <w:t>7</w:t>
      </w:r>
      <w:r>
        <w:rPr>
          <w:rFonts w:ascii="Times New Roman" w:hAnsi="Times New Roman" w:cs="Times New Roman"/>
          <w:b/>
          <w:bCs/>
          <w:sz w:val="23"/>
          <w:szCs w:val="23"/>
        </w:rPr>
        <w:t xml:space="preserve"> </w:t>
      </w:r>
      <w:r>
        <w:rPr>
          <w:rFonts w:ascii="Times New Roman" w:hAnsi="Times New Roman" w:eastAsia="TimesNewRomanPSMT" w:cs="Times New Roman"/>
          <w:kern w:val="0"/>
          <w:sz w:val="24"/>
          <w:szCs w:val="24"/>
        </w:rPr>
        <w:t xml:space="preserve">NMR spectra of </w:t>
      </w:r>
      <w:r>
        <w:rPr>
          <w:rFonts w:hint="eastAsia" w:ascii="Times New Roman" w:hAnsi="Times New Roman" w:eastAsia="TimesNewRomanPSMT" w:cs="Times New Roman"/>
          <w:kern w:val="0"/>
          <w:sz w:val="24"/>
          <w:szCs w:val="24"/>
        </w:rPr>
        <w:t>TO</w:t>
      </w:r>
      <w:r>
        <w:rPr>
          <w:rFonts w:ascii="Times New Roman" w:hAnsi="Times New Roman" w:eastAsia="TimesNewRomanPSMT" w:cs="Times New Roman"/>
          <w:kern w:val="0"/>
          <w:sz w:val="24"/>
          <w:szCs w:val="24"/>
        </w:rPr>
        <w:t xml:space="preserve"> and </w:t>
      </w:r>
      <w:r>
        <w:rPr>
          <w:rFonts w:hint="eastAsia" w:ascii="Times New Roman" w:hAnsi="Times New Roman" w:eastAsia="TimesNewRomanPSMT" w:cs="Times New Roman"/>
          <w:kern w:val="0"/>
          <w:sz w:val="24"/>
          <w:szCs w:val="24"/>
        </w:rPr>
        <w:t xml:space="preserve">the polymerization products of TO at </w:t>
      </w:r>
      <w:r>
        <w:rPr>
          <w:rFonts w:ascii="Times New Roman" w:hAnsi="Times New Roman" w:eastAsia="TimesNewRomanPSMT" w:cs="Times New Roman"/>
          <w:kern w:val="0"/>
          <w:sz w:val="24"/>
          <w:szCs w:val="24"/>
        </w:rPr>
        <w:t>−40 °C</w:t>
      </w:r>
      <w:r>
        <w:rPr>
          <w:rFonts w:hint="eastAsia" w:ascii="Times New Roman" w:hAnsi="Times New Roman" w:eastAsia="TimesNewRomanPSMT" w:cs="Times New Roman"/>
          <w:kern w:val="0"/>
          <w:sz w:val="24"/>
          <w:szCs w:val="24"/>
        </w:rPr>
        <w:t xml:space="preserve"> and 60</w:t>
      </w:r>
      <w:r>
        <w:rPr>
          <w:rFonts w:ascii="Times New Roman" w:hAnsi="Times New Roman" w:eastAsia="TimesNewRomanPSMT" w:cs="Times New Roman"/>
          <w:kern w:val="0"/>
          <w:sz w:val="24"/>
          <w:szCs w:val="24"/>
        </w:rPr>
        <w:t xml:space="preserve">°C: </w:t>
      </w:r>
      <w:r>
        <w:rPr>
          <w:rFonts w:ascii="Times New Roman" w:hAnsi="Times New Roman" w:eastAsia="TimesNewRomanPSMT" w:cs="Times New Roman"/>
          <w:b/>
          <w:bCs/>
          <w:kern w:val="0"/>
          <w:sz w:val="24"/>
          <w:szCs w:val="24"/>
        </w:rPr>
        <w:t>a</w:t>
      </w:r>
      <w:r>
        <w:rPr>
          <w:rFonts w:ascii="Times New Roman" w:hAnsi="Times New Roman" w:eastAsia="TimesNewRomanPSMT" w:cs="Times New Roman"/>
          <w:kern w:val="0"/>
          <w:sz w:val="24"/>
          <w:szCs w:val="24"/>
        </w:rPr>
        <w:t xml:space="preserve">. hydrogen, </w:t>
      </w:r>
      <w:r>
        <w:rPr>
          <w:rFonts w:ascii="Times New Roman" w:hAnsi="Times New Roman" w:eastAsia="TimesNewRomanPSMT" w:cs="Times New Roman"/>
          <w:b/>
          <w:bCs/>
          <w:kern w:val="0"/>
          <w:sz w:val="24"/>
          <w:szCs w:val="24"/>
        </w:rPr>
        <w:t>b</w:t>
      </w:r>
      <w:r>
        <w:rPr>
          <w:rFonts w:ascii="Times New Roman" w:hAnsi="Times New Roman" w:eastAsia="TimesNewRomanPSMT" w:cs="Times New Roman"/>
          <w:kern w:val="0"/>
          <w:sz w:val="24"/>
          <w:szCs w:val="24"/>
        </w:rPr>
        <w:t>. carbon.</w:t>
      </w:r>
    </w:p>
    <w:p w14:paraId="28A33AAB">
      <w:pPr>
        <w:widowControl/>
        <w:jc w:val="left"/>
        <w:rPr>
          <w:rFonts w:ascii="Arial" w:hAnsi="Arial" w:eastAsia="TimesNewRomanPS-BoldMT" w:cs="Arial"/>
          <w:b/>
          <w:bCs/>
          <w:kern w:val="0"/>
          <w:sz w:val="24"/>
          <w:szCs w:val="24"/>
        </w:rPr>
      </w:pPr>
      <w:r>
        <w:rPr>
          <w:rFonts w:ascii="Arial" w:hAnsi="Arial" w:eastAsia="TimesNewRomanPS-BoldMT" w:cs="Arial"/>
          <w:b/>
          <w:bCs/>
          <w:kern w:val="0"/>
          <w:sz w:val="24"/>
          <w:szCs w:val="24"/>
        </w:rPr>
        <w:drawing>
          <wp:inline distT="0" distB="0" distL="0" distR="0">
            <wp:extent cx="5274310" cy="3059430"/>
            <wp:effectExtent l="0" t="0" r="0" b="7620"/>
            <wp:docPr id="32704701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047013" name="图片 17"/>
                    <pic:cNvPicPr>
                      <a:picLocks noChangeAspect="1"/>
                    </pic:cNvPicPr>
                  </pic:nvPicPr>
                  <pic:blipFill>
                    <a:blip r:embed="rId12"/>
                    <a:srcRect r="3354"/>
                    <a:stretch>
                      <a:fillRect/>
                    </a:stretch>
                  </pic:blipFill>
                  <pic:spPr>
                    <a:xfrm>
                      <a:off x="0" y="0"/>
                      <a:ext cx="5278368" cy="3062157"/>
                    </a:xfrm>
                    <a:prstGeom prst="rect">
                      <a:avLst/>
                    </a:prstGeom>
                    <a:ln>
                      <a:noFill/>
                    </a:ln>
                  </pic:spPr>
                </pic:pic>
              </a:graphicData>
            </a:graphic>
          </wp:inline>
        </w:drawing>
      </w:r>
    </w:p>
    <w:p w14:paraId="362515C3">
      <w:pPr>
        <w:widowControl/>
        <w:jc w:val="left"/>
        <w:rPr>
          <w:rFonts w:ascii="Arial" w:hAnsi="Arial" w:eastAsia="TimesNewRomanPS-BoldMT" w:cs="Arial"/>
          <w:b/>
          <w:bCs/>
          <w:kern w:val="0"/>
          <w:sz w:val="24"/>
          <w:szCs w:val="24"/>
        </w:rPr>
      </w:pPr>
    </w:p>
    <w:p w14:paraId="4FCEBBB5">
      <w:pPr>
        <w:autoSpaceDE w:val="0"/>
        <w:autoSpaceDN w:val="0"/>
        <w:adjustRightInd w:val="0"/>
        <w:jc w:val="center"/>
        <w:rPr>
          <w:rFonts w:ascii="Times New Roman" w:hAnsi="Times New Roman" w:cs="Times New Roman"/>
          <w:sz w:val="24"/>
          <w:szCs w:val="24"/>
        </w:rPr>
      </w:pPr>
      <w:bookmarkStart w:id="11" w:name="OLE_LINK141"/>
      <w:r>
        <w:rPr>
          <w:rFonts w:ascii="Times New Roman" w:hAnsi="Times New Roman" w:cs="Times New Roman"/>
          <w:b/>
          <w:bCs/>
          <w:sz w:val="24"/>
          <w:szCs w:val="24"/>
        </w:rPr>
        <w:t xml:space="preserve">Supplementary Fig. </w:t>
      </w:r>
      <w:r>
        <w:rPr>
          <w:rFonts w:hint="eastAsia" w:ascii="Times New Roman" w:hAnsi="Times New Roman" w:cs="Times New Roman"/>
          <w:b/>
          <w:bCs/>
          <w:sz w:val="24"/>
          <w:szCs w:val="24"/>
        </w:rPr>
        <w:t xml:space="preserve">8 </w:t>
      </w:r>
      <w:r>
        <w:rPr>
          <w:rFonts w:ascii="Times New Roman" w:hAnsi="Times New Roman" w:cs="Times New Roman"/>
          <w:sz w:val="24"/>
          <w:szCs w:val="24"/>
        </w:rPr>
        <w:t>The polymerization mechanism of TO</w:t>
      </w:r>
      <w:r>
        <w:rPr>
          <w:rFonts w:hint="eastAsia" w:ascii="Times New Roman" w:hAnsi="Times New Roman" w:cs="Times New Roman"/>
          <w:sz w:val="24"/>
          <w:szCs w:val="24"/>
        </w:rPr>
        <w:t>.</w:t>
      </w:r>
      <w:bookmarkStart w:id="12" w:name="OLE_LINK140"/>
    </w:p>
    <w:bookmarkEnd w:id="11"/>
    <w:bookmarkEnd w:id="12"/>
    <w:p w14:paraId="0553FC13">
      <w:pPr>
        <w:widowControl/>
        <w:jc w:val="left"/>
        <w:rPr>
          <w:rFonts w:ascii="Arial" w:hAnsi="Arial" w:eastAsia="TimesNewRomanPS-BoldMT" w:cs="Arial"/>
          <w:b/>
          <w:bCs/>
          <w:kern w:val="0"/>
          <w:sz w:val="24"/>
          <w:szCs w:val="24"/>
        </w:rPr>
      </w:pPr>
      <w:r>
        <w:rPr>
          <w:rFonts w:ascii="Arial" w:hAnsi="Arial" w:eastAsia="TimesNewRomanPS-BoldMT" w:cs="Arial"/>
          <w:b/>
          <w:bCs/>
          <w:kern w:val="0"/>
          <w:sz w:val="24"/>
          <w:szCs w:val="24"/>
        </w:rPr>
        <w:br w:type="page"/>
      </w:r>
    </w:p>
    <w:p w14:paraId="280A1768">
      <w:pPr>
        <w:widowControl/>
        <w:jc w:val="left"/>
        <w:rPr>
          <w:rFonts w:ascii="Arial" w:hAnsi="Arial" w:eastAsia="TimesNewRomanPS-BoldMT" w:cs="Arial"/>
          <w:b/>
          <w:bCs/>
          <w:kern w:val="0"/>
          <w:sz w:val="24"/>
          <w:szCs w:val="24"/>
        </w:rPr>
      </w:pPr>
      <w:r>
        <w:rPr>
          <w:rFonts w:hint="eastAsia" w:ascii="Arial" w:hAnsi="Arial" w:eastAsia="TimesNewRomanPS-BoldMT" w:cs="Arial"/>
          <w:b/>
          <w:bCs/>
          <w:kern w:val="0"/>
          <w:sz w:val="24"/>
          <w:szCs w:val="24"/>
        </w:rPr>
        <w:drawing>
          <wp:inline distT="0" distB="0" distL="0" distR="0">
            <wp:extent cx="5274310" cy="3124200"/>
            <wp:effectExtent l="0" t="0" r="2540" b="0"/>
            <wp:docPr id="152316015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160155" name="图片 13"/>
                    <pic:cNvPicPr>
                      <a:picLocks noChangeAspect="1"/>
                    </pic:cNvPicPr>
                  </pic:nvPicPr>
                  <pic:blipFill>
                    <a:blip r:embed="rId13"/>
                    <a:stretch>
                      <a:fillRect/>
                    </a:stretch>
                  </pic:blipFill>
                  <pic:spPr>
                    <a:xfrm>
                      <a:off x="0" y="0"/>
                      <a:ext cx="5274310" cy="3124200"/>
                    </a:xfrm>
                    <a:prstGeom prst="rect">
                      <a:avLst/>
                    </a:prstGeom>
                  </pic:spPr>
                </pic:pic>
              </a:graphicData>
            </a:graphic>
          </wp:inline>
        </w:drawing>
      </w:r>
    </w:p>
    <w:p w14:paraId="6B021670">
      <w:pPr>
        <w:widowControl/>
        <w:jc w:val="left"/>
        <w:rPr>
          <w:rFonts w:hint="eastAsia" w:ascii="Arial" w:hAnsi="Arial" w:eastAsia="TimesNewRomanPS-BoldMT" w:cs="Arial"/>
          <w:b/>
          <w:bCs/>
          <w:kern w:val="0"/>
          <w:sz w:val="24"/>
          <w:szCs w:val="24"/>
        </w:rPr>
      </w:pPr>
    </w:p>
    <w:p w14:paraId="563FF6D8">
      <w:pPr>
        <w:autoSpaceDE w:val="0"/>
        <w:autoSpaceDN w:val="0"/>
        <w:adjustRightInd w:val="0"/>
        <w:jc w:val="center"/>
        <w:rPr>
          <w:rFonts w:ascii="Times New Roman" w:hAnsi="Times New Roman" w:cs="Times New Roman"/>
          <w:sz w:val="24"/>
          <w:szCs w:val="24"/>
        </w:rPr>
      </w:pPr>
      <w:r>
        <w:rPr>
          <w:rFonts w:ascii="Times New Roman" w:hAnsi="Times New Roman" w:cs="Times New Roman"/>
          <w:b/>
          <w:bCs/>
          <w:sz w:val="24"/>
          <w:szCs w:val="24"/>
        </w:rPr>
        <w:t xml:space="preserve">Supplementary Fig. </w:t>
      </w:r>
      <w:r>
        <w:rPr>
          <w:rFonts w:hint="eastAsia" w:ascii="Times New Roman" w:hAnsi="Times New Roman" w:cs="Times New Roman"/>
          <w:b/>
          <w:bCs/>
          <w:sz w:val="24"/>
          <w:szCs w:val="24"/>
        </w:rPr>
        <w:t>9</w:t>
      </w:r>
      <w:r>
        <w:rPr>
          <w:rFonts w:hint="eastAsia" w:ascii="Times New Roman" w:hAnsi="Times New Roman" w:cs="Times New Roman"/>
          <w:sz w:val="24"/>
          <w:szCs w:val="24"/>
        </w:rPr>
        <w:t xml:space="preserve"> </w:t>
      </w:r>
      <w:r>
        <w:rPr>
          <w:rFonts w:ascii="Times New Roman" w:hAnsi="Times New Roman" w:cs="Times New Roman"/>
          <w:sz w:val="24"/>
          <w:szCs w:val="24"/>
        </w:rPr>
        <w:t>The polymerization mechanism of T</w:t>
      </w:r>
      <w:r>
        <w:rPr>
          <w:rFonts w:hint="eastAsia" w:ascii="Times New Roman" w:hAnsi="Times New Roman" w:cs="Times New Roman"/>
          <w:sz w:val="24"/>
          <w:szCs w:val="24"/>
        </w:rPr>
        <w:t>HF.</w:t>
      </w:r>
    </w:p>
    <w:p w14:paraId="0D091427">
      <w:pPr>
        <w:autoSpaceDE w:val="0"/>
        <w:autoSpaceDN w:val="0"/>
        <w:adjustRightInd w:val="0"/>
        <w:rPr>
          <w:rFonts w:ascii="Times New Roman" w:hAnsi="Times New Roman" w:eastAsia="TimesNewRomanPSMT" w:cs="Times New Roman"/>
          <w:kern w:val="0"/>
          <w:sz w:val="24"/>
          <w:szCs w:val="24"/>
        </w:rPr>
      </w:pPr>
    </w:p>
    <w:p w14:paraId="1BB43DA5">
      <w:pPr>
        <w:widowControl/>
        <w:jc w:val="left"/>
        <w:rPr>
          <w:rFonts w:hint="eastAsia" w:ascii="Times New Roman" w:hAnsi="Times New Roman" w:eastAsia="TimesNewRomanPSMT" w:cs="Times New Roman"/>
          <w:kern w:val="0"/>
          <w:sz w:val="24"/>
          <w:szCs w:val="24"/>
        </w:rPr>
      </w:pPr>
      <w:r>
        <w:rPr>
          <w:rFonts w:ascii="Times New Roman" w:hAnsi="Times New Roman" w:cs="Times New Roman"/>
          <w:sz w:val="24"/>
          <w:szCs w:val="24"/>
        </w:rPr>
        <w:br w:type="page"/>
      </w:r>
    </w:p>
    <w:p w14:paraId="644EE220">
      <w:pPr>
        <w:autoSpaceDE w:val="0"/>
        <w:autoSpaceDN w:val="0"/>
        <w:adjustRightInd w:val="0"/>
        <w:rPr>
          <w:rFonts w:ascii="Times New Roman" w:hAnsi="Times New Roman" w:cs="Times New Roman"/>
          <w:sz w:val="24"/>
          <w:szCs w:val="24"/>
        </w:rPr>
      </w:pPr>
      <w:r>
        <w:rPr>
          <w:rFonts w:hint="eastAsia" w:ascii="Times New Roman" w:hAnsi="Times New Roman" w:cs="Times New Roman"/>
          <w:sz w:val="24"/>
          <w:szCs w:val="24"/>
        </w:rPr>
        <w:drawing>
          <wp:inline distT="0" distB="0" distL="0" distR="0">
            <wp:extent cx="5274310" cy="5634355"/>
            <wp:effectExtent l="0" t="0" r="0" b="0"/>
            <wp:docPr id="104043026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430260" name="图片 3"/>
                    <pic:cNvPicPr>
                      <a:picLocks noChangeAspect="1"/>
                    </pic:cNvPicPr>
                  </pic:nvPicPr>
                  <pic:blipFill>
                    <a:blip r:embed="rId14"/>
                    <a:stretch>
                      <a:fillRect/>
                    </a:stretch>
                  </pic:blipFill>
                  <pic:spPr>
                    <a:xfrm>
                      <a:off x="0" y="0"/>
                      <a:ext cx="5274310" cy="5634355"/>
                    </a:xfrm>
                    <a:prstGeom prst="rect">
                      <a:avLst/>
                    </a:prstGeom>
                  </pic:spPr>
                </pic:pic>
              </a:graphicData>
            </a:graphic>
          </wp:inline>
        </w:drawing>
      </w:r>
    </w:p>
    <w:p w14:paraId="555BF8BA">
      <w:pPr>
        <w:autoSpaceDE w:val="0"/>
        <w:autoSpaceDN w:val="0"/>
        <w:adjustRightInd w:val="0"/>
        <w:rPr>
          <w:rFonts w:ascii="Times New Roman" w:hAnsi="Times New Roman" w:cs="Times New Roman"/>
          <w:sz w:val="24"/>
          <w:szCs w:val="24"/>
        </w:rPr>
      </w:pPr>
      <w:bookmarkStart w:id="13" w:name="OLE_LINK92"/>
      <w:r>
        <w:rPr>
          <w:rFonts w:ascii="Times New Roman" w:hAnsi="Times New Roman" w:cs="Times New Roman"/>
          <w:b/>
          <w:bCs/>
          <w:sz w:val="24"/>
          <w:szCs w:val="24"/>
        </w:rPr>
        <w:t>Supplementary Fig.</w:t>
      </w:r>
      <w:r>
        <w:rPr>
          <w:rFonts w:hint="eastAsia" w:ascii="Times New Roman" w:hAnsi="Times New Roman" w:cs="Times New Roman"/>
          <w:b/>
          <w:bCs/>
          <w:sz w:val="24"/>
          <w:szCs w:val="24"/>
        </w:rPr>
        <w:t xml:space="preserve">10 a. </w:t>
      </w:r>
      <w:bookmarkEnd w:id="13"/>
      <w:bookmarkStart w:id="14" w:name="OLE_LINK100"/>
      <w:r>
        <w:rPr>
          <w:rFonts w:ascii="Times New Roman" w:hAnsi="Times New Roman" w:eastAsia="AdvOT9b12cd41" w:cs="Times New Roman"/>
          <w:kern w:val="0"/>
          <w:sz w:val="24"/>
          <w:szCs w:val="24"/>
        </w:rPr>
        <w:t>Li</w:t>
      </w:r>
      <w:r>
        <w:rPr>
          <w:rFonts w:ascii="Times New Roman" w:hAnsi="Times New Roman" w:eastAsia="AdvOT9b12cd41" w:cs="Times New Roman"/>
          <w:kern w:val="0"/>
          <w:sz w:val="24"/>
          <w:szCs w:val="24"/>
          <w:vertAlign w:val="superscript"/>
        </w:rPr>
        <w:t>+</w:t>
      </w:r>
      <w:bookmarkStart w:id="15" w:name="OLE_LINK87"/>
      <w:r>
        <w:rPr>
          <w:rFonts w:ascii="Times New Roman" w:hAnsi="Times New Roman" w:eastAsia="AdvOT9b12cd41" w:cs="Times New Roman"/>
          <w:kern w:val="0"/>
          <w:sz w:val="24"/>
          <w:szCs w:val="24"/>
        </w:rPr>
        <w:t xml:space="preserve"> transference</w:t>
      </w:r>
      <w:bookmarkEnd w:id="15"/>
      <w:r>
        <w:rPr>
          <w:rFonts w:ascii="Times New Roman" w:hAnsi="Times New Roman" w:eastAsia="AdvOT9b12cd41" w:cs="Times New Roman"/>
          <w:kern w:val="0"/>
          <w:sz w:val="24"/>
          <w:szCs w:val="24"/>
        </w:rPr>
        <w:t xml:space="preserve"> number (T</w:t>
      </w:r>
      <w:r>
        <w:rPr>
          <w:rFonts w:ascii="Times New Roman" w:hAnsi="Times New Roman" w:eastAsia="AdvOT9b12cd41" w:cs="Times New Roman"/>
          <w:kern w:val="0"/>
          <w:sz w:val="24"/>
          <w:szCs w:val="24"/>
          <w:vertAlign w:val="subscript"/>
        </w:rPr>
        <w:t>Li</w:t>
      </w:r>
      <w:r>
        <w:rPr>
          <w:rFonts w:ascii="Times New Roman" w:hAnsi="Times New Roman" w:eastAsia="AdvOT9b12cd41" w:cs="Times New Roman"/>
          <w:kern w:val="0"/>
          <w:sz w:val="24"/>
          <w:szCs w:val="24"/>
          <w:vertAlign w:val="superscript"/>
        </w:rPr>
        <w:t>+</w:t>
      </w:r>
      <w:r>
        <w:rPr>
          <w:rFonts w:ascii="Times New Roman" w:hAnsi="Times New Roman" w:eastAsia="AdvOT9b12cd41" w:cs="Times New Roman"/>
          <w:kern w:val="0"/>
          <w:sz w:val="24"/>
          <w:szCs w:val="24"/>
        </w:rPr>
        <w:t xml:space="preserve">) of </w:t>
      </w:r>
      <w:r>
        <w:rPr>
          <w:rFonts w:hint="eastAsia" w:ascii="Times New Roman" w:hAnsi="Times New Roman" w:eastAsia="AdvOT9b12cd41" w:cs="Times New Roman"/>
          <w:kern w:val="0"/>
          <w:sz w:val="24"/>
          <w:szCs w:val="24"/>
        </w:rPr>
        <w:t>five</w:t>
      </w:r>
      <w:r>
        <w:rPr>
          <w:rFonts w:ascii="Times New Roman" w:hAnsi="Times New Roman" w:eastAsia="AdvOT9b12cd41" w:cs="Times New Roman"/>
          <w:kern w:val="0"/>
          <w:sz w:val="24"/>
          <w:szCs w:val="24"/>
        </w:rPr>
        <w:t xml:space="preserve"> electrolytes.</w:t>
      </w:r>
      <w:bookmarkEnd w:id="14"/>
      <w:r>
        <w:rPr>
          <w:rFonts w:hint="eastAsia" w:ascii="Times New Roman" w:hAnsi="Times New Roman" w:eastAsia="AdvOT9b12cd41" w:cs="Times New Roman"/>
          <w:kern w:val="0"/>
          <w:sz w:val="24"/>
          <w:szCs w:val="24"/>
        </w:rPr>
        <w:t xml:space="preserve"> </w:t>
      </w:r>
      <w:bookmarkStart w:id="16" w:name="OLE_LINK99"/>
      <w:r>
        <w:rPr>
          <w:rFonts w:hint="eastAsia" w:ascii="Times New Roman" w:hAnsi="Times New Roman" w:cs="Times New Roman"/>
          <w:b/>
          <w:sz w:val="24"/>
          <w:szCs w:val="24"/>
        </w:rPr>
        <w:t>b-f</w:t>
      </w:r>
      <w:r>
        <w:rPr>
          <w:rFonts w:ascii="Times New Roman" w:hAnsi="Times New Roman" w:cs="Times New Roman"/>
          <w:b/>
          <w:sz w:val="24"/>
          <w:szCs w:val="24"/>
        </w:rPr>
        <w:t>,</w:t>
      </w:r>
      <w:bookmarkEnd w:id="16"/>
      <w:r>
        <w:rPr>
          <w:rFonts w:hint="eastAsia" w:ascii="Times New Roman" w:hAnsi="Times New Roman" w:eastAsia="AdvOT9b12cd41" w:cs="Times New Roman"/>
          <w:kern w:val="0"/>
          <w:sz w:val="24"/>
          <w:szCs w:val="24"/>
        </w:rPr>
        <w:t xml:space="preserve"> </w:t>
      </w:r>
      <w:r>
        <w:rPr>
          <w:rFonts w:ascii="Times New Roman" w:hAnsi="Times New Roman" w:cs="Times New Roman"/>
          <w:sz w:val="24"/>
          <w:szCs w:val="24"/>
        </w:rPr>
        <w:t>Chronoamperometry profile collected from a symmetric Li||Li cell (inset shows the EIS plots of the Li||Li coin cell before and after chronoamperometry)</w:t>
      </w:r>
      <w:r>
        <w:rPr>
          <w:rFonts w:hint="eastAsia" w:ascii="Times New Roman" w:hAnsi="Times New Roman" w:cs="Times New Roman"/>
          <w:sz w:val="24"/>
          <w:szCs w:val="24"/>
        </w:rPr>
        <w:t xml:space="preserve"> using </w:t>
      </w:r>
      <w:bookmarkStart w:id="17" w:name="OLE_LINK89"/>
      <w:bookmarkStart w:id="18" w:name="OLE_LINK98"/>
      <w:r>
        <w:rPr>
          <w:rFonts w:hint="eastAsia" w:ascii="Times New Roman" w:hAnsi="Times New Roman" w:cs="Times New Roman"/>
          <w:sz w:val="24"/>
          <w:szCs w:val="24"/>
        </w:rPr>
        <w:t>1M LiFSI THF</w:t>
      </w:r>
      <w:bookmarkEnd w:id="17"/>
      <w:r>
        <w:rPr>
          <w:rFonts w:hint="eastAsia" w:ascii="Times New Roman" w:hAnsi="Times New Roman" w:cs="Times New Roman"/>
          <w:sz w:val="24"/>
          <w:szCs w:val="24"/>
        </w:rPr>
        <w:t xml:space="preserve"> (</w:t>
      </w:r>
      <w:r>
        <w:rPr>
          <w:rFonts w:hint="eastAsia" w:ascii="Times New Roman" w:hAnsi="Times New Roman" w:cs="Times New Roman"/>
          <w:b/>
          <w:bCs/>
          <w:sz w:val="24"/>
          <w:szCs w:val="24"/>
        </w:rPr>
        <w:t>b</w:t>
      </w:r>
      <w:r>
        <w:rPr>
          <w:rFonts w:hint="eastAsia" w:ascii="Times New Roman" w:hAnsi="Times New Roman" w:cs="Times New Roman"/>
          <w:sz w:val="24"/>
          <w:szCs w:val="24"/>
        </w:rPr>
        <w:t xml:space="preserve">), </w:t>
      </w:r>
      <w:bookmarkStart w:id="19" w:name="OLE_LINK90"/>
      <w:r>
        <w:rPr>
          <w:rFonts w:hint="eastAsia" w:ascii="Times New Roman" w:hAnsi="Times New Roman" w:cs="Times New Roman"/>
          <w:sz w:val="24"/>
          <w:szCs w:val="24"/>
        </w:rPr>
        <w:t>1M LiFSI THF/TO (1:0.1) (</w:t>
      </w:r>
      <w:r>
        <w:rPr>
          <w:rFonts w:hint="eastAsia" w:ascii="Times New Roman" w:hAnsi="Times New Roman" w:cs="Times New Roman"/>
          <w:b/>
          <w:bCs/>
          <w:sz w:val="24"/>
          <w:szCs w:val="24"/>
        </w:rPr>
        <w:t>c</w:t>
      </w:r>
      <w:r>
        <w:rPr>
          <w:rFonts w:hint="eastAsia" w:ascii="Times New Roman" w:hAnsi="Times New Roman" w:cs="Times New Roman"/>
          <w:sz w:val="24"/>
          <w:szCs w:val="24"/>
        </w:rPr>
        <w:t xml:space="preserve">), </w:t>
      </w:r>
      <w:bookmarkEnd w:id="19"/>
      <w:r>
        <w:rPr>
          <w:rFonts w:hint="eastAsia" w:ascii="Times New Roman" w:hAnsi="Times New Roman" w:cs="Times New Roman"/>
          <w:sz w:val="24"/>
          <w:szCs w:val="24"/>
        </w:rPr>
        <w:t>1M LiFSI THF/TO (1:0.2) (</w:t>
      </w:r>
      <w:r>
        <w:rPr>
          <w:rFonts w:hint="eastAsia" w:ascii="Times New Roman" w:hAnsi="Times New Roman" w:cs="Times New Roman"/>
          <w:b/>
          <w:bCs/>
          <w:sz w:val="24"/>
          <w:szCs w:val="24"/>
        </w:rPr>
        <w:t>d</w:t>
      </w:r>
      <w:r>
        <w:rPr>
          <w:rFonts w:hint="eastAsia" w:ascii="Times New Roman" w:hAnsi="Times New Roman" w:cs="Times New Roman"/>
          <w:sz w:val="24"/>
          <w:szCs w:val="24"/>
        </w:rPr>
        <w:t>), 1M LiFSI THF/TO (1:0.3) (</w:t>
      </w:r>
      <w:r>
        <w:rPr>
          <w:rFonts w:hint="eastAsia" w:ascii="Times New Roman" w:hAnsi="Times New Roman" w:cs="Times New Roman"/>
          <w:b/>
          <w:bCs/>
          <w:sz w:val="24"/>
          <w:szCs w:val="24"/>
        </w:rPr>
        <w:t>e</w:t>
      </w:r>
      <w:r>
        <w:rPr>
          <w:rFonts w:hint="eastAsia" w:ascii="Times New Roman" w:hAnsi="Times New Roman" w:cs="Times New Roman"/>
          <w:sz w:val="24"/>
          <w:szCs w:val="24"/>
        </w:rPr>
        <w:t>), 1M LiFSI THF/TO (1:0.5) (</w:t>
      </w:r>
      <w:r>
        <w:rPr>
          <w:rFonts w:hint="eastAsia" w:ascii="Times New Roman" w:hAnsi="Times New Roman" w:cs="Times New Roman"/>
          <w:b/>
          <w:bCs/>
          <w:sz w:val="24"/>
          <w:szCs w:val="24"/>
        </w:rPr>
        <w:t>f</w:t>
      </w:r>
      <w:r>
        <w:rPr>
          <w:rFonts w:hint="eastAsia" w:ascii="Times New Roman" w:hAnsi="Times New Roman" w:cs="Times New Roman"/>
          <w:sz w:val="24"/>
          <w:szCs w:val="24"/>
        </w:rPr>
        <w:t xml:space="preserve">) </w:t>
      </w:r>
      <w:r>
        <w:rPr>
          <w:rFonts w:ascii="Times New Roman" w:hAnsi="Times New Roman" w:cs="Times New Roman"/>
          <w:kern w:val="0"/>
          <w:sz w:val="24"/>
          <w:szCs w:val="24"/>
          <w14:ligatures w14:val="none"/>
        </w:rPr>
        <w:t>electrolytes</w:t>
      </w:r>
      <w:bookmarkEnd w:id="18"/>
      <w:r>
        <w:rPr>
          <w:rFonts w:ascii="Times New Roman" w:hAnsi="Times New Roman" w:cs="Times New Roman"/>
          <w:kern w:val="0"/>
          <w:sz w:val="24"/>
          <w:szCs w:val="24"/>
          <w14:ligatures w14:val="none"/>
        </w:rPr>
        <w:t>.</w:t>
      </w:r>
    </w:p>
    <w:p w14:paraId="78D66D5D">
      <w:pPr>
        <w:autoSpaceDE w:val="0"/>
        <w:autoSpaceDN w:val="0"/>
        <w:adjustRightInd w:val="0"/>
        <w:rPr>
          <w:rFonts w:ascii="Times New Roman" w:hAnsi="Times New Roman" w:cs="Times New Roman"/>
          <w:sz w:val="24"/>
          <w:szCs w:val="24"/>
        </w:rPr>
      </w:pPr>
      <w:r>
        <w:rPr>
          <w:rFonts w:hint="eastAsia" w:ascii="Times New Roman" w:hAnsi="Times New Roman" w:cs="Times New Roman"/>
          <w:sz w:val="24"/>
          <w:szCs w:val="24"/>
        </w:rPr>
        <w:drawing>
          <wp:inline distT="0" distB="0" distL="0" distR="0">
            <wp:extent cx="5274310" cy="5991225"/>
            <wp:effectExtent l="0" t="0" r="0" b="0"/>
            <wp:docPr id="105378065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780652" name="图片 4"/>
                    <pic:cNvPicPr>
                      <a:picLocks noChangeAspect="1"/>
                    </pic:cNvPicPr>
                  </pic:nvPicPr>
                  <pic:blipFill>
                    <a:blip r:embed="rId15"/>
                    <a:stretch>
                      <a:fillRect/>
                    </a:stretch>
                  </pic:blipFill>
                  <pic:spPr>
                    <a:xfrm>
                      <a:off x="0" y="0"/>
                      <a:ext cx="5274310" cy="5991225"/>
                    </a:xfrm>
                    <a:prstGeom prst="rect">
                      <a:avLst/>
                    </a:prstGeom>
                  </pic:spPr>
                </pic:pic>
              </a:graphicData>
            </a:graphic>
          </wp:inline>
        </w:drawing>
      </w:r>
    </w:p>
    <w:p w14:paraId="18BF7F1C">
      <w:pPr>
        <w:spacing w:line="300" w:lineRule="auto"/>
        <w:rPr>
          <w:rFonts w:ascii="Times New Roman" w:hAnsi="Times New Roman" w:eastAsia="AdvOT9b12cd41" w:cs="Times New Roman"/>
          <w:color w:val="000000" w:themeColor="text1"/>
          <w:kern w:val="0"/>
          <w:sz w:val="24"/>
          <w:szCs w:val="24"/>
          <w14:textFill>
            <w14:solidFill>
              <w14:schemeClr w14:val="tx1"/>
            </w14:solidFill>
          </w14:textFill>
        </w:rPr>
      </w:pPr>
      <w:r>
        <w:rPr>
          <w:rFonts w:ascii="Times New Roman" w:hAnsi="Times New Roman" w:cs="Times New Roman"/>
          <w:b/>
          <w:bCs/>
          <w:sz w:val="24"/>
          <w:szCs w:val="24"/>
        </w:rPr>
        <w:t>Supplementary Fig.</w:t>
      </w:r>
      <w:r>
        <w:rPr>
          <w:rFonts w:hint="eastAsia" w:ascii="Times New Roman" w:hAnsi="Times New Roman" w:cs="Times New Roman"/>
          <w:b/>
          <w:bCs/>
          <w:sz w:val="24"/>
          <w:szCs w:val="24"/>
        </w:rPr>
        <w:t>11</w:t>
      </w:r>
      <w:r>
        <w:rPr>
          <w:rFonts w:ascii="Times New Roman" w:hAnsi="Times New Roman" w:eastAsia="AdvOT9b12cd41" w:cs="Times New Roman"/>
          <w:color w:val="000000" w:themeColor="text1"/>
          <w:kern w:val="0"/>
          <w:szCs w:val="21"/>
          <w14:textFill>
            <w14:solidFill>
              <w14:schemeClr w14:val="tx1"/>
            </w14:solidFill>
          </w14:textFill>
        </w:rPr>
        <w:t xml:space="preserve"> </w:t>
      </w:r>
      <w:r>
        <w:rPr>
          <w:rFonts w:ascii="Times New Roman" w:hAnsi="Times New Roman" w:eastAsia="AdvOT9b12cd41" w:cs="Times New Roman"/>
          <w:color w:val="000000" w:themeColor="text1"/>
          <w:kern w:val="0"/>
          <w:sz w:val="24"/>
          <w:szCs w:val="24"/>
          <w14:textFill>
            <w14:solidFill>
              <w14:schemeClr w14:val="tx1"/>
            </w14:solidFill>
          </w14:textFill>
        </w:rPr>
        <w:t>The wettability tests for</w:t>
      </w:r>
      <w:r>
        <w:rPr>
          <w:rFonts w:hint="eastAsia" w:ascii="Times New Roman" w:hAnsi="Times New Roman" w:eastAsia="AdvOT9b12cd41" w:cs="Times New Roman"/>
          <w:color w:val="000000" w:themeColor="text1"/>
          <w:kern w:val="0"/>
          <w:sz w:val="24"/>
          <w:szCs w:val="24"/>
          <w14:textFill>
            <w14:solidFill>
              <w14:schemeClr w14:val="tx1"/>
            </w14:solidFill>
          </w14:textFill>
        </w:rPr>
        <w:t xml:space="preserve"> </w:t>
      </w:r>
      <w:r>
        <w:rPr>
          <w:rFonts w:ascii="Times New Roman" w:hAnsi="Times New Roman" w:cs="Times New Roman"/>
          <w:kern w:val="0"/>
          <w:sz w:val="24"/>
          <w:szCs w:val="24"/>
          <w14:ligatures w14:val="none"/>
        </w:rPr>
        <w:t>1M LiFSI THF (</w:t>
      </w:r>
      <w:r>
        <w:rPr>
          <w:rFonts w:hint="eastAsia" w:ascii="Times New Roman" w:hAnsi="Times New Roman" w:cs="Times New Roman"/>
          <w:b/>
          <w:bCs/>
          <w:kern w:val="0"/>
          <w:sz w:val="24"/>
          <w:szCs w:val="24"/>
          <w14:ligatures w14:val="none"/>
        </w:rPr>
        <w:t>a</w:t>
      </w:r>
      <w:r>
        <w:rPr>
          <w:rFonts w:ascii="Times New Roman" w:hAnsi="Times New Roman" w:cs="Times New Roman"/>
          <w:kern w:val="0"/>
          <w:sz w:val="24"/>
          <w:szCs w:val="24"/>
          <w14:ligatures w14:val="none"/>
        </w:rPr>
        <w:t>), 1M LiFSI THF/TO (1:0.1) (</w:t>
      </w:r>
      <w:r>
        <w:rPr>
          <w:rFonts w:hint="eastAsia" w:ascii="Times New Roman" w:hAnsi="Times New Roman" w:cs="Times New Roman"/>
          <w:b/>
          <w:bCs/>
          <w:kern w:val="0"/>
          <w:sz w:val="24"/>
          <w:szCs w:val="24"/>
          <w14:ligatures w14:val="none"/>
        </w:rPr>
        <w:t>b</w:t>
      </w:r>
      <w:r>
        <w:rPr>
          <w:rFonts w:ascii="Times New Roman" w:hAnsi="Times New Roman" w:cs="Times New Roman"/>
          <w:kern w:val="0"/>
          <w:sz w:val="24"/>
          <w:szCs w:val="24"/>
          <w14:ligatures w14:val="none"/>
        </w:rPr>
        <w:t>), 1M LiFSI THF/TO (1:0.2) (</w:t>
      </w:r>
      <w:r>
        <w:rPr>
          <w:rFonts w:hint="eastAsia" w:ascii="Times New Roman" w:hAnsi="Times New Roman" w:cs="Times New Roman"/>
          <w:b/>
          <w:bCs/>
          <w:kern w:val="0"/>
          <w:sz w:val="24"/>
          <w:szCs w:val="24"/>
          <w14:ligatures w14:val="none"/>
        </w:rPr>
        <w:t>c</w:t>
      </w:r>
      <w:r>
        <w:rPr>
          <w:rFonts w:ascii="Times New Roman" w:hAnsi="Times New Roman" w:cs="Times New Roman"/>
          <w:kern w:val="0"/>
          <w:sz w:val="24"/>
          <w:szCs w:val="24"/>
          <w14:ligatures w14:val="none"/>
        </w:rPr>
        <w:t>), 1M LiFSI THF/TO (1:0.1) (</w:t>
      </w:r>
      <w:r>
        <w:rPr>
          <w:rFonts w:hint="eastAsia" w:ascii="Times New Roman" w:hAnsi="Times New Roman" w:cs="Times New Roman"/>
          <w:b/>
          <w:bCs/>
          <w:kern w:val="0"/>
          <w:sz w:val="24"/>
          <w:szCs w:val="24"/>
          <w14:ligatures w14:val="none"/>
        </w:rPr>
        <w:t>d</w:t>
      </w:r>
      <w:r>
        <w:rPr>
          <w:rFonts w:ascii="Times New Roman" w:hAnsi="Times New Roman" w:cs="Times New Roman"/>
          <w:kern w:val="0"/>
          <w:sz w:val="24"/>
          <w:szCs w:val="24"/>
          <w14:ligatures w14:val="none"/>
        </w:rPr>
        <w:t>), 1M LiFSI THF/TO (1:0.1) (</w:t>
      </w:r>
      <w:r>
        <w:rPr>
          <w:rFonts w:hint="eastAsia" w:ascii="Times New Roman" w:hAnsi="Times New Roman" w:cs="Times New Roman"/>
          <w:b/>
          <w:bCs/>
          <w:kern w:val="0"/>
          <w:sz w:val="24"/>
          <w:szCs w:val="24"/>
          <w14:ligatures w14:val="none"/>
        </w:rPr>
        <w:t>e</w:t>
      </w:r>
      <w:r>
        <w:rPr>
          <w:rFonts w:ascii="Times New Roman" w:hAnsi="Times New Roman" w:cs="Times New Roman"/>
          <w:kern w:val="0"/>
          <w:sz w:val="24"/>
          <w:szCs w:val="24"/>
          <w14:ligatures w14:val="none"/>
        </w:rPr>
        <w:t>) electrolytes</w:t>
      </w:r>
      <w:r>
        <w:rPr>
          <w:rFonts w:ascii="Times New Roman" w:hAnsi="Times New Roman" w:eastAsia="AdvOT9b12cd41" w:cs="Times New Roman"/>
          <w:color w:val="000000" w:themeColor="text1"/>
          <w:kern w:val="0"/>
          <w:sz w:val="24"/>
          <w:szCs w:val="24"/>
          <w14:textFill>
            <w14:solidFill>
              <w14:schemeClr w14:val="tx1"/>
            </w14:solidFill>
          </w14:textFill>
        </w:rPr>
        <w:t xml:space="preserve"> dropped in PE separators.</w:t>
      </w:r>
      <w:r>
        <w:rPr>
          <w:rFonts w:hint="eastAsia" w:ascii="Times New Roman" w:hAnsi="Times New Roman" w:eastAsia="AdvOT9b12cd41" w:cs="Times New Roman"/>
          <w:color w:val="000000" w:themeColor="text1"/>
          <w:kern w:val="0"/>
          <w:sz w:val="24"/>
          <w:szCs w:val="24"/>
          <w14:textFill>
            <w14:solidFill>
              <w14:schemeClr w14:val="tx1"/>
            </w14:solidFill>
          </w14:textFill>
        </w:rPr>
        <w:t xml:space="preserve"> </w:t>
      </w:r>
      <w:r>
        <w:rPr>
          <w:rFonts w:hint="eastAsia" w:ascii="Times New Roman" w:hAnsi="Times New Roman" w:eastAsia="AdvOT9b12cd41" w:cs="Times New Roman"/>
          <w:b/>
          <w:bCs/>
          <w:color w:val="000000" w:themeColor="text1"/>
          <w:kern w:val="0"/>
          <w:sz w:val="24"/>
          <w:szCs w:val="24"/>
          <w14:textFill>
            <w14:solidFill>
              <w14:schemeClr w14:val="tx1"/>
            </w14:solidFill>
          </w14:textFill>
        </w:rPr>
        <w:t>f</w:t>
      </w:r>
      <w:r>
        <w:rPr>
          <w:rFonts w:hint="eastAsia" w:ascii="Times New Roman" w:hAnsi="Times New Roman" w:eastAsia="AdvOT9b12cd41" w:cs="Times New Roman"/>
          <w:color w:val="000000" w:themeColor="text1"/>
          <w:kern w:val="0"/>
          <w:sz w:val="24"/>
          <w:szCs w:val="24"/>
          <w14:textFill>
            <w14:solidFill>
              <w14:schemeClr w14:val="tx1"/>
            </w14:solidFill>
          </w14:textFill>
        </w:rPr>
        <w:t>.</w:t>
      </w:r>
      <w:r>
        <w:t xml:space="preserve"> </w:t>
      </w:r>
      <w:r>
        <w:rPr>
          <w:rFonts w:ascii="Times New Roman" w:hAnsi="Times New Roman" w:eastAsia="AdvOT9b12cd41" w:cs="Times New Roman"/>
          <w:color w:val="000000" w:themeColor="text1"/>
          <w:kern w:val="0"/>
          <w:sz w:val="24"/>
          <w:szCs w:val="24"/>
          <w14:textFill>
            <w14:solidFill>
              <w14:schemeClr w14:val="tx1"/>
            </w14:solidFill>
          </w14:textFill>
        </w:rPr>
        <w:t>Summary of contact angles for five electrolytes</w:t>
      </w:r>
      <w:r>
        <w:rPr>
          <w:rFonts w:hint="eastAsia" w:ascii="Times New Roman" w:hAnsi="Times New Roman" w:eastAsia="AdvOT9b12cd41" w:cs="Times New Roman"/>
          <w:color w:val="000000" w:themeColor="text1"/>
          <w:kern w:val="0"/>
          <w:sz w:val="24"/>
          <w:szCs w:val="24"/>
          <w14:textFill>
            <w14:solidFill>
              <w14:schemeClr w14:val="tx1"/>
            </w14:solidFill>
          </w14:textFill>
        </w:rPr>
        <w:t>.</w:t>
      </w:r>
    </w:p>
    <w:p w14:paraId="6951401B">
      <w:pPr>
        <w:spacing w:line="300" w:lineRule="auto"/>
        <w:rPr>
          <w:rFonts w:ascii="Times New Roman" w:hAnsi="Times New Roman" w:eastAsia="AdvOT9b12cd41" w:cs="Times New Roman"/>
          <w:color w:val="000000" w:themeColor="text1"/>
          <w:kern w:val="0"/>
          <w:sz w:val="24"/>
          <w:szCs w:val="24"/>
          <w14:textFill>
            <w14:solidFill>
              <w14:schemeClr w14:val="tx1"/>
            </w14:solidFill>
          </w14:textFill>
        </w:rPr>
      </w:pPr>
    </w:p>
    <w:p w14:paraId="172C6C91">
      <w:pPr>
        <w:spacing w:line="300" w:lineRule="auto"/>
        <w:rPr>
          <w:rFonts w:ascii="Times New Roman" w:hAnsi="Times New Roman" w:cs="Times New Roman"/>
          <w:sz w:val="24"/>
          <w:szCs w:val="24"/>
        </w:rPr>
      </w:pPr>
      <w:r>
        <w:rPr>
          <w:rFonts w:ascii="Times New Roman" w:hAnsi="Times New Roman" w:cs="Times New Roman"/>
          <w:sz w:val="24"/>
          <w:szCs w:val="24"/>
        </w:rPr>
        <w:br w:type="page"/>
      </w:r>
    </w:p>
    <w:p w14:paraId="6B532167">
      <w:pPr>
        <w:widowControl/>
        <w:jc w:val="left"/>
        <w:rPr>
          <w:rFonts w:ascii="Times New Roman" w:hAnsi="Times New Roman" w:cs="Times New Roman"/>
          <w:b/>
          <w:bCs/>
          <w:sz w:val="24"/>
          <w:szCs w:val="24"/>
        </w:rPr>
      </w:pPr>
    </w:p>
    <w:p w14:paraId="6D313AF2">
      <w:pPr>
        <w:widowControl/>
        <w:jc w:val="left"/>
        <w:rPr>
          <w:rFonts w:ascii="Times New Roman" w:hAnsi="Times New Roman" w:cs="Times New Roman"/>
          <w:sz w:val="24"/>
          <w:szCs w:val="24"/>
        </w:rPr>
      </w:pPr>
      <w:r>
        <w:rPr>
          <w:rFonts w:ascii="Times New Roman" w:hAnsi="Times New Roman" w:cs="Times New Roman"/>
          <w:sz w:val="24"/>
          <w:szCs w:val="24"/>
        </w:rPr>
        <w:drawing>
          <wp:inline distT="0" distB="0" distL="0" distR="0">
            <wp:extent cx="5274310" cy="5786120"/>
            <wp:effectExtent l="0" t="0" r="2540" b="5080"/>
            <wp:docPr id="179223552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235525" name="图片 6"/>
                    <pic:cNvPicPr>
                      <a:picLocks noChangeAspect="1"/>
                    </pic:cNvPicPr>
                  </pic:nvPicPr>
                  <pic:blipFill>
                    <a:blip r:embed="rId16"/>
                    <a:stretch>
                      <a:fillRect/>
                    </a:stretch>
                  </pic:blipFill>
                  <pic:spPr>
                    <a:xfrm>
                      <a:off x="0" y="0"/>
                      <a:ext cx="5274310" cy="5786120"/>
                    </a:xfrm>
                    <a:prstGeom prst="rect">
                      <a:avLst/>
                    </a:prstGeom>
                  </pic:spPr>
                </pic:pic>
              </a:graphicData>
            </a:graphic>
          </wp:inline>
        </w:drawing>
      </w:r>
    </w:p>
    <w:p w14:paraId="14AF42DD">
      <w:pPr>
        <w:widowControl/>
        <w:jc w:val="left"/>
        <w:rPr>
          <w:rFonts w:ascii="Times New Roman" w:hAnsi="Times New Roman" w:cs="Times New Roman"/>
          <w:b/>
          <w:bCs/>
          <w:sz w:val="24"/>
          <w:szCs w:val="24"/>
        </w:rPr>
      </w:pPr>
      <w:r>
        <w:rPr>
          <w:rFonts w:ascii="Times New Roman" w:hAnsi="Times New Roman" w:cs="Times New Roman"/>
          <w:b/>
          <w:bCs/>
          <w:sz w:val="24"/>
          <w:szCs w:val="24"/>
        </w:rPr>
        <w:t>Supplementary Fig.</w:t>
      </w:r>
      <w:r>
        <w:rPr>
          <w:rFonts w:hint="eastAsia" w:ascii="Times New Roman" w:hAnsi="Times New Roman" w:cs="Times New Roman"/>
          <w:b/>
          <w:bCs/>
          <w:sz w:val="24"/>
          <w:szCs w:val="24"/>
        </w:rPr>
        <w:t xml:space="preserve">12 </w:t>
      </w:r>
      <w:r>
        <w:rPr>
          <w:rFonts w:ascii="Times New Roman" w:hAnsi="Times New Roman" w:eastAsia="AdvOT9b12cd41" w:cs="Times New Roman"/>
          <w:b/>
          <w:bCs/>
          <w:color w:val="000000" w:themeColor="text1"/>
          <w:kern w:val="0"/>
          <w:sz w:val="24"/>
          <w:szCs w:val="24"/>
          <w14:textFill>
            <w14:solidFill>
              <w14:schemeClr w14:val="tx1"/>
            </w14:solidFill>
          </w14:textFill>
        </w:rPr>
        <w:t>a</w:t>
      </w:r>
      <w:r>
        <w:rPr>
          <w:rFonts w:hint="eastAsia" w:ascii="Times New Roman" w:hAnsi="Times New Roman" w:eastAsia="AdvOT9b12cd41" w:cs="Times New Roman"/>
          <w:b/>
          <w:bCs/>
          <w:color w:val="000000" w:themeColor="text1"/>
          <w:kern w:val="0"/>
          <w:sz w:val="24"/>
          <w:szCs w:val="24"/>
          <w14:textFill>
            <w14:solidFill>
              <w14:schemeClr w14:val="tx1"/>
            </w14:solidFill>
          </w14:textFill>
        </w:rPr>
        <w:t>.</w:t>
      </w:r>
      <w:r>
        <w:rPr>
          <w:rFonts w:ascii="Times New Roman" w:hAnsi="Times New Roman" w:eastAsia="AdvOT9b12cd41" w:cs="Times New Roman"/>
          <w:color w:val="000000" w:themeColor="text1"/>
          <w:kern w:val="0"/>
          <w:sz w:val="24"/>
          <w:szCs w:val="24"/>
          <w14:textFill>
            <w14:solidFill>
              <w14:schemeClr w14:val="tx1"/>
            </w14:solidFill>
          </w14:textFill>
        </w:rPr>
        <w:t xml:space="preserve"> The physical object of the in-situ </w:t>
      </w:r>
      <w:r>
        <w:rPr>
          <w:rFonts w:hint="eastAsia" w:ascii="Times New Roman" w:hAnsi="Times New Roman" w:eastAsia="AdvOT9b12cd41" w:cs="Times New Roman"/>
          <w:color w:val="000000" w:themeColor="text1"/>
          <w:kern w:val="0"/>
          <w:sz w:val="24"/>
          <w:szCs w:val="24"/>
          <w14:textFill>
            <w14:solidFill>
              <w14:schemeClr w14:val="tx1"/>
            </w14:solidFill>
          </w14:textFill>
        </w:rPr>
        <w:t>FTIR</w:t>
      </w:r>
      <w:r>
        <w:rPr>
          <w:rFonts w:ascii="Times New Roman" w:hAnsi="Times New Roman" w:eastAsia="AdvOT9b12cd41" w:cs="Times New Roman"/>
          <w:color w:val="000000" w:themeColor="text1"/>
          <w:kern w:val="0"/>
          <w:sz w:val="24"/>
          <w:szCs w:val="24"/>
          <w14:textFill>
            <w14:solidFill>
              <w14:schemeClr w14:val="tx1"/>
            </w14:solidFill>
          </w14:textFill>
        </w:rPr>
        <w:t xml:space="preserve"> device. </w:t>
      </w:r>
      <w:r>
        <w:rPr>
          <w:rFonts w:ascii="Times New Roman" w:hAnsi="Times New Roman" w:eastAsia="AdvOT9b12cd41" w:cs="Times New Roman"/>
          <w:b/>
          <w:bCs/>
          <w:color w:val="000000" w:themeColor="text1"/>
          <w:kern w:val="0"/>
          <w:sz w:val="24"/>
          <w:szCs w:val="24"/>
          <w14:textFill>
            <w14:solidFill>
              <w14:schemeClr w14:val="tx1"/>
            </w14:solidFill>
          </w14:textFill>
        </w:rPr>
        <w:t>b</w:t>
      </w:r>
      <w:r>
        <w:rPr>
          <w:rFonts w:hint="eastAsia" w:ascii="Times New Roman" w:hAnsi="Times New Roman" w:eastAsia="AdvOT9b12cd41" w:cs="Times New Roman"/>
          <w:b/>
          <w:bCs/>
          <w:color w:val="000000" w:themeColor="text1"/>
          <w:kern w:val="0"/>
          <w:sz w:val="24"/>
          <w:szCs w:val="24"/>
          <w14:textFill>
            <w14:solidFill>
              <w14:schemeClr w14:val="tx1"/>
            </w14:solidFill>
          </w14:textFill>
        </w:rPr>
        <w:t>.</w:t>
      </w:r>
      <w:r>
        <w:rPr>
          <w:rFonts w:ascii="Times New Roman" w:hAnsi="Times New Roman" w:eastAsia="AdvOT9b12cd41" w:cs="Times New Roman"/>
          <w:color w:val="000000" w:themeColor="text1"/>
          <w:kern w:val="0"/>
          <w:sz w:val="24"/>
          <w:szCs w:val="24"/>
          <w14:textFill>
            <w14:solidFill>
              <w14:schemeClr w14:val="tx1"/>
            </w14:solidFill>
          </w14:textFill>
        </w:rPr>
        <w:t xml:space="preserve"> The schematic of in-situ FTIR spectro-electrochemical cell.</w:t>
      </w:r>
    </w:p>
    <w:p w14:paraId="52CA2A46">
      <w:pPr>
        <w:widowControl/>
        <w:jc w:val="left"/>
        <w:rPr>
          <w:rFonts w:ascii="Times New Roman" w:hAnsi="Times New Roman" w:cs="Times New Roman"/>
          <w:sz w:val="24"/>
          <w:szCs w:val="24"/>
        </w:rPr>
      </w:pPr>
    </w:p>
    <w:p w14:paraId="26690CFD">
      <w:pPr>
        <w:widowControl/>
        <w:jc w:val="left"/>
        <w:rPr>
          <w:rFonts w:ascii="Times New Roman" w:hAnsi="Times New Roman" w:cs="Times New Roman"/>
          <w:sz w:val="24"/>
          <w:szCs w:val="24"/>
        </w:rPr>
      </w:pPr>
      <w:r>
        <w:rPr>
          <w:rFonts w:ascii="Times New Roman" w:hAnsi="Times New Roman" w:cs="Times New Roman"/>
          <w:sz w:val="24"/>
          <w:szCs w:val="24"/>
        </w:rPr>
        <w:drawing>
          <wp:inline distT="0" distB="0" distL="0" distR="0">
            <wp:extent cx="5292725" cy="4088765"/>
            <wp:effectExtent l="0" t="0" r="0" b="0"/>
            <wp:docPr id="195174958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1749586" name="图片 11"/>
                    <pic:cNvPicPr>
                      <a:picLocks noChangeAspect="1"/>
                    </pic:cNvPicPr>
                  </pic:nvPicPr>
                  <pic:blipFill>
                    <a:blip r:embed="rId17"/>
                    <a:srcRect l="2855" r="3322"/>
                    <a:stretch>
                      <a:fillRect/>
                    </a:stretch>
                  </pic:blipFill>
                  <pic:spPr>
                    <a:xfrm>
                      <a:off x="0" y="0"/>
                      <a:ext cx="5298440" cy="4093695"/>
                    </a:xfrm>
                    <a:prstGeom prst="rect">
                      <a:avLst/>
                    </a:prstGeom>
                    <a:ln>
                      <a:noFill/>
                    </a:ln>
                  </pic:spPr>
                </pic:pic>
              </a:graphicData>
            </a:graphic>
          </wp:inline>
        </w:drawing>
      </w:r>
      <w:bookmarkStart w:id="20" w:name="OLE_LINK22"/>
      <w:r>
        <w:rPr>
          <w:rFonts w:ascii="Times New Roman" w:hAnsi="Times New Roman" w:cs="Times New Roman"/>
          <w:b/>
          <w:bCs/>
          <w:kern w:val="0"/>
          <w:sz w:val="24"/>
          <w:szCs w:val="24"/>
          <w14:ligatures w14:val="none"/>
        </w:rPr>
        <w:t>Supplementary Fig.</w:t>
      </w:r>
      <w:r>
        <w:rPr>
          <w:rFonts w:hint="eastAsia" w:ascii="Times New Roman" w:hAnsi="Times New Roman" w:cs="Times New Roman"/>
          <w:b/>
          <w:bCs/>
          <w:kern w:val="0"/>
          <w:sz w:val="24"/>
          <w:szCs w:val="24"/>
          <w14:ligatures w14:val="none"/>
        </w:rPr>
        <w:t>1</w:t>
      </w:r>
      <w:bookmarkEnd w:id="20"/>
      <w:r>
        <w:rPr>
          <w:rFonts w:hint="eastAsia" w:ascii="Times New Roman" w:hAnsi="Times New Roman" w:cs="Times New Roman"/>
          <w:b/>
          <w:bCs/>
          <w:kern w:val="0"/>
          <w:sz w:val="24"/>
          <w:szCs w:val="24"/>
          <w14:ligatures w14:val="none"/>
        </w:rPr>
        <w:t>3</w:t>
      </w:r>
      <w:r>
        <w:rPr>
          <w:rFonts w:ascii="Times New Roman" w:hAnsi="Times New Roman" w:cs="Times New Roman"/>
          <w:b/>
          <w:bCs/>
          <w:kern w:val="0"/>
          <w:sz w:val="24"/>
          <w:szCs w:val="24"/>
          <w14:ligatures w14:val="none"/>
        </w:rPr>
        <w:t xml:space="preserve"> </w:t>
      </w:r>
      <w:r>
        <w:rPr>
          <w:rFonts w:hint="eastAsia" w:ascii="Times New Roman" w:hAnsi="Times New Roman" w:cs="Times New Roman"/>
          <w:b/>
          <w:bCs/>
          <w:kern w:val="0"/>
          <w:sz w:val="24"/>
          <w:szCs w:val="24"/>
          <w14:ligatures w14:val="none"/>
        </w:rPr>
        <w:t xml:space="preserve">a-c, </w:t>
      </w:r>
      <w:r>
        <w:rPr>
          <w:rFonts w:ascii="Times New Roman" w:hAnsi="Times New Roman" w:cs="Times New Roman"/>
          <w:sz w:val="24"/>
          <w:szCs w:val="24"/>
        </w:rPr>
        <w:t>In</w:t>
      </w:r>
      <w:r>
        <w:rPr>
          <w:rFonts w:hint="eastAsia" w:ascii="Times New Roman" w:hAnsi="Times New Roman" w:cs="Times New Roman"/>
          <w:sz w:val="24"/>
          <w:szCs w:val="24"/>
        </w:rPr>
        <w:t>-</w:t>
      </w:r>
      <w:r>
        <w:rPr>
          <w:rFonts w:ascii="Times New Roman" w:hAnsi="Times New Roman" w:cs="Times New Roman"/>
          <w:sz w:val="24"/>
          <w:szCs w:val="24"/>
        </w:rPr>
        <w:t xml:space="preserve">situ raw FTIR spectra of </w:t>
      </w:r>
      <w:bookmarkStart w:id="21" w:name="OLE_LINK30"/>
      <w:r>
        <w:rPr>
          <w:rFonts w:ascii="Times New Roman" w:hAnsi="Times New Roman" w:cs="Times New Roman"/>
          <w:sz w:val="24"/>
          <w:szCs w:val="24"/>
        </w:rPr>
        <w:t>TO-based electrolyte</w:t>
      </w:r>
      <w:bookmarkEnd w:id="21"/>
      <w:r>
        <w:rPr>
          <w:rFonts w:ascii="Times New Roman" w:hAnsi="Times New Roman" w:cs="Times New Roman"/>
          <w:sz w:val="24"/>
          <w:szCs w:val="24"/>
        </w:rPr>
        <w:t xml:space="preserve"> during potentiostatic plating/stripping.</w:t>
      </w:r>
    </w:p>
    <w:p w14:paraId="42FB8F9F">
      <w:pPr>
        <w:widowControl/>
        <w:jc w:val="left"/>
        <w:rPr>
          <w:rFonts w:hint="eastAsia" w:ascii="Times New Roman" w:hAnsi="Times New Roman" w:cs="Times New Roman"/>
          <w:sz w:val="24"/>
          <w:szCs w:val="24"/>
        </w:rPr>
      </w:pPr>
      <w:r>
        <w:rPr>
          <w:rFonts w:ascii="Times New Roman" w:hAnsi="Times New Roman" w:cs="Times New Roman"/>
          <w:sz w:val="24"/>
          <w:szCs w:val="24"/>
        </w:rPr>
        <w:br w:type="page"/>
      </w:r>
    </w:p>
    <w:p w14:paraId="1808F375">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drawing>
          <wp:inline distT="0" distB="0" distL="0" distR="0">
            <wp:extent cx="5274310" cy="2003425"/>
            <wp:effectExtent l="0" t="0" r="0" b="0"/>
            <wp:docPr id="10710837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083760" name="图片 1"/>
                    <pic:cNvPicPr>
                      <a:picLocks noChangeAspect="1"/>
                    </pic:cNvPicPr>
                  </pic:nvPicPr>
                  <pic:blipFill>
                    <a:blip r:embed="rId18"/>
                    <a:stretch>
                      <a:fillRect/>
                    </a:stretch>
                  </pic:blipFill>
                  <pic:spPr>
                    <a:xfrm>
                      <a:off x="0" y="0"/>
                      <a:ext cx="5274310" cy="2003425"/>
                    </a:xfrm>
                    <a:prstGeom prst="rect">
                      <a:avLst/>
                    </a:prstGeom>
                  </pic:spPr>
                </pic:pic>
              </a:graphicData>
            </a:graphic>
          </wp:inline>
        </w:drawing>
      </w:r>
    </w:p>
    <w:p w14:paraId="2A707CB0">
      <w:pPr>
        <w:rPr>
          <w:rFonts w:ascii="Times New Roman" w:hAnsi="Times New Roman" w:cs="Times New Roman"/>
          <w:b/>
          <w:bCs/>
        </w:rPr>
      </w:pPr>
      <w:r>
        <w:rPr>
          <w:rFonts w:ascii="Times New Roman" w:hAnsi="Times New Roman" w:cs="Times New Roman"/>
          <w:b/>
          <w:bCs/>
          <w:kern w:val="0"/>
          <w:sz w:val="24"/>
          <w:szCs w:val="24"/>
          <w14:ligatures w14:val="none"/>
        </w:rPr>
        <w:t>Supplementary Fig.</w:t>
      </w:r>
      <w:r>
        <w:rPr>
          <w:rFonts w:hint="eastAsia" w:ascii="Times New Roman" w:hAnsi="Times New Roman" w:cs="Times New Roman"/>
          <w:b/>
          <w:bCs/>
          <w:kern w:val="0"/>
          <w:sz w:val="24"/>
          <w:szCs w:val="24"/>
          <w14:ligatures w14:val="none"/>
        </w:rPr>
        <w:t xml:space="preserve">14 </w:t>
      </w:r>
      <w:r>
        <w:rPr>
          <w:rFonts w:hint="eastAsia" w:ascii="Times New Roman" w:hAnsi="Times New Roman" w:cs="Times New Roman"/>
          <w:b/>
          <w:bCs/>
          <w:sz w:val="24"/>
          <w:szCs w:val="24"/>
        </w:rPr>
        <w:t xml:space="preserve">a,b, </w:t>
      </w:r>
      <w:r>
        <w:rPr>
          <w:rFonts w:ascii="Times New Roman" w:hAnsi="Times New Roman" w:cs="Times New Roman"/>
          <w:sz w:val="24"/>
          <w:szCs w:val="24"/>
        </w:rPr>
        <w:t>Nyquist plots of Li</w:t>
      </w:r>
      <w:r>
        <w:rPr>
          <w:rFonts w:hint="eastAsia" w:ascii="Times New Roman" w:hAnsi="Times New Roman" w:cs="Times New Roman"/>
          <w:sz w:val="24"/>
          <w:szCs w:val="24"/>
        </w:rPr>
        <w:t>||NCM811</w:t>
      </w:r>
      <w:r>
        <w:rPr>
          <w:rFonts w:ascii="Times New Roman" w:hAnsi="Times New Roman" w:cs="Times New Roman"/>
          <w:sz w:val="24"/>
          <w:szCs w:val="24"/>
        </w:rPr>
        <w:t xml:space="preserve"> </w:t>
      </w:r>
      <w:r>
        <w:rPr>
          <w:rFonts w:hint="eastAsia" w:ascii="Times New Roman" w:hAnsi="Times New Roman" w:cs="Times New Roman"/>
          <w:sz w:val="24"/>
          <w:szCs w:val="24"/>
        </w:rPr>
        <w:t>coin</w:t>
      </w:r>
      <w:r>
        <w:rPr>
          <w:rFonts w:ascii="Times New Roman" w:hAnsi="Times New Roman" w:cs="Times New Roman"/>
          <w:sz w:val="24"/>
          <w:szCs w:val="24"/>
        </w:rPr>
        <w:t xml:space="preserve"> cells in</w:t>
      </w:r>
      <w:r>
        <w:rPr>
          <w:rFonts w:hint="eastAsia" w:ascii="Times New Roman" w:hAnsi="Times New Roman" w:cs="Times New Roman"/>
          <w:sz w:val="24"/>
          <w:szCs w:val="24"/>
        </w:rPr>
        <w:t xml:space="preserve"> </w:t>
      </w:r>
      <w:r>
        <w:rPr>
          <w:rFonts w:hint="eastAsia" w:ascii="Times New Roman" w:hAnsi="Times New Roman" w:cs="Times New Roman"/>
          <w:bCs/>
          <w:sz w:val="24"/>
          <w:szCs w:val="24"/>
        </w:rPr>
        <w:t>THF</w:t>
      </w:r>
      <w:r>
        <w:rPr>
          <w:rFonts w:ascii="Times New Roman" w:hAnsi="Times New Roman" w:cs="Times New Roman"/>
          <w:bCs/>
          <w:sz w:val="24"/>
          <w:szCs w:val="24"/>
        </w:rPr>
        <w:t>- (</w:t>
      </w:r>
      <w:r>
        <w:rPr>
          <w:rFonts w:hint="eastAsia" w:ascii="Times New Roman" w:hAnsi="Times New Roman" w:cs="Times New Roman"/>
          <w:b/>
          <w:sz w:val="24"/>
          <w:szCs w:val="24"/>
        </w:rPr>
        <w:t>a</w:t>
      </w:r>
      <w:r>
        <w:rPr>
          <w:rFonts w:ascii="Times New Roman" w:hAnsi="Times New Roman" w:cs="Times New Roman"/>
          <w:bCs/>
          <w:sz w:val="24"/>
          <w:szCs w:val="24"/>
        </w:rPr>
        <w:t>) and TO-based (</w:t>
      </w:r>
      <w:r>
        <w:rPr>
          <w:rFonts w:hint="eastAsia" w:ascii="Times New Roman" w:hAnsi="Times New Roman" w:cs="Times New Roman"/>
          <w:b/>
          <w:sz w:val="24"/>
          <w:szCs w:val="24"/>
        </w:rPr>
        <w:t>b</w:t>
      </w:r>
      <w:r>
        <w:rPr>
          <w:rFonts w:ascii="Times New Roman" w:hAnsi="Times New Roman" w:cs="Times New Roman"/>
          <w:bCs/>
          <w:sz w:val="24"/>
          <w:szCs w:val="24"/>
        </w:rPr>
        <w:t>) electrolytes</w:t>
      </w:r>
      <w:r>
        <w:rPr>
          <w:rFonts w:ascii="Times New Roman" w:hAnsi="Times New Roman" w:cs="Times New Roman"/>
          <w:sz w:val="24"/>
          <w:szCs w:val="24"/>
        </w:rPr>
        <w:t xml:space="preserve"> at different temperature.</w:t>
      </w:r>
      <w:r>
        <w:rPr>
          <w:rFonts w:hint="eastAsia" w:ascii="Times New Roman" w:hAnsi="Times New Roman" w:cs="Times New Roman"/>
          <w:sz w:val="24"/>
          <w:szCs w:val="24"/>
        </w:rPr>
        <w:t xml:space="preserve"> </w:t>
      </w:r>
    </w:p>
    <w:p w14:paraId="1C2803DF">
      <w:pPr>
        <w:widowControl/>
        <w:jc w:val="left"/>
        <w:rPr>
          <w:rFonts w:ascii="Times New Roman" w:hAnsi="Times New Roman" w:cs="Times New Roman"/>
          <w:sz w:val="24"/>
          <w:szCs w:val="24"/>
        </w:rPr>
      </w:pPr>
    </w:p>
    <w:p w14:paraId="7A16608C">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503069CB">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drawing>
          <wp:inline distT="0" distB="0" distL="0" distR="0">
            <wp:extent cx="5327650" cy="3494405"/>
            <wp:effectExtent l="0" t="0" r="0" b="0"/>
            <wp:docPr id="81903304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033040" name="图片 5"/>
                    <pic:cNvPicPr>
                      <a:picLocks noChangeAspect="1"/>
                    </pic:cNvPicPr>
                  </pic:nvPicPr>
                  <pic:blipFill>
                    <a:blip r:embed="rId19"/>
                    <a:srcRect l="2872" r="4702"/>
                    <a:stretch>
                      <a:fillRect/>
                    </a:stretch>
                  </pic:blipFill>
                  <pic:spPr>
                    <a:xfrm>
                      <a:off x="0" y="0"/>
                      <a:ext cx="5341113" cy="3503028"/>
                    </a:xfrm>
                    <a:prstGeom prst="rect">
                      <a:avLst/>
                    </a:prstGeom>
                    <a:ln>
                      <a:noFill/>
                    </a:ln>
                  </pic:spPr>
                </pic:pic>
              </a:graphicData>
            </a:graphic>
          </wp:inline>
        </w:drawing>
      </w:r>
    </w:p>
    <w:p w14:paraId="376B36F6">
      <w:pPr>
        <w:autoSpaceDE w:val="0"/>
        <w:autoSpaceDN w:val="0"/>
        <w:adjustRightInd w:val="0"/>
        <w:rPr>
          <w:rFonts w:ascii="Times New Roman" w:hAnsi="Times New Roman" w:cs="Times New Roman"/>
          <w:sz w:val="24"/>
          <w:szCs w:val="24"/>
        </w:rPr>
      </w:pPr>
      <w:bookmarkStart w:id="22" w:name="OLE_LINK47"/>
      <w:bookmarkStart w:id="23" w:name="OLE_LINK46"/>
      <w:r>
        <w:rPr>
          <w:rFonts w:ascii="Times New Roman" w:hAnsi="Times New Roman" w:cs="Times New Roman"/>
          <w:b/>
          <w:bCs/>
          <w:kern w:val="0"/>
          <w:sz w:val="24"/>
          <w:szCs w:val="24"/>
          <w14:ligatures w14:val="none"/>
        </w:rPr>
        <w:t>Supplementary Fig.</w:t>
      </w:r>
      <w:r>
        <w:rPr>
          <w:rFonts w:hint="eastAsia" w:ascii="Times New Roman" w:hAnsi="Times New Roman" w:cs="Times New Roman"/>
          <w:b/>
          <w:bCs/>
          <w:kern w:val="0"/>
          <w:sz w:val="24"/>
          <w:szCs w:val="24"/>
          <w14:ligatures w14:val="none"/>
        </w:rPr>
        <w:t>1</w:t>
      </w:r>
      <w:bookmarkEnd w:id="22"/>
      <w:r>
        <w:rPr>
          <w:rFonts w:hint="eastAsia" w:ascii="Times New Roman" w:hAnsi="Times New Roman" w:cs="Times New Roman"/>
          <w:b/>
          <w:bCs/>
          <w:kern w:val="0"/>
          <w:sz w:val="24"/>
          <w:szCs w:val="24"/>
          <w14:ligatures w14:val="none"/>
        </w:rPr>
        <w:t xml:space="preserve">5 </w:t>
      </w:r>
      <w:r>
        <w:rPr>
          <w:rFonts w:hint="eastAsia" w:ascii="Times New Roman" w:hAnsi="Times New Roman" w:cs="Times New Roman"/>
          <w:b/>
          <w:bCs/>
          <w:sz w:val="24"/>
          <w:szCs w:val="24"/>
        </w:rPr>
        <w:t>a</w:t>
      </w:r>
      <w:bookmarkEnd w:id="23"/>
      <w:r>
        <w:rPr>
          <w:rFonts w:hint="eastAsia" w:ascii="Times New Roman" w:hAnsi="Times New Roman" w:cs="Times New Roman"/>
          <w:b/>
          <w:bCs/>
          <w:sz w:val="24"/>
          <w:szCs w:val="24"/>
        </w:rPr>
        <w:t xml:space="preserve">. </w:t>
      </w:r>
      <w:r>
        <w:rPr>
          <w:rFonts w:ascii="Times New Roman" w:hAnsi="Times New Roman" w:cs="Times New Roman"/>
          <w:sz w:val="24"/>
          <w:szCs w:val="24"/>
        </w:rPr>
        <w:t>CE of Li</w:t>
      </w:r>
      <w:r>
        <w:rPr>
          <w:rFonts w:hint="eastAsia" w:ascii="Times New Roman" w:hAnsi="Times New Roman" w:cs="Times New Roman"/>
          <w:sz w:val="24"/>
          <w:szCs w:val="24"/>
        </w:rPr>
        <w:t>||</w:t>
      </w:r>
      <w:r>
        <w:rPr>
          <w:rFonts w:ascii="Times New Roman" w:hAnsi="Times New Roman" w:cs="Times New Roman"/>
          <w:sz w:val="24"/>
          <w:szCs w:val="24"/>
        </w:rPr>
        <w:t>Cu</w:t>
      </w:r>
      <w:r>
        <w:rPr>
          <w:rFonts w:hint="eastAsia" w:ascii="Times New Roman" w:hAnsi="Times New Roman" w:cs="Times New Roman"/>
          <w:sz w:val="24"/>
          <w:szCs w:val="24"/>
        </w:rPr>
        <w:t xml:space="preserve"> </w:t>
      </w:r>
      <w:r>
        <w:rPr>
          <w:rFonts w:ascii="Times New Roman" w:hAnsi="Times New Roman" w:cs="Times New Roman"/>
          <w:sz w:val="24"/>
          <w:szCs w:val="24"/>
        </w:rPr>
        <w:t xml:space="preserve">cells with </w:t>
      </w:r>
      <w:r>
        <w:rPr>
          <w:rFonts w:hint="eastAsia" w:ascii="Times New Roman" w:hAnsi="Times New Roman" w:cs="Times New Roman"/>
          <w:sz w:val="24"/>
          <w:szCs w:val="24"/>
        </w:rPr>
        <w:t>designed</w:t>
      </w:r>
      <w:r>
        <w:rPr>
          <w:rFonts w:ascii="Times New Roman" w:hAnsi="Times New Roman" w:cs="Times New Roman"/>
          <w:sz w:val="24"/>
          <w:szCs w:val="24"/>
        </w:rPr>
        <w:t xml:space="preserve"> electrolytes </w:t>
      </w:r>
      <w:r>
        <w:rPr>
          <w:rFonts w:hint="eastAsia" w:ascii="Times New Roman" w:hAnsi="Times New Roman" w:cs="Times New Roman"/>
          <w:sz w:val="24"/>
          <w:szCs w:val="24"/>
        </w:rPr>
        <w:t>under 1</w:t>
      </w:r>
      <w:r>
        <w:rPr>
          <w:rFonts w:ascii="Times New Roman" w:hAnsi="Times New Roman" w:cs="Times New Roman"/>
          <w:sz w:val="24"/>
          <w:szCs w:val="24"/>
        </w:rPr>
        <w:t xml:space="preserve"> mA cm</w:t>
      </w:r>
      <w:r>
        <w:rPr>
          <w:rFonts w:ascii="Times New Roman" w:hAnsi="Times New Roman" w:cs="Times New Roman"/>
          <w:bCs/>
          <w:sz w:val="24"/>
          <w:szCs w:val="24"/>
          <w:vertAlign w:val="superscript"/>
        </w:rPr>
        <w:t>−</w:t>
      </w:r>
      <w:r>
        <w:rPr>
          <w:rFonts w:ascii="Times New Roman" w:hAnsi="Times New Roman" w:cs="Times New Roman"/>
          <w:sz w:val="24"/>
          <w:szCs w:val="24"/>
          <w:vertAlign w:val="superscript"/>
        </w:rPr>
        <w:t>2</w:t>
      </w:r>
      <w:r>
        <w:rPr>
          <w:rFonts w:ascii="Times New Roman" w:hAnsi="Times New Roman" w:cs="Times New Roman"/>
          <w:sz w:val="24"/>
          <w:szCs w:val="24"/>
        </w:rPr>
        <w:t xml:space="preserve">. </w:t>
      </w:r>
      <w:r>
        <w:rPr>
          <w:rFonts w:hint="eastAsia" w:ascii="Times New Roman" w:hAnsi="Times New Roman" w:cs="Times New Roman"/>
          <w:b/>
          <w:bCs/>
          <w:sz w:val="24"/>
          <w:szCs w:val="24"/>
        </w:rPr>
        <w:t>b</w:t>
      </w:r>
      <w:r>
        <w:rPr>
          <w:rFonts w:ascii="Times New Roman" w:hAnsi="Times New Roman" w:cs="Times New Roman"/>
          <w:sz w:val="24"/>
          <w:szCs w:val="24"/>
        </w:rPr>
        <w:t xml:space="preserve"> Long-term cycling performance of Li</w:t>
      </w:r>
      <w:r>
        <w:rPr>
          <w:rFonts w:hint="eastAsia" w:ascii="Times New Roman" w:hAnsi="Times New Roman" w:cs="Times New Roman"/>
          <w:sz w:val="24"/>
          <w:szCs w:val="24"/>
        </w:rPr>
        <w:t>||</w:t>
      </w:r>
      <w:r>
        <w:rPr>
          <w:rFonts w:ascii="Times New Roman" w:hAnsi="Times New Roman" w:cs="Times New Roman"/>
          <w:sz w:val="24"/>
          <w:szCs w:val="24"/>
        </w:rPr>
        <w:t xml:space="preserve">Li cells with </w:t>
      </w:r>
      <w:r>
        <w:rPr>
          <w:rFonts w:ascii="Times New Roman" w:hAnsi="Times New Roman" w:cs="Times New Roman"/>
          <w:kern w:val="0"/>
          <w:sz w:val="24"/>
          <w:szCs w:val="24"/>
          <w14:ligatures w14:val="none"/>
        </w:rPr>
        <w:t>designed</w:t>
      </w:r>
      <w:r>
        <w:rPr>
          <w:rFonts w:ascii="Times New Roman" w:hAnsi="Times New Roman" w:cs="Times New Roman"/>
          <w:sz w:val="24"/>
          <w:szCs w:val="24"/>
        </w:rPr>
        <w:t xml:space="preserve"> electrolytes at </w:t>
      </w:r>
      <w:r>
        <w:rPr>
          <w:rFonts w:hint="eastAsia" w:ascii="Times New Roman" w:hAnsi="Times New Roman" w:cs="Times New Roman"/>
          <w:sz w:val="24"/>
          <w:szCs w:val="24"/>
        </w:rPr>
        <w:t>1</w:t>
      </w:r>
      <w:r>
        <w:rPr>
          <w:rFonts w:ascii="Times New Roman" w:hAnsi="Times New Roman" w:cs="Times New Roman"/>
          <w:sz w:val="24"/>
          <w:szCs w:val="24"/>
        </w:rPr>
        <w:t xml:space="preserve"> </w:t>
      </w:r>
      <w:bookmarkStart w:id="24" w:name="OLE_LINK324"/>
      <w:r>
        <w:rPr>
          <w:rFonts w:ascii="Times New Roman" w:hAnsi="Times New Roman" w:cs="Times New Roman"/>
          <w:sz w:val="24"/>
          <w:szCs w:val="24"/>
        </w:rPr>
        <w:t>mA cm</w:t>
      </w:r>
      <w:r>
        <w:rPr>
          <w:rFonts w:ascii="Times New Roman" w:hAnsi="Times New Roman" w:cs="Times New Roman"/>
          <w:bCs/>
          <w:kern w:val="0"/>
          <w:sz w:val="24"/>
          <w:szCs w:val="24"/>
          <w:vertAlign w:val="superscript"/>
          <w14:ligatures w14:val="none"/>
        </w:rPr>
        <w:t>−</w:t>
      </w:r>
      <w:r>
        <w:rPr>
          <w:rFonts w:ascii="Times New Roman" w:hAnsi="Times New Roman" w:cs="Times New Roman"/>
          <w:kern w:val="0"/>
          <w:sz w:val="24"/>
          <w:szCs w:val="24"/>
          <w:vertAlign w:val="superscript"/>
          <w14:ligatures w14:val="none"/>
        </w:rPr>
        <w:t>2</w:t>
      </w:r>
      <w:bookmarkEnd w:id="24"/>
      <w:r>
        <w:rPr>
          <w:rFonts w:ascii="Times New Roman" w:hAnsi="Times New Roman" w:cs="Times New Roman"/>
          <w:sz w:val="24"/>
          <w:szCs w:val="24"/>
        </w:rPr>
        <w:t xml:space="preserve"> and </w:t>
      </w:r>
      <w:r>
        <w:rPr>
          <w:rFonts w:hint="eastAsia" w:ascii="Times New Roman" w:hAnsi="Times New Roman" w:cs="Times New Roman"/>
          <w:sz w:val="24"/>
          <w:szCs w:val="24"/>
        </w:rPr>
        <w:t>2</w:t>
      </w:r>
      <w:r>
        <w:rPr>
          <w:rFonts w:ascii="Times New Roman" w:hAnsi="Times New Roman" w:cs="Times New Roman"/>
          <w:sz w:val="24"/>
          <w:szCs w:val="24"/>
        </w:rPr>
        <w:t xml:space="preserve"> mAh cm</w:t>
      </w:r>
      <w:r>
        <w:rPr>
          <w:rFonts w:ascii="Times New Roman" w:hAnsi="Times New Roman" w:cs="Times New Roman"/>
          <w:bCs/>
          <w:kern w:val="0"/>
          <w:sz w:val="24"/>
          <w:szCs w:val="24"/>
          <w:vertAlign w:val="superscript"/>
          <w14:ligatures w14:val="none"/>
        </w:rPr>
        <w:t>−</w:t>
      </w:r>
      <w:r>
        <w:rPr>
          <w:rFonts w:ascii="Times New Roman" w:hAnsi="Times New Roman" w:cs="Times New Roman"/>
          <w:kern w:val="0"/>
          <w:sz w:val="24"/>
          <w:szCs w:val="24"/>
          <w:vertAlign w:val="superscript"/>
          <w14:ligatures w14:val="none"/>
        </w:rPr>
        <w:t>2</w:t>
      </w:r>
      <w:r>
        <w:rPr>
          <w:rFonts w:hint="eastAsia" w:ascii="Times New Roman" w:hAnsi="Times New Roman" w:cs="Times New Roman"/>
          <w:kern w:val="0"/>
          <w:sz w:val="24"/>
          <w:szCs w:val="24"/>
          <w14:ligatures w14:val="none"/>
        </w:rPr>
        <w:t xml:space="preserve">. </w:t>
      </w:r>
      <w:r>
        <w:rPr>
          <w:rFonts w:hint="eastAsia" w:ascii="Times New Roman" w:hAnsi="Times New Roman" w:cs="Times New Roman"/>
          <w:b/>
          <w:bCs/>
          <w:sz w:val="24"/>
          <w:szCs w:val="24"/>
        </w:rPr>
        <w:t>c</w:t>
      </w:r>
      <w:r>
        <w:rPr>
          <w:rFonts w:ascii="Times New Roman" w:hAnsi="Times New Roman" w:cs="Times New Roman"/>
          <w:sz w:val="24"/>
          <w:szCs w:val="24"/>
        </w:rPr>
        <w:t xml:space="preserve"> Long-term CE of Li</w:t>
      </w:r>
      <w:r>
        <w:rPr>
          <w:rFonts w:hint="eastAsia" w:ascii="Times New Roman" w:hAnsi="Times New Roman" w:cs="Times New Roman"/>
          <w:sz w:val="24"/>
          <w:szCs w:val="24"/>
        </w:rPr>
        <w:t>||</w:t>
      </w:r>
      <w:r>
        <w:rPr>
          <w:rFonts w:ascii="Times New Roman" w:hAnsi="Times New Roman" w:cs="Times New Roman"/>
          <w:sz w:val="24"/>
          <w:szCs w:val="24"/>
        </w:rPr>
        <w:t xml:space="preserve">Cu cells with </w:t>
      </w:r>
      <w:r>
        <w:rPr>
          <w:rFonts w:ascii="Times New Roman" w:hAnsi="Times New Roman" w:cs="Times New Roman"/>
          <w:kern w:val="0"/>
          <w:sz w:val="24"/>
          <w:szCs w:val="24"/>
          <w14:ligatures w14:val="none"/>
        </w:rPr>
        <w:t>designed</w:t>
      </w:r>
      <w:r>
        <w:rPr>
          <w:rFonts w:hint="eastAsia" w:ascii="Times New Roman" w:hAnsi="Times New Roman" w:cs="Times New Roman"/>
          <w:sz w:val="24"/>
          <w:szCs w:val="24"/>
        </w:rPr>
        <w:t xml:space="preserve"> </w:t>
      </w:r>
      <w:r>
        <w:rPr>
          <w:rFonts w:ascii="Times New Roman" w:hAnsi="Times New Roman" w:cs="Times New Roman"/>
          <w:sz w:val="24"/>
          <w:szCs w:val="24"/>
        </w:rPr>
        <w:t xml:space="preserve">electrolytes at </w:t>
      </w:r>
      <w:r>
        <w:rPr>
          <w:rFonts w:hint="eastAsia" w:ascii="Times New Roman" w:hAnsi="Times New Roman" w:cs="Times New Roman"/>
          <w:sz w:val="24"/>
          <w:szCs w:val="24"/>
        </w:rPr>
        <w:t>1</w:t>
      </w:r>
      <w:r>
        <w:rPr>
          <w:rFonts w:ascii="Times New Roman" w:hAnsi="Times New Roman" w:cs="Times New Roman"/>
          <w:sz w:val="24"/>
          <w:szCs w:val="24"/>
        </w:rPr>
        <w:t xml:space="preserve"> mA cm</w:t>
      </w:r>
      <w:r>
        <w:rPr>
          <w:rFonts w:ascii="Times New Roman" w:hAnsi="Times New Roman" w:cs="Times New Roman"/>
          <w:bCs/>
          <w:kern w:val="0"/>
          <w:sz w:val="24"/>
          <w:szCs w:val="24"/>
          <w:vertAlign w:val="superscript"/>
          <w14:ligatures w14:val="none"/>
        </w:rPr>
        <w:t>−</w:t>
      </w:r>
      <w:r>
        <w:rPr>
          <w:rFonts w:ascii="Times New Roman" w:hAnsi="Times New Roman" w:cs="Times New Roman"/>
          <w:kern w:val="0"/>
          <w:sz w:val="24"/>
          <w:szCs w:val="24"/>
          <w:vertAlign w:val="superscript"/>
          <w14:ligatures w14:val="none"/>
        </w:rPr>
        <w:t>2</w:t>
      </w:r>
      <w:r>
        <w:rPr>
          <w:rFonts w:ascii="Times New Roman" w:hAnsi="Times New Roman" w:cs="Times New Roman"/>
          <w:sz w:val="24"/>
          <w:szCs w:val="24"/>
        </w:rPr>
        <w:t xml:space="preserve"> and </w:t>
      </w:r>
      <w:r>
        <w:rPr>
          <w:rFonts w:hint="eastAsia" w:ascii="Times New Roman" w:hAnsi="Times New Roman" w:cs="Times New Roman"/>
          <w:sz w:val="24"/>
          <w:szCs w:val="24"/>
        </w:rPr>
        <w:t>2</w:t>
      </w:r>
      <w:r>
        <w:rPr>
          <w:rFonts w:ascii="Times New Roman" w:hAnsi="Times New Roman" w:cs="Times New Roman"/>
          <w:sz w:val="24"/>
          <w:szCs w:val="24"/>
        </w:rPr>
        <w:t xml:space="preserve"> mAh cm</w:t>
      </w:r>
      <w:r>
        <w:rPr>
          <w:rFonts w:ascii="Times New Roman" w:hAnsi="Times New Roman" w:cs="Times New Roman"/>
          <w:bCs/>
          <w:kern w:val="0"/>
          <w:sz w:val="24"/>
          <w:szCs w:val="24"/>
          <w:vertAlign w:val="superscript"/>
          <w14:ligatures w14:val="none"/>
        </w:rPr>
        <w:t>−</w:t>
      </w:r>
      <w:r>
        <w:rPr>
          <w:rFonts w:ascii="Times New Roman" w:hAnsi="Times New Roman" w:cs="Times New Roman"/>
          <w:kern w:val="0"/>
          <w:sz w:val="24"/>
          <w:szCs w:val="24"/>
          <w:vertAlign w:val="superscript"/>
          <w14:ligatures w14:val="none"/>
        </w:rPr>
        <w:t>2</w:t>
      </w:r>
      <w:r>
        <w:rPr>
          <w:rFonts w:ascii="Times New Roman" w:hAnsi="Times New Roman" w:cs="Times New Roman"/>
          <w:sz w:val="24"/>
          <w:szCs w:val="24"/>
        </w:rPr>
        <w:t xml:space="preserve">. </w:t>
      </w:r>
      <w:r>
        <w:rPr>
          <w:rFonts w:hint="eastAsia" w:ascii="Times New Roman" w:hAnsi="Times New Roman" w:cs="Times New Roman"/>
          <w:b/>
          <w:bCs/>
          <w:sz w:val="24"/>
          <w:szCs w:val="24"/>
        </w:rPr>
        <w:t>d</w:t>
      </w:r>
      <w:r>
        <w:rPr>
          <w:rFonts w:hint="eastAsia" w:ascii="Times New Roman" w:hAnsi="Times New Roman" w:cs="Times New Roman"/>
          <w:sz w:val="24"/>
          <w:szCs w:val="24"/>
        </w:rPr>
        <w:t xml:space="preserve"> </w:t>
      </w:r>
      <w:r>
        <w:rPr>
          <w:rFonts w:ascii="Times New Roman" w:hAnsi="Times New Roman" w:cs="Times New Roman"/>
          <w:sz w:val="24"/>
          <w:szCs w:val="24"/>
        </w:rPr>
        <w:t>Rate performance of Li</w:t>
      </w:r>
      <w:r>
        <w:rPr>
          <w:rFonts w:hint="eastAsia" w:ascii="Times New Roman" w:hAnsi="Times New Roman" w:cs="Times New Roman"/>
          <w:sz w:val="24"/>
          <w:szCs w:val="24"/>
        </w:rPr>
        <w:t>||Cu</w:t>
      </w:r>
      <w:r>
        <w:rPr>
          <w:rFonts w:ascii="Times New Roman" w:hAnsi="Times New Roman" w:cs="Times New Roman"/>
          <w:sz w:val="24"/>
          <w:szCs w:val="24"/>
        </w:rPr>
        <w:t xml:space="preserve"> cells with </w:t>
      </w:r>
      <w:r>
        <w:rPr>
          <w:rFonts w:ascii="Times New Roman" w:hAnsi="Times New Roman" w:cs="Times New Roman"/>
          <w:kern w:val="0"/>
          <w:sz w:val="24"/>
          <w:szCs w:val="24"/>
          <w14:ligatures w14:val="none"/>
        </w:rPr>
        <w:t>designed</w:t>
      </w:r>
      <w:r>
        <w:rPr>
          <w:rFonts w:ascii="Times New Roman" w:hAnsi="Times New Roman" w:cs="Times New Roman"/>
          <w:sz w:val="24"/>
          <w:szCs w:val="24"/>
        </w:rPr>
        <w:t xml:space="preserve"> electrolytes at different current</w:t>
      </w:r>
      <w:r>
        <w:rPr>
          <w:rFonts w:hint="eastAsia" w:ascii="Times New Roman" w:hAnsi="Times New Roman" w:cs="Times New Roman"/>
          <w:sz w:val="24"/>
          <w:szCs w:val="24"/>
        </w:rPr>
        <w:t xml:space="preserve"> </w:t>
      </w:r>
      <w:r>
        <w:rPr>
          <w:rFonts w:ascii="Times New Roman" w:hAnsi="Times New Roman" w:cs="Times New Roman"/>
          <w:sz w:val="24"/>
          <w:szCs w:val="24"/>
        </w:rPr>
        <w:t>densities.</w:t>
      </w:r>
      <w:r>
        <w:rPr>
          <w:rFonts w:hint="eastAsia" w:ascii="Times New Roman" w:hAnsi="Times New Roman" w:cs="Times New Roman"/>
          <w:sz w:val="24"/>
          <w:szCs w:val="24"/>
        </w:rPr>
        <w:t xml:space="preserve"> </w:t>
      </w:r>
      <w:r>
        <w:rPr>
          <w:rFonts w:hint="eastAsia" w:ascii="Times New Roman" w:hAnsi="Times New Roman" w:cs="Times New Roman"/>
          <w:b/>
          <w:bCs/>
          <w:sz w:val="24"/>
          <w:szCs w:val="24"/>
        </w:rPr>
        <w:t>e,f,</w:t>
      </w:r>
      <w:r>
        <w:rPr>
          <w:rFonts w:hint="eastAsia" w:ascii="Times New Roman" w:hAnsi="Times New Roman" w:cs="Times New Roman"/>
          <w:sz w:val="24"/>
          <w:szCs w:val="24"/>
        </w:rPr>
        <w:t xml:space="preserve"> </w:t>
      </w:r>
      <w:r>
        <w:rPr>
          <w:rFonts w:ascii="Times New Roman" w:hAnsi="Times New Roman" w:cs="Times New Roman"/>
          <w:sz w:val="24"/>
          <w:szCs w:val="24"/>
        </w:rPr>
        <w:t>Voltage profiles of Li</w:t>
      </w:r>
      <w:r>
        <w:rPr>
          <w:rFonts w:hint="eastAsia" w:ascii="Times New Roman" w:hAnsi="Times New Roman" w:cs="Times New Roman"/>
          <w:sz w:val="24"/>
          <w:szCs w:val="24"/>
        </w:rPr>
        <w:t>||</w:t>
      </w:r>
      <w:r>
        <w:rPr>
          <w:rFonts w:ascii="Times New Roman" w:hAnsi="Times New Roman" w:cs="Times New Roman"/>
          <w:sz w:val="24"/>
          <w:szCs w:val="24"/>
        </w:rPr>
        <w:t xml:space="preserve">Cu cells with </w:t>
      </w:r>
      <w:bookmarkStart w:id="25" w:name="OLE_LINK45"/>
      <w:r>
        <w:rPr>
          <w:rFonts w:hint="eastAsia" w:ascii="Times New Roman" w:hAnsi="Times New Roman" w:cs="Times New Roman"/>
          <w:bCs/>
          <w:sz w:val="24"/>
          <w:szCs w:val="24"/>
        </w:rPr>
        <w:t>THF</w:t>
      </w:r>
      <w:r>
        <w:rPr>
          <w:rFonts w:ascii="Times New Roman" w:hAnsi="Times New Roman" w:cs="Times New Roman"/>
          <w:bCs/>
          <w:sz w:val="24"/>
          <w:szCs w:val="24"/>
        </w:rPr>
        <w:t>- (</w:t>
      </w:r>
      <w:r>
        <w:rPr>
          <w:rFonts w:hint="eastAsia" w:ascii="Times New Roman" w:hAnsi="Times New Roman" w:cs="Times New Roman"/>
          <w:b/>
          <w:sz w:val="24"/>
          <w:szCs w:val="24"/>
        </w:rPr>
        <w:t>e</w:t>
      </w:r>
      <w:r>
        <w:rPr>
          <w:rFonts w:ascii="Times New Roman" w:hAnsi="Times New Roman" w:cs="Times New Roman"/>
          <w:bCs/>
          <w:sz w:val="24"/>
          <w:szCs w:val="24"/>
        </w:rPr>
        <w:t>) and TO-based (</w:t>
      </w:r>
      <w:r>
        <w:rPr>
          <w:rFonts w:hint="eastAsia" w:ascii="Times New Roman" w:hAnsi="Times New Roman" w:cs="Times New Roman"/>
          <w:b/>
          <w:sz w:val="24"/>
          <w:szCs w:val="24"/>
        </w:rPr>
        <w:t>f</w:t>
      </w:r>
      <w:r>
        <w:rPr>
          <w:rFonts w:ascii="Times New Roman" w:hAnsi="Times New Roman" w:cs="Times New Roman"/>
          <w:bCs/>
          <w:sz w:val="24"/>
          <w:szCs w:val="24"/>
        </w:rPr>
        <w:t>)</w:t>
      </w:r>
      <w:r>
        <w:rPr>
          <w:rFonts w:ascii="Times New Roman" w:hAnsi="Times New Roman" w:cs="Times New Roman"/>
          <w:sz w:val="24"/>
          <w:szCs w:val="24"/>
        </w:rPr>
        <w:t xml:space="preserve"> electrolyte</w:t>
      </w:r>
      <w:r>
        <w:rPr>
          <w:rFonts w:hint="eastAsia" w:ascii="Times New Roman" w:hAnsi="Times New Roman" w:cs="Times New Roman"/>
          <w:sz w:val="24"/>
          <w:szCs w:val="24"/>
        </w:rPr>
        <w:t>s</w:t>
      </w:r>
      <w:bookmarkEnd w:id="25"/>
      <w:r>
        <w:rPr>
          <w:rFonts w:hint="eastAsia" w:ascii="Times New Roman" w:hAnsi="Times New Roman" w:cs="Times New Roman"/>
          <w:sz w:val="24"/>
          <w:szCs w:val="24"/>
        </w:rPr>
        <w:t xml:space="preserve"> for different cycles.</w:t>
      </w:r>
      <w:bookmarkStart w:id="26" w:name="OLE_LINK42"/>
      <w:r>
        <w:rPr>
          <w:rFonts w:hint="eastAsia" w:ascii="Times New Roman" w:hAnsi="Times New Roman" w:cs="Times New Roman"/>
          <w:sz w:val="24"/>
          <w:szCs w:val="24"/>
        </w:rPr>
        <w:t xml:space="preserve"> </w:t>
      </w:r>
      <w:r>
        <w:rPr>
          <w:rFonts w:hint="eastAsia" w:ascii="Times New Roman" w:hAnsi="Times New Roman" w:cs="Times New Roman"/>
          <w:b/>
          <w:bCs/>
          <w:sz w:val="24"/>
          <w:szCs w:val="24"/>
        </w:rPr>
        <w:t>g,h,</w:t>
      </w:r>
      <w:r>
        <w:rPr>
          <w:rFonts w:hint="eastAsia" w:ascii="Times New Roman" w:hAnsi="Times New Roman" w:cs="Times New Roman"/>
          <w:sz w:val="24"/>
          <w:szCs w:val="24"/>
        </w:rPr>
        <w:t xml:space="preserve"> </w:t>
      </w:r>
      <w:bookmarkEnd w:id="26"/>
      <w:r>
        <w:rPr>
          <w:rFonts w:ascii="Times New Roman" w:hAnsi="Times New Roman" w:cs="Times New Roman"/>
          <w:sz w:val="24"/>
          <w:szCs w:val="24"/>
        </w:rPr>
        <w:t>Voltage profiles of Li</w:t>
      </w:r>
      <w:r>
        <w:rPr>
          <w:rFonts w:hint="eastAsia" w:ascii="Times New Roman" w:hAnsi="Times New Roman" w:cs="Times New Roman"/>
          <w:sz w:val="24"/>
          <w:szCs w:val="24"/>
        </w:rPr>
        <w:t>||</w:t>
      </w:r>
      <w:r>
        <w:rPr>
          <w:rFonts w:ascii="Times New Roman" w:hAnsi="Times New Roman" w:cs="Times New Roman"/>
          <w:sz w:val="24"/>
          <w:szCs w:val="24"/>
        </w:rPr>
        <w:t xml:space="preserve">Cu cells </w:t>
      </w:r>
      <w:bookmarkStart w:id="27" w:name="OLE_LINK48"/>
      <w:r>
        <w:rPr>
          <w:rFonts w:ascii="Times New Roman" w:hAnsi="Times New Roman" w:cs="Times New Roman"/>
          <w:bCs/>
          <w:kern w:val="0"/>
          <w:sz w:val="24"/>
          <w:szCs w:val="24"/>
          <w14:ligatures w14:val="none"/>
        </w:rPr>
        <w:t>THF- (</w:t>
      </w:r>
      <w:r>
        <w:rPr>
          <w:rFonts w:hint="eastAsia" w:ascii="Times New Roman" w:hAnsi="Times New Roman" w:cs="Times New Roman"/>
          <w:b/>
          <w:kern w:val="0"/>
          <w:sz w:val="24"/>
          <w:szCs w:val="24"/>
          <w14:ligatures w14:val="none"/>
        </w:rPr>
        <w:t>g</w:t>
      </w:r>
      <w:r>
        <w:rPr>
          <w:rFonts w:ascii="Times New Roman" w:hAnsi="Times New Roman" w:cs="Times New Roman"/>
          <w:bCs/>
          <w:kern w:val="0"/>
          <w:sz w:val="24"/>
          <w:szCs w:val="24"/>
          <w14:ligatures w14:val="none"/>
        </w:rPr>
        <w:t>) and TO-based (</w:t>
      </w:r>
      <w:r>
        <w:rPr>
          <w:rFonts w:hint="eastAsia" w:ascii="Times New Roman" w:hAnsi="Times New Roman" w:cs="Times New Roman"/>
          <w:b/>
          <w:kern w:val="0"/>
          <w:sz w:val="24"/>
          <w:szCs w:val="24"/>
          <w14:ligatures w14:val="none"/>
        </w:rPr>
        <w:t>h</w:t>
      </w:r>
      <w:r>
        <w:rPr>
          <w:rFonts w:ascii="Times New Roman" w:hAnsi="Times New Roman" w:cs="Times New Roman"/>
          <w:bCs/>
          <w:kern w:val="0"/>
          <w:sz w:val="24"/>
          <w:szCs w:val="24"/>
          <w14:ligatures w14:val="none"/>
        </w:rPr>
        <w:t>)</w:t>
      </w:r>
      <w:r>
        <w:rPr>
          <w:rFonts w:ascii="Times New Roman" w:hAnsi="Times New Roman" w:cs="Times New Roman"/>
          <w:kern w:val="0"/>
          <w:sz w:val="24"/>
          <w:szCs w:val="24"/>
          <w14:ligatures w14:val="none"/>
        </w:rPr>
        <w:t xml:space="preserve"> electrolytes</w:t>
      </w:r>
      <w:bookmarkEnd w:id="27"/>
      <w:r>
        <w:rPr>
          <w:rFonts w:hint="eastAsia" w:ascii="Times New Roman" w:hAnsi="Times New Roman" w:cs="Times New Roman"/>
          <w:sz w:val="24"/>
          <w:szCs w:val="24"/>
        </w:rPr>
        <w:t xml:space="preserve"> for different </w:t>
      </w:r>
      <w:r>
        <w:rPr>
          <w:rFonts w:ascii="Times New Roman" w:hAnsi="Times New Roman" w:cs="Times New Roman"/>
          <w:kern w:val="0"/>
          <w:sz w:val="24"/>
          <w:szCs w:val="24"/>
          <w14:ligatures w14:val="none"/>
        </w:rPr>
        <w:t>current densities</w:t>
      </w:r>
      <w:r>
        <w:rPr>
          <w:rFonts w:hint="eastAsia" w:ascii="Times New Roman" w:hAnsi="Times New Roman" w:cs="Times New Roman"/>
          <w:sz w:val="24"/>
          <w:szCs w:val="24"/>
        </w:rPr>
        <w:t>.</w:t>
      </w:r>
    </w:p>
    <w:p w14:paraId="47A3698C">
      <w:pPr>
        <w:autoSpaceDE w:val="0"/>
        <w:autoSpaceDN w:val="0"/>
        <w:adjustRightInd w:val="0"/>
        <w:rPr>
          <w:rFonts w:ascii="Times New Roman" w:hAnsi="Times New Roman" w:cs="Times New Roman"/>
          <w:sz w:val="24"/>
          <w:szCs w:val="24"/>
        </w:rPr>
      </w:pPr>
    </w:p>
    <w:p w14:paraId="254BF8A4">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drawing>
          <wp:inline distT="0" distB="0" distL="0" distR="0">
            <wp:extent cx="5490845" cy="3665220"/>
            <wp:effectExtent l="0" t="0" r="0" b="0"/>
            <wp:docPr id="57929397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293974" name="图片 4"/>
                    <pic:cNvPicPr>
                      <a:picLocks noChangeAspect="1"/>
                    </pic:cNvPicPr>
                  </pic:nvPicPr>
                  <pic:blipFill>
                    <a:blip r:embed="rId20"/>
                    <a:srcRect r="1952"/>
                    <a:stretch>
                      <a:fillRect/>
                    </a:stretch>
                  </pic:blipFill>
                  <pic:spPr>
                    <a:xfrm>
                      <a:off x="0" y="0"/>
                      <a:ext cx="5494570" cy="3667605"/>
                    </a:xfrm>
                    <a:prstGeom prst="rect">
                      <a:avLst/>
                    </a:prstGeom>
                    <a:ln>
                      <a:noFill/>
                    </a:ln>
                  </pic:spPr>
                </pic:pic>
              </a:graphicData>
            </a:graphic>
          </wp:inline>
        </w:drawing>
      </w:r>
    </w:p>
    <w:p w14:paraId="39627B2E">
      <w:pPr>
        <w:autoSpaceDE w:val="0"/>
        <w:autoSpaceDN w:val="0"/>
        <w:adjustRightInd w:val="0"/>
        <w:rPr>
          <w:rFonts w:ascii="Times New Roman" w:hAnsi="Times New Roman" w:cs="Times New Roman"/>
          <w:kern w:val="0"/>
          <w:sz w:val="24"/>
          <w:szCs w:val="24"/>
          <w14:ligatures w14:val="none"/>
        </w:rPr>
      </w:pPr>
      <w:r>
        <w:rPr>
          <w:rFonts w:ascii="Times New Roman" w:hAnsi="Times New Roman" w:cs="Times New Roman"/>
          <w:b/>
          <w:bCs/>
          <w:kern w:val="0"/>
          <w:sz w:val="24"/>
          <w:szCs w:val="24"/>
          <w14:ligatures w14:val="none"/>
        </w:rPr>
        <w:t>Supplementary Fig.</w:t>
      </w:r>
      <w:r>
        <w:rPr>
          <w:rFonts w:hint="eastAsia" w:ascii="Times New Roman" w:hAnsi="Times New Roman" w:cs="Times New Roman"/>
          <w:b/>
          <w:bCs/>
          <w:kern w:val="0"/>
          <w:sz w:val="24"/>
          <w:szCs w:val="24"/>
          <w14:ligatures w14:val="none"/>
        </w:rPr>
        <w:t xml:space="preserve">16 </w:t>
      </w:r>
      <w:bookmarkStart w:id="28" w:name="OLE_LINK96"/>
      <w:r>
        <w:rPr>
          <w:rFonts w:ascii="Times New Roman" w:hAnsi="Times New Roman" w:cs="Times New Roman"/>
          <w:b/>
          <w:bCs/>
          <w:sz w:val="24"/>
          <w:szCs w:val="24"/>
        </w:rPr>
        <w:t>a-d,</w:t>
      </w:r>
      <w:bookmarkEnd w:id="28"/>
      <w:r>
        <w:rPr>
          <w:rFonts w:ascii="Times New Roman" w:hAnsi="Times New Roman" w:cs="Times New Roman"/>
          <w:sz w:val="24"/>
          <w:szCs w:val="24"/>
        </w:rPr>
        <w:t xml:space="preserve"> Topview and cross-sectional SEM images of plated Li metal on Cu foil at 1 mA cm</w:t>
      </w:r>
      <w:bookmarkStart w:id="29" w:name="OLE_LINK212"/>
      <w:r>
        <w:rPr>
          <w:rFonts w:ascii="Times New Roman" w:hAnsi="Times New Roman" w:eastAsia="等线" w:cs="Times New Roman"/>
          <w:sz w:val="24"/>
          <w:szCs w:val="24"/>
          <w:vertAlign w:val="superscript"/>
        </w:rPr>
        <w:t>−</w:t>
      </w:r>
      <w:bookmarkEnd w:id="29"/>
      <w:r>
        <w:rPr>
          <w:rFonts w:ascii="Times New Roman" w:hAnsi="Times New Roman" w:cs="Times New Roman"/>
          <w:sz w:val="24"/>
          <w:szCs w:val="24"/>
          <w:vertAlign w:val="superscript"/>
        </w:rPr>
        <w:t>2</w:t>
      </w:r>
      <w:r>
        <w:rPr>
          <w:rFonts w:ascii="Times New Roman" w:hAnsi="Times New Roman" w:cs="Times New Roman"/>
          <w:sz w:val="24"/>
          <w:szCs w:val="24"/>
        </w:rPr>
        <w:t xml:space="preserve"> with a cutoff capacity of 5 mAh cm</w:t>
      </w:r>
      <w:r>
        <w:rPr>
          <w:rFonts w:ascii="Times New Roman" w:hAnsi="Times New Roman" w:eastAsia="等线" w:cs="Times New Roman"/>
          <w:sz w:val="24"/>
          <w:szCs w:val="24"/>
          <w:vertAlign w:val="superscript"/>
        </w:rPr>
        <w:t>−</w:t>
      </w:r>
      <w:r>
        <w:rPr>
          <w:rFonts w:ascii="Times New Roman" w:hAnsi="Times New Roman" w:cs="Times New Roman"/>
          <w:sz w:val="24"/>
          <w:szCs w:val="24"/>
          <w:vertAlign w:val="superscript"/>
        </w:rPr>
        <w:t>2</w:t>
      </w:r>
      <w:r>
        <w:rPr>
          <w:rFonts w:ascii="Times New Roman" w:hAnsi="Times New Roman" w:cs="Times New Roman"/>
          <w:sz w:val="24"/>
          <w:szCs w:val="24"/>
        </w:rPr>
        <w:t xml:space="preserve"> at 25 °C, including </w:t>
      </w:r>
      <w:bookmarkStart w:id="30" w:name="OLE_LINK94"/>
      <w:r>
        <w:rPr>
          <w:rFonts w:ascii="Times New Roman" w:hAnsi="Times New Roman" w:cs="Times New Roman"/>
          <w:bCs/>
          <w:kern w:val="0"/>
          <w:sz w:val="24"/>
          <w:szCs w:val="24"/>
          <w14:ligatures w14:val="none"/>
        </w:rPr>
        <w:t>THF- (</w:t>
      </w:r>
      <w:r>
        <w:rPr>
          <w:rFonts w:ascii="Times New Roman" w:hAnsi="Times New Roman" w:cs="Times New Roman"/>
          <w:b/>
          <w:kern w:val="0"/>
          <w:sz w:val="24"/>
          <w:szCs w:val="24"/>
          <w14:ligatures w14:val="none"/>
        </w:rPr>
        <w:t>a,b</w:t>
      </w:r>
      <w:r>
        <w:rPr>
          <w:rFonts w:ascii="Times New Roman" w:hAnsi="Times New Roman" w:cs="Times New Roman"/>
          <w:bCs/>
          <w:kern w:val="0"/>
          <w:sz w:val="24"/>
          <w:szCs w:val="24"/>
          <w14:ligatures w14:val="none"/>
        </w:rPr>
        <w:t>) and TO-based (</w:t>
      </w:r>
      <w:r>
        <w:rPr>
          <w:rFonts w:ascii="Times New Roman" w:hAnsi="Times New Roman" w:cs="Times New Roman"/>
          <w:b/>
          <w:kern w:val="0"/>
          <w:sz w:val="24"/>
          <w:szCs w:val="24"/>
          <w14:ligatures w14:val="none"/>
        </w:rPr>
        <w:t>c,d</w:t>
      </w:r>
      <w:r>
        <w:rPr>
          <w:rFonts w:ascii="Times New Roman" w:hAnsi="Times New Roman" w:cs="Times New Roman"/>
          <w:bCs/>
          <w:kern w:val="0"/>
          <w:sz w:val="24"/>
          <w:szCs w:val="24"/>
          <w14:ligatures w14:val="none"/>
        </w:rPr>
        <w:t>)</w:t>
      </w:r>
      <w:r>
        <w:rPr>
          <w:rFonts w:ascii="Times New Roman" w:hAnsi="Times New Roman" w:cs="Times New Roman"/>
          <w:kern w:val="0"/>
          <w:sz w:val="24"/>
          <w:szCs w:val="24"/>
          <w14:ligatures w14:val="none"/>
        </w:rPr>
        <w:t xml:space="preserve"> electrolytes</w:t>
      </w:r>
      <w:r>
        <w:rPr>
          <w:rFonts w:ascii="Times New Roman" w:hAnsi="Times New Roman" w:cs="Times New Roman"/>
          <w:sz w:val="24"/>
          <w:szCs w:val="24"/>
        </w:rPr>
        <w:t>.</w:t>
      </w:r>
      <w:bookmarkEnd w:id="30"/>
      <w:r>
        <w:rPr>
          <w:rFonts w:ascii="Times New Roman" w:hAnsi="Times New Roman" w:cs="Times New Roman"/>
          <w:sz w:val="24"/>
          <w:szCs w:val="24"/>
        </w:rPr>
        <w:t xml:space="preserve"> </w:t>
      </w:r>
      <w:r>
        <w:rPr>
          <w:rFonts w:hint="eastAsia" w:ascii="Times New Roman" w:hAnsi="Times New Roman" w:cs="Times New Roman"/>
          <w:b/>
          <w:bCs/>
          <w:sz w:val="24"/>
          <w:szCs w:val="24"/>
        </w:rPr>
        <w:t>e</w:t>
      </w:r>
      <w:r>
        <w:rPr>
          <w:rFonts w:ascii="Times New Roman" w:hAnsi="Times New Roman" w:cs="Times New Roman"/>
          <w:b/>
          <w:bCs/>
          <w:sz w:val="24"/>
          <w:szCs w:val="24"/>
        </w:rPr>
        <w:t>-</w:t>
      </w:r>
      <w:r>
        <w:rPr>
          <w:rFonts w:hint="eastAsia" w:ascii="Times New Roman" w:hAnsi="Times New Roman" w:cs="Times New Roman"/>
          <w:b/>
          <w:bCs/>
          <w:sz w:val="24"/>
          <w:szCs w:val="24"/>
        </w:rPr>
        <w:t>h</w:t>
      </w:r>
      <w:r>
        <w:rPr>
          <w:rFonts w:ascii="Times New Roman" w:hAnsi="Times New Roman" w:cs="Times New Roman"/>
          <w:b/>
          <w:bCs/>
          <w:sz w:val="24"/>
          <w:szCs w:val="24"/>
        </w:rPr>
        <w:t>,</w:t>
      </w:r>
      <w:r>
        <w:rPr>
          <w:rFonts w:hint="eastAsia" w:ascii="Times New Roman" w:hAnsi="Times New Roman" w:cs="Times New Roman"/>
          <w:b/>
          <w:bCs/>
          <w:sz w:val="24"/>
          <w:szCs w:val="24"/>
        </w:rPr>
        <w:t xml:space="preserve"> </w:t>
      </w:r>
      <w:r>
        <w:rPr>
          <w:rFonts w:ascii="Times New Roman" w:hAnsi="Times New Roman" w:cs="Times New Roman"/>
          <w:sz w:val="24"/>
          <w:szCs w:val="24"/>
        </w:rPr>
        <w:t xml:space="preserve">The surface topography </w:t>
      </w:r>
      <w:r>
        <w:rPr>
          <w:rFonts w:hint="eastAsia" w:ascii="Times New Roman" w:hAnsi="Times New Roman" w:cs="Times New Roman"/>
          <w:sz w:val="24"/>
          <w:szCs w:val="24"/>
        </w:rPr>
        <w:t xml:space="preserve">and </w:t>
      </w:r>
      <w:r>
        <w:rPr>
          <w:rFonts w:ascii="Times New Roman" w:hAnsi="Times New Roman" w:cs="Times New Roman"/>
          <w:sz w:val="24"/>
          <w:szCs w:val="24"/>
        </w:rPr>
        <w:t>3D-KPFM-images of</w:t>
      </w:r>
      <w:r>
        <w:rPr>
          <w:rFonts w:ascii="Times New Roman" w:hAnsi="Times New Roman" w:cs="Times New Roman"/>
          <w:kern w:val="0"/>
          <w:sz w:val="24"/>
          <w:szCs w:val="24"/>
          <w14:ligatures w14:val="none"/>
        </w:rPr>
        <w:t xml:space="preserve"> plated Li metal on Cu fo</w:t>
      </w:r>
      <w:r>
        <w:rPr>
          <w:rFonts w:ascii="Times New Roman" w:hAnsi="Times New Roman" w:cs="Times New Roman"/>
          <w:sz w:val="24"/>
          <w:szCs w:val="24"/>
        </w:rPr>
        <w:t>il in</w:t>
      </w:r>
      <w:r>
        <w:rPr>
          <w:rFonts w:ascii="Times New Roman" w:hAnsi="Times New Roman" w:cs="Times New Roman"/>
          <w:bCs/>
          <w:kern w:val="0"/>
          <w:sz w:val="24"/>
          <w:szCs w:val="24"/>
          <w14:ligatures w14:val="none"/>
        </w:rPr>
        <w:t xml:space="preserve"> THF- (</w:t>
      </w:r>
      <w:r>
        <w:rPr>
          <w:rFonts w:hint="eastAsia" w:ascii="Times New Roman" w:hAnsi="Times New Roman" w:cs="Times New Roman"/>
          <w:b/>
          <w:kern w:val="0"/>
          <w:sz w:val="24"/>
          <w:szCs w:val="24"/>
          <w14:ligatures w14:val="none"/>
        </w:rPr>
        <w:t>e,g</w:t>
      </w:r>
      <w:r>
        <w:rPr>
          <w:rFonts w:ascii="Times New Roman" w:hAnsi="Times New Roman" w:cs="Times New Roman"/>
          <w:bCs/>
          <w:kern w:val="0"/>
          <w:sz w:val="24"/>
          <w:szCs w:val="24"/>
          <w14:ligatures w14:val="none"/>
        </w:rPr>
        <w:t>) and TO-based (</w:t>
      </w:r>
      <w:r>
        <w:rPr>
          <w:rFonts w:hint="eastAsia" w:ascii="Times New Roman" w:hAnsi="Times New Roman" w:cs="Times New Roman"/>
          <w:b/>
          <w:kern w:val="0"/>
          <w:sz w:val="24"/>
          <w:szCs w:val="24"/>
          <w14:ligatures w14:val="none"/>
        </w:rPr>
        <w:t>f,h</w:t>
      </w:r>
      <w:r>
        <w:rPr>
          <w:rFonts w:ascii="Times New Roman" w:hAnsi="Times New Roman" w:cs="Times New Roman"/>
          <w:bCs/>
          <w:kern w:val="0"/>
          <w:sz w:val="24"/>
          <w:szCs w:val="24"/>
          <w14:ligatures w14:val="none"/>
        </w:rPr>
        <w:t>)</w:t>
      </w:r>
      <w:r>
        <w:rPr>
          <w:rFonts w:ascii="Times New Roman" w:hAnsi="Times New Roman" w:cs="Times New Roman"/>
          <w:kern w:val="0"/>
          <w:sz w:val="24"/>
          <w:szCs w:val="24"/>
          <w14:ligatures w14:val="none"/>
        </w:rPr>
        <w:t xml:space="preserve"> electrolytes at </w:t>
      </w:r>
      <w:r>
        <w:rPr>
          <w:rFonts w:ascii="Times New Roman" w:hAnsi="Times New Roman" w:eastAsia="等线" w:cs="Times New Roman"/>
          <w:sz w:val="24"/>
          <w:szCs w:val="24"/>
        </w:rPr>
        <w:t>25</w:t>
      </w:r>
      <w:r>
        <w:rPr>
          <w:rFonts w:ascii="Times New Roman" w:hAnsi="Times New Roman" w:cs="Times New Roman"/>
          <w:kern w:val="0"/>
          <w:sz w:val="24"/>
          <w:szCs w:val="24"/>
          <w14:ligatures w14:val="none"/>
        </w:rPr>
        <w:t xml:space="preserve"> °C.</w:t>
      </w:r>
    </w:p>
    <w:p w14:paraId="3AE41228">
      <w:pPr>
        <w:autoSpaceDE w:val="0"/>
        <w:autoSpaceDN w:val="0"/>
        <w:adjustRightInd w:val="0"/>
        <w:rPr>
          <w:rFonts w:hint="eastAsia" w:ascii="Times New Roman" w:hAnsi="Times New Roman" w:cs="Times New Roman"/>
          <w:b/>
          <w:bCs/>
          <w:kern w:val="0"/>
          <w:sz w:val="24"/>
          <w:szCs w:val="24"/>
          <w14:ligatures w14:val="none"/>
        </w:rPr>
      </w:pPr>
    </w:p>
    <w:p w14:paraId="7D39038E">
      <w:pPr>
        <w:autoSpaceDE w:val="0"/>
        <w:autoSpaceDN w:val="0"/>
        <w:adjustRightInd w:val="0"/>
        <w:rPr>
          <w:rFonts w:ascii="Arial" w:hAnsi="Arial" w:eastAsia="TimesNewRomanPS-BoldMT" w:cs="Arial"/>
          <w:b/>
          <w:bCs/>
          <w:kern w:val="0"/>
          <w:sz w:val="24"/>
          <w:szCs w:val="24"/>
        </w:rPr>
      </w:pPr>
      <w:r>
        <w:rPr>
          <w:rFonts w:ascii="Arial" w:hAnsi="Arial" w:eastAsia="TimesNewRomanPS-BoldMT" w:cs="Arial"/>
          <w:b/>
          <w:bCs/>
          <w:kern w:val="0"/>
          <w:sz w:val="24"/>
          <w:szCs w:val="24"/>
        </w:rPr>
        <w:drawing>
          <wp:inline distT="0" distB="0" distL="0" distR="0">
            <wp:extent cx="5274310" cy="4687570"/>
            <wp:effectExtent l="0" t="0" r="2540" b="0"/>
            <wp:docPr id="111836294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362944" name="图片 12"/>
                    <pic:cNvPicPr>
                      <a:picLocks noChangeAspect="1"/>
                    </pic:cNvPicPr>
                  </pic:nvPicPr>
                  <pic:blipFill>
                    <a:blip r:embed="rId21"/>
                    <a:stretch>
                      <a:fillRect/>
                    </a:stretch>
                  </pic:blipFill>
                  <pic:spPr>
                    <a:xfrm>
                      <a:off x="0" y="0"/>
                      <a:ext cx="5274310" cy="4687570"/>
                    </a:xfrm>
                    <a:prstGeom prst="rect">
                      <a:avLst/>
                    </a:prstGeom>
                  </pic:spPr>
                </pic:pic>
              </a:graphicData>
            </a:graphic>
          </wp:inline>
        </w:drawing>
      </w:r>
    </w:p>
    <w:p w14:paraId="50A657D5">
      <w:pPr>
        <w:rPr>
          <w:rFonts w:ascii="Times New Roman" w:hAnsi="Times New Roman" w:cs="Times New Roman"/>
          <w:sz w:val="18"/>
          <w:szCs w:val="18"/>
        </w:rPr>
      </w:pPr>
      <w:bookmarkStart w:id="31" w:name="OLE_LINK205"/>
      <w:r>
        <w:rPr>
          <w:rFonts w:ascii="Times New Roman" w:hAnsi="Times New Roman" w:cs="Times New Roman"/>
          <w:b/>
          <w:bCs/>
          <w:kern w:val="0"/>
          <w:sz w:val="24"/>
          <w:szCs w:val="24"/>
          <w14:ligatures w14:val="none"/>
        </w:rPr>
        <w:t>Supplementary Fig.</w:t>
      </w:r>
      <w:r>
        <w:rPr>
          <w:rFonts w:hint="eastAsia" w:ascii="Times New Roman" w:hAnsi="Times New Roman" w:cs="Times New Roman"/>
          <w:b/>
          <w:bCs/>
          <w:kern w:val="0"/>
          <w:sz w:val="24"/>
          <w:szCs w:val="24"/>
          <w14:ligatures w14:val="none"/>
        </w:rPr>
        <w:t xml:space="preserve">17 </w:t>
      </w:r>
      <w:r>
        <w:rPr>
          <w:rFonts w:ascii="Times New Roman" w:hAnsi="Times New Roman" w:cs="Times New Roman"/>
          <w:b/>
          <w:bCs/>
          <w:sz w:val="24"/>
          <w:szCs w:val="24"/>
        </w:rPr>
        <w:t>a</w:t>
      </w:r>
      <w:bookmarkEnd w:id="31"/>
      <w:r>
        <w:rPr>
          <w:rFonts w:ascii="Times New Roman" w:hAnsi="Times New Roman" w:cs="Times New Roman"/>
          <w:b/>
          <w:bCs/>
          <w:sz w:val="24"/>
          <w:szCs w:val="24"/>
        </w:rPr>
        <w:t>-d,</w:t>
      </w:r>
      <w:r>
        <w:rPr>
          <w:rFonts w:hint="eastAsia" w:ascii="Times New Roman" w:hAnsi="Times New Roman" w:cs="Times New Roman"/>
          <w:b/>
          <w:bCs/>
          <w:sz w:val="24"/>
          <w:szCs w:val="24"/>
        </w:rPr>
        <w:t xml:space="preserve"> </w:t>
      </w:r>
      <w:r>
        <w:rPr>
          <w:rFonts w:ascii="Times New Roman" w:hAnsi="Times New Roman" w:cs="Times New Roman"/>
          <w:sz w:val="24"/>
          <w:szCs w:val="24"/>
        </w:rPr>
        <w:t xml:space="preserve">HRTEM and </w:t>
      </w:r>
      <w:r>
        <w:rPr>
          <w:rFonts w:hint="eastAsia" w:ascii="Times New Roman" w:hAnsi="Times New Roman" w:cs="Times New Roman"/>
          <w:b/>
          <w:bCs/>
          <w:sz w:val="24"/>
          <w:szCs w:val="24"/>
        </w:rPr>
        <w:t>e</w:t>
      </w:r>
      <w:r>
        <w:rPr>
          <w:rFonts w:ascii="Times New Roman" w:hAnsi="Times New Roman" w:cs="Times New Roman"/>
          <w:b/>
          <w:bCs/>
          <w:sz w:val="24"/>
          <w:szCs w:val="24"/>
        </w:rPr>
        <w:t>-</w:t>
      </w:r>
      <w:r>
        <w:rPr>
          <w:rFonts w:hint="eastAsia" w:ascii="Times New Roman" w:hAnsi="Times New Roman" w:cs="Times New Roman"/>
          <w:b/>
          <w:bCs/>
          <w:sz w:val="24"/>
          <w:szCs w:val="24"/>
        </w:rPr>
        <w:t>h</w:t>
      </w:r>
      <w:r>
        <w:rPr>
          <w:rFonts w:ascii="Times New Roman" w:hAnsi="Times New Roman" w:cs="Times New Roman"/>
          <w:b/>
          <w:bCs/>
          <w:sz w:val="24"/>
          <w:szCs w:val="24"/>
        </w:rPr>
        <w:t>,</w:t>
      </w:r>
      <w:r>
        <w:rPr>
          <w:rFonts w:hint="eastAsia" w:ascii="Times New Roman" w:hAnsi="Times New Roman" w:cs="Times New Roman"/>
          <w:b/>
          <w:bCs/>
          <w:sz w:val="24"/>
          <w:szCs w:val="24"/>
        </w:rPr>
        <w:t xml:space="preserve"> </w:t>
      </w:r>
      <w:r>
        <w:rPr>
          <w:rFonts w:ascii="Times New Roman" w:hAnsi="Times New Roman" w:cs="Times New Roman"/>
          <w:sz w:val="24"/>
          <w:szCs w:val="24"/>
        </w:rPr>
        <w:t xml:space="preserve">IFFT images of cycled Li metal on Cu grid in </w:t>
      </w:r>
      <w:r>
        <w:rPr>
          <w:rFonts w:hint="eastAsia" w:ascii="Times New Roman" w:hAnsi="Times New Roman" w:cs="Times New Roman"/>
          <w:bCs/>
          <w:sz w:val="24"/>
          <w:szCs w:val="24"/>
        </w:rPr>
        <w:t>THF</w:t>
      </w:r>
      <w:r>
        <w:rPr>
          <w:rFonts w:ascii="Times New Roman" w:hAnsi="Times New Roman" w:cs="Times New Roman"/>
          <w:bCs/>
          <w:sz w:val="24"/>
          <w:szCs w:val="24"/>
        </w:rPr>
        <w:t>- (</w:t>
      </w:r>
      <w:r>
        <w:rPr>
          <w:rFonts w:hint="eastAsia" w:ascii="Times New Roman" w:hAnsi="Times New Roman" w:cs="Times New Roman"/>
          <w:b/>
          <w:sz w:val="24"/>
          <w:szCs w:val="24"/>
        </w:rPr>
        <w:t>a,c,e,f</w:t>
      </w:r>
      <w:r>
        <w:rPr>
          <w:rFonts w:ascii="Times New Roman" w:hAnsi="Times New Roman" w:cs="Times New Roman"/>
          <w:bCs/>
          <w:sz w:val="24"/>
          <w:szCs w:val="24"/>
        </w:rPr>
        <w:t>) and TO-based (</w:t>
      </w:r>
      <w:r>
        <w:rPr>
          <w:rFonts w:hint="eastAsia" w:ascii="Times New Roman" w:hAnsi="Times New Roman" w:cs="Times New Roman"/>
          <w:b/>
          <w:sz w:val="24"/>
          <w:szCs w:val="24"/>
        </w:rPr>
        <w:t>b,d,g,h</w:t>
      </w:r>
      <w:r>
        <w:rPr>
          <w:rFonts w:ascii="Times New Roman" w:hAnsi="Times New Roman" w:cs="Times New Roman"/>
          <w:bCs/>
          <w:sz w:val="24"/>
          <w:szCs w:val="24"/>
        </w:rPr>
        <w:t>) electrolytes</w:t>
      </w:r>
      <w:r>
        <w:rPr>
          <w:rFonts w:ascii="Times New Roman" w:hAnsi="Times New Roman" w:cs="Times New Roman"/>
          <w:kern w:val="0"/>
          <w:sz w:val="24"/>
          <w:szCs w:val="24"/>
          <w14:ligatures w14:val="none"/>
        </w:rPr>
        <w:t xml:space="preserve"> </w:t>
      </w:r>
      <w:r>
        <w:rPr>
          <w:rFonts w:ascii="Times New Roman" w:hAnsi="Times New Roman" w:cs="Times New Roman"/>
          <w:sz w:val="24"/>
          <w:szCs w:val="24"/>
        </w:rPr>
        <w:t xml:space="preserve">(the Li metal was plated on the </w:t>
      </w:r>
      <w:bookmarkStart w:id="32" w:name="OLE_LINK291"/>
      <w:r>
        <w:rPr>
          <w:rFonts w:ascii="Times New Roman" w:hAnsi="Times New Roman" w:cs="Times New Roman"/>
          <w:sz w:val="24"/>
          <w:szCs w:val="24"/>
        </w:rPr>
        <w:t>Cu grid</w:t>
      </w:r>
      <w:bookmarkEnd w:id="32"/>
      <w:r>
        <w:rPr>
          <w:rFonts w:ascii="Times New Roman" w:hAnsi="Times New Roman" w:cs="Times New Roman"/>
          <w:sz w:val="24"/>
          <w:szCs w:val="24"/>
        </w:rPr>
        <w:t xml:space="preserve"> via Li</w:t>
      </w:r>
      <w:r>
        <w:rPr>
          <w:rFonts w:hint="eastAsia" w:ascii="Times New Roman" w:hAnsi="Times New Roman" w:cs="Times New Roman"/>
          <w:sz w:val="24"/>
          <w:szCs w:val="24"/>
        </w:rPr>
        <w:t>||</w:t>
      </w:r>
      <w:r>
        <w:rPr>
          <w:rFonts w:ascii="Times New Roman" w:hAnsi="Times New Roman" w:cs="Times New Roman"/>
          <w:sz w:val="24"/>
          <w:szCs w:val="24"/>
        </w:rPr>
        <w:t>Cu cells through electrochemical deposition</w:t>
      </w:r>
      <w:r>
        <w:rPr>
          <w:rFonts w:hint="eastAsia" w:ascii="Times New Roman" w:hAnsi="Times New Roman" w:cs="Times New Roman"/>
          <w:sz w:val="24"/>
          <w:szCs w:val="24"/>
        </w:rPr>
        <w:t xml:space="preserve"> </w:t>
      </w:r>
      <w:r>
        <w:rPr>
          <w:rFonts w:ascii="Times New Roman" w:hAnsi="Times New Roman" w:cs="Times New Roman"/>
          <w:kern w:val="0"/>
          <w:sz w:val="24"/>
          <w:szCs w:val="24"/>
          <w14:ligatures w14:val="none"/>
        </w:rPr>
        <w:t xml:space="preserve">at </w:t>
      </w:r>
      <w:bookmarkStart w:id="33" w:name="OLE_LINK318"/>
      <w:r>
        <w:rPr>
          <w:rFonts w:ascii="Times New Roman" w:hAnsi="Times New Roman" w:eastAsia="等线" w:cs="Times New Roman"/>
          <w:sz w:val="24"/>
          <w:szCs w:val="24"/>
        </w:rPr>
        <w:t>−</w:t>
      </w:r>
      <w:r>
        <w:rPr>
          <w:rFonts w:hint="eastAsia" w:ascii="Times New Roman" w:hAnsi="Times New Roman" w:eastAsia="等线" w:cs="Times New Roman"/>
          <w:sz w:val="24"/>
          <w:szCs w:val="24"/>
        </w:rPr>
        <w:t>40</w:t>
      </w:r>
      <w:r>
        <w:rPr>
          <w:rFonts w:ascii="Times New Roman" w:hAnsi="Times New Roman" w:cs="Times New Roman"/>
          <w:kern w:val="0"/>
          <w:sz w:val="24"/>
          <w:szCs w:val="24"/>
          <w14:ligatures w14:val="none"/>
        </w:rPr>
        <w:t xml:space="preserve"> °C</w:t>
      </w:r>
      <w:bookmarkEnd w:id="33"/>
      <w:r>
        <w:rPr>
          <w:rFonts w:ascii="Times New Roman" w:hAnsi="Times New Roman" w:cs="Times New Roman"/>
          <w:sz w:val="24"/>
          <w:szCs w:val="24"/>
        </w:rPr>
        <w:t>).</w:t>
      </w:r>
    </w:p>
    <w:p w14:paraId="200245BB">
      <w:pPr>
        <w:autoSpaceDE w:val="0"/>
        <w:autoSpaceDN w:val="0"/>
        <w:adjustRightInd w:val="0"/>
        <w:rPr>
          <w:rFonts w:ascii="Arial" w:hAnsi="Arial" w:eastAsia="TimesNewRomanPS-BoldMT" w:cs="Arial"/>
          <w:b/>
          <w:bCs/>
          <w:kern w:val="0"/>
          <w:sz w:val="24"/>
          <w:szCs w:val="24"/>
        </w:rPr>
      </w:pPr>
    </w:p>
    <w:p w14:paraId="3B51FCDD">
      <w:pPr>
        <w:autoSpaceDE w:val="0"/>
        <w:autoSpaceDN w:val="0"/>
        <w:adjustRightInd w:val="0"/>
        <w:jc w:val="center"/>
        <w:rPr>
          <w:rFonts w:ascii="Arial" w:hAnsi="Arial" w:eastAsia="TimesNewRomanPS-BoldMT" w:cs="Arial"/>
          <w:b/>
          <w:bCs/>
          <w:kern w:val="0"/>
          <w:sz w:val="24"/>
          <w:szCs w:val="24"/>
        </w:rPr>
      </w:pPr>
      <w:r>
        <w:rPr>
          <w:rFonts w:hint="eastAsia" w:ascii="Arial" w:hAnsi="Arial" w:eastAsia="TimesNewRomanPS-BoldMT" w:cs="Arial"/>
          <w:b/>
          <w:bCs/>
          <w:kern w:val="0"/>
          <w:sz w:val="24"/>
          <w:szCs w:val="24"/>
        </w:rPr>
        <w:drawing>
          <wp:inline distT="0" distB="0" distL="0" distR="0">
            <wp:extent cx="4481195" cy="6817995"/>
            <wp:effectExtent l="0" t="0" r="0" b="0"/>
            <wp:docPr id="102232205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2322056" name="图片 8"/>
                    <pic:cNvPicPr>
                      <a:picLocks noChangeAspect="1"/>
                    </pic:cNvPicPr>
                  </pic:nvPicPr>
                  <pic:blipFill>
                    <a:blip r:embed="rId22"/>
                    <a:srcRect r="39035"/>
                    <a:stretch>
                      <a:fillRect/>
                    </a:stretch>
                  </pic:blipFill>
                  <pic:spPr>
                    <a:xfrm>
                      <a:off x="0" y="0"/>
                      <a:ext cx="4487481" cy="6827281"/>
                    </a:xfrm>
                    <a:prstGeom prst="rect">
                      <a:avLst/>
                    </a:prstGeom>
                    <a:ln>
                      <a:noFill/>
                    </a:ln>
                  </pic:spPr>
                </pic:pic>
              </a:graphicData>
            </a:graphic>
          </wp:inline>
        </w:drawing>
      </w:r>
    </w:p>
    <w:p w14:paraId="44702128">
      <w:pPr>
        <w:autoSpaceDE w:val="0"/>
        <w:autoSpaceDN w:val="0"/>
        <w:adjustRightInd w:val="0"/>
        <w:jc w:val="left"/>
        <w:rPr>
          <w:rFonts w:ascii="Times New Roman" w:hAnsi="Times New Roman" w:cs="Times New Roman"/>
          <w:bCs/>
          <w:sz w:val="24"/>
          <w:szCs w:val="24"/>
        </w:rPr>
      </w:pPr>
      <w:bookmarkStart w:id="34" w:name="OLE_LINK207"/>
      <w:r>
        <w:rPr>
          <w:rFonts w:ascii="Times New Roman" w:hAnsi="Times New Roman" w:cs="Times New Roman"/>
          <w:b/>
          <w:bCs/>
          <w:kern w:val="0"/>
          <w:sz w:val="24"/>
          <w:szCs w:val="24"/>
          <w14:ligatures w14:val="none"/>
        </w:rPr>
        <w:t>Supplementary Fig.</w:t>
      </w:r>
      <w:r>
        <w:rPr>
          <w:rFonts w:hint="eastAsia" w:ascii="Times New Roman" w:hAnsi="Times New Roman" w:cs="Times New Roman"/>
          <w:b/>
          <w:bCs/>
          <w:kern w:val="0"/>
          <w:sz w:val="24"/>
          <w:szCs w:val="24"/>
          <w14:ligatures w14:val="none"/>
        </w:rPr>
        <w:t>1</w:t>
      </w:r>
      <w:bookmarkEnd w:id="34"/>
      <w:r>
        <w:rPr>
          <w:rFonts w:hint="eastAsia" w:ascii="Times New Roman" w:hAnsi="Times New Roman" w:cs="Times New Roman"/>
          <w:b/>
          <w:bCs/>
          <w:kern w:val="0"/>
          <w:sz w:val="24"/>
          <w:szCs w:val="24"/>
          <w14:ligatures w14:val="none"/>
        </w:rPr>
        <w:t xml:space="preserve">8 </w:t>
      </w:r>
      <w:bookmarkStart w:id="35" w:name="OLE_LINK208"/>
      <w:r>
        <w:rPr>
          <w:rFonts w:hint="eastAsia" w:ascii="Times New Roman" w:hAnsi="Times New Roman" w:cs="Times New Roman"/>
          <w:b/>
          <w:bCs/>
          <w:sz w:val="24"/>
          <w:szCs w:val="24"/>
        </w:rPr>
        <w:t>a,b,</w:t>
      </w:r>
      <w:bookmarkEnd w:id="35"/>
      <w:r>
        <w:rPr>
          <w:rFonts w:hint="eastAsia" w:ascii="Times New Roman" w:hAnsi="Times New Roman" w:cs="Times New Roman"/>
          <w:b/>
          <w:bCs/>
          <w:sz w:val="24"/>
          <w:szCs w:val="24"/>
        </w:rPr>
        <w:t xml:space="preserve"> </w:t>
      </w:r>
      <w:r>
        <w:rPr>
          <w:rFonts w:hint="eastAsia" w:ascii="Times New Roman" w:hAnsi="Times New Roman" w:cs="Times New Roman"/>
          <w:bCs/>
          <w:sz w:val="24"/>
          <w:szCs w:val="24"/>
        </w:rPr>
        <w:t xml:space="preserve">O 1s and N 1s spectra of SEI in </w:t>
      </w:r>
      <w:bookmarkStart w:id="36" w:name="OLE_LINK32"/>
      <w:r>
        <w:rPr>
          <w:rFonts w:ascii="Times New Roman" w:hAnsi="Times New Roman" w:cs="Times New Roman"/>
          <w:bCs/>
          <w:sz w:val="24"/>
          <w:szCs w:val="24"/>
        </w:rPr>
        <w:t xml:space="preserve">THF- </w:t>
      </w:r>
      <w:bookmarkStart w:id="37" w:name="OLE_LINK209"/>
      <w:r>
        <w:rPr>
          <w:rFonts w:hint="eastAsia" w:ascii="Times New Roman" w:hAnsi="Times New Roman" w:cs="Times New Roman"/>
          <w:bCs/>
          <w:sz w:val="24"/>
          <w:szCs w:val="24"/>
        </w:rPr>
        <w:t>(</w:t>
      </w:r>
      <w:r>
        <w:rPr>
          <w:rFonts w:hint="eastAsia" w:ascii="Times New Roman" w:hAnsi="Times New Roman" w:cs="Times New Roman"/>
          <w:b/>
          <w:sz w:val="24"/>
          <w:szCs w:val="24"/>
        </w:rPr>
        <w:t>a</w:t>
      </w:r>
      <w:r>
        <w:rPr>
          <w:rFonts w:hint="eastAsia" w:ascii="Times New Roman" w:hAnsi="Times New Roman" w:cs="Times New Roman"/>
          <w:bCs/>
          <w:sz w:val="24"/>
          <w:szCs w:val="24"/>
        </w:rPr>
        <w:t>)</w:t>
      </w:r>
      <w:bookmarkEnd w:id="37"/>
      <w:r>
        <w:rPr>
          <w:rFonts w:hint="eastAsia" w:ascii="Times New Roman" w:hAnsi="Times New Roman" w:cs="Times New Roman"/>
          <w:bCs/>
          <w:sz w:val="24"/>
          <w:szCs w:val="24"/>
        </w:rPr>
        <w:t xml:space="preserve"> </w:t>
      </w:r>
      <w:r>
        <w:rPr>
          <w:rFonts w:ascii="Times New Roman" w:hAnsi="Times New Roman" w:cs="Times New Roman"/>
          <w:bCs/>
          <w:sz w:val="24"/>
          <w:szCs w:val="24"/>
        </w:rPr>
        <w:t>and</w:t>
      </w:r>
      <w:bookmarkStart w:id="38" w:name="OLE_LINK317"/>
      <w:r>
        <w:rPr>
          <w:rFonts w:ascii="Times New Roman" w:hAnsi="Times New Roman" w:cs="Times New Roman"/>
          <w:bCs/>
          <w:sz w:val="24"/>
          <w:szCs w:val="24"/>
        </w:rPr>
        <w:t xml:space="preserve"> </w:t>
      </w:r>
      <w:bookmarkStart w:id="39" w:name="OLE_LINK211"/>
      <w:r>
        <w:rPr>
          <w:rFonts w:ascii="Times New Roman" w:hAnsi="Times New Roman" w:cs="Times New Roman"/>
          <w:bCs/>
          <w:sz w:val="24"/>
          <w:szCs w:val="24"/>
        </w:rPr>
        <w:t xml:space="preserve">TO-based </w:t>
      </w:r>
      <w:bookmarkStart w:id="40" w:name="OLE_LINK210"/>
      <w:r>
        <w:rPr>
          <w:rFonts w:hint="eastAsia" w:ascii="Times New Roman" w:hAnsi="Times New Roman" w:cs="Times New Roman"/>
          <w:bCs/>
          <w:sz w:val="24"/>
          <w:szCs w:val="24"/>
        </w:rPr>
        <w:t>(</w:t>
      </w:r>
      <w:r>
        <w:rPr>
          <w:rFonts w:hint="eastAsia" w:ascii="Times New Roman" w:hAnsi="Times New Roman" w:cs="Times New Roman"/>
          <w:b/>
          <w:sz w:val="24"/>
          <w:szCs w:val="24"/>
        </w:rPr>
        <w:t>b</w:t>
      </w:r>
      <w:r>
        <w:rPr>
          <w:rFonts w:hint="eastAsia" w:ascii="Times New Roman" w:hAnsi="Times New Roman" w:cs="Times New Roman"/>
          <w:bCs/>
          <w:sz w:val="24"/>
          <w:szCs w:val="24"/>
        </w:rPr>
        <w:t>)</w:t>
      </w:r>
      <w:bookmarkEnd w:id="40"/>
      <w:r>
        <w:rPr>
          <w:rFonts w:hint="eastAsia" w:ascii="Times New Roman" w:hAnsi="Times New Roman" w:cs="Times New Roman"/>
          <w:bCs/>
          <w:sz w:val="24"/>
          <w:szCs w:val="24"/>
        </w:rPr>
        <w:t xml:space="preserve"> </w:t>
      </w:r>
      <w:r>
        <w:rPr>
          <w:rFonts w:ascii="Times New Roman" w:hAnsi="Times New Roman" w:cs="Times New Roman"/>
          <w:bCs/>
          <w:sz w:val="24"/>
          <w:szCs w:val="24"/>
        </w:rPr>
        <w:t>electrolyte</w:t>
      </w:r>
      <w:r>
        <w:rPr>
          <w:rFonts w:hint="eastAsia" w:ascii="Times New Roman" w:hAnsi="Times New Roman" w:cs="Times New Roman"/>
          <w:bCs/>
          <w:sz w:val="24"/>
          <w:szCs w:val="24"/>
        </w:rPr>
        <w:t>s</w:t>
      </w:r>
      <w:bookmarkEnd w:id="36"/>
      <w:bookmarkEnd w:id="39"/>
      <w:r>
        <w:rPr>
          <w:rFonts w:ascii="Times New Roman" w:hAnsi="Times New Roman" w:cs="Times New Roman"/>
          <w:bCs/>
          <w:sz w:val="24"/>
          <w:szCs w:val="24"/>
        </w:rPr>
        <w:t xml:space="preserve"> </w:t>
      </w:r>
      <w:bookmarkEnd w:id="38"/>
      <w:r>
        <w:rPr>
          <w:rFonts w:ascii="Times New Roman" w:hAnsi="Times New Roman" w:cs="Times New Roman"/>
          <w:bCs/>
          <w:sz w:val="24"/>
          <w:szCs w:val="24"/>
        </w:rPr>
        <w:t>at</w:t>
      </w:r>
      <w:r>
        <w:rPr>
          <w:rFonts w:hint="eastAsia" w:ascii="Times New Roman" w:hAnsi="Times New Roman" w:cs="Times New Roman"/>
          <w:bCs/>
          <w:sz w:val="24"/>
          <w:szCs w:val="24"/>
        </w:rPr>
        <w:t xml:space="preserve"> </w:t>
      </w:r>
      <w:r>
        <w:rPr>
          <w:rFonts w:ascii="Times New Roman" w:hAnsi="Times New Roman" w:cs="Times New Roman"/>
          <w:bCs/>
          <w:sz w:val="24"/>
          <w:szCs w:val="24"/>
        </w:rPr>
        <w:t xml:space="preserve">the sputtering times of 0, </w:t>
      </w:r>
      <w:r>
        <w:rPr>
          <w:rFonts w:hint="eastAsia" w:ascii="Times New Roman" w:hAnsi="Times New Roman" w:cs="Times New Roman"/>
          <w:bCs/>
          <w:sz w:val="24"/>
          <w:szCs w:val="24"/>
        </w:rPr>
        <w:t>25</w:t>
      </w:r>
      <w:r>
        <w:rPr>
          <w:rFonts w:ascii="Times New Roman" w:hAnsi="Times New Roman" w:cs="Times New Roman"/>
          <w:bCs/>
          <w:sz w:val="24"/>
          <w:szCs w:val="24"/>
        </w:rPr>
        <w:t xml:space="preserve">, and </w:t>
      </w:r>
      <w:r>
        <w:rPr>
          <w:rFonts w:hint="eastAsia" w:ascii="Times New Roman" w:hAnsi="Times New Roman" w:cs="Times New Roman"/>
          <w:bCs/>
          <w:sz w:val="24"/>
          <w:szCs w:val="24"/>
        </w:rPr>
        <w:t>50</w:t>
      </w:r>
      <w:r>
        <w:rPr>
          <w:rFonts w:ascii="Times New Roman" w:hAnsi="Times New Roman" w:cs="Times New Roman"/>
          <w:bCs/>
          <w:sz w:val="24"/>
          <w:szCs w:val="24"/>
        </w:rPr>
        <w:t>s.</w:t>
      </w:r>
    </w:p>
    <w:p w14:paraId="269A4D34">
      <w:pPr>
        <w:widowControl/>
        <w:jc w:val="left"/>
        <w:rPr>
          <w:rFonts w:hint="eastAsia" w:ascii="Times New Roman" w:hAnsi="Times New Roman" w:cs="Times New Roman"/>
          <w:bCs/>
          <w:sz w:val="24"/>
          <w:szCs w:val="24"/>
        </w:rPr>
      </w:pPr>
      <w:r>
        <w:rPr>
          <w:rFonts w:ascii="Times New Roman" w:hAnsi="Times New Roman" w:cs="Times New Roman"/>
          <w:bCs/>
          <w:sz w:val="24"/>
          <w:szCs w:val="24"/>
        </w:rPr>
        <w:br w:type="page"/>
      </w:r>
    </w:p>
    <w:p w14:paraId="07ED7348">
      <w:pPr>
        <w:autoSpaceDE w:val="0"/>
        <w:autoSpaceDN w:val="0"/>
        <w:adjustRightInd w:val="0"/>
        <w:jc w:val="center"/>
        <w:rPr>
          <w:rFonts w:ascii="Arial" w:hAnsi="Arial" w:eastAsia="TimesNewRomanPS-BoldMT" w:cs="Arial"/>
          <w:b/>
          <w:bCs/>
          <w:kern w:val="0"/>
          <w:sz w:val="24"/>
          <w:szCs w:val="24"/>
        </w:rPr>
      </w:pPr>
      <w:r>
        <w:rPr>
          <w:rFonts w:hint="eastAsia" w:ascii="Arial" w:hAnsi="Arial" w:eastAsia="TimesNewRomanPS-BoldMT" w:cs="Arial"/>
          <w:b/>
          <w:bCs/>
          <w:kern w:val="0"/>
          <w:sz w:val="24"/>
          <w:szCs w:val="24"/>
        </w:rPr>
        <w:drawing>
          <wp:inline distT="0" distB="0" distL="0" distR="0">
            <wp:extent cx="5274310" cy="1992630"/>
            <wp:effectExtent l="0" t="0" r="2540" b="7620"/>
            <wp:docPr id="166419062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190624" name="图片 9"/>
                    <pic:cNvPicPr>
                      <a:picLocks noChangeAspect="1"/>
                    </pic:cNvPicPr>
                  </pic:nvPicPr>
                  <pic:blipFill>
                    <a:blip r:embed="rId23"/>
                    <a:stretch>
                      <a:fillRect/>
                    </a:stretch>
                  </pic:blipFill>
                  <pic:spPr>
                    <a:xfrm>
                      <a:off x="0" y="0"/>
                      <a:ext cx="5274310" cy="1992630"/>
                    </a:xfrm>
                    <a:prstGeom prst="rect">
                      <a:avLst/>
                    </a:prstGeom>
                  </pic:spPr>
                </pic:pic>
              </a:graphicData>
            </a:graphic>
          </wp:inline>
        </w:drawing>
      </w:r>
    </w:p>
    <w:p w14:paraId="0CE8560D">
      <w:pPr>
        <w:autoSpaceDE w:val="0"/>
        <w:autoSpaceDN w:val="0"/>
        <w:adjustRightInd w:val="0"/>
        <w:jc w:val="left"/>
        <w:rPr>
          <w:rFonts w:ascii="Times New Roman" w:hAnsi="Times New Roman" w:cs="Times New Roman"/>
          <w:kern w:val="0"/>
          <w:sz w:val="24"/>
          <w:szCs w:val="24"/>
          <w14:ligatures w14:val="none"/>
        </w:rPr>
      </w:pPr>
      <w:bookmarkStart w:id="41" w:name="OLE_LINK316"/>
      <w:bookmarkStart w:id="42" w:name="OLE_LINK326"/>
      <w:r>
        <w:rPr>
          <w:rFonts w:ascii="Times New Roman" w:hAnsi="Times New Roman" w:cs="Times New Roman"/>
          <w:b/>
          <w:bCs/>
          <w:kern w:val="0"/>
          <w:sz w:val="24"/>
          <w:szCs w:val="24"/>
          <w14:ligatures w14:val="none"/>
        </w:rPr>
        <w:t>Supplementary Fig.</w:t>
      </w:r>
      <w:r>
        <w:rPr>
          <w:rFonts w:hint="eastAsia" w:ascii="Times New Roman" w:hAnsi="Times New Roman" w:cs="Times New Roman"/>
          <w:b/>
          <w:bCs/>
          <w:kern w:val="0"/>
          <w:sz w:val="24"/>
          <w:szCs w:val="24"/>
          <w14:ligatures w14:val="none"/>
        </w:rPr>
        <w:t xml:space="preserve">19 </w:t>
      </w:r>
      <w:r>
        <w:rPr>
          <w:rFonts w:hint="eastAsia" w:ascii="Times New Roman" w:hAnsi="Times New Roman" w:cs="Times New Roman"/>
          <w:b/>
          <w:bCs/>
          <w:sz w:val="24"/>
          <w:szCs w:val="24"/>
        </w:rPr>
        <w:t>a,</w:t>
      </w:r>
      <w:bookmarkEnd w:id="41"/>
      <w:r>
        <w:rPr>
          <w:rFonts w:hint="eastAsia" w:ascii="Times New Roman" w:hAnsi="Times New Roman" w:cs="Times New Roman"/>
          <w:b/>
          <w:bCs/>
          <w:sz w:val="24"/>
          <w:szCs w:val="24"/>
        </w:rPr>
        <w:t xml:space="preserve">b, </w:t>
      </w:r>
      <w:r>
        <w:rPr>
          <w:rFonts w:hint="eastAsia" w:ascii="Times New Roman" w:hAnsi="Times New Roman" w:cs="Times New Roman"/>
          <w:kern w:val="0"/>
          <w:sz w:val="24"/>
          <w:szCs w:val="24"/>
          <w14:ligatures w14:val="none"/>
        </w:rPr>
        <w:t xml:space="preserve">TOF-SIMS mappings of the </w:t>
      </w:r>
      <w:r>
        <w:rPr>
          <w:rFonts w:hint="eastAsia" w:ascii="Times New Roman" w:hAnsi="Times New Roman" w:cs="Times New Roman"/>
          <w:bCs/>
          <w:sz w:val="24"/>
          <w:szCs w:val="24"/>
        </w:rPr>
        <w:t>(</w:t>
      </w:r>
      <w:r>
        <w:rPr>
          <w:rFonts w:hint="eastAsia" w:ascii="Times New Roman" w:hAnsi="Times New Roman" w:cs="Times New Roman"/>
          <w:b/>
          <w:sz w:val="24"/>
          <w:szCs w:val="24"/>
        </w:rPr>
        <w:t>a</w:t>
      </w:r>
      <w:r>
        <w:rPr>
          <w:rFonts w:hint="eastAsia" w:ascii="Times New Roman" w:hAnsi="Times New Roman" w:cs="Times New Roman"/>
          <w:bCs/>
          <w:sz w:val="24"/>
          <w:szCs w:val="24"/>
        </w:rPr>
        <w:t xml:space="preserve">) </w:t>
      </w:r>
      <w:r>
        <w:rPr>
          <w:rFonts w:ascii="Times New Roman" w:hAnsi="Times New Roman" w:cs="Times New Roman"/>
          <w:bCs/>
          <w:kern w:val="0"/>
          <w:sz w:val="24"/>
          <w:szCs w:val="24"/>
          <w14:ligatures w14:val="none"/>
        </w:rPr>
        <w:t>C</w:t>
      </w:r>
      <w:r>
        <w:rPr>
          <w:rFonts w:ascii="Times New Roman" w:hAnsi="Times New Roman" w:cs="Times New Roman"/>
          <w:bCs/>
          <w:kern w:val="0"/>
          <w:sz w:val="24"/>
          <w:szCs w:val="24"/>
          <w:vertAlign w:val="subscript"/>
          <w14:ligatures w14:val="none"/>
        </w:rPr>
        <w:t>2</w:t>
      </w:r>
      <w:r>
        <w:rPr>
          <w:rFonts w:ascii="Times New Roman" w:hAnsi="Times New Roman" w:cs="Times New Roman"/>
          <w:bCs/>
          <w:kern w:val="0"/>
          <w:sz w:val="24"/>
          <w:szCs w:val="24"/>
          <w14:ligatures w14:val="none"/>
        </w:rPr>
        <w:t>H</w:t>
      </w:r>
      <w:r>
        <w:rPr>
          <w:rFonts w:ascii="Times New Roman" w:hAnsi="Times New Roman" w:cs="Times New Roman"/>
          <w:bCs/>
          <w:kern w:val="0"/>
          <w:sz w:val="24"/>
          <w:szCs w:val="24"/>
          <w:vertAlign w:val="subscript"/>
          <w14:ligatures w14:val="none"/>
        </w:rPr>
        <w:t>2</w:t>
      </w:r>
      <w:r>
        <w:rPr>
          <w:rFonts w:ascii="Times New Roman" w:hAnsi="Times New Roman" w:cs="Times New Roman"/>
          <w:bCs/>
          <w:kern w:val="0"/>
          <w:sz w:val="24"/>
          <w:szCs w:val="24"/>
          <w14:ligatures w14:val="none"/>
        </w:rPr>
        <w:t>O</w:t>
      </w:r>
      <w:r>
        <w:rPr>
          <w:rFonts w:ascii="Times New Roman" w:hAnsi="Times New Roman" w:cs="Times New Roman"/>
          <w:bCs/>
          <w:kern w:val="0"/>
          <w:sz w:val="24"/>
          <w:szCs w:val="24"/>
          <w:vertAlign w:val="superscript"/>
          <w14:ligatures w14:val="none"/>
        </w:rPr>
        <w:t>−</w:t>
      </w:r>
      <w:r>
        <w:rPr>
          <w:rFonts w:ascii="Times New Roman" w:hAnsi="Times New Roman" w:cs="Times New Roman"/>
          <w:bCs/>
          <w:kern w:val="0"/>
          <w:sz w:val="24"/>
          <w:szCs w:val="24"/>
          <w14:ligatures w14:val="none"/>
        </w:rPr>
        <w:t xml:space="preserve"> </w:t>
      </w:r>
      <w:r>
        <w:rPr>
          <w:rFonts w:hint="eastAsia" w:ascii="Times New Roman" w:hAnsi="Times New Roman" w:cs="Times New Roman"/>
          <w:bCs/>
          <w:kern w:val="0"/>
          <w:sz w:val="24"/>
          <w:szCs w:val="24"/>
          <w14:ligatures w14:val="none"/>
        </w:rPr>
        <w:t xml:space="preserve">and </w:t>
      </w:r>
      <w:r>
        <w:rPr>
          <w:rFonts w:hint="eastAsia" w:ascii="Times New Roman" w:hAnsi="Times New Roman" w:cs="Times New Roman"/>
          <w:bCs/>
          <w:sz w:val="24"/>
          <w:szCs w:val="24"/>
        </w:rPr>
        <w:t>(</w:t>
      </w:r>
      <w:r>
        <w:rPr>
          <w:rFonts w:hint="eastAsia" w:ascii="Times New Roman" w:hAnsi="Times New Roman" w:cs="Times New Roman"/>
          <w:b/>
          <w:sz w:val="24"/>
          <w:szCs w:val="24"/>
        </w:rPr>
        <w:t>b</w:t>
      </w:r>
      <w:r>
        <w:rPr>
          <w:rFonts w:hint="eastAsia" w:ascii="Times New Roman" w:hAnsi="Times New Roman" w:cs="Times New Roman"/>
          <w:bCs/>
          <w:sz w:val="24"/>
          <w:szCs w:val="24"/>
        </w:rPr>
        <w:t xml:space="preserve">) </w:t>
      </w:r>
      <w:r>
        <w:rPr>
          <w:rFonts w:hint="eastAsia" w:ascii="Times New Roman" w:hAnsi="Times New Roman" w:cs="Times New Roman"/>
          <w:bCs/>
          <w:kern w:val="0"/>
          <w:sz w:val="24"/>
          <w:szCs w:val="24"/>
          <w14:ligatures w14:val="none"/>
        </w:rPr>
        <w:t>LiF</w:t>
      </w:r>
      <w:r>
        <w:rPr>
          <w:rFonts w:hint="eastAsia" w:ascii="Times New Roman" w:hAnsi="Times New Roman" w:cs="Times New Roman"/>
          <w:bCs/>
          <w:kern w:val="0"/>
          <w:sz w:val="24"/>
          <w:szCs w:val="24"/>
          <w:vertAlign w:val="subscript"/>
          <w14:ligatures w14:val="none"/>
        </w:rPr>
        <w:t>2</w:t>
      </w:r>
      <w:r>
        <w:rPr>
          <w:rFonts w:ascii="Times New Roman" w:hAnsi="Times New Roman" w:cs="Times New Roman"/>
          <w:bCs/>
          <w:kern w:val="0"/>
          <w:sz w:val="24"/>
          <w:szCs w:val="24"/>
          <w:vertAlign w:val="superscript"/>
          <w14:ligatures w14:val="none"/>
        </w:rPr>
        <w:t>−</w:t>
      </w:r>
      <w:r>
        <w:rPr>
          <w:rFonts w:hint="eastAsia" w:ascii="Times New Roman" w:hAnsi="Times New Roman" w:cs="Times New Roman"/>
          <w:bCs/>
          <w:kern w:val="0"/>
          <w:sz w:val="24"/>
          <w:szCs w:val="24"/>
          <w:vertAlign w:val="superscript"/>
          <w14:ligatures w14:val="none"/>
        </w:rPr>
        <w:t xml:space="preserve"> </w:t>
      </w:r>
      <w:r>
        <w:rPr>
          <w:rFonts w:hint="eastAsia" w:ascii="Times New Roman" w:hAnsi="Times New Roman" w:cs="Times New Roman"/>
          <w:bCs/>
          <w:kern w:val="0"/>
          <w:sz w:val="24"/>
          <w:szCs w:val="24"/>
          <w14:ligatures w14:val="none"/>
        </w:rPr>
        <w:t xml:space="preserve">species on the surface of the cycled LMAs in </w:t>
      </w:r>
      <w:r>
        <w:rPr>
          <w:rFonts w:ascii="Times New Roman" w:hAnsi="Times New Roman" w:cs="Times New Roman"/>
          <w:bCs/>
          <w:sz w:val="24"/>
          <w:szCs w:val="24"/>
        </w:rPr>
        <w:t>TO-based</w:t>
      </w:r>
      <w:r>
        <w:rPr>
          <w:rFonts w:hint="eastAsia" w:ascii="Times New Roman" w:hAnsi="Times New Roman" w:cs="Times New Roman"/>
          <w:bCs/>
          <w:sz w:val="24"/>
          <w:szCs w:val="24"/>
        </w:rPr>
        <w:t xml:space="preserve"> </w:t>
      </w:r>
      <w:r>
        <w:rPr>
          <w:rFonts w:ascii="Times New Roman" w:hAnsi="Times New Roman" w:cs="Times New Roman"/>
          <w:bCs/>
          <w:sz w:val="24"/>
          <w:szCs w:val="24"/>
        </w:rPr>
        <w:t>electrolyte</w:t>
      </w:r>
      <w:r>
        <w:rPr>
          <w:rFonts w:hint="eastAsia" w:ascii="Times New Roman" w:hAnsi="Times New Roman" w:cs="Times New Roman"/>
          <w:bCs/>
          <w:sz w:val="24"/>
          <w:szCs w:val="24"/>
        </w:rPr>
        <w:t>.</w:t>
      </w:r>
    </w:p>
    <w:bookmarkEnd w:id="42"/>
    <w:p w14:paraId="001FCC82">
      <w:pPr>
        <w:widowControl/>
        <w:jc w:val="left"/>
        <w:rPr>
          <w:rFonts w:ascii="Arial" w:hAnsi="Arial" w:eastAsia="TimesNewRomanPS-BoldMT" w:cs="Arial"/>
          <w:b/>
          <w:bCs/>
          <w:kern w:val="0"/>
          <w:sz w:val="24"/>
          <w:szCs w:val="24"/>
        </w:rPr>
      </w:pPr>
      <w:r>
        <w:rPr>
          <w:rFonts w:ascii="Arial" w:hAnsi="Arial" w:eastAsia="TimesNewRomanPS-BoldMT" w:cs="Arial"/>
          <w:b/>
          <w:bCs/>
          <w:kern w:val="0"/>
          <w:sz w:val="24"/>
          <w:szCs w:val="24"/>
        </w:rPr>
        <w:br w:type="page"/>
      </w:r>
    </w:p>
    <w:p w14:paraId="7765DCAC">
      <w:pPr>
        <w:autoSpaceDE w:val="0"/>
        <w:autoSpaceDN w:val="0"/>
        <w:adjustRightInd w:val="0"/>
        <w:rPr>
          <w:rFonts w:ascii="Times New Roman" w:hAnsi="Times New Roman" w:cs="Times New Roman"/>
          <w:bCs/>
          <w:kern w:val="0"/>
          <w:sz w:val="24"/>
          <w:szCs w:val="24"/>
          <w14:ligatures w14:val="none"/>
        </w:rPr>
      </w:pPr>
      <w:r>
        <w:rPr>
          <w:rFonts w:ascii="Times New Roman" w:hAnsi="Times New Roman" w:cs="Times New Roman"/>
          <w:bCs/>
          <w:kern w:val="0"/>
          <w:sz w:val="24"/>
          <w:szCs w:val="24"/>
        </w:rPr>
        <w:drawing>
          <wp:inline distT="0" distB="0" distL="0" distR="0">
            <wp:extent cx="5391785" cy="4514215"/>
            <wp:effectExtent l="0" t="0" r="0" b="0"/>
            <wp:docPr id="1397606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76068" name="图片 22"/>
                    <pic:cNvPicPr>
                      <a:picLocks noChangeAspect="1"/>
                    </pic:cNvPicPr>
                  </pic:nvPicPr>
                  <pic:blipFill>
                    <a:blip r:embed="rId24"/>
                    <a:srcRect l="6092" r="10660"/>
                    <a:stretch>
                      <a:fillRect/>
                    </a:stretch>
                  </pic:blipFill>
                  <pic:spPr>
                    <a:xfrm>
                      <a:off x="0" y="0"/>
                      <a:ext cx="5399748" cy="4520770"/>
                    </a:xfrm>
                    <a:prstGeom prst="rect">
                      <a:avLst/>
                    </a:prstGeom>
                    <a:ln>
                      <a:noFill/>
                    </a:ln>
                  </pic:spPr>
                </pic:pic>
              </a:graphicData>
            </a:graphic>
          </wp:inline>
        </w:drawing>
      </w:r>
    </w:p>
    <w:p w14:paraId="19CFA068">
      <w:pPr>
        <w:autoSpaceDE w:val="0"/>
        <w:autoSpaceDN w:val="0"/>
        <w:adjustRightInd w:val="0"/>
        <w:rPr>
          <w:rFonts w:ascii="Times New Roman" w:hAnsi="Times New Roman" w:cs="Times New Roman"/>
          <w:bCs/>
          <w:kern w:val="0"/>
          <w:sz w:val="24"/>
          <w:szCs w:val="24"/>
          <w14:ligatures w14:val="none"/>
        </w:rPr>
      </w:pPr>
      <w:r>
        <w:rPr>
          <w:rFonts w:ascii="Times New Roman" w:hAnsi="Times New Roman" w:cs="Times New Roman"/>
          <w:b/>
          <w:bCs/>
          <w:kern w:val="0"/>
          <w:sz w:val="24"/>
          <w:szCs w:val="24"/>
          <w14:ligatures w14:val="none"/>
        </w:rPr>
        <w:t>Supplementary Fig.</w:t>
      </w:r>
      <w:r>
        <w:rPr>
          <w:rFonts w:hint="eastAsia" w:ascii="Times New Roman" w:hAnsi="Times New Roman" w:cs="Times New Roman"/>
          <w:b/>
          <w:bCs/>
          <w:kern w:val="0"/>
          <w:sz w:val="24"/>
          <w:szCs w:val="24"/>
          <w14:ligatures w14:val="none"/>
        </w:rPr>
        <w:t xml:space="preserve">20 a,b, </w:t>
      </w:r>
      <w:r>
        <w:rPr>
          <w:rFonts w:ascii="Times New Roman" w:hAnsi="Times New Roman" w:cs="Times New Roman"/>
          <w:bCs/>
          <w:kern w:val="0"/>
          <w:sz w:val="24"/>
          <w:szCs w:val="24"/>
          <w14:ligatures w14:val="none"/>
        </w:rPr>
        <w:t>Differential capacity plots for first cycle of the NCM811 cathode with THF- (</w:t>
      </w:r>
      <w:r>
        <w:rPr>
          <w:rFonts w:ascii="Times New Roman" w:hAnsi="Times New Roman" w:cs="Times New Roman"/>
          <w:b/>
          <w:kern w:val="0"/>
          <w:sz w:val="24"/>
          <w:szCs w:val="24"/>
          <w14:ligatures w14:val="none"/>
        </w:rPr>
        <w:t>a</w:t>
      </w:r>
      <w:r>
        <w:rPr>
          <w:rFonts w:ascii="Times New Roman" w:hAnsi="Times New Roman" w:cs="Times New Roman"/>
          <w:bCs/>
          <w:kern w:val="0"/>
          <w:sz w:val="24"/>
          <w:szCs w:val="24"/>
          <w14:ligatures w14:val="none"/>
        </w:rPr>
        <w:t>) and TO-based (</w:t>
      </w:r>
      <w:r>
        <w:rPr>
          <w:rFonts w:ascii="Times New Roman" w:hAnsi="Times New Roman" w:cs="Times New Roman"/>
          <w:b/>
          <w:kern w:val="0"/>
          <w:sz w:val="24"/>
          <w:szCs w:val="24"/>
          <w14:ligatures w14:val="none"/>
        </w:rPr>
        <w:t>b</w:t>
      </w:r>
      <w:r>
        <w:rPr>
          <w:rFonts w:ascii="Times New Roman" w:hAnsi="Times New Roman" w:cs="Times New Roman"/>
          <w:bCs/>
          <w:kern w:val="0"/>
          <w:sz w:val="24"/>
          <w:szCs w:val="24"/>
          <w14:ligatures w14:val="none"/>
        </w:rPr>
        <w:t>) electrolytes</w:t>
      </w:r>
      <w:r>
        <w:rPr>
          <w:rFonts w:ascii="Times New Roman" w:hAnsi="Times New Roman" w:cs="Times New Roman"/>
          <w:kern w:val="0"/>
          <w:sz w:val="24"/>
          <w:szCs w:val="24"/>
          <w14:ligatures w14:val="none"/>
        </w:rPr>
        <w:t xml:space="preserve"> </w:t>
      </w:r>
      <w:r>
        <w:rPr>
          <w:rFonts w:ascii="Times New Roman" w:hAnsi="Times New Roman" w:cs="Times New Roman"/>
          <w:bCs/>
          <w:kern w:val="0"/>
          <w:sz w:val="24"/>
          <w:szCs w:val="24"/>
          <w14:ligatures w14:val="none"/>
        </w:rPr>
        <w:t xml:space="preserve">at 0.5 </w:t>
      </w:r>
      <w:r>
        <w:rPr>
          <w:rFonts w:ascii="Times New Roman" w:hAnsi="Times New Roman" w:cs="Times New Roman"/>
          <w:kern w:val="0"/>
          <w:sz w:val="24"/>
          <w:szCs w:val="24"/>
          <w14:ligatures w14:val="none"/>
        </w:rPr>
        <w:t>mA cm</w:t>
      </w:r>
      <w:r>
        <w:rPr>
          <w:rFonts w:ascii="Times New Roman" w:hAnsi="Times New Roman" w:cs="Times New Roman"/>
          <w:bCs/>
          <w:kern w:val="0"/>
          <w:sz w:val="24"/>
          <w:szCs w:val="24"/>
          <w:vertAlign w:val="superscript"/>
          <w14:ligatures w14:val="none"/>
        </w:rPr>
        <w:t>−</w:t>
      </w:r>
      <w:r>
        <w:rPr>
          <w:rFonts w:ascii="Times New Roman" w:hAnsi="Times New Roman" w:cs="Times New Roman"/>
          <w:kern w:val="0"/>
          <w:sz w:val="24"/>
          <w:szCs w:val="24"/>
          <w:vertAlign w:val="superscript"/>
          <w14:ligatures w14:val="none"/>
        </w:rPr>
        <w:t>2</w:t>
      </w:r>
      <w:r>
        <w:rPr>
          <w:rFonts w:ascii="Times New Roman" w:hAnsi="Times New Roman" w:cs="Times New Roman"/>
          <w:bCs/>
          <w:kern w:val="0"/>
          <w:sz w:val="24"/>
          <w:szCs w:val="24"/>
          <w14:ligatures w14:val="none"/>
        </w:rPr>
        <w:t xml:space="preserve"> under </w:t>
      </w:r>
      <w:r>
        <w:rPr>
          <w:rFonts w:hint="eastAsia" w:ascii="Times New Roman" w:hAnsi="Times New Roman" w:cs="Times New Roman"/>
          <w:bCs/>
          <w:kern w:val="0"/>
          <w:sz w:val="24"/>
          <w:szCs w:val="24"/>
          <w14:ligatures w14:val="none"/>
        </w:rPr>
        <w:t>25</w:t>
      </w:r>
      <w:r>
        <w:rPr>
          <w:rFonts w:ascii="Times New Roman" w:hAnsi="Times New Roman" w:cs="Times New Roman"/>
          <w:bCs/>
          <w:kern w:val="0"/>
          <w:sz w:val="24"/>
          <w:szCs w:val="24"/>
          <w14:ligatures w14:val="none"/>
        </w:rPr>
        <w:t xml:space="preserve"> °C</w:t>
      </w:r>
      <w:r>
        <w:rPr>
          <w:rFonts w:hint="eastAsia" w:ascii="Times New Roman" w:hAnsi="Times New Roman" w:cs="Times New Roman"/>
          <w:bCs/>
          <w:kern w:val="0"/>
          <w:sz w:val="24"/>
          <w:szCs w:val="24"/>
          <w14:ligatures w14:val="none"/>
        </w:rPr>
        <w:t xml:space="preserve">. </w:t>
      </w:r>
      <w:r>
        <w:rPr>
          <w:rFonts w:hint="eastAsia" w:ascii="Times New Roman" w:hAnsi="Times New Roman" w:cs="Times New Roman"/>
          <w:b/>
          <w:kern w:val="0"/>
          <w:sz w:val="24"/>
          <w:szCs w:val="24"/>
          <w14:ligatures w14:val="none"/>
        </w:rPr>
        <w:t>c.</w:t>
      </w:r>
      <w:r>
        <w:rPr>
          <w:rFonts w:hint="eastAsia" w:ascii="Times New Roman" w:hAnsi="Times New Roman" w:cs="Times New Roman"/>
          <w:bCs/>
          <w:kern w:val="0"/>
          <w:sz w:val="24"/>
          <w:szCs w:val="24"/>
          <w14:ligatures w14:val="none"/>
        </w:rPr>
        <w:t xml:space="preserve"> Leakage currents during 4.5 V constant-voltage floating test of NCM811 cathodes cycled at </w:t>
      </w:r>
      <w:r>
        <w:rPr>
          <w:rFonts w:ascii="Times New Roman" w:hAnsi="Times New Roman" w:cs="Times New Roman"/>
          <w:bCs/>
          <w:kern w:val="0"/>
          <w:sz w:val="24"/>
          <w:szCs w:val="24"/>
          <w14:ligatures w14:val="none"/>
        </w:rPr>
        <w:t>25 °C</w:t>
      </w:r>
      <w:r>
        <w:rPr>
          <w:rFonts w:hint="eastAsia" w:ascii="Times New Roman" w:hAnsi="Times New Roman" w:cs="Times New Roman"/>
          <w:bCs/>
          <w:kern w:val="0"/>
          <w:sz w:val="24"/>
          <w:szCs w:val="24"/>
          <w14:ligatures w14:val="none"/>
        </w:rPr>
        <w:t>.</w:t>
      </w:r>
    </w:p>
    <w:p w14:paraId="131EA828">
      <w:pPr>
        <w:widowControl/>
        <w:jc w:val="left"/>
        <w:rPr>
          <w:rFonts w:hint="eastAsia" w:ascii="Arial" w:hAnsi="Arial" w:eastAsia="TimesNewRomanPS-BoldMT" w:cs="Arial"/>
          <w:b/>
          <w:bCs/>
          <w:kern w:val="0"/>
          <w:sz w:val="24"/>
          <w:szCs w:val="24"/>
        </w:rPr>
      </w:pPr>
      <w:r>
        <w:rPr>
          <w:rFonts w:ascii="Arial" w:hAnsi="Arial" w:eastAsia="TimesNewRomanPS-BoldMT" w:cs="Arial"/>
          <w:b/>
          <w:bCs/>
          <w:kern w:val="0"/>
          <w:sz w:val="24"/>
          <w:szCs w:val="24"/>
        </w:rPr>
        <w:br w:type="page"/>
      </w:r>
    </w:p>
    <w:p w14:paraId="4DF29076">
      <w:pPr>
        <w:autoSpaceDE w:val="0"/>
        <w:autoSpaceDN w:val="0"/>
        <w:adjustRightInd w:val="0"/>
        <w:rPr>
          <w:rFonts w:ascii="Arial" w:hAnsi="Arial" w:eastAsia="TimesNewRomanPS-BoldMT" w:cs="Arial"/>
          <w:b/>
          <w:bCs/>
          <w:kern w:val="0"/>
          <w:sz w:val="24"/>
          <w:szCs w:val="24"/>
        </w:rPr>
      </w:pPr>
      <w:r>
        <w:rPr>
          <w:rFonts w:ascii="Arial" w:hAnsi="Arial" w:eastAsia="TimesNewRomanPS-BoldMT" w:cs="Arial"/>
          <w:b/>
          <w:bCs/>
          <w:kern w:val="0"/>
          <w:sz w:val="24"/>
          <w:szCs w:val="24"/>
        </w:rPr>
        <w:drawing>
          <wp:inline distT="0" distB="0" distL="0" distR="0">
            <wp:extent cx="5259070" cy="3173730"/>
            <wp:effectExtent l="0" t="0" r="0" b="7620"/>
            <wp:docPr id="41094536"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94536" name="图片 17"/>
                    <pic:cNvPicPr>
                      <a:picLocks noChangeAspect="1"/>
                    </pic:cNvPicPr>
                  </pic:nvPicPr>
                  <pic:blipFill>
                    <a:blip r:embed="rId25"/>
                    <a:srcRect l="3432" b="34785"/>
                    <a:stretch>
                      <a:fillRect/>
                    </a:stretch>
                  </pic:blipFill>
                  <pic:spPr>
                    <a:xfrm>
                      <a:off x="0" y="0"/>
                      <a:ext cx="5261104" cy="3175251"/>
                    </a:xfrm>
                    <a:prstGeom prst="rect">
                      <a:avLst/>
                    </a:prstGeom>
                    <a:ln>
                      <a:noFill/>
                    </a:ln>
                  </pic:spPr>
                </pic:pic>
              </a:graphicData>
            </a:graphic>
          </wp:inline>
        </w:drawing>
      </w:r>
    </w:p>
    <w:p w14:paraId="1DD5B977">
      <w:pPr>
        <w:autoSpaceDE w:val="0"/>
        <w:autoSpaceDN w:val="0"/>
        <w:adjustRightInd w:val="0"/>
        <w:rPr>
          <w:rFonts w:ascii="Times New Roman" w:hAnsi="Times New Roman" w:cs="Times New Roman"/>
          <w:sz w:val="24"/>
          <w:szCs w:val="24"/>
        </w:rPr>
      </w:pPr>
      <w:bookmarkStart w:id="43" w:name="OLE_LINK320"/>
      <w:r>
        <w:rPr>
          <w:rFonts w:ascii="Times New Roman" w:hAnsi="Times New Roman" w:cs="Times New Roman"/>
          <w:b/>
          <w:bCs/>
          <w:kern w:val="0"/>
          <w:sz w:val="24"/>
          <w:szCs w:val="24"/>
          <w14:ligatures w14:val="none"/>
        </w:rPr>
        <w:t>Supplementary Fig.</w:t>
      </w:r>
      <w:bookmarkEnd w:id="43"/>
      <w:r>
        <w:rPr>
          <w:rFonts w:hint="eastAsia" w:ascii="Times New Roman" w:hAnsi="Times New Roman" w:cs="Times New Roman"/>
          <w:b/>
          <w:bCs/>
          <w:kern w:val="0"/>
          <w:sz w:val="24"/>
          <w:szCs w:val="24"/>
          <w14:ligatures w14:val="none"/>
        </w:rPr>
        <w:t xml:space="preserve">21 </w:t>
      </w:r>
      <w:r>
        <w:rPr>
          <w:rFonts w:hint="eastAsia" w:ascii="Times New Roman" w:hAnsi="Times New Roman" w:cs="Times New Roman"/>
          <w:b/>
          <w:bCs/>
          <w:sz w:val="24"/>
          <w:szCs w:val="24"/>
        </w:rPr>
        <w:t>a-f,</w:t>
      </w:r>
      <w:r>
        <w:rPr>
          <w:rFonts w:ascii="Times New Roman" w:hAnsi="Times New Roman" w:cs="Times New Roman"/>
          <w:sz w:val="24"/>
          <w:szCs w:val="24"/>
        </w:rPr>
        <w:t xml:space="preserve"> Ex situ XRD </w:t>
      </w:r>
      <w:bookmarkStart w:id="44" w:name="OLE_LINK319"/>
      <w:r>
        <w:rPr>
          <w:rFonts w:ascii="Times New Roman" w:hAnsi="Times New Roman" w:cs="Times New Roman"/>
          <w:sz w:val="24"/>
          <w:szCs w:val="24"/>
        </w:rPr>
        <w:t>measurements of NCM811 cathode after 100 cycles in</w:t>
      </w:r>
      <w:bookmarkStart w:id="45" w:name="OLE_LINK321"/>
      <w:r>
        <w:rPr>
          <w:rFonts w:ascii="Times New Roman" w:hAnsi="Times New Roman" w:cs="Times New Roman"/>
          <w:sz w:val="24"/>
          <w:szCs w:val="24"/>
        </w:rPr>
        <w:t xml:space="preserve"> </w:t>
      </w:r>
      <w:r>
        <w:rPr>
          <w:rFonts w:ascii="Times New Roman" w:hAnsi="Times New Roman" w:cs="Times New Roman"/>
          <w:bCs/>
          <w:sz w:val="24"/>
          <w:szCs w:val="24"/>
        </w:rPr>
        <w:t xml:space="preserve">THF- </w:t>
      </w:r>
      <w:r>
        <w:rPr>
          <w:rFonts w:hint="eastAsia" w:ascii="Times New Roman" w:hAnsi="Times New Roman" w:cs="Times New Roman"/>
          <w:bCs/>
          <w:sz w:val="24"/>
          <w:szCs w:val="24"/>
        </w:rPr>
        <w:t>(</w:t>
      </w:r>
      <w:r>
        <w:rPr>
          <w:rFonts w:hint="eastAsia" w:ascii="Times New Roman" w:hAnsi="Times New Roman" w:cs="Times New Roman"/>
          <w:b/>
          <w:sz w:val="24"/>
          <w:szCs w:val="24"/>
        </w:rPr>
        <w:t>a-c</w:t>
      </w:r>
      <w:r>
        <w:rPr>
          <w:rFonts w:hint="eastAsia" w:ascii="Times New Roman" w:hAnsi="Times New Roman" w:cs="Times New Roman"/>
          <w:bCs/>
          <w:sz w:val="24"/>
          <w:szCs w:val="24"/>
        </w:rPr>
        <w:t xml:space="preserve">) </w:t>
      </w:r>
      <w:r>
        <w:rPr>
          <w:rFonts w:ascii="Times New Roman" w:hAnsi="Times New Roman" w:cs="Times New Roman"/>
          <w:bCs/>
          <w:sz w:val="24"/>
          <w:szCs w:val="24"/>
        </w:rPr>
        <w:t xml:space="preserve">and TO-based </w:t>
      </w:r>
      <w:r>
        <w:rPr>
          <w:rFonts w:hint="eastAsia" w:ascii="Times New Roman" w:hAnsi="Times New Roman" w:cs="Times New Roman"/>
          <w:bCs/>
          <w:sz w:val="24"/>
          <w:szCs w:val="24"/>
        </w:rPr>
        <w:t>(</w:t>
      </w:r>
      <w:r>
        <w:rPr>
          <w:rFonts w:hint="eastAsia" w:ascii="Times New Roman" w:hAnsi="Times New Roman" w:cs="Times New Roman"/>
          <w:b/>
          <w:sz w:val="24"/>
          <w:szCs w:val="24"/>
        </w:rPr>
        <w:t>d-f</w:t>
      </w:r>
      <w:r>
        <w:rPr>
          <w:rFonts w:hint="eastAsia" w:ascii="Times New Roman" w:hAnsi="Times New Roman" w:cs="Times New Roman"/>
          <w:bCs/>
          <w:sz w:val="24"/>
          <w:szCs w:val="24"/>
        </w:rPr>
        <w:t xml:space="preserve">) </w:t>
      </w:r>
      <w:r>
        <w:rPr>
          <w:rFonts w:ascii="Times New Roman" w:hAnsi="Times New Roman" w:cs="Times New Roman"/>
          <w:bCs/>
          <w:sz w:val="24"/>
          <w:szCs w:val="24"/>
        </w:rPr>
        <w:t>electrolyte</w:t>
      </w:r>
      <w:r>
        <w:rPr>
          <w:rFonts w:hint="eastAsia" w:ascii="Times New Roman" w:hAnsi="Times New Roman" w:cs="Times New Roman"/>
          <w:bCs/>
          <w:sz w:val="24"/>
          <w:szCs w:val="24"/>
        </w:rPr>
        <w:t>s</w:t>
      </w:r>
      <w:r>
        <w:rPr>
          <w:rFonts w:ascii="Times New Roman" w:hAnsi="Times New Roman" w:cs="Times New Roman"/>
          <w:sz w:val="24"/>
          <w:szCs w:val="24"/>
        </w:rPr>
        <w:t xml:space="preserve"> at </w:t>
      </w:r>
      <w:r>
        <w:rPr>
          <w:rFonts w:ascii="Times New Roman" w:hAnsi="Times New Roman" w:eastAsia="等线" w:cs="Times New Roman"/>
          <w:kern w:val="0"/>
          <w:sz w:val="24"/>
          <w:szCs w:val="24"/>
          <w14:ligatures w14:val="none"/>
        </w:rPr>
        <w:t>−40</w:t>
      </w:r>
      <w:r>
        <w:rPr>
          <w:rFonts w:ascii="Times New Roman" w:hAnsi="Times New Roman" w:cs="Times New Roman"/>
          <w:kern w:val="0"/>
          <w:sz w:val="24"/>
          <w:szCs w:val="24"/>
          <w14:ligatures w14:val="none"/>
        </w:rPr>
        <w:t xml:space="preserve"> °C</w:t>
      </w:r>
      <w:bookmarkEnd w:id="44"/>
      <w:bookmarkEnd w:id="45"/>
      <w:r>
        <w:rPr>
          <w:rFonts w:hint="eastAsia" w:ascii="Times New Roman" w:hAnsi="Times New Roman" w:cs="Times New Roman"/>
          <w:kern w:val="0"/>
          <w:sz w:val="24"/>
          <w:szCs w:val="24"/>
          <w14:ligatures w14:val="none"/>
        </w:rPr>
        <w:t xml:space="preserve">. </w:t>
      </w:r>
    </w:p>
    <w:p w14:paraId="366A9262">
      <w:pPr>
        <w:widowControl/>
        <w:jc w:val="left"/>
        <w:rPr>
          <w:rFonts w:hint="eastAsia" w:ascii="Arial" w:hAnsi="Arial" w:eastAsia="TimesNewRomanPS-BoldMT" w:cs="Arial"/>
          <w:b/>
          <w:bCs/>
          <w:kern w:val="0"/>
          <w:sz w:val="24"/>
          <w:szCs w:val="24"/>
        </w:rPr>
      </w:pPr>
      <w:r>
        <w:rPr>
          <w:rFonts w:ascii="Arial" w:hAnsi="Arial" w:eastAsia="TimesNewRomanPS-BoldMT" w:cs="Arial"/>
          <w:b/>
          <w:bCs/>
          <w:kern w:val="0"/>
          <w:sz w:val="24"/>
          <w:szCs w:val="24"/>
        </w:rPr>
        <w:br w:type="page"/>
      </w:r>
    </w:p>
    <w:p w14:paraId="0D012ED5">
      <w:pPr>
        <w:autoSpaceDE w:val="0"/>
        <w:autoSpaceDN w:val="0"/>
        <w:adjustRightInd w:val="0"/>
        <w:jc w:val="center"/>
        <w:rPr>
          <w:rFonts w:ascii="Arial" w:hAnsi="Arial" w:eastAsia="TimesNewRomanPS-BoldMT" w:cs="Arial"/>
          <w:b/>
          <w:bCs/>
          <w:kern w:val="0"/>
          <w:sz w:val="24"/>
          <w:szCs w:val="24"/>
        </w:rPr>
      </w:pPr>
      <w:r>
        <w:rPr>
          <w:rFonts w:hint="eastAsia" w:ascii="Arial" w:hAnsi="Arial" w:eastAsia="TimesNewRomanPS-BoldMT" w:cs="Arial"/>
          <w:b/>
          <w:bCs/>
          <w:kern w:val="0"/>
          <w:sz w:val="24"/>
          <w:szCs w:val="24"/>
        </w:rPr>
        <w:drawing>
          <wp:inline distT="0" distB="0" distL="0" distR="0">
            <wp:extent cx="5300980" cy="3857625"/>
            <wp:effectExtent l="0" t="0" r="0" b="0"/>
            <wp:docPr id="1117375541"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375541" name="图片 18"/>
                    <pic:cNvPicPr>
                      <a:picLocks noChangeAspect="1"/>
                    </pic:cNvPicPr>
                  </pic:nvPicPr>
                  <pic:blipFill>
                    <a:blip r:embed="rId26"/>
                    <a:srcRect r="6272"/>
                    <a:stretch>
                      <a:fillRect/>
                    </a:stretch>
                  </pic:blipFill>
                  <pic:spPr>
                    <a:xfrm>
                      <a:off x="0" y="0"/>
                      <a:ext cx="5306918" cy="3861746"/>
                    </a:xfrm>
                    <a:prstGeom prst="rect">
                      <a:avLst/>
                    </a:prstGeom>
                    <a:ln>
                      <a:noFill/>
                    </a:ln>
                  </pic:spPr>
                </pic:pic>
              </a:graphicData>
            </a:graphic>
          </wp:inline>
        </w:drawing>
      </w:r>
    </w:p>
    <w:p w14:paraId="25FD955E">
      <w:pPr>
        <w:autoSpaceDE w:val="0"/>
        <w:autoSpaceDN w:val="0"/>
        <w:adjustRightInd w:val="0"/>
        <w:rPr>
          <w:rFonts w:ascii="Times New Roman" w:hAnsi="Times New Roman" w:cs="Times New Roman"/>
          <w:bCs/>
          <w:kern w:val="0"/>
          <w:sz w:val="24"/>
          <w:szCs w:val="24"/>
          <w14:ligatures w14:val="none"/>
        </w:rPr>
      </w:pPr>
      <w:bookmarkStart w:id="46" w:name="OLE_LINK322"/>
      <w:r>
        <w:rPr>
          <w:rFonts w:ascii="Times New Roman" w:hAnsi="Times New Roman" w:cs="Times New Roman"/>
          <w:b/>
          <w:bCs/>
          <w:kern w:val="0"/>
          <w:sz w:val="24"/>
          <w:szCs w:val="24"/>
          <w14:ligatures w14:val="none"/>
        </w:rPr>
        <w:t>Supplementary Fig.</w:t>
      </w:r>
      <w:bookmarkEnd w:id="46"/>
      <w:r>
        <w:rPr>
          <w:rFonts w:hint="eastAsia" w:ascii="Times New Roman" w:hAnsi="Times New Roman" w:cs="Times New Roman"/>
          <w:b/>
          <w:bCs/>
          <w:kern w:val="0"/>
          <w:sz w:val="24"/>
          <w:szCs w:val="24"/>
          <w14:ligatures w14:val="none"/>
        </w:rPr>
        <w:t xml:space="preserve">22 </w:t>
      </w:r>
      <w:r>
        <w:rPr>
          <w:rFonts w:hint="eastAsia" w:ascii="Times New Roman" w:hAnsi="Times New Roman" w:cs="Times New Roman"/>
          <w:bCs/>
          <w:kern w:val="0"/>
          <w:sz w:val="24"/>
          <w:szCs w:val="24"/>
          <w14:ligatures w14:val="none"/>
        </w:rPr>
        <w:t>SEM characterization of NCM811 cathode retrieved from Li||NCM811 cells with</w:t>
      </w:r>
      <w:r>
        <w:rPr>
          <w:rFonts w:ascii="Times New Roman" w:hAnsi="Times New Roman" w:cs="Times New Roman"/>
          <w:kern w:val="0"/>
          <w:sz w:val="24"/>
          <w:szCs w:val="24"/>
          <w14:ligatures w14:val="none"/>
        </w:rPr>
        <w:t xml:space="preserve"> </w:t>
      </w:r>
      <w:bookmarkStart w:id="47" w:name="OLE_LINK323"/>
      <w:bookmarkStart w:id="48" w:name="OLE_LINK23"/>
      <w:r>
        <w:rPr>
          <w:rFonts w:ascii="Times New Roman" w:hAnsi="Times New Roman" w:cs="Times New Roman"/>
          <w:bCs/>
          <w:kern w:val="0"/>
          <w:sz w:val="24"/>
          <w:szCs w:val="24"/>
          <w14:ligatures w14:val="none"/>
        </w:rPr>
        <w:t>THF- (</w:t>
      </w:r>
      <w:r>
        <w:rPr>
          <w:rFonts w:ascii="Times New Roman" w:hAnsi="Times New Roman" w:cs="Times New Roman"/>
          <w:b/>
          <w:kern w:val="0"/>
          <w:sz w:val="24"/>
          <w:szCs w:val="24"/>
          <w14:ligatures w14:val="none"/>
        </w:rPr>
        <w:t>a</w:t>
      </w:r>
      <w:r>
        <w:rPr>
          <w:rFonts w:hint="eastAsia" w:ascii="Times New Roman" w:hAnsi="Times New Roman" w:cs="Times New Roman"/>
          <w:b/>
          <w:kern w:val="0"/>
          <w:sz w:val="24"/>
          <w:szCs w:val="24"/>
          <w14:ligatures w14:val="none"/>
        </w:rPr>
        <w:t>,</w:t>
      </w:r>
      <w:r>
        <w:rPr>
          <w:rFonts w:ascii="Times New Roman" w:hAnsi="Times New Roman" w:cs="Times New Roman"/>
          <w:b/>
          <w:kern w:val="0"/>
          <w:sz w:val="24"/>
          <w:szCs w:val="24"/>
          <w14:ligatures w14:val="none"/>
        </w:rPr>
        <w:t>c</w:t>
      </w:r>
      <w:r>
        <w:rPr>
          <w:rFonts w:ascii="Times New Roman" w:hAnsi="Times New Roman" w:cs="Times New Roman"/>
          <w:bCs/>
          <w:kern w:val="0"/>
          <w:sz w:val="24"/>
          <w:szCs w:val="24"/>
          <w14:ligatures w14:val="none"/>
        </w:rPr>
        <w:t>) and TO-based (</w:t>
      </w:r>
      <w:r>
        <w:rPr>
          <w:rFonts w:hint="eastAsia" w:ascii="Times New Roman" w:hAnsi="Times New Roman" w:cs="Times New Roman"/>
          <w:b/>
          <w:kern w:val="0"/>
          <w:sz w:val="24"/>
          <w:szCs w:val="24"/>
          <w14:ligatures w14:val="none"/>
        </w:rPr>
        <w:t>b,d</w:t>
      </w:r>
      <w:r>
        <w:rPr>
          <w:rFonts w:ascii="Times New Roman" w:hAnsi="Times New Roman" w:cs="Times New Roman"/>
          <w:bCs/>
          <w:kern w:val="0"/>
          <w:sz w:val="24"/>
          <w:szCs w:val="24"/>
          <w14:ligatures w14:val="none"/>
        </w:rPr>
        <w:t>) electrolytes</w:t>
      </w:r>
      <w:r>
        <w:rPr>
          <w:rFonts w:ascii="Times New Roman" w:hAnsi="Times New Roman" w:cs="Times New Roman"/>
          <w:kern w:val="0"/>
          <w:sz w:val="24"/>
          <w:szCs w:val="24"/>
          <w14:ligatures w14:val="none"/>
        </w:rPr>
        <w:t xml:space="preserve"> </w:t>
      </w:r>
      <w:bookmarkEnd w:id="47"/>
      <w:r>
        <w:rPr>
          <w:rFonts w:ascii="Times New Roman" w:hAnsi="Times New Roman" w:cs="Times New Roman"/>
          <w:kern w:val="0"/>
          <w:sz w:val="24"/>
          <w:szCs w:val="24"/>
          <w14:ligatures w14:val="none"/>
        </w:rPr>
        <w:t xml:space="preserve">at </w:t>
      </w:r>
      <w:r>
        <w:rPr>
          <w:rFonts w:ascii="Times New Roman" w:hAnsi="Times New Roman" w:eastAsia="等线" w:cs="Times New Roman"/>
          <w:kern w:val="0"/>
          <w:sz w:val="24"/>
          <w:szCs w:val="24"/>
          <w14:ligatures w14:val="none"/>
        </w:rPr>
        <w:t>−40</w:t>
      </w:r>
      <w:r>
        <w:rPr>
          <w:rFonts w:ascii="Times New Roman" w:hAnsi="Times New Roman" w:cs="Times New Roman"/>
          <w:kern w:val="0"/>
          <w:sz w:val="24"/>
          <w:szCs w:val="24"/>
          <w14:ligatures w14:val="none"/>
        </w:rPr>
        <w:t xml:space="preserve"> °C</w:t>
      </w:r>
      <w:r>
        <w:rPr>
          <w:rFonts w:hint="eastAsia" w:ascii="Times New Roman" w:hAnsi="Times New Roman" w:cs="Times New Roman"/>
          <w:bCs/>
          <w:kern w:val="0"/>
          <w:sz w:val="24"/>
          <w:szCs w:val="24"/>
          <w14:ligatures w14:val="none"/>
        </w:rPr>
        <w:t xml:space="preserve"> after 100 cycles.</w:t>
      </w:r>
      <w:bookmarkEnd w:id="48"/>
      <w:r>
        <w:rPr>
          <w:rFonts w:hint="eastAsia" w:ascii="Times New Roman" w:hAnsi="Times New Roman" w:cs="Times New Roman"/>
          <w:bCs/>
          <w:kern w:val="0"/>
          <w:sz w:val="24"/>
          <w:szCs w:val="24"/>
          <w14:ligatures w14:val="none"/>
        </w:rPr>
        <w:t xml:space="preserve"> The cell was disassembled at fully discharged state.</w:t>
      </w:r>
    </w:p>
    <w:p w14:paraId="6C8FA6DD">
      <w:pPr>
        <w:widowControl/>
        <w:jc w:val="left"/>
        <w:rPr>
          <w:rFonts w:ascii="Times New Roman" w:hAnsi="Times New Roman" w:cs="Times New Roman"/>
          <w:bCs/>
          <w:kern w:val="0"/>
          <w:sz w:val="24"/>
          <w:szCs w:val="24"/>
          <w14:ligatures w14:val="none"/>
        </w:rPr>
      </w:pPr>
      <w:r>
        <w:rPr>
          <w:rFonts w:ascii="Times New Roman" w:hAnsi="Times New Roman" w:cs="Times New Roman"/>
          <w:bCs/>
          <w:kern w:val="0"/>
          <w:sz w:val="24"/>
          <w:szCs w:val="24"/>
          <w14:ligatures w14:val="none"/>
        </w:rPr>
        <w:br w:type="page"/>
      </w:r>
    </w:p>
    <w:p w14:paraId="08560C68">
      <w:pPr>
        <w:autoSpaceDE w:val="0"/>
        <w:autoSpaceDN w:val="0"/>
        <w:adjustRightInd w:val="0"/>
        <w:rPr>
          <w:rFonts w:hint="eastAsia" w:ascii="Times New Roman" w:hAnsi="Times New Roman" w:cs="Times New Roman"/>
          <w:bCs/>
          <w:kern w:val="0"/>
          <w14:ligatures w14:val="none"/>
        </w:rPr>
      </w:pPr>
      <w:r>
        <w:rPr>
          <w:rFonts w:ascii="Times New Roman" w:hAnsi="Times New Roman" w:cs="Times New Roman"/>
          <w:bCs/>
          <w:kern w:val="0"/>
        </w:rPr>
        <w:drawing>
          <wp:inline distT="0" distB="0" distL="0" distR="0">
            <wp:extent cx="5274310" cy="3191510"/>
            <wp:effectExtent l="0" t="0" r="2540" b="8890"/>
            <wp:docPr id="106756136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561361" name="图片 3"/>
                    <pic:cNvPicPr>
                      <a:picLocks noChangeAspect="1"/>
                    </pic:cNvPicPr>
                  </pic:nvPicPr>
                  <pic:blipFill>
                    <a:blip r:embed="rId27"/>
                    <a:stretch>
                      <a:fillRect/>
                    </a:stretch>
                  </pic:blipFill>
                  <pic:spPr>
                    <a:xfrm>
                      <a:off x="0" y="0"/>
                      <a:ext cx="5274310" cy="3191510"/>
                    </a:xfrm>
                    <a:prstGeom prst="rect">
                      <a:avLst/>
                    </a:prstGeom>
                  </pic:spPr>
                </pic:pic>
              </a:graphicData>
            </a:graphic>
          </wp:inline>
        </w:drawing>
      </w:r>
    </w:p>
    <w:p w14:paraId="6826B1C5">
      <w:pPr>
        <w:autoSpaceDE w:val="0"/>
        <w:autoSpaceDN w:val="0"/>
        <w:adjustRightInd w:val="0"/>
        <w:rPr>
          <w:rFonts w:hint="eastAsia" w:ascii="Times New Roman" w:hAnsi="Times New Roman" w:cs="Times New Roman"/>
          <w:bCs/>
          <w:kern w:val="0"/>
          <w:sz w:val="24"/>
          <w:szCs w:val="24"/>
          <w14:ligatures w14:val="none"/>
        </w:rPr>
      </w:pPr>
      <w:r>
        <w:rPr>
          <w:rFonts w:ascii="Times New Roman" w:hAnsi="Times New Roman" w:cs="Times New Roman"/>
          <w:b/>
          <w:bCs/>
          <w:kern w:val="0"/>
          <w:sz w:val="24"/>
          <w:szCs w:val="24"/>
          <w14:ligatures w14:val="none"/>
        </w:rPr>
        <w:t>Supplementary Fig.</w:t>
      </w:r>
      <w:r>
        <w:rPr>
          <w:rFonts w:hint="eastAsia" w:ascii="Times New Roman" w:hAnsi="Times New Roman" w:cs="Times New Roman"/>
          <w:b/>
          <w:bCs/>
          <w:kern w:val="0"/>
          <w:sz w:val="24"/>
          <w:szCs w:val="24"/>
          <w14:ligatures w14:val="none"/>
        </w:rPr>
        <w:t xml:space="preserve">23 </w:t>
      </w:r>
      <w:r>
        <w:rPr>
          <w:rFonts w:hint="eastAsia" w:ascii="Times New Roman" w:hAnsi="Times New Roman" w:cs="Times New Roman"/>
          <w:b/>
          <w:bCs/>
          <w:sz w:val="24"/>
          <w:szCs w:val="24"/>
        </w:rPr>
        <w:t xml:space="preserve">a-c, </w:t>
      </w:r>
      <w:r>
        <w:rPr>
          <w:rFonts w:hint="eastAsia" w:ascii="Times New Roman" w:hAnsi="Times New Roman" w:cs="Times New Roman"/>
          <w:kern w:val="0"/>
          <w:sz w:val="24"/>
          <w:szCs w:val="24"/>
          <w14:ligatures w14:val="none"/>
        </w:rPr>
        <w:t xml:space="preserve">TOF-SIMS mappings of the </w:t>
      </w:r>
      <w:r>
        <w:rPr>
          <w:rFonts w:hint="eastAsia" w:ascii="Times New Roman" w:hAnsi="Times New Roman" w:cs="Times New Roman"/>
          <w:bCs/>
          <w:sz w:val="24"/>
          <w:szCs w:val="24"/>
        </w:rPr>
        <w:t>(</w:t>
      </w:r>
      <w:r>
        <w:rPr>
          <w:rFonts w:hint="eastAsia" w:ascii="Times New Roman" w:hAnsi="Times New Roman" w:cs="Times New Roman"/>
          <w:b/>
          <w:sz w:val="24"/>
          <w:szCs w:val="24"/>
        </w:rPr>
        <w:t>a</w:t>
      </w:r>
      <w:r>
        <w:rPr>
          <w:rFonts w:hint="eastAsia" w:ascii="Times New Roman" w:hAnsi="Times New Roman" w:cs="Times New Roman"/>
          <w:bCs/>
          <w:sz w:val="24"/>
          <w:szCs w:val="24"/>
        </w:rPr>
        <w:t xml:space="preserve">) </w:t>
      </w:r>
      <w:r>
        <w:rPr>
          <w:rFonts w:ascii="Times New Roman" w:hAnsi="Times New Roman" w:cs="Times New Roman"/>
          <w:bCs/>
          <w:kern w:val="0"/>
          <w:sz w:val="24"/>
          <w:szCs w:val="24"/>
          <w14:ligatures w14:val="none"/>
        </w:rPr>
        <w:t>C</w:t>
      </w:r>
      <w:r>
        <w:rPr>
          <w:rFonts w:ascii="Times New Roman" w:hAnsi="Times New Roman" w:cs="Times New Roman"/>
          <w:bCs/>
          <w:kern w:val="0"/>
          <w:sz w:val="24"/>
          <w:szCs w:val="24"/>
          <w:vertAlign w:val="subscript"/>
          <w14:ligatures w14:val="none"/>
        </w:rPr>
        <w:t>2</w:t>
      </w:r>
      <w:r>
        <w:rPr>
          <w:rFonts w:ascii="Times New Roman" w:hAnsi="Times New Roman" w:cs="Times New Roman"/>
          <w:bCs/>
          <w:kern w:val="0"/>
          <w:sz w:val="24"/>
          <w:szCs w:val="24"/>
          <w14:ligatures w14:val="none"/>
        </w:rPr>
        <w:t>H</w:t>
      </w:r>
      <w:r>
        <w:rPr>
          <w:rFonts w:ascii="Times New Roman" w:hAnsi="Times New Roman" w:cs="Times New Roman"/>
          <w:bCs/>
          <w:kern w:val="0"/>
          <w:sz w:val="24"/>
          <w:szCs w:val="24"/>
          <w:vertAlign w:val="subscript"/>
          <w14:ligatures w14:val="none"/>
        </w:rPr>
        <w:t>2</w:t>
      </w:r>
      <w:r>
        <w:rPr>
          <w:rFonts w:ascii="Times New Roman" w:hAnsi="Times New Roman" w:cs="Times New Roman"/>
          <w:bCs/>
          <w:kern w:val="0"/>
          <w:sz w:val="24"/>
          <w:szCs w:val="24"/>
          <w14:ligatures w14:val="none"/>
        </w:rPr>
        <w:t>O</w:t>
      </w:r>
      <w:r>
        <w:rPr>
          <w:rFonts w:ascii="Times New Roman" w:hAnsi="Times New Roman" w:cs="Times New Roman"/>
          <w:bCs/>
          <w:kern w:val="0"/>
          <w:sz w:val="24"/>
          <w:szCs w:val="24"/>
          <w:vertAlign w:val="superscript"/>
          <w14:ligatures w14:val="none"/>
        </w:rPr>
        <w:t>−</w:t>
      </w:r>
      <w:r>
        <w:rPr>
          <w:rFonts w:hint="eastAsia" w:ascii="Times New Roman" w:hAnsi="Times New Roman" w:cs="Times New Roman"/>
          <w:bCs/>
          <w:kern w:val="0"/>
          <w:sz w:val="24"/>
          <w:szCs w:val="24"/>
          <w14:ligatures w14:val="none"/>
        </w:rPr>
        <w:t xml:space="preserve">, </w:t>
      </w:r>
      <w:r>
        <w:rPr>
          <w:rFonts w:hint="eastAsia" w:ascii="Times New Roman" w:hAnsi="Times New Roman" w:cs="Times New Roman"/>
          <w:bCs/>
          <w:sz w:val="24"/>
          <w:szCs w:val="24"/>
        </w:rPr>
        <w:t>(</w:t>
      </w:r>
      <w:r>
        <w:rPr>
          <w:rFonts w:hint="eastAsia" w:ascii="Times New Roman" w:hAnsi="Times New Roman" w:cs="Times New Roman"/>
          <w:b/>
          <w:sz w:val="24"/>
          <w:szCs w:val="24"/>
        </w:rPr>
        <w:t>b</w:t>
      </w:r>
      <w:r>
        <w:rPr>
          <w:rFonts w:hint="eastAsia" w:ascii="Times New Roman" w:hAnsi="Times New Roman" w:cs="Times New Roman"/>
          <w:bCs/>
          <w:sz w:val="24"/>
          <w:szCs w:val="24"/>
        </w:rPr>
        <w:t xml:space="preserve">) </w:t>
      </w:r>
      <w:r>
        <w:rPr>
          <w:rFonts w:hint="eastAsia" w:ascii="Times New Roman" w:hAnsi="Times New Roman" w:cs="Times New Roman"/>
          <w:bCs/>
          <w:kern w:val="0"/>
          <w:sz w:val="24"/>
          <w:szCs w:val="24"/>
          <w14:ligatures w14:val="none"/>
        </w:rPr>
        <w:t>LiF</w:t>
      </w:r>
      <w:r>
        <w:rPr>
          <w:rFonts w:hint="eastAsia" w:ascii="Times New Roman" w:hAnsi="Times New Roman" w:cs="Times New Roman"/>
          <w:bCs/>
          <w:kern w:val="0"/>
          <w:sz w:val="24"/>
          <w:szCs w:val="24"/>
          <w:vertAlign w:val="subscript"/>
          <w14:ligatures w14:val="none"/>
        </w:rPr>
        <w:t>2</w:t>
      </w:r>
      <w:r>
        <w:rPr>
          <w:rFonts w:ascii="Times New Roman" w:hAnsi="Times New Roman" w:cs="Times New Roman"/>
          <w:bCs/>
          <w:kern w:val="0"/>
          <w:sz w:val="24"/>
          <w:szCs w:val="24"/>
          <w:vertAlign w:val="superscript"/>
          <w14:ligatures w14:val="none"/>
        </w:rPr>
        <w:t>−</w:t>
      </w:r>
      <w:r>
        <w:rPr>
          <w:rFonts w:hint="eastAsia" w:ascii="Times New Roman" w:hAnsi="Times New Roman" w:cs="Times New Roman"/>
          <w:bCs/>
          <w:kern w:val="0"/>
          <w:sz w:val="24"/>
          <w:szCs w:val="24"/>
          <w:vertAlign w:val="superscript"/>
          <w14:ligatures w14:val="none"/>
        </w:rPr>
        <w:t xml:space="preserve"> </w:t>
      </w:r>
      <w:r>
        <w:rPr>
          <w:rFonts w:hint="eastAsia" w:ascii="Times New Roman" w:hAnsi="Times New Roman" w:cs="Times New Roman"/>
          <w:bCs/>
          <w:kern w:val="0"/>
          <w:sz w:val="24"/>
          <w:szCs w:val="24"/>
          <w14:ligatures w14:val="none"/>
        </w:rPr>
        <w:t xml:space="preserve">and </w:t>
      </w:r>
      <w:r>
        <w:rPr>
          <w:rFonts w:hint="eastAsia" w:ascii="Times New Roman" w:hAnsi="Times New Roman" w:cs="Times New Roman"/>
          <w:bCs/>
          <w:sz w:val="24"/>
          <w:szCs w:val="24"/>
        </w:rPr>
        <w:t>(</w:t>
      </w:r>
      <w:r>
        <w:rPr>
          <w:rFonts w:hint="eastAsia" w:ascii="Times New Roman" w:hAnsi="Times New Roman" w:cs="Times New Roman"/>
          <w:b/>
          <w:sz w:val="24"/>
          <w:szCs w:val="24"/>
        </w:rPr>
        <w:t>c</w:t>
      </w:r>
      <w:r>
        <w:rPr>
          <w:rFonts w:hint="eastAsia" w:ascii="Times New Roman" w:hAnsi="Times New Roman" w:cs="Times New Roman"/>
          <w:bCs/>
          <w:sz w:val="24"/>
          <w:szCs w:val="24"/>
        </w:rPr>
        <w:t>) CO</w:t>
      </w:r>
      <w:r>
        <w:rPr>
          <w:rFonts w:hint="eastAsia" w:ascii="Times New Roman" w:hAnsi="Times New Roman" w:cs="Times New Roman"/>
          <w:bCs/>
          <w:sz w:val="24"/>
          <w:szCs w:val="24"/>
          <w:vertAlign w:val="subscript"/>
        </w:rPr>
        <w:t>3</w:t>
      </w:r>
      <w:r>
        <w:rPr>
          <w:rFonts w:hint="eastAsia" w:ascii="Times New Roman" w:hAnsi="Times New Roman" w:cs="Times New Roman"/>
          <w:bCs/>
          <w:sz w:val="24"/>
          <w:szCs w:val="24"/>
          <w:vertAlign w:val="superscript"/>
        </w:rPr>
        <w:t>2</w:t>
      </w:r>
      <w:r>
        <w:rPr>
          <w:rFonts w:ascii="Times New Roman" w:hAnsi="Times New Roman" w:cs="Times New Roman"/>
          <w:bCs/>
          <w:kern w:val="0"/>
          <w:sz w:val="24"/>
          <w:szCs w:val="24"/>
          <w:vertAlign w:val="superscript"/>
          <w14:ligatures w14:val="none"/>
        </w:rPr>
        <w:t>−</w:t>
      </w:r>
      <w:r>
        <w:rPr>
          <w:rFonts w:hint="eastAsia" w:ascii="Times New Roman" w:hAnsi="Times New Roman" w:cs="Times New Roman"/>
          <w:bCs/>
          <w:kern w:val="0"/>
          <w:sz w:val="24"/>
          <w:szCs w:val="24"/>
          <w14:ligatures w14:val="none"/>
        </w:rPr>
        <w:t xml:space="preserve">species on the surface of the cycled LMAs in </w:t>
      </w:r>
      <w:r>
        <w:rPr>
          <w:rFonts w:ascii="Times New Roman" w:hAnsi="Times New Roman" w:cs="Times New Roman"/>
          <w:bCs/>
          <w:sz w:val="24"/>
          <w:szCs w:val="24"/>
        </w:rPr>
        <w:t>TO-based</w:t>
      </w:r>
      <w:r>
        <w:rPr>
          <w:rFonts w:hint="eastAsia" w:ascii="Times New Roman" w:hAnsi="Times New Roman" w:cs="Times New Roman"/>
          <w:bCs/>
          <w:sz w:val="24"/>
          <w:szCs w:val="24"/>
        </w:rPr>
        <w:t xml:space="preserve"> </w:t>
      </w:r>
      <w:r>
        <w:rPr>
          <w:rFonts w:ascii="Times New Roman" w:hAnsi="Times New Roman" w:cs="Times New Roman"/>
          <w:bCs/>
          <w:sz w:val="24"/>
          <w:szCs w:val="24"/>
        </w:rPr>
        <w:t>electrolyte</w:t>
      </w:r>
      <w:r>
        <w:rPr>
          <w:rFonts w:hint="eastAsia" w:ascii="Times New Roman" w:hAnsi="Times New Roman" w:cs="Times New Roman"/>
          <w:bCs/>
          <w:sz w:val="24"/>
          <w:szCs w:val="24"/>
        </w:rPr>
        <w:t>.</w:t>
      </w:r>
      <w:r>
        <w:rPr>
          <w:rFonts w:hint="eastAsia" w:ascii="Times New Roman" w:hAnsi="Times New Roman" w:cs="Times New Roman"/>
          <w:b/>
          <w:kern w:val="0"/>
          <w14:ligatures w14:val="none"/>
        </w:rPr>
        <w:t xml:space="preserve"> d-f</w:t>
      </w:r>
      <w:r>
        <w:rPr>
          <w:rFonts w:hint="eastAsia" w:ascii="Times New Roman" w:hAnsi="Times New Roman" w:cs="Times New Roman"/>
          <w:bCs/>
          <w:kern w:val="0"/>
          <w14:ligatures w14:val="none"/>
        </w:rPr>
        <w:t xml:space="preserve"> </w:t>
      </w:r>
      <w:r>
        <w:rPr>
          <w:rFonts w:ascii="Times New Roman" w:hAnsi="Times New Roman" w:cs="Times New Roman"/>
          <w:bCs/>
          <w:kern w:val="0"/>
          <w14:ligatures w14:val="none"/>
        </w:rPr>
        <w:t xml:space="preserve">3D renders of the </w:t>
      </w:r>
      <w:r>
        <w:rPr>
          <w:rFonts w:hint="eastAsia" w:ascii="Times New Roman" w:hAnsi="Times New Roman" w:cs="Times New Roman"/>
          <w:bCs/>
          <w:kern w:val="0"/>
          <w14:ligatures w14:val="none"/>
        </w:rPr>
        <w:t>C</w:t>
      </w:r>
      <w:r>
        <w:rPr>
          <w:rFonts w:ascii="Times New Roman" w:hAnsi="Times New Roman" w:cs="Times New Roman"/>
          <w:bCs/>
          <w:kern w:val="0"/>
          <w14:ligatures w14:val="none"/>
        </w:rPr>
        <w:t xml:space="preserve">EI </w:t>
      </w:r>
      <w:r>
        <w:rPr>
          <w:rFonts w:hint="eastAsia" w:ascii="Times New Roman" w:hAnsi="Times New Roman" w:cs="Times New Roman"/>
          <w:bCs/>
          <w:kern w:val="0"/>
          <w14:ligatures w14:val="none"/>
        </w:rPr>
        <w:t>formed in</w:t>
      </w:r>
      <w:r>
        <w:rPr>
          <w:rFonts w:ascii="Times New Roman" w:hAnsi="Times New Roman" w:cs="Times New Roman"/>
          <w:bCs/>
          <w:kern w:val="0"/>
          <w14:ligatures w14:val="none"/>
        </w:rPr>
        <w:t xml:space="preserve"> the </w:t>
      </w:r>
      <w:r>
        <w:rPr>
          <w:rFonts w:hint="eastAsia" w:ascii="Times New Roman" w:hAnsi="Times New Roman" w:cs="Times New Roman"/>
          <w:kern w:val="0"/>
          <w14:ligatures w14:val="none"/>
        </w:rPr>
        <w:t>TO-based</w:t>
      </w:r>
      <w:r>
        <w:rPr>
          <w:rFonts w:ascii="Times New Roman" w:hAnsi="Times New Roman" w:cs="Times New Roman"/>
          <w:kern w:val="0"/>
          <w14:ligatures w14:val="none"/>
        </w:rPr>
        <w:t xml:space="preserve"> electrolyte</w:t>
      </w:r>
      <w:r>
        <w:rPr>
          <w:rFonts w:hint="eastAsia" w:ascii="Times New Roman" w:hAnsi="Times New Roman" w:cs="Times New Roman"/>
          <w:kern w:val="0"/>
          <w14:ligatures w14:val="none"/>
        </w:rPr>
        <w:t>.</w:t>
      </w:r>
    </w:p>
    <w:p w14:paraId="008B4635">
      <w:pPr>
        <w:widowControl/>
        <w:jc w:val="left"/>
        <w:rPr>
          <w:rFonts w:hint="eastAsia" w:ascii="Times New Roman" w:hAnsi="Times New Roman" w:cs="Times New Roman"/>
          <w:bCs/>
          <w:kern w:val="0"/>
          <w:sz w:val="24"/>
          <w:szCs w:val="24"/>
          <w14:ligatures w14:val="none"/>
        </w:rPr>
      </w:pPr>
      <w:r>
        <w:rPr>
          <w:rFonts w:ascii="Times New Roman" w:hAnsi="Times New Roman" w:cs="Times New Roman"/>
          <w:bCs/>
          <w:kern w:val="0"/>
          <w:sz w:val="24"/>
          <w:szCs w:val="24"/>
          <w14:ligatures w14:val="none"/>
        </w:rPr>
        <w:br w:type="page"/>
      </w:r>
    </w:p>
    <w:p w14:paraId="73FA13C7">
      <w:pPr>
        <w:autoSpaceDE w:val="0"/>
        <w:autoSpaceDN w:val="0"/>
        <w:adjustRightInd w:val="0"/>
        <w:rPr>
          <w:rFonts w:ascii="Times New Roman" w:hAnsi="Times New Roman" w:cs="Times New Roman"/>
          <w:bCs/>
          <w:kern w:val="0"/>
          <w:sz w:val="24"/>
          <w:szCs w:val="24"/>
          <w14:ligatures w14:val="none"/>
        </w:rPr>
      </w:pPr>
      <w:r>
        <w:rPr>
          <w:rFonts w:ascii="Times New Roman" w:hAnsi="Times New Roman" w:cs="Times New Roman"/>
          <w:bCs/>
          <w:kern w:val="0"/>
          <w:sz w:val="24"/>
          <w:szCs w:val="24"/>
        </w:rPr>
        <w:drawing>
          <wp:inline distT="0" distB="0" distL="0" distR="0">
            <wp:extent cx="5222240" cy="3480435"/>
            <wp:effectExtent l="0" t="0" r="0" b="0"/>
            <wp:docPr id="39069018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690180" name="图片 2"/>
                    <pic:cNvPicPr>
                      <a:picLocks noChangeAspect="1"/>
                    </pic:cNvPicPr>
                  </pic:nvPicPr>
                  <pic:blipFill>
                    <a:blip r:embed="rId28"/>
                    <a:srcRect l="10097" r="8979"/>
                    <a:stretch>
                      <a:fillRect/>
                    </a:stretch>
                  </pic:blipFill>
                  <pic:spPr>
                    <a:xfrm>
                      <a:off x="0" y="0"/>
                      <a:ext cx="5238516" cy="3491496"/>
                    </a:xfrm>
                    <a:prstGeom prst="rect">
                      <a:avLst/>
                    </a:prstGeom>
                    <a:ln>
                      <a:noFill/>
                    </a:ln>
                  </pic:spPr>
                </pic:pic>
              </a:graphicData>
            </a:graphic>
          </wp:inline>
        </w:drawing>
      </w:r>
    </w:p>
    <w:p w14:paraId="61C0FB52">
      <w:pPr>
        <w:autoSpaceDE w:val="0"/>
        <w:autoSpaceDN w:val="0"/>
        <w:adjustRightInd w:val="0"/>
        <w:rPr>
          <w:rFonts w:ascii="Times New Roman" w:hAnsi="Times New Roman" w:cs="Times New Roman"/>
          <w:bCs/>
          <w:kern w:val="0"/>
          <w14:ligatures w14:val="none"/>
        </w:rPr>
      </w:pPr>
      <w:r>
        <w:rPr>
          <w:rFonts w:ascii="Times New Roman" w:hAnsi="Times New Roman" w:cs="Times New Roman"/>
          <w:b/>
          <w:bCs/>
          <w:kern w:val="0"/>
          <w:sz w:val="24"/>
          <w:szCs w:val="24"/>
          <w14:ligatures w14:val="none"/>
        </w:rPr>
        <w:t>Supplementary Fig.</w:t>
      </w:r>
      <w:r>
        <w:rPr>
          <w:rFonts w:hint="eastAsia" w:ascii="Times New Roman" w:hAnsi="Times New Roman" w:cs="Times New Roman"/>
          <w:b/>
          <w:bCs/>
          <w:kern w:val="0"/>
          <w:sz w:val="24"/>
          <w:szCs w:val="24"/>
          <w14:ligatures w14:val="none"/>
        </w:rPr>
        <w:t>24</w:t>
      </w:r>
      <w:r>
        <w:rPr>
          <w:rFonts w:hint="eastAsia" w:ascii="Times New Roman" w:hAnsi="Times New Roman" w:cs="Times New Roman"/>
          <w:bCs/>
          <w:kern w:val="0"/>
          <w14:ligatures w14:val="none"/>
        </w:rPr>
        <w:t xml:space="preserve"> </w:t>
      </w:r>
      <w:r>
        <w:rPr>
          <w:rFonts w:ascii="Times New Roman" w:hAnsi="Times New Roman" w:cs="Times New Roman"/>
          <w:bCs/>
          <w:kern w:val="0"/>
          <w14:ligatures w14:val="none"/>
        </w:rPr>
        <w:t>Depth sputtering profiles of C</w:t>
      </w:r>
      <w:r>
        <w:rPr>
          <w:rFonts w:ascii="Times New Roman" w:hAnsi="Times New Roman" w:cs="Times New Roman"/>
          <w:bCs/>
          <w:kern w:val="0"/>
          <w:vertAlign w:val="subscript"/>
          <w14:ligatures w14:val="none"/>
        </w:rPr>
        <w:t>2</w:t>
      </w:r>
      <w:r>
        <w:rPr>
          <w:rFonts w:ascii="Times New Roman" w:hAnsi="Times New Roman" w:cs="Times New Roman"/>
          <w:bCs/>
          <w:kern w:val="0"/>
          <w14:ligatures w14:val="none"/>
        </w:rPr>
        <w:t>H</w:t>
      </w:r>
      <w:r>
        <w:rPr>
          <w:rFonts w:ascii="Times New Roman" w:hAnsi="Times New Roman" w:cs="Times New Roman"/>
          <w:bCs/>
          <w:kern w:val="0"/>
          <w:vertAlign w:val="subscript"/>
          <w14:ligatures w14:val="none"/>
        </w:rPr>
        <w:t>2</w:t>
      </w:r>
      <w:r>
        <w:rPr>
          <w:rFonts w:ascii="Times New Roman" w:hAnsi="Times New Roman" w:cs="Times New Roman"/>
          <w:bCs/>
          <w:kern w:val="0"/>
          <w14:ligatures w14:val="none"/>
        </w:rPr>
        <w:t>O</w:t>
      </w:r>
      <w:r>
        <w:rPr>
          <w:rFonts w:ascii="Times New Roman" w:hAnsi="Times New Roman" w:cs="Times New Roman"/>
          <w:bCs/>
          <w:kern w:val="0"/>
          <w:vertAlign w:val="superscript"/>
          <w14:ligatures w14:val="none"/>
        </w:rPr>
        <w:t>−</w:t>
      </w:r>
      <w:r>
        <w:rPr>
          <w:rFonts w:hint="eastAsia" w:ascii="Times New Roman" w:hAnsi="Times New Roman" w:cs="Times New Roman"/>
          <w:bCs/>
          <w:kern w:val="0"/>
          <w14:ligatures w14:val="none"/>
        </w:rPr>
        <w:t>, LiF</w:t>
      </w:r>
      <w:r>
        <w:rPr>
          <w:rFonts w:hint="eastAsia" w:ascii="Times New Roman" w:hAnsi="Times New Roman" w:cs="Times New Roman"/>
          <w:bCs/>
          <w:kern w:val="0"/>
          <w:vertAlign w:val="subscript"/>
          <w14:ligatures w14:val="none"/>
        </w:rPr>
        <w:t>2</w:t>
      </w:r>
      <w:r>
        <w:rPr>
          <w:rFonts w:ascii="Times New Roman" w:hAnsi="Times New Roman" w:cs="Times New Roman"/>
          <w:bCs/>
          <w:kern w:val="0"/>
          <w:vertAlign w:val="superscript"/>
          <w14:ligatures w14:val="none"/>
        </w:rPr>
        <w:t>−</w:t>
      </w:r>
      <w:r>
        <w:rPr>
          <w:rFonts w:hint="eastAsia" w:ascii="Times New Roman" w:hAnsi="Times New Roman" w:cs="Times New Roman"/>
          <w:bCs/>
          <w:kern w:val="0"/>
          <w14:ligatures w14:val="none"/>
        </w:rPr>
        <w:t xml:space="preserve"> and CO</w:t>
      </w:r>
      <w:r>
        <w:rPr>
          <w:rFonts w:hint="eastAsia" w:ascii="Times New Roman" w:hAnsi="Times New Roman" w:cs="Times New Roman"/>
          <w:bCs/>
          <w:kern w:val="0"/>
          <w:vertAlign w:val="subscript"/>
          <w14:ligatures w14:val="none"/>
        </w:rPr>
        <w:t>3</w:t>
      </w:r>
      <w:r>
        <w:rPr>
          <w:rFonts w:ascii="Times New Roman" w:hAnsi="Times New Roman" w:cs="Times New Roman"/>
          <w:bCs/>
          <w:kern w:val="0"/>
          <w:vertAlign w:val="superscript"/>
          <w14:ligatures w14:val="none"/>
        </w:rPr>
        <w:t>−</w:t>
      </w:r>
      <w:r>
        <w:rPr>
          <w:rFonts w:hint="eastAsia" w:ascii="Times New Roman" w:hAnsi="Times New Roman" w:cs="Times New Roman"/>
          <w:bCs/>
          <w:kern w:val="0"/>
          <w14:ligatures w14:val="none"/>
        </w:rPr>
        <w:t xml:space="preserve"> </w:t>
      </w:r>
      <w:r>
        <w:rPr>
          <w:rFonts w:ascii="Times New Roman" w:hAnsi="Times New Roman" w:cs="Times New Roman"/>
          <w:bCs/>
          <w:kern w:val="0"/>
          <w14:ligatures w14:val="none"/>
        </w:rPr>
        <w:t>segments by T</w:t>
      </w:r>
      <w:r>
        <w:rPr>
          <w:rFonts w:hint="eastAsia" w:ascii="Times New Roman" w:hAnsi="Times New Roman" w:cs="Times New Roman"/>
          <w:bCs/>
          <w:kern w:val="0"/>
          <w14:ligatures w14:val="none"/>
        </w:rPr>
        <w:t>O</w:t>
      </w:r>
      <w:r>
        <w:rPr>
          <w:rFonts w:ascii="Times New Roman" w:hAnsi="Times New Roman" w:cs="Times New Roman"/>
          <w:bCs/>
          <w:kern w:val="0"/>
          <w14:ligatures w14:val="none"/>
        </w:rPr>
        <w:t>F-SIMS.</w:t>
      </w:r>
      <w:r>
        <w:rPr>
          <w:rFonts w:hint="eastAsia" w:ascii="Times New Roman" w:hAnsi="Times New Roman" w:cs="Times New Roman"/>
          <w:bCs/>
          <w:kern w:val="0"/>
          <w14:ligatures w14:val="none"/>
        </w:rPr>
        <w:t xml:space="preserve"> </w:t>
      </w:r>
    </w:p>
    <w:p w14:paraId="006D5FD6">
      <w:pPr>
        <w:widowControl/>
        <w:jc w:val="left"/>
        <w:rPr>
          <w:rFonts w:hint="eastAsia" w:ascii="Times New Roman" w:hAnsi="Times New Roman" w:cs="Times New Roman"/>
          <w:bCs/>
          <w:kern w:val="0"/>
          <w14:ligatures w14:val="none"/>
        </w:rPr>
      </w:pPr>
    </w:p>
    <w:p w14:paraId="0AEE648C">
      <w:pPr>
        <w:widowControl/>
        <w:jc w:val="left"/>
        <w:rPr>
          <w:rFonts w:ascii="Times New Roman" w:hAnsi="Times New Roman" w:cs="Times New Roman"/>
          <w:bCs/>
          <w:sz w:val="24"/>
          <w:szCs w:val="24"/>
        </w:rPr>
      </w:pPr>
      <w:r>
        <w:rPr>
          <w:rFonts w:ascii="Times New Roman" w:hAnsi="Times New Roman" w:cs="Times New Roman"/>
          <w:bCs/>
          <w:sz w:val="24"/>
          <w:szCs w:val="24"/>
        </w:rPr>
        <w:br w:type="page"/>
      </w:r>
    </w:p>
    <w:p w14:paraId="0DE5D841">
      <w:pPr>
        <w:autoSpaceDE w:val="0"/>
        <w:autoSpaceDN w:val="0"/>
        <w:adjustRightInd w:val="0"/>
        <w:rPr>
          <w:rFonts w:ascii="Times New Roman" w:hAnsi="Times New Roman" w:cs="Times New Roman"/>
          <w:bCs/>
          <w:kern w:val="0"/>
          <w:sz w:val="24"/>
          <w:szCs w:val="24"/>
          <w14:ligatures w14:val="none"/>
        </w:rPr>
      </w:pPr>
      <w:r>
        <w:rPr>
          <w:rFonts w:ascii="Times New Roman" w:hAnsi="Times New Roman" w:cs="Times New Roman"/>
          <w:bCs/>
          <w:kern w:val="0"/>
          <w:sz w:val="24"/>
          <w:szCs w:val="24"/>
        </w:rPr>
        <w:drawing>
          <wp:inline distT="0" distB="0" distL="0" distR="0">
            <wp:extent cx="5251450" cy="2759075"/>
            <wp:effectExtent l="0" t="0" r="0" b="3175"/>
            <wp:docPr id="13788761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8876129" name="图片 2"/>
                    <pic:cNvPicPr>
                      <a:picLocks noChangeAspect="1"/>
                    </pic:cNvPicPr>
                  </pic:nvPicPr>
                  <pic:blipFill>
                    <a:blip r:embed="rId29"/>
                    <a:srcRect l="6483" t="3929" r="2288"/>
                    <a:stretch>
                      <a:fillRect/>
                    </a:stretch>
                  </pic:blipFill>
                  <pic:spPr>
                    <a:xfrm>
                      <a:off x="0" y="0"/>
                      <a:ext cx="5265000" cy="2766200"/>
                    </a:xfrm>
                    <a:prstGeom prst="rect">
                      <a:avLst/>
                    </a:prstGeom>
                    <a:ln>
                      <a:noFill/>
                    </a:ln>
                  </pic:spPr>
                </pic:pic>
              </a:graphicData>
            </a:graphic>
          </wp:inline>
        </w:drawing>
      </w:r>
    </w:p>
    <w:p w14:paraId="497BF6C3">
      <w:pPr>
        <w:autoSpaceDE w:val="0"/>
        <w:autoSpaceDN w:val="0"/>
        <w:adjustRightInd w:val="0"/>
        <w:rPr>
          <w:rFonts w:ascii="Times New Roman" w:hAnsi="Times New Roman" w:cs="Times New Roman"/>
          <w:bCs/>
          <w:kern w:val="0"/>
          <w:sz w:val="24"/>
          <w:szCs w:val="24"/>
          <w14:ligatures w14:val="none"/>
        </w:rPr>
      </w:pPr>
    </w:p>
    <w:p w14:paraId="1C6C7D8D">
      <w:pPr>
        <w:autoSpaceDE w:val="0"/>
        <w:autoSpaceDN w:val="0"/>
        <w:adjustRightInd w:val="0"/>
        <w:rPr>
          <w:rFonts w:ascii="Times New Roman" w:hAnsi="Times New Roman" w:cs="Times New Roman"/>
          <w:bCs/>
          <w:kern w:val="0"/>
          <w:sz w:val="24"/>
          <w:szCs w:val="24"/>
          <w14:ligatures w14:val="none"/>
        </w:rPr>
      </w:pPr>
      <w:r>
        <w:rPr>
          <w:rFonts w:ascii="Times New Roman" w:hAnsi="Times New Roman" w:cs="Times New Roman"/>
          <w:b/>
          <w:bCs/>
          <w:kern w:val="0"/>
          <w:sz w:val="24"/>
          <w:szCs w:val="24"/>
          <w14:ligatures w14:val="none"/>
        </w:rPr>
        <w:t>Supplementary Fig.</w:t>
      </w:r>
      <w:r>
        <w:rPr>
          <w:rFonts w:hint="eastAsia" w:ascii="Times New Roman" w:hAnsi="Times New Roman" w:cs="Times New Roman"/>
          <w:b/>
          <w:bCs/>
          <w:kern w:val="0"/>
          <w:sz w:val="24"/>
          <w:szCs w:val="24"/>
          <w14:ligatures w14:val="none"/>
        </w:rPr>
        <w:t xml:space="preserve">25 </w:t>
      </w:r>
      <w:r>
        <w:rPr>
          <w:rFonts w:ascii="Times New Roman" w:hAnsi="Times New Roman" w:cs="Times New Roman"/>
          <w:sz w:val="24"/>
          <w:szCs w:val="24"/>
        </w:rPr>
        <w:t>Cycling performance of Li</w:t>
      </w:r>
      <w:r>
        <w:rPr>
          <w:rFonts w:hint="eastAsia" w:ascii="Times New Roman" w:hAnsi="Times New Roman" w:cs="Times New Roman"/>
          <w:sz w:val="24"/>
          <w:szCs w:val="24"/>
        </w:rPr>
        <w:t>||</w:t>
      </w:r>
      <w:r>
        <w:rPr>
          <w:rFonts w:ascii="Times New Roman" w:hAnsi="Times New Roman" w:cs="Times New Roman"/>
          <w:sz w:val="24"/>
          <w:szCs w:val="24"/>
        </w:rPr>
        <w:t>NCM811 pouch cell</w:t>
      </w:r>
      <w:r>
        <w:rPr>
          <w:rFonts w:hint="eastAsia" w:ascii="Times New Roman" w:hAnsi="Times New Roman" w:cs="Times New Roman"/>
          <w:sz w:val="24"/>
          <w:szCs w:val="24"/>
        </w:rPr>
        <w:t xml:space="preserve"> at 0.1C at </w:t>
      </w:r>
      <w:r>
        <w:rPr>
          <w:rFonts w:hint="eastAsia" w:ascii="Times New Roman" w:hAnsi="Times New Roman" w:cs="Times New Roman"/>
          <w:bCs/>
          <w:kern w:val="0"/>
          <w:sz w:val="24"/>
          <w:szCs w:val="24"/>
          <w14:ligatures w14:val="none"/>
        </w:rPr>
        <w:t>25</w:t>
      </w:r>
      <w:r>
        <w:rPr>
          <w:rFonts w:ascii="Times New Roman" w:hAnsi="Times New Roman" w:cs="Times New Roman"/>
          <w:bCs/>
          <w:kern w:val="0"/>
          <w:sz w:val="24"/>
          <w:szCs w:val="24"/>
          <w14:ligatures w14:val="none"/>
        </w:rPr>
        <w:t>℃</w:t>
      </w:r>
      <w:r>
        <w:rPr>
          <w:rFonts w:hint="eastAsia" w:ascii="Times New Roman" w:hAnsi="Times New Roman" w:cs="Times New Roman"/>
          <w:bCs/>
          <w:kern w:val="0"/>
          <w:sz w:val="24"/>
          <w:szCs w:val="24"/>
          <w14:ligatures w14:val="none"/>
        </w:rPr>
        <w:t>.</w:t>
      </w:r>
    </w:p>
    <w:p w14:paraId="2AB6B2CD">
      <w:pPr>
        <w:autoSpaceDE w:val="0"/>
        <w:autoSpaceDN w:val="0"/>
        <w:adjustRightInd w:val="0"/>
        <w:rPr>
          <w:rFonts w:ascii="Times New Roman" w:hAnsi="Times New Roman" w:cs="Times New Roman"/>
          <w:bCs/>
          <w:kern w:val="0"/>
          <w:sz w:val="24"/>
          <w:szCs w:val="24"/>
          <w14:ligatures w14:val="none"/>
        </w:rPr>
      </w:pPr>
    </w:p>
    <w:p w14:paraId="221F645F">
      <w:pPr>
        <w:widowControl/>
        <w:jc w:val="left"/>
        <w:rPr>
          <w:rFonts w:ascii="Times New Roman" w:hAnsi="Times New Roman" w:cs="Times New Roman"/>
          <w:bCs/>
          <w:kern w:val="0"/>
          <w:sz w:val="24"/>
          <w:szCs w:val="24"/>
          <w14:ligatures w14:val="none"/>
        </w:rPr>
      </w:pPr>
      <w:r>
        <w:rPr>
          <w:rFonts w:ascii="Times New Roman" w:hAnsi="Times New Roman" w:cs="Times New Roman"/>
          <w:bCs/>
          <w:kern w:val="0"/>
          <w:sz w:val="24"/>
          <w:szCs w:val="24"/>
          <w14:ligatures w14:val="none"/>
        </w:rPr>
        <w:br w:type="page"/>
      </w:r>
    </w:p>
    <w:p w14:paraId="6125B8BB">
      <w:pPr>
        <w:autoSpaceDE w:val="0"/>
        <w:autoSpaceDN w:val="0"/>
        <w:adjustRightInd w:val="0"/>
        <w:rPr>
          <w:rFonts w:ascii="Times New Roman" w:hAnsi="Times New Roman" w:cs="Times New Roman"/>
          <w:bCs/>
          <w:kern w:val="0"/>
          <w:sz w:val="24"/>
          <w:szCs w:val="24"/>
          <w14:ligatures w14:val="none"/>
        </w:rPr>
      </w:pPr>
      <w:r>
        <w:rPr>
          <w:rFonts w:ascii="Times New Roman" w:hAnsi="Times New Roman" w:cs="Times New Roman"/>
          <w:bCs/>
          <w:kern w:val="0"/>
          <w:sz w:val="24"/>
          <w:szCs w:val="24"/>
        </w:rPr>
        <w:drawing>
          <wp:inline distT="0" distB="0" distL="0" distR="0">
            <wp:extent cx="5274310" cy="4578985"/>
            <wp:effectExtent l="0" t="0" r="2540" b="0"/>
            <wp:docPr id="15432067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206739" name="图片 1"/>
                    <pic:cNvPicPr>
                      <a:picLocks noChangeAspect="1"/>
                    </pic:cNvPicPr>
                  </pic:nvPicPr>
                  <pic:blipFill>
                    <a:blip r:embed="rId30"/>
                    <a:stretch>
                      <a:fillRect/>
                    </a:stretch>
                  </pic:blipFill>
                  <pic:spPr>
                    <a:xfrm>
                      <a:off x="0" y="0"/>
                      <a:ext cx="5274310" cy="4578985"/>
                    </a:xfrm>
                    <a:prstGeom prst="rect">
                      <a:avLst/>
                    </a:prstGeom>
                  </pic:spPr>
                </pic:pic>
              </a:graphicData>
            </a:graphic>
          </wp:inline>
        </w:drawing>
      </w:r>
    </w:p>
    <w:p w14:paraId="1ADD38AA">
      <w:pPr>
        <w:autoSpaceDE w:val="0"/>
        <w:autoSpaceDN w:val="0"/>
        <w:adjustRightInd w:val="0"/>
        <w:rPr>
          <w:rFonts w:ascii="Times New Roman" w:hAnsi="Times New Roman" w:cs="Times New Roman"/>
          <w:bCs/>
          <w:kern w:val="0"/>
          <w:sz w:val="24"/>
          <w:szCs w:val="24"/>
          <w14:ligatures w14:val="none"/>
        </w:rPr>
      </w:pPr>
      <w:bookmarkStart w:id="49" w:name="OLE_LINK27"/>
      <w:r>
        <w:rPr>
          <w:rFonts w:ascii="Times New Roman" w:hAnsi="Times New Roman" w:cs="Times New Roman"/>
          <w:b/>
          <w:bCs/>
          <w:kern w:val="0"/>
          <w:sz w:val="24"/>
          <w:szCs w:val="24"/>
          <w14:ligatures w14:val="none"/>
        </w:rPr>
        <w:t>Supplementary Fig.</w:t>
      </w:r>
      <w:r>
        <w:rPr>
          <w:rFonts w:hint="eastAsia" w:ascii="Times New Roman" w:hAnsi="Times New Roman" w:cs="Times New Roman"/>
          <w:b/>
          <w:bCs/>
          <w:kern w:val="0"/>
          <w:sz w:val="24"/>
          <w:szCs w:val="24"/>
          <w14:ligatures w14:val="none"/>
        </w:rPr>
        <w:t>2</w:t>
      </w:r>
      <w:bookmarkEnd w:id="49"/>
      <w:r>
        <w:rPr>
          <w:rFonts w:hint="eastAsia" w:ascii="Times New Roman" w:hAnsi="Times New Roman" w:cs="Times New Roman"/>
          <w:b/>
          <w:bCs/>
          <w:kern w:val="0"/>
          <w:sz w:val="24"/>
          <w:szCs w:val="24"/>
          <w14:ligatures w14:val="none"/>
        </w:rPr>
        <w:t>6</w:t>
      </w:r>
      <w:r>
        <w:rPr>
          <w:rFonts w:hint="eastAsia" w:ascii="Times New Roman" w:hAnsi="Times New Roman" w:cs="Times New Roman"/>
          <w:bCs/>
          <w:kern w:val="0"/>
          <w:sz w:val="24"/>
          <w:szCs w:val="24"/>
          <w14:ligatures w14:val="none"/>
        </w:rPr>
        <w:t xml:space="preserve"> Analysis of the Li||NCM811 pouch cell using </w:t>
      </w:r>
      <w:bookmarkStart w:id="50" w:name="OLE_LINK31"/>
      <w:r>
        <w:rPr>
          <w:rFonts w:ascii="Times New Roman" w:hAnsi="Times New Roman" w:cs="Times New Roman"/>
          <w:bCs/>
          <w:kern w:val="0"/>
          <w:sz w:val="24"/>
          <w:szCs w:val="24"/>
          <w14:ligatures w14:val="none"/>
        </w:rPr>
        <w:t xml:space="preserve">THF- </w:t>
      </w:r>
      <w:bookmarkStart w:id="51" w:name="OLE_LINK24"/>
      <w:r>
        <w:rPr>
          <w:rFonts w:ascii="Times New Roman" w:hAnsi="Times New Roman" w:cs="Times New Roman"/>
          <w:bCs/>
          <w:kern w:val="0"/>
          <w:sz w:val="24"/>
          <w:szCs w:val="24"/>
          <w14:ligatures w14:val="none"/>
        </w:rPr>
        <w:t>(</w:t>
      </w:r>
      <w:bookmarkStart w:id="52" w:name="OLE_LINK25"/>
      <w:r>
        <w:rPr>
          <w:rFonts w:ascii="Times New Roman" w:hAnsi="Times New Roman" w:cs="Times New Roman"/>
          <w:b/>
          <w:kern w:val="0"/>
          <w:sz w:val="24"/>
          <w:szCs w:val="24"/>
          <w14:ligatures w14:val="none"/>
        </w:rPr>
        <w:t>a</w:t>
      </w:r>
      <w:r>
        <w:rPr>
          <w:rFonts w:hint="eastAsia" w:ascii="Times New Roman" w:hAnsi="Times New Roman" w:cs="Times New Roman"/>
          <w:b/>
          <w:kern w:val="0"/>
          <w:sz w:val="24"/>
          <w:szCs w:val="24"/>
          <w14:ligatures w14:val="none"/>
        </w:rPr>
        <w:t>,b</w:t>
      </w:r>
      <w:bookmarkEnd w:id="52"/>
      <w:r>
        <w:rPr>
          <w:rFonts w:ascii="Times New Roman" w:hAnsi="Times New Roman" w:cs="Times New Roman"/>
          <w:bCs/>
          <w:kern w:val="0"/>
          <w:sz w:val="24"/>
          <w:szCs w:val="24"/>
          <w14:ligatures w14:val="none"/>
        </w:rPr>
        <w:t>)</w:t>
      </w:r>
      <w:bookmarkEnd w:id="51"/>
      <w:r>
        <w:rPr>
          <w:rFonts w:ascii="Times New Roman" w:hAnsi="Times New Roman" w:cs="Times New Roman"/>
          <w:bCs/>
          <w:kern w:val="0"/>
          <w:sz w:val="24"/>
          <w:szCs w:val="24"/>
          <w14:ligatures w14:val="none"/>
        </w:rPr>
        <w:t xml:space="preserve"> and TO-based (</w:t>
      </w:r>
      <w:r>
        <w:rPr>
          <w:rFonts w:hint="eastAsia" w:ascii="Times New Roman" w:hAnsi="Times New Roman" w:cs="Times New Roman"/>
          <w:b/>
          <w:kern w:val="0"/>
          <w:sz w:val="24"/>
          <w:szCs w:val="24"/>
          <w14:ligatures w14:val="none"/>
        </w:rPr>
        <w:t>c,d</w:t>
      </w:r>
      <w:r>
        <w:rPr>
          <w:rFonts w:ascii="Times New Roman" w:hAnsi="Times New Roman" w:cs="Times New Roman"/>
          <w:bCs/>
          <w:kern w:val="0"/>
          <w:sz w:val="24"/>
          <w:szCs w:val="24"/>
          <w14:ligatures w14:val="none"/>
        </w:rPr>
        <w:t>) electrolytes</w:t>
      </w:r>
      <w:bookmarkEnd w:id="50"/>
      <w:r>
        <w:rPr>
          <w:rFonts w:ascii="Times New Roman" w:hAnsi="Times New Roman" w:cs="Times New Roman"/>
          <w:kern w:val="0"/>
          <w:sz w:val="24"/>
          <w:szCs w:val="24"/>
          <w14:ligatures w14:val="none"/>
        </w:rPr>
        <w:t xml:space="preserve"> at </w:t>
      </w:r>
      <w:bookmarkStart w:id="53" w:name="OLE_LINK37"/>
      <w:r>
        <w:rPr>
          <w:rFonts w:ascii="Times New Roman" w:hAnsi="Times New Roman" w:eastAsia="等线" w:cs="Times New Roman"/>
          <w:kern w:val="0"/>
          <w:sz w:val="24"/>
          <w:szCs w:val="24"/>
          <w14:ligatures w14:val="none"/>
        </w:rPr>
        <w:t>−40</w:t>
      </w:r>
      <w:r>
        <w:rPr>
          <w:rFonts w:ascii="Times New Roman" w:hAnsi="Times New Roman" w:cs="Times New Roman"/>
          <w:kern w:val="0"/>
          <w:sz w:val="24"/>
          <w:szCs w:val="24"/>
          <w14:ligatures w14:val="none"/>
        </w:rPr>
        <w:t xml:space="preserve"> °C</w:t>
      </w:r>
      <w:bookmarkEnd w:id="53"/>
      <w:r>
        <w:rPr>
          <w:rFonts w:hint="eastAsia" w:ascii="Times New Roman" w:hAnsi="Times New Roman" w:cs="Times New Roman"/>
          <w:bCs/>
          <w:kern w:val="0"/>
          <w:sz w:val="24"/>
          <w:szCs w:val="24"/>
          <w14:ligatures w14:val="none"/>
        </w:rPr>
        <w:t xml:space="preserve"> after 60 cycles. </w:t>
      </w:r>
      <w:bookmarkStart w:id="54" w:name="OLE_LINK29"/>
      <w:bookmarkStart w:id="55" w:name="OLE_LINK26"/>
      <w:r>
        <w:rPr>
          <w:rFonts w:ascii="Times New Roman" w:hAnsi="Times New Roman" w:cs="Times New Roman"/>
          <w:b/>
          <w:kern w:val="0"/>
          <w:sz w:val="24"/>
          <w:szCs w:val="24"/>
          <w14:ligatures w14:val="none"/>
        </w:rPr>
        <w:t>a</w:t>
      </w:r>
      <w:bookmarkEnd w:id="54"/>
      <w:r>
        <w:rPr>
          <w:rFonts w:hint="eastAsia" w:ascii="Times New Roman" w:hAnsi="Times New Roman" w:cs="Times New Roman"/>
          <w:b/>
          <w:kern w:val="0"/>
          <w:sz w:val="24"/>
          <w:szCs w:val="24"/>
          <w14:ligatures w14:val="none"/>
        </w:rPr>
        <w:t>,c,</w:t>
      </w:r>
      <w:bookmarkEnd w:id="55"/>
      <w:r>
        <w:rPr>
          <w:rFonts w:hint="eastAsia" w:ascii="Times New Roman" w:hAnsi="Times New Roman" w:cs="Times New Roman"/>
          <w:b/>
          <w:kern w:val="0"/>
          <w:sz w:val="24"/>
          <w:szCs w:val="24"/>
          <w14:ligatures w14:val="none"/>
        </w:rPr>
        <w:t xml:space="preserve"> </w:t>
      </w:r>
      <w:r>
        <w:rPr>
          <w:rFonts w:hint="eastAsia" w:ascii="Times New Roman" w:hAnsi="Times New Roman" w:cs="Times New Roman"/>
          <w:bCs/>
          <w:kern w:val="0"/>
          <w:sz w:val="24"/>
          <w:szCs w:val="24"/>
          <w14:ligatures w14:val="none"/>
        </w:rPr>
        <w:t xml:space="preserve">Optical images of the Li metal anode. </w:t>
      </w:r>
      <w:r>
        <w:rPr>
          <w:rFonts w:hint="eastAsia" w:ascii="Times New Roman" w:hAnsi="Times New Roman" w:cs="Times New Roman"/>
          <w:b/>
          <w:kern w:val="0"/>
          <w:sz w:val="24"/>
          <w:szCs w:val="24"/>
          <w14:ligatures w14:val="none"/>
        </w:rPr>
        <w:t xml:space="preserve">b,d, </w:t>
      </w:r>
      <w:r>
        <w:rPr>
          <w:rFonts w:hint="eastAsia" w:ascii="Times New Roman" w:hAnsi="Times New Roman" w:cs="Times New Roman"/>
          <w:bCs/>
          <w:kern w:val="0"/>
          <w:sz w:val="24"/>
          <w:szCs w:val="24"/>
          <w14:ligatures w14:val="none"/>
        </w:rPr>
        <w:t>SEM images of the cycled Li metal anode in various regions.</w:t>
      </w:r>
      <w:r>
        <w:rPr>
          <w:rFonts w:hint="eastAsia" w:ascii="Times New Roman" w:hAnsi="Times New Roman" w:cs="Times New Roman"/>
          <w:bCs/>
          <w:kern w:val="0"/>
          <w:sz w:val="24"/>
          <w:szCs w:val="24"/>
          <w14:ligatures w14:val="none"/>
        </w:rPr>
        <w:cr/>
      </w:r>
    </w:p>
    <w:p w14:paraId="747BFEBF">
      <w:pPr>
        <w:autoSpaceDE w:val="0"/>
        <w:autoSpaceDN w:val="0"/>
        <w:adjustRightInd w:val="0"/>
        <w:rPr>
          <w:rFonts w:ascii="Times New Roman" w:hAnsi="Times New Roman" w:cs="Times New Roman"/>
          <w:bCs/>
          <w:kern w:val="0"/>
          <w:sz w:val="24"/>
          <w:szCs w:val="24"/>
          <w14:ligatures w14:val="none"/>
        </w:rPr>
      </w:pPr>
      <w:r>
        <w:rPr>
          <w:rFonts w:ascii="Times New Roman" w:hAnsi="Times New Roman" w:cs="Times New Roman"/>
          <w:bCs/>
          <w:kern w:val="0"/>
          <w:sz w:val="24"/>
          <w:szCs w:val="24"/>
        </w:rPr>
        <w:drawing>
          <wp:inline distT="0" distB="0" distL="0" distR="0">
            <wp:extent cx="5274310" cy="5006340"/>
            <wp:effectExtent l="0" t="0" r="2540" b="3810"/>
            <wp:docPr id="18075443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544310" name="图片 2"/>
                    <pic:cNvPicPr>
                      <a:picLocks noChangeAspect="1"/>
                    </pic:cNvPicPr>
                  </pic:nvPicPr>
                  <pic:blipFill>
                    <a:blip r:embed="rId31"/>
                    <a:stretch>
                      <a:fillRect/>
                    </a:stretch>
                  </pic:blipFill>
                  <pic:spPr>
                    <a:xfrm>
                      <a:off x="0" y="0"/>
                      <a:ext cx="5274310" cy="5006340"/>
                    </a:xfrm>
                    <a:prstGeom prst="rect">
                      <a:avLst/>
                    </a:prstGeom>
                  </pic:spPr>
                </pic:pic>
              </a:graphicData>
            </a:graphic>
          </wp:inline>
        </w:drawing>
      </w:r>
    </w:p>
    <w:p w14:paraId="3EEFB14C">
      <w:pPr>
        <w:autoSpaceDE w:val="0"/>
        <w:autoSpaceDN w:val="0"/>
        <w:adjustRightInd w:val="0"/>
        <w:rPr>
          <w:rFonts w:ascii="Times New Roman" w:hAnsi="Times New Roman" w:cs="Times New Roman"/>
          <w:bCs/>
          <w:kern w:val="0"/>
          <w:sz w:val="24"/>
          <w:szCs w:val="24"/>
          <w14:ligatures w14:val="none"/>
        </w:rPr>
      </w:pPr>
      <w:r>
        <w:rPr>
          <w:rFonts w:ascii="Times New Roman" w:hAnsi="Times New Roman" w:cs="Times New Roman"/>
          <w:b/>
          <w:bCs/>
          <w:kern w:val="0"/>
          <w:sz w:val="24"/>
          <w:szCs w:val="24"/>
          <w14:ligatures w14:val="none"/>
        </w:rPr>
        <w:t>Supplementary Fig.2</w:t>
      </w:r>
      <w:r>
        <w:rPr>
          <w:rFonts w:hint="eastAsia" w:ascii="Times New Roman" w:hAnsi="Times New Roman" w:cs="Times New Roman"/>
          <w:b/>
          <w:bCs/>
          <w:kern w:val="0"/>
          <w:sz w:val="24"/>
          <w:szCs w:val="24"/>
          <w14:ligatures w14:val="none"/>
        </w:rPr>
        <w:t>7</w:t>
      </w:r>
      <w:r>
        <w:rPr>
          <w:rFonts w:ascii="Times New Roman" w:hAnsi="Times New Roman" w:cs="Times New Roman"/>
          <w:b/>
          <w:bCs/>
          <w:kern w:val="0"/>
          <w:sz w:val="24"/>
          <w:szCs w:val="24"/>
          <w14:ligatures w14:val="none"/>
        </w:rPr>
        <w:t xml:space="preserve"> </w:t>
      </w:r>
      <w:r>
        <w:rPr>
          <w:rFonts w:ascii="Times New Roman" w:hAnsi="Times New Roman" w:cs="Times New Roman"/>
          <w:b/>
          <w:bCs/>
          <w:sz w:val="24"/>
          <w:szCs w:val="24"/>
        </w:rPr>
        <w:t>a</w:t>
      </w:r>
      <w:r>
        <w:rPr>
          <w:rFonts w:ascii="Times New Roman" w:hAnsi="Times New Roman" w:cs="Times New Roman"/>
          <w:bCs/>
          <w:kern w:val="0"/>
          <w:sz w:val="24"/>
          <w:szCs w:val="24"/>
          <w14:ligatures w14:val="none"/>
        </w:rPr>
        <w:t>. The open-circuit voltage of Li||NCM</w:t>
      </w:r>
      <w:r>
        <w:rPr>
          <w:rFonts w:hint="eastAsia" w:ascii="Times New Roman" w:hAnsi="Times New Roman" w:cs="Times New Roman"/>
          <w:bCs/>
          <w:kern w:val="0"/>
          <w:sz w:val="24"/>
          <w:szCs w:val="24"/>
          <w14:ligatures w14:val="none"/>
        </w:rPr>
        <w:t>811</w:t>
      </w:r>
      <w:r>
        <w:rPr>
          <w:rFonts w:ascii="Times New Roman" w:hAnsi="Times New Roman" w:cs="Times New Roman"/>
          <w:bCs/>
          <w:kern w:val="0"/>
          <w:sz w:val="24"/>
          <w:szCs w:val="24"/>
          <w14:ligatures w14:val="none"/>
        </w:rPr>
        <w:t xml:space="preserve"> pouch cell. </w:t>
      </w:r>
      <w:bookmarkStart w:id="56" w:name="OLE_LINK203"/>
      <w:r>
        <w:rPr>
          <w:rFonts w:ascii="Times New Roman" w:hAnsi="Times New Roman" w:cs="Times New Roman"/>
          <w:b/>
          <w:kern w:val="0"/>
          <w:sz w:val="24"/>
          <w:szCs w:val="24"/>
          <w14:ligatures w14:val="none"/>
        </w:rPr>
        <w:t>b.</w:t>
      </w:r>
      <w:r>
        <w:rPr>
          <w:rFonts w:ascii="Times New Roman" w:hAnsi="Times New Roman" w:cs="Times New Roman"/>
          <w:bCs/>
          <w:kern w:val="0"/>
          <w:sz w:val="24"/>
          <w:szCs w:val="24"/>
          <w14:ligatures w14:val="none"/>
        </w:rPr>
        <w:t xml:space="preserve"> Optical image of the </w:t>
      </w:r>
      <w:r>
        <w:rPr>
          <w:rFonts w:hint="eastAsia" w:ascii="Times New Roman" w:hAnsi="Times New Roman" w:cs="Times New Roman"/>
          <w:bCs/>
          <w:kern w:val="0"/>
          <w:sz w:val="24"/>
          <w:szCs w:val="24"/>
          <w14:ligatures w14:val="none"/>
        </w:rPr>
        <w:t>lamp</w:t>
      </w:r>
      <w:r>
        <w:rPr>
          <w:rFonts w:ascii="Times New Roman" w:hAnsi="Times New Roman" w:cs="Times New Roman"/>
          <w:bCs/>
          <w:kern w:val="0"/>
          <w:sz w:val="24"/>
          <w:szCs w:val="24"/>
          <w14:ligatures w14:val="none"/>
        </w:rPr>
        <w:t>s lit by the pouch cell.</w:t>
      </w:r>
      <w:bookmarkEnd w:id="56"/>
      <w:r>
        <w:rPr>
          <w:rFonts w:ascii="Times New Roman" w:hAnsi="Times New Roman" w:cs="Times New Roman"/>
          <w:bCs/>
          <w:kern w:val="0"/>
          <w:sz w:val="24"/>
          <w:szCs w:val="24"/>
          <w14:ligatures w14:val="none"/>
        </w:rPr>
        <w:t xml:space="preserve"> </w:t>
      </w:r>
      <w:r>
        <w:rPr>
          <w:rFonts w:hint="eastAsia" w:ascii="Times New Roman" w:hAnsi="Times New Roman" w:cs="Times New Roman"/>
          <w:b/>
          <w:kern w:val="0"/>
          <w:sz w:val="24"/>
          <w:szCs w:val="24"/>
          <w14:ligatures w14:val="none"/>
        </w:rPr>
        <w:t>c,d,</w:t>
      </w:r>
      <w:r>
        <w:rPr>
          <w:rFonts w:hint="eastAsia" w:ascii="Times New Roman" w:hAnsi="Times New Roman" w:cs="Times New Roman"/>
          <w:bCs/>
          <w:kern w:val="0"/>
          <w:sz w:val="24"/>
          <w:szCs w:val="24"/>
          <w14:ligatures w14:val="none"/>
        </w:rPr>
        <w:t xml:space="preserve"> </w:t>
      </w:r>
      <w:bookmarkStart w:id="57" w:name="OLE_LINK33"/>
      <w:r>
        <w:rPr>
          <w:rFonts w:ascii="Times New Roman" w:hAnsi="Times New Roman" w:cs="Times New Roman"/>
          <w:bCs/>
          <w:kern w:val="0"/>
          <w:sz w:val="24"/>
          <w:szCs w:val="24"/>
          <w14:ligatures w14:val="none"/>
        </w:rPr>
        <w:t xml:space="preserve">Optical images of </w:t>
      </w:r>
      <w:bookmarkEnd w:id="57"/>
      <w:r>
        <w:rPr>
          <w:rFonts w:ascii="Times New Roman" w:hAnsi="Times New Roman" w:cs="Times New Roman"/>
          <w:bCs/>
          <w:kern w:val="0"/>
          <w:sz w:val="24"/>
          <w:szCs w:val="24"/>
          <w14:ligatures w14:val="none"/>
        </w:rPr>
        <w:t xml:space="preserve">a </w:t>
      </w:r>
      <w:r>
        <w:rPr>
          <w:rFonts w:hint="eastAsia" w:ascii="Times New Roman" w:hAnsi="Times New Roman" w:cs="Times New Roman"/>
          <w:bCs/>
          <w:kern w:val="0"/>
          <w:sz w:val="24"/>
          <w:szCs w:val="24"/>
          <w14:ligatures w14:val="none"/>
        </w:rPr>
        <w:t>robot</w:t>
      </w:r>
      <w:r>
        <w:rPr>
          <w:rFonts w:ascii="Times New Roman" w:hAnsi="Times New Roman" w:cs="Times New Roman"/>
          <w:bCs/>
          <w:kern w:val="0"/>
          <w:sz w:val="24"/>
          <w:szCs w:val="24"/>
          <w14:ligatures w14:val="none"/>
        </w:rPr>
        <w:t xml:space="preserve"> powered by the Li||NMC811 pouch cell using </w:t>
      </w:r>
      <w:r>
        <w:rPr>
          <w:rFonts w:hint="eastAsia" w:ascii="Times New Roman" w:hAnsi="Times New Roman" w:cs="Times New Roman"/>
          <w:bCs/>
          <w:kern w:val="0"/>
          <w:sz w:val="24"/>
          <w:szCs w:val="24"/>
          <w14:ligatures w14:val="none"/>
        </w:rPr>
        <w:t xml:space="preserve">TO-based </w:t>
      </w:r>
      <w:r>
        <w:rPr>
          <w:rFonts w:ascii="Times New Roman" w:hAnsi="Times New Roman" w:cs="Times New Roman"/>
          <w:bCs/>
          <w:kern w:val="0"/>
          <w:sz w:val="24"/>
          <w:szCs w:val="24"/>
          <w14:ligatures w14:val="none"/>
        </w:rPr>
        <w:t>electrolytes</w:t>
      </w:r>
      <w:r>
        <w:rPr>
          <w:rFonts w:hint="eastAsia" w:ascii="Times New Roman" w:hAnsi="Times New Roman" w:cs="Times New Roman"/>
          <w:bCs/>
          <w:kern w:val="0"/>
          <w:sz w:val="24"/>
          <w:szCs w:val="24"/>
          <w14:ligatures w14:val="none"/>
        </w:rPr>
        <w:t xml:space="preserve"> at </w:t>
      </w:r>
      <w:r>
        <w:rPr>
          <w:rFonts w:ascii="Times New Roman" w:hAnsi="Times New Roman" w:eastAsia="等线" w:cs="Times New Roman"/>
          <w:kern w:val="0"/>
          <w:sz w:val="24"/>
          <w:szCs w:val="24"/>
          <w14:ligatures w14:val="none"/>
        </w:rPr>
        <w:t>−40</w:t>
      </w:r>
      <w:r>
        <w:rPr>
          <w:rFonts w:ascii="Times New Roman" w:hAnsi="Times New Roman" w:cs="Times New Roman"/>
          <w:kern w:val="0"/>
          <w:sz w:val="24"/>
          <w:szCs w:val="24"/>
          <w14:ligatures w14:val="none"/>
        </w:rPr>
        <w:t xml:space="preserve"> °C</w:t>
      </w:r>
      <w:r>
        <w:rPr>
          <w:rFonts w:ascii="Times New Roman" w:hAnsi="Times New Roman" w:cs="Times New Roman"/>
          <w:bCs/>
          <w:kern w:val="0"/>
          <w:sz w:val="24"/>
          <w:szCs w:val="24"/>
          <w14:ligatures w14:val="none"/>
        </w:rPr>
        <w:t>.</w:t>
      </w:r>
    </w:p>
    <w:p w14:paraId="689092AC">
      <w:pPr>
        <w:widowControl/>
        <w:jc w:val="left"/>
        <w:rPr>
          <w:rFonts w:ascii="Arial" w:hAnsi="Arial" w:eastAsia="TimesNewRomanPS-BoldMT" w:cs="Arial"/>
          <w:b/>
          <w:bCs/>
          <w:kern w:val="0"/>
          <w:sz w:val="24"/>
          <w:szCs w:val="24"/>
        </w:rPr>
      </w:pPr>
      <w:r>
        <w:rPr>
          <w:rFonts w:ascii="Arial" w:hAnsi="Arial" w:eastAsia="TimesNewRomanPS-BoldMT" w:cs="Arial"/>
          <w:b/>
          <w:bCs/>
          <w:kern w:val="0"/>
          <w:sz w:val="24"/>
          <w:szCs w:val="24"/>
        </w:rPr>
        <w:br w:type="page"/>
      </w:r>
    </w:p>
    <w:p w14:paraId="3818EB1C">
      <w:pPr>
        <w:autoSpaceDE w:val="0"/>
        <w:autoSpaceDN w:val="0"/>
        <w:adjustRightInd w:val="0"/>
        <w:rPr>
          <w:rFonts w:ascii="Arial" w:hAnsi="Arial" w:eastAsia="TimesNewRomanPS-BoldMT" w:cs="Arial"/>
          <w:b/>
          <w:bCs/>
          <w:kern w:val="0"/>
          <w:sz w:val="24"/>
          <w:szCs w:val="24"/>
        </w:rPr>
      </w:pPr>
      <w:r>
        <w:rPr>
          <w:rFonts w:ascii="Arial" w:hAnsi="Arial" w:eastAsia="TimesNewRomanPS-BoldMT" w:cs="Arial"/>
          <w:b/>
          <w:bCs/>
          <w:kern w:val="0"/>
          <w:sz w:val="24"/>
          <w:szCs w:val="24"/>
        </w:rPr>
        <w:drawing>
          <wp:inline distT="0" distB="0" distL="0" distR="0">
            <wp:extent cx="5255260" cy="4038600"/>
            <wp:effectExtent l="0" t="0" r="0" b="0"/>
            <wp:docPr id="190264819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2648192" name="图片 2"/>
                    <pic:cNvPicPr>
                      <a:picLocks noChangeAspect="1"/>
                    </pic:cNvPicPr>
                  </pic:nvPicPr>
                  <pic:blipFill>
                    <a:blip r:embed="rId32"/>
                    <a:srcRect r="7175" b="24301"/>
                    <a:stretch>
                      <a:fillRect/>
                    </a:stretch>
                  </pic:blipFill>
                  <pic:spPr>
                    <a:xfrm>
                      <a:off x="0" y="0"/>
                      <a:ext cx="5258961" cy="4041420"/>
                    </a:xfrm>
                    <a:prstGeom prst="rect">
                      <a:avLst/>
                    </a:prstGeom>
                    <a:ln>
                      <a:noFill/>
                    </a:ln>
                  </pic:spPr>
                </pic:pic>
              </a:graphicData>
            </a:graphic>
          </wp:inline>
        </w:drawing>
      </w:r>
    </w:p>
    <w:p w14:paraId="1489BB09">
      <w:pPr>
        <w:autoSpaceDE w:val="0"/>
        <w:autoSpaceDN w:val="0"/>
        <w:adjustRightInd w:val="0"/>
        <w:rPr>
          <w:rFonts w:ascii="Times New Roman" w:hAnsi="Times New Roman" w:cs="Times New Roman"/>
          <w:bCs/>
          <w:kern w:val="0"/>
          <w:sz w:val="24"/>
          <w:szCs w:val="24"/>
          <w14:ligatures w14:val="none"/>
        </w:rPr>
      </w:pPr>
      <w:r>
        <w:rPr>
          <w:rFonts w:ascii="Times New Roman" w:hAnsi="Times New Roman" w:cs="Times New Roman"/>
          <w:b/>
          <w:bCs/>
          <w:kern w:val="0"/>
          <w:sz w:val="24"/>
          <w:szCs w:val="24"/>
          <w14:ligatures w14:val="none"/>
        </w:rPr>
        <w:t>Supplementary Fig.</w:t>
      </w:r>
      <w:r>
        <w:rPr>
          <w:rFonts w:hint="eastAsia" w:ascii="Times New Roman" w:hAnsi="Times New Roman" w:cs="Times New Roman"/>
          <w:b/>
          <w:bCs/>
          <w:kern w:val="0"/>
          <w:sz w:val="24"/>
          <w:szCs w:val="24"/>
          <w14:ligatures w14:val="none"/>
        </w:rPr>
        <w:t xml:space="preserve">28 </w:t>
      </w:r>
      <w:bookmarkStart w:id="58" w:name="OLE_LINK28"/>
      <w:r>
        <w:rPr>
          <w:rFonts w:ascii="Times New Roman" w:hAnsi="Times New Roman" w:cs="Times New Roman"/>
          <w:b/>
          <w:kern w:val="0"/>
          <w:sz w:val="24"/>
          <w:szCs w:val="24"/>
          <w14:ligatures w14:val="none"/>
        </w:rPr>
        <w:t>a</w:t>
      </w:r>
      <w:r>
        <w:rPr>
          <w:rFonts w:hint="eastAsia" w:ascii="Times New Roman" w:hAnsi="Times New Roman" w:cs="Times New Roman"/>
          <w:b/>
          <w:kern w:val="0"/>
          <w:sz w:val="24"/>
          <w:szCs w:val="24"/>
          <w14:ligatures w14:val="none"/>
        </w:rPr>
        <w:t>.</w:t>
      </w:r>
      <w:r>
        <w:rPr>
          <w:rFonts w:hint="eastAsia" w:ascii="Times New Roman" w:hAnsi="Times New Roman" w:cs="Times New Roman"/>
          <w:bCs/>
          <w:kern w:val="0"/>
          <w:sz w:val="24"/>
          <w:szCs w:val="24"/>
          <w14:ligatures w14:val="none"/>
        </w:rPr>
        <w:t xml:space="preserve"> Ignition test of </w:t>
      </w:r>
      <w:r>
        <w:rPr>
          <w:rFonts w:ascii="Times New Roman" w:hAnsi="Times New Roman" w:cs="Times New Roman"/>
          <w:bCs/>
          <w:kern w:val="0"/>
          <w:sz w:val="24"/>
          <w:szCs w:val="24"/>
          <w14:ligatures w14:val="none"/>
        </w:rPr>
        <w:t>TO-based electrolyte</w:t>
      </w:r>
      <w:r>
        <w:rPr>
          <w:rFonts w:hint="eastAsia" w:ascii="Times New Roman" w:hAnsi="Times New Roman" w:cs="Times New Roman"/>
          <w:bCs/>
          <w:kern w:val="0"/>
          <w:sz w:val="24"/>
          <w:szCs w:val="24"/>
          <w14:ligatures w14:val="none"/>
        </w:rPr>
        <w:t xml:space="preserve"> </w:t>
      </w:r>
      <w:r>
        <w:rPr>
          <w:rFonts w:ascii="Times New Roman" w:hAnsi="Times New Roman" w:cs="Times New Roman"/>
          <w:bCs/>
          <w:kern w:val="0"/>
          <w:sz w:val="24"/>
          <w:szCs w:val="24"/>
          <w14:ligatures w14:val="none"/>
        </w:rPr>
        <w:t>polymerization products</w:t>
      </w:r>
      <w:r>
        <w:rPr>
          <w:rFonts w:hint="eastAsia" w:ascii="Times New Roman" w:hAnsi="Times New Roman" w:cs="Times New Roman"/>
          <w:bCs/>
          <w:kern w:val="0"/>
          <w:sz w:val="24"/>
          <w:szCs w:val="24"/>
          <w14:ligatures w14:val="none"/>
        </w:rPr>
        <w:t xml:space="preserve">. </w:t>
      </w:r>
      <w:r>
        <w:rPr>
          <w:rFonts w:hint="eastAsia" w:ascii="Times New Roman" w:hAnsi="Times New Roman" w:cs="Times New Roman"/>
          <w:b/>
          <w:kern w:val="0"/>
          <w:sz w:val="24"/>
          <w:szCs w:val="24"/>
          <w14:ligatures w14:val="none"/>
        </w:rPr>
        <w:t>b.</w:t>
      </w:r>
      <w:r>
        <w:rPr>
          <w:rFonts w:hint="eastAsia" w:ascii="Times New Roman" w:hAnsi="Times New Roman" w:cs="Times New Roman"/>
          <w:bCs/>
          <w:kern w:val="0"/>
          <w:sz w:val="24"/>
          <w:szCs w:val="24"/>
          <w14:ligatures w14:val="none"/>
        </w:rPr>
        <w:t xml:space="preserve"> DSC curves of </w:t>
      </w:r>
      <w:r>
        <w:rPr>
          <w:rFonts w:ascii="Times New Roman" w:hAnsi="Times New Roman" w:cs="Times New Roman"/>
          <w:bCs/>
          <w:kern w:val="0"/>
          <w:sz w:val="24"/>
          <w:szCs w:val="24"/>
          <w14:ligatures w14:val="none"/>
        </w:rPr>
        <w:t xml:space="preserve">THF- and </w:t>
      </w:r>
      <w:bookmarkStart w:id="59" w:name="OLE_LINK123"/>
      <w:r>
        <w:rPr>
          <w:rFonts w:ascii="Times New Roman" w:hAnsi="Times New Roman" w:cs="Times New Roman"/>
          <w:bCs/>
          <w:kern w:val="0"/>
          <w:sz w:val="24"/>
          <w:szCs w:val="24"/>
          <w14:ligatures w14:val="none"/>
        </w:rPr>
        <w:t>TO-based electrolyte</w:t>
      </w:r>
      <w:bookmarkEnd w:id="59"/>
      <w:r>
        <w:rPr>
          <w:rFonts w:ascii="Times New Roman" w:hAnsi="Times New Roman" w:cs="Times New Roman"/>
          <w:bCs/>
          <w:kern w:val="0"/>
          <w:sz w:val="24"/>
          <w:szCs w:val="24"/>
          <w14:ligatures w14:val="none"/>
        </w:rPr>
        <w:t>s</w:t>
      </w:r>
      <w:r>
        <w:rPr>
          <w:rFonts w:hint="eastAsia" w:ascii="Times New Roman" w:hAnsi="Times New Roman" w:cs="Times New Roman"/>
          <w:bCs/>
          <w:kern w:val="0"/>
          <w:sz w:val="24"/>
          <w:szCs w:val="24"/>
          <w14:ligatures w14:val="none"/>
        </w:rPr>
        <w:t>.</w:t>
      </w:r>
      <w:bookmarkEnd w:id="58"/>
      <w:r>
        <w:rPr>
          <w:rFonts w:hint="eastAsia" w:ascii="Times New Roman" w:hAnsi="Times New Roman" w:cs="Times New Roman"/>
          <w:bCs/>
          <w:kern w:val="0"/>
          <w:sz w:val="24"/>
          <w:szCs w:val="24"/>
          <w14:ligatures w14:val="none"/>
        </w:rPr>
        <w:t xml:space="preserve"> In-situ XRD results of NCM811 electrode fully charged in </w:t>
      </w:r>
      <w:r>
        <w:rPr>
          <w:rFonts w:ascii="Times New Roman" w:hAnsi="Times New Roman" w:cs="Times New Roman"/>
          <w:bCs/>
          <w:kern w:val="0"/>
          <w:sz w:val="24"/>
          <w:szCs w:val="24"/>
          <w14:ligatures w14:val="none"/>
        </w:rPr>
        <w:t>THF- (</w:t>
      </w:r>
      <w:r>
        <w:rPr>
          <w:rFonts w:hint="eastAsia" w:ascii="Times New Roman" w:hAnsi="Times New Roman" w:cs="Times New Roman"/>
          <w:b/>
          <w:bCs/>
          <w:kern w:val="0"/>
          <w:sz w:val="24"/>
          <w:szCs w:val="24"/>
          <w14:ligatures w14:val="none"/>
        </w:rPr>
        <w:t>c</w:t>
      </w:r>
      <w:r>
        <w:rPr>
          <w:rFonts w:ascii="Times New Roman" w:hAnsi="Times New Roman" w:cs="Times New Roman"/>
          <w:bCs/>
          <w:kern w:val="0"/>
          <w:sz w:val="24"/>
          <w:szCs w:val="24"/>
          <w14:ligatures w14:val="none"/>
        </w:rPr>
        <w:t>) and TO-based (</w:t>
      </w:r>
      <w:r>
        <w:rPr>
          <w:rFonts w:ascii="Times New Roman" w:hAnsi="Times New Roman" w:cs="Times New Roman"/>
          <w:b/>
          <w:bCs/>
          <w:kern w:val="0"/>
          <w:sz w:val="24"/>
          <w:szCs w:val="24"/>
          <w14:ligatures w14:val="none"/>
        </w:rPr>
        <w:t>d</w:t>
      </w:r>
      <w:r>
        <w:rPr>
          <w:rFonts w:ascii="Times New Roman" w:hAnsi="Times New Roman" w:cs="Times New Roman"/>
          <w:bCs/>
          <w:kern w:val="0"/>
          <w:sz w:val="24"/>
          <w:szCs w:val="24"/>
          <w14:ligatures w14:val="none"/>
        </w:rPr>
        <w:t>) electrolytes</w:t>
      </w:r>
      <w:r>
        <w:rPr>
          <w:rFonts w:hint="eastAsia" w:ascii="Times New Roman" w:hAnsi="Times New Roman" w:cs="Times New Roman"/>
          <w:bCs/>
          <w:kern w:val="0"/>
          <w:sz w:val="24"/>
          <w:szCs w:val="24"/>
          <w14:ligatures w14:val="none"/>
        </w:rPr>
        <w:t xml:space="preserve"> during the heating experiment.</w:t>
      </w:r>
      <w:bookmarkStart w:id="60" w:name="OLE_LINK36"/>
      <w:r>
        <w:rPr>
          <w:rFonts w:hint="eastAsia" w:ascii="Times New Roman" w:hAnsi="Times New Roman" w:cs="Times New Roman"/>
          <w:bCs/>
          <w:kern w:val="0"/>
          <w:sz w:val="24"/>
          <w:szCs w:val="24"/>
          <w14:ligatures w14:val="none"/>
        </w:rPr>
        <w:t xml:space="preserve"> </w:t>
      </w:r>
      <w:bookmarkEnd w:id="60"/>
    </w:p>
    <w:p w14:paraId="09C0B969">
      <w:pPr>
        <w:autoSpaceDE w:val="0"/>
        <w:autoSpaceDN w:val="0"/>
        <w:adjustRightInd w:val="0"/>
        <w:rPr>
          <w:rFonts w:ascii="Arial" w:hAnsi="Arial" w:eastAsia="TimesNewRomanPS-BoldMT" w:cs="Arial"/>
          <w:b/>
          <w:bCs/>
          <w:kern w:val="0"/>
          <w:sz w:val="24"/>
          <w:szCs w:val="24"/>
        </w:rPr>
      </w:pPr>
    </w:p>
    <w:p w14:paraId="02E3FD83">
      <w:pPr>
        <w:autoSpaceDE w:val="0"/>
        <w:autoSpaceDN w:val="0"/>
        <w:adjustRightInd w:val="0"/>
        <w:rPr>
          <w:rFonts w:ascii="Arial" w:hAnsi="Arial" w:eastAsia="TimesNewRomanPS-BoldMT" w:cs="Arial"/>
          <w:b/>
          <w:bCs/>
          <w:kern w:val="0"/>
          <w:sz w:val="24"/>
          <w:szCs w:val="24"/>
        </w:rPr>
      </w:pPr>
      <w:r>
        <w:rPr>
          <w:rFonts w:ascii="Arial" w:hAnsi="Arial" w:eastAsia="TimesNewRomanPS-BoldMT" w:cs="Arial"/>
          <w:b/>
          <w:bCs/>
          <w:kern w:val="0"/>
          <w:sz w:val="24"/>
          <w:szCs w:val="24"/>
        </w:rPr>
        <w:br w:type="page"/>
      </w:r>
    </w:p>
    <w:p w14:paraId="451CF232">
      <w:pPr>
        <w:rPr>
          <w:rFonts w:ascii="Times New Roman" w:hAnsi="Times New Roman" w:cs="Times New Roman"/>
          <w:sz w:val="24"/>
          <w:szCs w:val="24"/>
        </w:rPr>
      </w:pPr>
      <w:bookmarkStart w:id="61" w:name="OLE_LINK51"/>
      <w:r>
        <w:rPr>
          <w:rFonts w:ascii="Times New Roman" w:hAnsi="Times New Roman" w:cs="Times New Roman"/>
          <w:b/>
          <w:bCs/>
          <w:sz w:val="24"/>
          <w:szCs w:val="24"/>
        </w:rPr>
        <w:t xml:space="preserve">Supplementary Table </w:t>
      </w:r>
      <w:r>
        <w:rPr>
          <w:rFonts w:ascii="Times New Roman" w:hAnsi="Times New Roman" w:eastAsia="TimesNewRomanPS-BoldMT" w:cs="Times New Roman"/>
          <w:b/>
          <w:bCs/>
          <w:kern w:val="0"/>
          <w:sz w:val="24"/>
          <w:szCs w:val="24"/>
        </w:rPr>
        <w:t>1.</w:t>
      </w:r>
      <w:bookmarkEnd w:id="0"/>
      <w:bookmarkEnd w:id="61"/>
      <w:r>
        <w:rPr>
          <w:rFonts w:ascii="Times New Roman" w:hAnsi="Times New Roman" w:eastAsia="TimesNewRomanPS-BoldMT" w:cs="Times New Roman"/>
          <w:b/>
          <w:bCs/>
          <w:kern w:val="0"/>
          <w:sz w:val="24"/>
          <w:szCs w:val="24"/>
        </w:rPr>
        <w:t xml:space="preserve"> </w:t>
      </w:r>
      <w:r>
        <w:rPr>
          <w:rFonts w:ascii="Times New Roman" w:hAnsi="Times New Roman" w:cs="Times New Roman"/>
          <w:sz w:val="24"/>
          <w:szCs w:val="24"/>
        </w:rPr>
        <w:t xml:space="preserve">Comparison of different physical parameters of various organic </w:t>
      </w:r>
      <w:bookmarkStart w:id="62" w:name="OLE_LINK84"/>
      <w:r>
        <w:rPr>
          <w:rFonts w:ascii="Times New Roman" w:hAnsi="Times New Roman" w:cs="Times New Roman"/>
          <w:sz w:val="24"/>
          <w:szCs w:val="24"/>
        </w:rPr>
        <w:t>solvents</w:t>
      </w:r>
      <w:bookmarkEnd w:id="62"/>
    </w:p>
    <w:bookmarkEnd w:id="1"/>
    <w:p w14:paraId="0284441B">
      <w:pPr>
        <w:rPr>
          <w:rFonts w:ascii="Arial" w:hAnsi="Arial" w:cs="Arial"/>
          <w:sz w:val="24"/>
          <w:szCs w:val="24"/>
        </w:rPr>
      </w:pPr>
    </w:p>
    <w:tbl>
      <w:tblPr>
        <w:tblStyle w:val="9"/>
        <w:tblW w:w="0" w:type="auto"/>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93"/>
        <w:gridCol w:w="1417"/>
        <w:gridCol w:w="1418"/>
        <w:gridCol w:w="1134"/>
        <w:gridCol w:w="1134"/>
        <w:gridCol w:w="1417"/>
        <w:gridCol w:w="793"/>
      </w:tblGrid>
      <w:tr w14:paraId="1753E79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1134" w:hRule="atLeast"/>
        </w:trPr>
        <w:tc>
          <w:tcPr>
            <w:tcW w:w="993" w:type="dxa"/>
            <w:tcBorders>
              <w:top w:val="single" w:color="auto" w:sz="12" w:space="0"/>
              <w:bottom w:val="single" w:color="auto" w:sz="12" w:space="0"/>
            </w:tcBorders>
            <w:vAlign w:val="center"/>
          </w:tcPr>
          <w:p w14:paraId="27356E6A">
            <w:pPr>
              <w:jc w:val="center"/>
              <w:rPr>
                <w:rFonts w:ascii="Times New Roman" w:hAnsi="Times New Roman" w:cs="Times New Roman"/>
                <w:b/>
                <w:bCs/>
                <w:sz w:val="18"/>
                <w:szCs w:val="18"/>
              </w:rPr>
            </w:pPr>
            <w:r>
              <w:rPr>
                <w:rFonts w:ascii="Times New Roman" w:hAnsi="Times New Roman" w:cs="Times New Roman"/>
                <w:b/>
                <w:bCs/>
                <w:sz w:val="18"/>
                <w:szCs w:val="18"/>
              </w:rPr>
              <w:t>Sovents</w:t>
            </w:r>
          </w:p>
        </w:tc>
        <w:tc>
          <w:tcPr>
            <w:tcW w:w="1417" w:type="dxa"/>
            <w:tcBorders>
              <w:top w:val="single" w:color="auto" w:sz="12" w:space="0"/>
              <w:bottom w:val="single" w:color="auto" w:sz="12" w:space="0"/>
            </w:tcBorders>
            <w:vAlign w:val="center"/>
          </w:tcPr>
          <w:p w14:paraId="5DDCB591">
            <w:pPr>
              <w:autoSpaceDE w:val="0"/>
              <w:autoSpaceDN w:val="0"/>
              <w:adjustRightInd w:val="0"/>
              <w:jc w:val="center"/>
              <w:rPr>
                <w:rFonts w:ascii="Times New Roman" w:hAnsi="Times New Roman" w:eastAsia="TimesNewRomanPSMT" w:cs="Times New Roman"/>
                <w:b w:val="0"/>
                <w:bCs w:val="0"/>
                <w:kern w:val="0"/>
                <w:sz w:val="18"/>
                <w:szCs w:val="18"/>
              </w:rPr>
            </w:pPr>
            <w:r>
              <w:rPr>
                <w:rFonts w:ascii="Times New Roman" w:hAnsi="Times New Roman" w:eastAsia="TimesNewRomanPSMT" w:cs="Times New Roman"/>
                <w:b/>
                <w:bCs/>
                <w:kern w:val="0"/>
                <w:sz w:val="18"/>
                <w:szCs w:val="18"/>
              </w:rPr>
              <w:t>Melting point</w:t>
            </w:r>
          </w:p>
          <w:p w14:paraId="057F2A4E">
            <w:pPr>
              <w:autoSpaceDE w:val="0"/>
              <w:autoSpaceDN w:val="0"/>
              <w:adjustRightInd w:val="0"/>
              <w:jc w:val="center"/>
              <w:rPr>
                <w:rFonts w:ascii="Times New Roman" w:hAnsi="Times New Roman" w:eastAsia="TimesNewRomanPS-BoldMT" w:cs="Times New Roman"/>
                <w:b/>
                <w:bCs/>
                <w:kern w:val="0"/>
                <w:sz w:val="18"/>
                <w:szCs w:val="18"/>
              </w:rPr>
            </w:pPr>
            <w:r>
              <w:rPr>
                <w:rFonts w:ascii="Times New Roman" w:hAnsi="Times New Roman" w:eastAsia="宋体" w:cs="Times New Roman"/>
                <w:b/>
                <w:bCs/>
                <w:kern w:val="0"/>
                <w:sz w:val="18"/>
                <w:szCs w:val="18"/>
              </w:rPr>
              <w:t>°C</w:t>
            </w:r>
          </w:p>
        </w:tc>
        <w:tc>
          <w:tcPr>
            <w:tcW w:w="1418" w:type="dxa"/>
            <w:tcBorders>
              <w:top w:val="single" w:color="auto" w:sz="12" w:space="0"/>
              <w:bottom w:val="single" w:color="auto" w:sz="12" w:space="0"/>
            </w:tcBorders>
            <w:vAlign w:val="center"/>
          </w:tcPr>
          <w:p w14:paraId="6308908A">
            <w:pPr>
              <w:jc w:val="center"/>
              <w:rPr>
                <w:rFonts w:ascii="Times New Roman" w:hAnsi="Times New Roman" w:eastAsia="TimesNewRomanPSMT" w:cs="Times New Roman"/>
                <w:b w:val="0"/>
                <w:bCs w:val="0"/>
                <w:kern w:val="0"/>
                <w:sz w:val="18"/>
                <w:szCs w:val="18"/>
              </w:rPr>
            </w:pPr>
            <w:r>
              <w:rPr>
                <w:rFonts w:ascii="Times New Roman" w:hAnsi="Times New Roman" w:eastAsia="TimesNewRomanPSMT" w:cs="Times New Roman"/>
                <w:b/>
                <w:bCs/>
                <w:kern w:val="0"/>
                <w:sz w:val="18"/>
                <w:szCs w:val="18"/>
              </w:rPr>
              <w:t>Boiling point</w:t>
            </w:r>
          </w:p>
          <w:p w14:paraId="7A869F24">
            <w:pPr>
              <w:jc w:val="center"/>
              <w:rPr>
                <w:rFonts w:ascii="Times New Roman" w:hAnsi="Times New Roman" w:eastAsia="TimesNewRomanPSMT" w:cs="Times New Roman"/>
                <w:b/>
                <w:bCs/>
                <w:kern w:val="0"/>
                <w:sz w:val="18"/>
                <w:szCs w:val="18"/>
              </w:rPr>
            </w:pPr>
            <w:r>
              <w:rPr>
                <w:rFonts w:ascii="Times New Roman" w:hAnsi="Times New Roman" w:eastAsia="宋体" w:cs="Times New Roman"/>
                <w:b/>
                <w:bCs/>
                <w:kern w:val="0"/>
                <w:sz w:val="18"/>
                <w:szCs w:val="18"/>
              </w:rPr>
              <w:t>°C</w:t>
            </w:r>
          </w:p>
        </w:tc>
        <w:tc>
          <w:tcPr>
            <w:tcW w:w="1134" w:type="dxa"/>
            <w:tcBorders>
              <w:top w:val="single" w:color="auto" w:sz="12" w:space="0"/>
              <w:bottom w:val="single" w:color="auto" w:sz="12" w:space="0"/>
            </w:tcBorders>
            <w:vAlign w:val="center"/>
          </w:tcPr>
          <w:p w14:paraId="034AACFA">
            <w:pPr>
              <w:autoSpaceDE w:val="0"/>
              <w:autoSpaceDN w:val="0"/>
              <w:adjustRightInd w:val="0"/>
              <w:jc w:val="center"/>
              <w:rPr>
                <w:rFonts w:ascii="Times New Roman" w:hAnsi="Times New Roman" w:eastAsia="TimesNewRomanPS-BoldMT" w:cs="Times New Roman"/>
                <w:b/>
                <w:bCs/>
                <w:kern w:val="0"/>
                <w:sz w:val="18"/>
                <w:szCs w:val="18"/>
              </w:rPr>
            </w:pPr>
            <w:r>
              <w:rPr>
                <w:rFonts w:ascii="Times New Roman" w:hAnsi="Times New Roman" w:eastAsia="TimesNewRomanPS-BoldMT" w:cs="Times New Roman"/>
                <w:b/>
                <w:bCs/>
                <w:kern w:val="0"/>
                <w:sz w:val="18"/>
                <w:szCs w:val="18"/>
              </w:rPr>
              <w:t>Viscosity</w:t>
            </w:r>
          </w:p>
          <w:p w14:paraId="25A01AFF">
            <w:pPr>
              <w:jc w:val="center"/>
              <w:rPr>
                <w:rFonts w:ascii="Times New Roman" w:hAnsi="Times New Roman" w:eastAsia="TimesNewRomanPS-BoldMT" w:cs="Times New Roman"/>
                <w:b w:val="0"/>
                <w:bCs w:val="0"/>
                <w:kern w:val="0"/>
                <w:sz w:val="18"/>
                <w:szCs w:val="18"/>
              </w:rPr>
            </w:pPr>
            <w:r>
              <w:rPr>
                <w:rFonts w:ascii="Times New Roman" w:hAnsi="Times New Roman" w:eastAsia="TimesNewRomanPS-BoldMT" w:cs="Times New Roman"/>
                <w:b/>
                <w:bCs/>
                <w:kern w:val="0"/>
                <w:sz w:val="18"/>
                <w:szCs w:val="18"/>
              </w:rPr>
              <w:t>mPa·S</w:t>
            </w:r>
          </w:p>
          <w:p w14:paraId="199419BF">
            <w:pPr>
              <w:jc w:val="center"/>
              <w:rPr>
                <w:rFonts w:ascii="Times New Roman" w:hAnsi="Times New Roman" w:cs="Times New Roman"/>
                <w:b/>
                <w:bCs/>
                <w:sz w:val="18"/>
                <w:szCs w:val="18"/>
              </w:rPr>
            </w:pPr>
            <w:r>
              <w:rPr>
                <w:rFonts w:ascii="Times New Roman" w:hAnsi="Times New Roman" w:eastAsia="TimesNewRomanPS-BoldMT" w:cs="Times New Roman"/>
                <w:b/>
                <w:bCs/>
                <w:kern w:val="0"/>
                <w:sz w:val="18"/>
                <w:szCs w:val="18"/>
              </w:rPr>
              <w:t xml:space="preserve">25 </w:t>
            </w:r>
            <w:r>
              <w:rPr>
                <w:rFonts w:ascii="Times New Roman" w:hAnsi="Times New Roman" w:eastAsia="宋体" w:cs="Times New Roman"/>
                <w:b/>
                <w:bCs/>
                <w:kern w:val="0"/>
                <w:sz w:val="18"/>
                <w:szCs w:val="18"/>
              </w:rPr>
              <w:t>°C</w:t>
            </w:r>
          </w:p>
        </w:tc>
        <w:tc>
          <w:tcPr>
            <w:tcW w:w="1134" w:type="dxa"/>
            <w:tcBorders>
              <w:top w:val="single" w:color="auto" w:sz="12" w:space="0"/>
              <w:bottom w:val="single" w:color="auto" w:sz="12" w:space="0"/>
            </w:tcBorders>
            <w:vAlign w:val="center"/>
          </w:tcPr>
          <w:p w14:paraId="6D59CE51">
            <w:pPr>
              <w:jc w:val="center"/>
              <w:rPr>
                <w:rFonts w:ascii="Times New Roman" w:hAnsi="Times New Roman" w:cs="Times New Roman"/>
                <w:b w:val="0"/>
                <w:bCs w:val="0"/>
                <w:sz w:val="18"/>
                <w:szCs w:val="18"/>
              </w:rPr>
            </w:pPr>
            <w:r>
              <w:rPr>
                <w:rFonts w:ascii="Times New Roman" w:hAnsi="Times New Roman" w:cs="Times New Roman"/>
                <w:b/>
                <w:bCs/>
                <w:sz w:val="18"/>
                <w:szCs w:val="18"/>
              </w:rPr>
              <w:t>Dielectric constant</w:t>
            </w:r>
          </w:p>
          <w:p w14:paraId="61AC7CFE">
            <w:pPr>
              <w:jc w:val="center"/>
              <w:rPr>
                <w:rFonts w:ascii="Times New Roman" w:hAnsi="Times New Roman" w:cs="Times New Roman"/>
                <w:b/>
                <w:bCs/>
                <w:sz w:val="18"/>
                <w:szCs w:val="18"/>
              </w:rPr>
            </w:pPr>
            <w:r>
              <w:rPr>
                <w:rFonts w:ascii="Times New Roman" w:hAnsi="Times New Roman" w:eastAsia="TimesNewRomanPS-BoldMT" w:cs="Times New Roman"/>
                <w:b/>
                <w:bCs/>
                <w:kern w:val="0"/>
                <w:sz w:val="18"/>
                <w:szCs w:val="18"/>
              </w:rPr>
              <w:t xml:space="preserve">25 </w:t>
            </w:r>
            <w:r>
              <w:rPr>
                <w:rFonts w:ascii="Times New Roman" w:hAnsi="Times New Roman" w:eastAsia="宋体" w:cs="Times New Roman"/>
                <w:b/>
                <w:bCs/>
                <w:kern w:val="0"/>
                <w:sz w:val="18"/>
                <w:szCs w:val="18"/>
              </w:rPr>
              <w:t>°C</w:t>
            </w:r>
          </w:p>
        </w:tc>
        <w:tc>
          <w:tcPr>
            <w:tcW w:w="1417" w:type="dxa"/>
            <w:tcBorders>
              <w:top w:val="single" w:color="auto" w:sz="12" w:space="0"/>
              <w:bottom w:val="single" w:color="auto" w:sz="12" w:space="0"/>
            </w:tcBorders>
            <w:vAlign w:val="center"/>
          </w:tcPr>
          <w:p w14:paraId="227E8C85">
            <w:pPr>
              <w:autoSpaceDE w:val="0"/>
              <w:autoSpaceDN w:val="0"/>
              <w:adjustRightInd w:val="0"/>
              <w:jc w:val="center"/>
              <w:rPr>
                <w:rFonts w:ascii="Times New Roman" w:hAnsi="Times New Roman" w:cs="Times New Roman"/>
                <w:b w:val="0"/>
                <w:bCs w:val="0"/>
                <w:sz w:val="18"/>
                <w:szCs w:val="18"/>
              </w:rPr>
            </w:pPr>
            <w:r>
              <w:rPr>
                <w:rFonts w:ascii="Times New Roman" w:hAnsi="Times New Roman" w:cs="Times New Roman"/>
                <w:b/>
                <w:bCs/>
                <w:sz w:val="18"/>
                <w:szCs w:val="18"/>
              </w:rPr>
              <w:t>Ionic conductivity</w:t>
            </w:r>
          </w:p>
          <w:p w14:paraId="44D66230">
            <w:pPr>
              <w:autoSpaceDE w:val="0"/>
              <w:autoSpaceDN w:val="0"/>
              <w:adjustRightInd w:val="0"/>
              <w:jc w:val="center"/>
              <w:rPr>
                <w:rFonts w:ascii="Times New Roman" w:hAnsi="Times New Roman" w:eastAsia="等线" w:cs="Times New Roman"/>
                <w:b w:val="0"/>
                <w:bCs w:val="0"/>
                <w:sz w:val="18"/>
                <w:szCs w:val="18"/>
                <w:vertAlign w:val="superscript"/>
              </w:rPr>
            </w:pPr>
            <w:r>
              <w:rPr>
                <w:rFonts w:ascii="Times New Roman" w:hAnsi="Times New Roman" w:cs="Times New Roman"/>
                <w:b/>
                <w:bCs/>
                <w:sz w:val="18"/>
                <w:szCs w:val="18"/>
              </w:rPr>
              <w:t>mS cm</w:t>
            </w:r>
            <w:bookmarkStart w:id="63" w:name="OLE_LINK1"/>
            <w:bookmarkStart w:id="64" w:name="OLE_LINK14"/>
            <w:r>
              <w:rPr>
                <w:rFonts w:ascii="Times New Roman" w:hAnsi="Times New Roman" w:eastAsia="等线" w:cs="Times New Roman"/>
                <w:b/>
                <w:bCs/>
                <w:sz w:val="18"/>
                <w:szCs w:val="18"/>
                <w:vertAlign w:val="superscript"/>
              </w:rPr>
              <w:t>−</w:t>
            </w:r>
            <w:bookmarkEnd w:id="63"/>
            <w:r>
              <w:rPr>
                <w:rFonts w:ascii="Times New Roman" w:hAnsi="Times New Roman" w:eastAsia="等线" w:cs="Times New Roman"/>
                <w:b/>
                <w:bCs/>
                <w:sz w:val="18"/>
                <w:szCs w:val="18"/>
                <w:vertAlign w:val="superscript"/>
              </w:rPr>
              <w:t>1</w:t>
            </w:r>
            <w:bookmarkEnd w:id="64"/>
          </w:p>
          <w:p w14:paraId="315998A6">
            <w:pPr>
              <w:autoSpaceDE w:val="0"/>
              <w:autoSpaceDN w:val="0"/>
              <w:adjustRightInd w:val="0"/>
              <w:jc w:val="center"/>
              <w:rPr>
                <w:rFonts w:ascii="Times New Roman" w:hAnsi="Times New Roman" w:cs="Times New Roman"/>
                <w:b/>
                <w:bCs/>
                <w:sz w:val="18"/>
                <w:szCs w:val="18"/>
              </w:rPr>
            </w:pPr>
            <w:r>
              <w:rPr>
                <w:rFonts w:ascii="Times New Roman" w:hAnsi="Times New Roman" w:eastAsia="TimesNewRomanPS-BoldMT" w:cs="Times New Roman"/>
                <w:b/>
                <w:bCs/>
                <w:kern w:val="0"/>
                <w:sz w:val="18"/>
                <w:szCs w:val="18"/>
              </w:rPr>
              <w:t xml:space="preserve">25 </w:t>
            </w:r>
            <w:r>
              <w:rPr>
                <w:rFonts w:ascii="Times New Roman" w:hAnsi="Times New Roman" w:eastAsia="宋体" w:cs="Times New Roman"/>
                <w:b/>
                <w:bCs/>
                <w:kern w:val="0"/>
                <w:sz w:val="18"/>
                <w:szCs w:val="18"/>
              </w:rPr>
              <w:t>°C</w:t>
            </w:r>
          </w:p>
        </w:tc>
        <w:tc>
          <w:tcPr>
            <w:tcW w:w="793" w:type="dxa"/>
            <w:tcBorders>
              <w:top w:val="single" w:color="auto" w:sz="12" w:space="0"/>
              <w:bottom w:val="single" w:color="auto" w:sz="12" w:space="0"/>
            </w:tcBorders>
            <w:vAlign w:val="center"/>
          </w:tcPr>
          <w:p w14:paraId="55BE3AAE">
            <w:pPr>
              <w:jc w:val="center"/>
              <w:rPr>
                <w:rFonts w:ascii="Times New Roman" w:hAnsi="Times New Roman" w:cs="Times New Roman"/>
                <w:b w:val="0"/>
                <w:bCs w:val="0"/>
                <w:sz w:val="18"/>
                <w:szCs w:val="18"/>
              </w:rPr>
            </w:pPr>
            <w:r>
              <w:rPr>
                <w:rFonts w:ascii="Times New Roman" w:hAnsi="Times New Roman" w:cs="Times New Roman"/>
                <w:b/>
                <w:bCs/>
                <w:sz w:val="18"/>
                <w:szCs w:val="18"/>
              </w:rPr>
              <w:t>Flash point</w:t>
            </w:r>
          </w:p>
          <w:p w14:paraId="3143F67D">
            <w:pPr>
              <w:jc w:val="center"/>
              <w:rPr>
                <w:rFonts w:ascii="Times New Roman" w:hAnsi="Times New Roman" w:cs="Times New Roman"/>
                <w:b/>
                <w:bCs/>
                <w:sz w:val="18"/>
                <w:szCs w:val="18"/>
              </w:rPr>
            </w:pPr>
            <w:r>
              <w:rPr>
                <w:rFonts w:ascii="Times New Roman" w:hAnsi="Times New Roman" w:cs="Times New Roman"/>
                <w:b/>
                <w:bCs/>
                <w:sz w:val="18"/>
                <w:szCs w:val="18"/>
              </w:rPr>
              <w:t>（</w:t>
            </w:r>
            <w:r>
              <w:rPr>
                <w:rFonts w:ascii="Times New Roman" w:hAnsi="Times New Roman" w:eastAsia="宋体" w:cs="Times New Roman"/>
                <w:b/>
                <w:bCs/>
                <w:kern w:val="0"/>
                <w:sz w:val="18"/>
                <w:szCs w:val="18"/>
              </w:rPr>
              <w:t>°C</w:t>
            </w:r>
            <w:r>
              <w:rPr>
                <w:rFonts w:ascii="Times New Roman" w:hAnsi="Times New Roman" w:cs="Times New Roman"/>
                <w:b/>
                <w:bCs/>
                <w:sz w:val="18"/>
                <w:szCs w:val="18"/>
              </w:rPr>
              <w:t>）</w:t>
            </w:r>
          </w:p>
        </w:tc>
      </w:tr>
      <w:tr w14:paraId="4239E0A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93" w:type="dxa"/>
            <w:tcBorders>
              <w:top w:val="single" w:color="auto" w:sz="12" w:space="0"/>
              <w:bottom w:val="nil"/>
            </w:tcBorders>
            <w:vAlign w:val="center"/>
          </w:tcPr>
          <w:p w14:paraId="31D86531">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THF</w:t>
            </w:r>
          </w:p>
        </w:tc>
        <w:tc>
          <w:tcPr>
            <w:tcW w:w="1417" w:type="dxa"/>
            <w:tcBorders>
              <w:top w:val="single" w:color="auto" w:sz="12" w:space="0"/>
              <w:bottom w:val="nil"/>
            </w:tcBorders>
            <w:vAlign w:val="center"/>
          </w:tcPr>
          <w:p w14:paraId="55AEDDFE">
            <w:pPr>
              <w:jc w:val="center"/>
              <w:rPr>
                <w:rFonts w:ascii="Times New Roman" w:hAnsi="Times New Roman" w:cs="Times New Roman"/>
                <w:color w:val="000000" w:themeColor="text1"/>
                <w:sz w:val="18"/>
                <w:szCs w:val="18"/>
                <w14:textFill>
                  <w14:solidFill>
                    <w14:schemeClr w14:val="tx1"/>
                  </w14:solidFill>
                </w14:textFill>
              </w:rPr>
            </w:pPr>
            <w:bookmarkStart w:id="65" w:name="OLE_LINK2"/>
            <w:r>
              <w:rPr>
                <w:rFonts w:ascii="Times New Roman" w:hAnsi="Times New Roman" w:eastAsia="等线" w:cs="Times New Roman"/>
                <w:color w:val="000000" w:themeColor="text1"/>
                <w:sz w:val="18"/>
                <w:szCs w:val="18"/>
                <w14:textFill>
                  <w14:solidFill>
                    <w14:schemeClr w14:val="tx1"/>
                  </w14:solidFill>
                </w14:textFill>
              </w:rPr>
              <w:t>−</w:t>
            </w:r>
            <w:bookmarkEnd w:id="65"/>
            <w:r>
              <w:rPr>
                <w:rFonts w:ascii="Times New Roman" w:hAnsi="Times New Roman" w:eastAsia="等线" w:cs="Times New Roman"/>
                <w:color w:val="000000" w:themeColor="text1"/>
                <w:sz w:val="18"/>
                <w:szCs w:val="18"/>
                <w14:textFill>
                  <w14:solidFill>
                    <w14:schemeClr w14:val="tx1"/>
                  </w14:solidFill>
                </w14:textFill>
              </w:rPr>
              <w:t>109.00</w:t>
            </w:r>
          </w:p>
        </w:tc>
        <w:tc>
          <w:tcPr>
            <w:tcW w:w="1418" w:type="dxa"/>
            <w:tcBorders>
              <w:top w:val="single" w:color="auto" w:sz="12" w:space="0"/>
              <w:bottom w:val="nil"/>
            </w:tcBorders>
            <w:vAlign w:val="center"/>
          </w:tcPr>
          <w:p w14:paraId="30874745">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66.00</w:t>
            </w:r>
          </w:p>
        </w:tc>
        <w:tc>
          <w:tcPr>
            <w:tcW w:w="1134" w:type="dxa"/>
            <w:tcBorders>
              <w:top w:val="single" w:color="auto" w:sz="12" w:space="0"/>
              <w:bottom w:val="nil"/>
            </w:tcBorders>
            <w:vAlign w:val="center"/>
          </w:tcPr>
          <w:p w14:paraId="50C5EE6B">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0.46</w:t>
            </w:r>
          </w:p>
        </w:tc>
        <w:tc>
          <w:tcPr>
            <w:tcW w:w="1134" w:type="dxa"/>
            <w:tcBorders>
              <w:top w:val="single" w:color="auto" w:sz="12" w:space="0"/>
              <w:bottom w:val="nil"/>
            </w:tcBorders>
            <w:vAlign w:val="center"/>
          </w:tcPr>
          <w:p w14:paraId="54585C3B">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7.40</w:t>
            </w:r>
          </w:p>
        </w:tc>
        <w:tc>
          <w:tcPr>
            <w:tcW w:w="1417" w:type="dxa"/>
            <w:tcBorders>
              <w:top w:val="single" w:color="auto" w:sz="12" w:space="0"/>
              <w:bottom w:val="nil"/>
            </w:tcBorders>
            <w:vAlign w:val="center"/>
          </w:tcPr>
          <w:p w14:paraId="5CD729B6">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9.10</w:t>
            </w:r>
          </w:p>
        </w:tc>
        <w:tc>
          <w:tcPr>
            <w:tcW w:w="793" w:type="dxa"/>
            <w:tcBorders>
              <w:top w:val="single" w:color="auto" w:sz="12" w:space="0"/>
              <w:bottom w:val="nil"/>
            </w:tcBorders>
            <w:vAlign w:val="center"/>
          </w:tcPr>
          <w:p w14:paraId="456802A2">
            <w:pPr>
              <w:jc w:val="center"/>
              <w:rPr>
                <w:rFonts w:ascii="Times New Roman" w:hAnsi="Times New Roman" w:cs="Times New Roman"/>
                <w:color w:val="000000" w:themeColor="text1"/>
                <w:sz w:val="18"/>
                <w:szCs w:val="18"/>
                <w14:textFill>
                  <w14:solidFill>
                    <w14:schemeClr w14:val="tx1"/>
                  </w14:solidFill>
                </w14:textFill>
              </w:rPr>
            </w:pPr>
            <w:bookmarkStart w:id="66" w:name="OLE_LINK3"/>
            <w:r>
              <w:rPr>
                <w:rFonts w:ascii="Times New Roman" w:hAnsi="Times New Roman" w:eastAsia="等线"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17.0</w:t>
            </w:r>
            <w:bookmarkEnd w:id="66"/>
            <w:r>
              <w:rPr>
                <w:rFonts w:ascii="Times New Roman" w:hAnsi="Times New Roman" w:cs="Times New Roman"/>
                <w:color w:val="000000" w:themeColor="text1"/>
                <w:sz w:val="18"/>
                <w:szCs w:val="18"/>
                <w14:textFill>
                  <w14:solidFill>
                    <w14:schemeClr w14:val="tx1"/>
                  </w14:solidFill>
                </w14:textFill>
              </w:rPr>
              <w:t>0</w:t>
            </w:r>
          </w:p>
        </w:tc>
      </w:tr>
      <w:tr w14:paraId="233187B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93" w:type="dxa"/>
            <w:tcBorders>
              <w:top w:val="nil"/>
              <w:bottom w:val="nil"/>
            </w:tcBorders>
            <w:vAlign w:val="center"/>
          </w:tcPr>
          <w:p w14:paraId="20A2787B">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TO</w:t>
            </w:r>
          </w:p>
        </w:tc>
        <w:tc>
          <w:tcPr>
            <w:tcW w:w="1417" w:type="dxa"/>
            <w:tcBorders>
              <w:top w:val="nil"/>
              <w:bottom w:val="nil"/>
            </w:tcBorders>
            <w:vAlign w:val="center"/>
          </w:tcPr>
          <w:p w14:paraId="13F4BAFD">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59.00</w:t>
            </w:r>
          </w:p>
        </w:tc>
        <w:tc>
          <w:tcPr>
            <w:tcW w:w="1418" w:type="dxa"/>
            <w:tcBorders>
              <w:top w:val="nil"/>
              <w:bottom w:val="nil"/>
            </w:tcBorders>
            <w:vAlign w:val="center"/>
          </w:tcPr>
          <w:p w14:paraId="2EB62725">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112</w:t>
            </w:r>
          </w:p>
        </w:tc>
        <w:tc>
          <w:tcPr>
            <w:tcW w:w="1134" w:type="dxa"/>
            <w:tcBorders>
              <w:top w:val="nil"/>
              <w:bottom w:val="nil"/>
            </w:tcBorders>
            <w:vAlign w:val="center"/>
          </w:tcPr>
          <w:p w14:paraId="1D0888DD">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1134" w:type="dxa"/>
            <w:tcBorders>
              <w:top w:val="nil"/>
              <w:bottom w:val="nil"/>
            </w:tcBorders>
            <w:vAlign w:val="center"/>
          </w:tcPr>
          <w:p w14:paraId="6B7758A1">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1417" w:type="dxa"/>
            <w:tcBorders>
              <w:top w:val="nil"/>
              <w:bottom w:val="nil"/>
            </w:tcBorders>
            <w:vAlign w:val="center"/>
          </w:tcPr>
          <w:p w14:paraId="5C900A3A">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793" w:type="dxa"/>
            <w:tcBorders>
              <w:top w:val="nil"/>
              <w:bottom w:val="nil"/>
            </w:tcBorders>
            <w:vAlign w:val="center"/>
          </w:tcPr>
          <w:p w14:paraId="1CE54916">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45</w:t>
            </w:r>
          </w:p>
        </w:tc>
      </w:tr>
      <w:tr w14:paraId="4E5C416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93" w:type="dxa"/>
            <w:tcBorders>
              <w:top w:val="nil"/>
            </w:tcBorders>
            <w:vAlign w:val="center"/>
          </w:tcPr>
          <w:p w14:paraId="08E7441A">
            <w:pPr>
              <w:jc w:val="center"/>
              <w:rPr>
                <w:rFonts w:ascii="Times New Roman" w:hAnsi="Times New Roman" w:cs="Times New Roman"/>
                <w:b/>
                <w:bCs/>
                <w:sz w:val="18"/>
                <w:szCs w:val="18"/>
              </w:rPr>
            </w:pPr>
            <w:r>
              <w:rPr>
                <w:rFonts w:ascii="Times New Roman" w:hAnsi="Times New Roman" w:cs="Times New Roman"/>
                <w:b/>
                <w:bCs/>
                <w:sz w:val="18"/>
                <w:szCs w:val="18"/>
              </w:rPr>
              <w:t>DME</w:t>
            </w:r>
          </w:p>
        </w:tc>
        <w:tc>
          <w:tcPr>
            <w:tcW w:w="1417" w:type="dxa"/>
            <w:tcBorders>
              <w:top w:val="nil"/>
            </w:tcBorders>
            <w:vAlign w:val="center"/>
          </w:tcPr>
          <w:p w14:paraId="2B2C432F">
            <w:pPr>
              <w:jc w:val="center"/>
              <w:rPr>
                <w:rFonts w:ascii="Times New Roman" w:hAnsi="Times New Roman" w:cs="Times New Roman"/>
                <w:sz w:val="18"/>
                <w:szCs w:val="18"/>
              </w:rPr>
            </w:pPr>
            <w:r>
              <w:rPr>
                <w:rFonts w:ascii="Times New Roman" w:hAnsi="Times New Roman" w:eastAsia="等线" w:cs="Times New Roman"/>
                <w:sz w:val="18"/>
                <w:szCs w:val="18"/>
              </w:rPr>
              <w:t>−58.00</w:t>
            </w:r>
          </w:p>
        </w:tc>
        <w:tc>
          <w:tcPr>
            <w:tcW w:w="1418" w:type="dxa"/>
            <w:tcBorders>
              <w:top w:val="nil"/>
            </w:tcBorders>
            <w:vAlign w:val="center"/>
          </w:tcPr>
          <w:p w14:paraId="5C1A1C38">
            <w:pPr>
              <w:jc w:val="center"/>
              <w:rPr>
                <w:rFonts w:ascii="Times New Roman" w:hAnsi="Times New Roman" w:cs="Times New Roman"/>
                <w:sz w:val="18"/>
                <w:szCs w:val="18"/>
              </w:rPr>
            </w:pPr>
            <w:r>
              <w:rPr>
                <w:rFonts w:ascii="Times New Roman" w:hAnsi="Times New Roman" w:cs="Times New Roman"/>
                <w:sz w:val="18"/>
                <w:szCs w:val="18"/>
              </w:rPr>
              <w:t>84.00</w:t>
            </w:r>
          </w:p>
        </w:tc>
        <w:tc>
          <w:tcPr>
            <w:tcW w:w="1134" w:type="dxa"/>
            <w:tcBorders>
              <w:top w:val="nil"/>
            </w:tcBorders>
            <w:vAlign w:val="center"/>
          </w:tcPr>
          <w:p w14:paraId="70B96862">
            <w:pPr>
              <w:jc w:val="center"/>
              <w:rPr>
                <w:rFonts w:ascii="Times New Roman" w:hAnsi="Times New Roman" w:cs="Times New Roman"/>
                <w:sz w:val="18"/>
                <w:szCs w:val="18"/>
              </w:rPr>
            </w:pPr>
            <w:r>
              <w:rPr>
                <w:rFonts w:ascii="Times New Roman" w:hAnsi="Times New Roman" w:cs="Times New Roman"/>
                <w:sz w:val="18"/>
                <w:szCs w:val="18"/>
              </w:rPr>
              <w:t>0.46</w:t>
            </w:r>
          </w:p>
        </w:tc>
        <w:tc>
          <w:tcPr>
            <w:tcW w:w="1134" w:type="dxa"/>
            <w:tcBorders>
              <w:top w:val="nil"/>
            </w:tcBorders>
            <w:vAlign w:val="center"/>
          </w:tcPr>
          <w:p w14:paraId="13E661DA">
            <w:pPr>
              <w:jc w:val="center"/>
              <w:rPr>
                <w:rFonts w:ascii="Times New Roman" w:hAnsi="Times New Roman" w:cs="Times New Roman"/>
                <w:sz w:val="18"/>
                <w:szCs w:val="18"/>
              </w:rPr>
            </w:pPr>
            <w:r>
              <w:rPr>
                <w:rFonts w:ascii="Times New Roman" w:hAnsi="Times New Roman" w:cs="Times New Roman"/>
                <w:sz w:val="18"/>
                <w:szCs w:val="18"/>
              </w:rPr>
              <w:t>7.20</w:t>
            </w:r>
          </w:p>
        </w:tc>
        <w:tc>
          <w:tcPr>
            <w:tcW w:w="1417" w:type="dxa"/>
            <w:tcBorders>
              <w:top w:val="nil"/>
            </w:tcBorders>
            <w:vAlign w:val="center"/>
          </w:tcPr>
          <w:p w14:paraId="5C0A9D19">
            <w:pPr>
              <w:jc w:val="center"/>
              <w:rPr>
                <w:rFonts w:ascii="Times New Roman" w:hAnsi="Times New Roman" w:cs="Times New Roman"/>
                <w:sz w:val="18"/>
                <w:szCs w:val="18"/>
              </w:rPr>
            </w:pPr>
            <w:r>
              <w:rPr>
                <w:rFonts w:ascii="Times New Roman" w:hAnsi="Times New Roman" w:cs="Times New Roman"/>
                <w:sz w:val="18"/>
                <w:szCs w:val="18"/>
              </w:rPr>
              <w:t>11.10</w:t>
            </w:r>
          </w:p>
        </w:tc>
        <w:tc>
          <w:tcPr>
            <w:tcW w:w="793" w:type="dxa"/>
            <w:tcBorders>
              <w:top w:val="nil"/>
            </w:tcBorders>
            <w:vAlign w:val="center"/>
          </w:tcPr>
          <w:p w14:paraId="0844B18E">
            <w:pPr>
              <w:jc w:val="center"/>
              <w:rPr>
                <w:rFonts w:ascii="Times New Roman" w:hAnsi="Times New Roman" w:cs="Times New Roman"/>
                <w:sz w:val="18"/>
                <w:szCs w:val="18"/>
              </w:rPr>
            </w:pPr>
            <w:r>
              <w:rPr>
                <w:rFonts w:ascii="Times New Roman" w:hAnsi="Times New Roman" w:cs="Times New Roman"/>
                <w:sz w:val="18"/>
                <w:szCs w:val="18"/>
              </w:rPr>
              <w:t>0.00</w:t>
            </w:r>
          </w:p>
        </w:tc>
      </w:tr>
      <w:tr w14:paraId="7771555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93" w:type="dxa"/>
            <w:tcBorders>
              <w:top w:val="nil"/>
            </w:tcBorders>
            <w:vAlign w:val="center"/>
          </w:tcPr>
          <w:p w14:paraId="610A31A6">
            <w:pPr>
              <w:jc w:val="center"/>
              <w:rPr>
                <w:rFonts w:ascii="Times New Roman" w:hAnsi="Times New Roman" w:cs="Times New Roman"/>
                <w:b/>
                <w:bCs/>
                <w:sz w:val="18"/>
                <w:szCs w:val="18"/>
              </w:rPr>
            </w:pPr>
            <w:r>
              <w:rPr>
                <w:rFonts w:ascii="Times New Roman" w:hAnsi="Times New Roman" w:cs="Times New Roman"/>
                <w:b/>
                <w:bCs/>
                <w:sz w:val="18"/>
                <w:szCs w:val="18"/>
              </w:rPr>
              <w:t>2-Me-THF</w:t>
            </w:r>
          </w:p>
        </w:tc>
        <w:tc>
          <w:tcPr>
            <w:tcW w:w="1417" w:type="dxa"/>
            <w:tcBorders>
              <w:top w:val="nil"/>
            </w:tcBorders>
            <w:vAlign w:val="center"/>
          </w:tcPr>
          <w:p w14:paraId="5F1F8C3D">
            <w:pPr>
              <w:jc w:val="center"/>
              <w:rPr>
                <w:rFonts w:ascii="Times New Roman" w:hAnsi="Times New Roman" w:eastAsia="等线" w:cs="Times New Roman"/>
                <w:sz w:val="18"/>
                <w:szCs w:val="18"/>
              </w:rPr>
            </w:pPr>
            <w:r>
              <w:rPr>
                <w:rFonts w:ascii="Times New Roman" w:hAnsi="Times New Roman" w:eastAsia="等线" w:cs="Times New Roman"/>
                <w:kern w:val="0"/>
                <w:sz w:val="18"/>
                <w:szCs w:val="18"/>
                <w14:ligatures w14:val="none"/>
              </w:rPr>
              <w:t>−137.00</w:t>
            </w:r>
          </w:p>
        </w:tc>
        <w:tc>
          <w:tcPr>
            <w:tcW w:w="1418" w:type="dxa"/>
            <w:tcBorders>
              <w:top w:val="nil"/>
            </w:tcBorders>
            <w:vAlign w:val="center"/>
          </w:tcPr>
          <w:p w14:paraId="5853DF51">
            <w:pPr>
              <w:jc w:val="center"/>
              <w:rPr>
                <w:rFonts w:ascii="Times New Roman" w:hAnsi="Times New Roman" w:cs="Times New Roman"/>
                <w:sz w:val="18"/>
                <w:szCs w:val="18"/>
              </w:rPr>
            </w:pPr>
            <w:r>
              <w:rPr>
                <w:rFonts w:ascii="Times New Roman" w:hAnsi="Times New Roman" w:cs="Times New Roman"/>
                <w:sz w:val="18"/>
                <w:szCs w:val="18"/>
              </w:rPr>
              <w:t>80.00</w:t>
            </w:r>
          </w:p>
        </w:tc>
        <w:tc>
          <w:tcPr>
            <w:tcW w:w="1134" w:type="dxa"/>
            <w:tcBorders>
              <w:top w:val="nil"/>
            </w:tcBorders>
            <w:vAlign w:val="center"/>
          </w:tcPr>
          <w:p w14:paraId="24AB1A7E">
            <w:pPr>
              <w:jc w:val="center"/>
              <w:rPr>
                <w:rFonts w:ascii="Times New Roman" w:hAnsi="Times New Roman" w:cs="Times New Roman"/>
                <w:sz w:val="18"/>
                <w:szCs w:val="18"/>
              </w:rPr>
            </w:pPr>
            <w:r>
              <w:rPr>
                <w:rFonts w:ascii="Times New Roman" w:hAnsi="Times New Roman" w:cs="Times New Roman"/>
                <w:sz w:val="18"/>
                <w:szCs w:val="18"/>
              </w:rPr>
              <w:t>0.47</w:t>
            </w:r>
          </w:p>
        </w:tc>
        <w:tc>
          <w:tcPr>
            <w:tcW w:w="1134" w:type="dxa"/>
            <w:tcBorders>
              <w:top w:val="nil"/>
            </w:tcBorders>
            <w:vAlign w:val="center"/>
          </w:tcPr>
          <w:p w14:paraId="5324151C">
            <w:pPr>
              <w:jc w:val="center"/>
              <w:rPr>
                <w:rFonts w:ascii="Times New Roman" w:hAnsi="Times New Roman" w:cs="Times New Roman"/>
                <w:sz w:val="18"/>
                <w:szCs w:val="18"/>
              </w:rPr>
            </w:pPr>
            <w:r>
              <w:rPr>
                <w:rFonts w:ascii="Times New Roman" w:hAnsi="Times New Roman" w:cs="Times New Roman"/>
                <w:sz w:val="18"/>
                <w:szCs w:val="18"/>
              </w:rPr>
              <w:t>6.20</w:t>
            </w:r>
          </w:p>
        </w:tc>
        <w:tc>
          <w:tcPr>
            <w:tcW w:w="1417" w:type="dxa"/>
            <w:tcBorders>
              <w:top w:val="nil"/>
            </w:tcBorders>
            <w:vAlign w:val="center"/>
          </w:tcPr>
          <w:p w14:paraId="2A4ABC00">
            <w:pPr>
              <w:jc w:val="center"/>
              <w:rPr>
                <w:rFonts w:ascii="Times New Roman" w:hAnsi="Times New Roman" w:cs="Times New Roman"/>
                <w:sz w:val="18"/>
                <w:szCs w:val="18"/>
              </w:rPr>
            </w:pPr>
            <w:r>
              <w:rPr>
                <w:rFonts w:ascii="Times New Roman" w:hAnsi="Times New Roman" w:cs="Times New Roman"/>
                <w:sz w:val="18"/>
                <w:szCs w:val="18"/>
              </w:rPr>
              <w:t>1.70</w:t>
            </w:r>
          </w:p>
        </w:tc>
        <w:tc>
          <w:tcPr>
            <w:tcW w:w="793" w:type="dxa"/>
            <w:tcBorders>
              <w:top w:val="nil"/>
            </w:tcBorders>
            <w:vAlign w:val="center"/>
          </w:tcPr>
          <w:p w14:paraId="101B03E6">
            <w:pPr>
              <w:jc w:val="center"/>
              <w:rPr>
                <w:rFonts w:ascii="Times New Roman" w:hAnsi="Times New Roman" w:cs="Times New Roman"/>
                <w:sz w:val="18"/>
                <w:szCs w:val="18"/>
              </w:rPr>
            </w:pPr>
            <w:r>
              <w:rPr>
                <w:rFonts w:ascii="Times New Roman" w:hAnsi="Times New Roman" w:eastAsia="等线" w:cs="Times New Roman"/>
                <w:kern w:val="0"/>
                <w:sz w:val="18"/>
                <w:szCs w:val="18"/>
                <w14:ligatures w14:val="none"/>
              </w:rPr>
              <w:t>−11.00</w:t>
            </w:r>
          </w:p>
        </w:tc>
      </w:tr>
      <w:tr w14:paraId="29946CC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93" w:type="dxa"/>
            <w:tcBorders>
              <w:top w:val="nil"/>
            </w:tcBorders>
            <w:vAlign w:val="center"/>
          </w:tcPr>
          <w:p w14:paraId="5ABBCFB4">
            <w:pPr>
              <w:jc w:val="center"/>
              <w:rPr>
                <w:rFonts w:ascii="Times New Roman" w:hAnsi="Times New Roman" w:cs="Times New Roman"/>
                <w:b/>
                <w:bCs/>
                <w:sz w:val="18"/>
                <w:szCs w:val="18"/>
              </w:rPr>
            </w:pPr>
            <w:r>
              <w:rPr>
                <w:rFonts w:ascii="Times New Roman" w:hAnsi="Times New Roman" w:cs="Times New Roman"/>
                <w:b/>
                <w:bCs/>
                <w:sz w:val="18"/>
                <w:szCs w:val="18"/>
              </w:rPr>
              <w:t>DOL</w:t>
            </w:r>
          </w:p>
        </w:tc>
        <w:tc>
          <w:tcPr>
            <w:tcW w:w="1417" w:type="dxa"/>
            <w:tcBorders>
              <w:top w:val="nil"/>
            </w:tcBorders>
            <w:vAlign w:val="center"/>
          </w:tcPr>
          <w:p w14:paraId="721C1A9B">
            <w:pPr>
              <w:jc w:val="center"/>
              <w:rPr>
                <w:rFonts w:ascii="Times New Roman" w:hAnsi="Times New Roman" w:eastAsia="等线" w:cs="Times New Roman"/>
                <w:kern w:val="0"/>
                <w:sz w:val="18"/>
                <w:szCs w:val="18"/>
                <w14:ligatures w14:val="none"/>
              </w:rPr>
            </w:pPr>
            <w:r>
              <w:rPr>
                <w:rFonts w:ascii="Times New Roman" w:hAnsi="Times New Roman" w:eastAsia="等线" w:cs="Times New Roman"/>
                <w:kern w:val="0"/>
                <w:sz w:val="18"/>
                <w:szCs w:val="18"/>
                <w14:ligatures w14:val="none"/>
              </w:rPr>
              <w:t>−95.00</w:t>
            </w:r>
          </w:p>
        </w:tc>
        <w:tc>
          <w:tcPr>
            <w:tcW w:w="1418" w:type="dxa"/>
            <w:tcBorders>
              <w:top w:val="nil"/>
            </w:tcBorders>
            <w:vAlign w:val="center"/>
          </w:tcPr>
          <w:p w14:paraId="3B35B3EE">
            <w:pPr>
              <w:jc w:val="center"/>
              <w:rPr>
                <w:rFonts w:ascii="Times New Roman" w:hAnsi="Times New Roman" w:cs="Times New Roman"/>
                <w:sz w:val="18"/>
                <w:szCs w:val="18"/>
              </w:rPr>
            </w:pPr>
            <w:r>
              <w:rPr>
                <w:rFonts w:ascii="Times New Roman" w:hAnsi="Times New Roman" w:cs="Times New Roman"/>
                <w:sz w:val="18"/>
                <w:szCs w:val="18"/>
              </w:rPr>
              <w:t>78.00</w:t>
            </w:r>
          </w:p>
        </w:tc>
        <w:tc>
          <w:tcPr>
            <w:tcW w:w="1134" w:type="dxa"/>
            <w:tcBorders>
              <w:top w:val="nil"/>
            </w:tcBorders>
            <w:vAlign w:val="center"/>
          </w:tcPr>
          <w:p w14:paraId="1644829C">
            <w:pPr>
              <w:jc w:val="center"/>
              <w:rPr>
                <w:rFonts w:ascii="Times New Roman" w:hAnsi="Times New Roman" w:cs="Times New Roman"/>
                <w:sz w:val="18"/>
                <w:szCs w:val="18"/>
              </w:rPr>
            </w:pPr>
            <w:r>
              <w:rPr>
                <w:rFonts w:ascii="Times New Roman" w:hAnsi="Times New Roman" w:cs="Times New Roman"/>
                <w:sz w:val="18"/>
                <w:szCs w:val="18"/>
              </w:rPr>
              <w:t>0.59</w:t>
            </w:r>
          </w:p>
        </w:tc>
        <w:tc>
          <w:tcPr>
            <w:tcW w:w="1134" w:type="dxa"/>
            <w:tcBorders>
              <w:top w:val="nil"/>
            </w:tcBorders>
            <w:vAlign w:val="center"/>
          </w:tcPr>
          <w:p w14:paraId="5D5369A5">
            <w:pPr>
              <w:jc w:val="center"/>
              <w:rPr>
                <w:rFonts w:ascii="Times New Roman" w:hAnsi="Times New Roman" w:cs="Times New Roman"/>
                <w:sz w:val="18"/>
                <w:szCs w:val="18"/>
              </w:rPr>
            </w:pPr>
            <w:r>
              <w:rPr>
                <w:rFonts w:ascii="Times New Roman" w:hAnsi="Times New Roman" w:cs="Times New Roman"/>
                <w:sz w:val="18"/>
                <w:szCs w:val="18"/>
              </w:rPr>
              <w:t>7.10</w:t>
            </w:r>
          </w:p>
        </w:tc>
        <w:tc>
          <w:tcPr>
            <w:tcW w:w="1417" w:type="dxa"/>
            <w:tcBorders>
              <w:top w:val="nil"/>
            </w:tcBorders>
            <w:vAlign w:val="center"/>
          </w:tcPr>
          <w:p w14:paraId="6408CA03">
            <w:pPr>
              <w:jc w:val="center"/>
              <w:rPr>
                <w:rFonts w:ascii="Times New Roman" w:hAnsi="Times New Roman" w:cs="Times New Roman"/>
                <w:sz w:val="18"/>
                <w:szCs w:val="18"/>
              </w:rPr>
            </w:pPr>
            <w:r>
              <w:rPr>
                <w:rFonts w:ascii="Times New Roman" w:hAnsi="Times New Roman" w:cs="Times New Roman"/>
                <w:sz w:val="18"/>
                <w:szCs w:val="18"/>
              </w:rPr>
              <w:t>5.70</w:t>
            </w:r>
          </w:p>
        </w:tc>
        <w:tc>
          <w:tcPr>
            <w:tcW w:w="793" w:type="dxa"/>
            <w:tcBorders>
              <w:top w:val="nil"/>
            </w:tcBorders>
            <w:vAlign w:val="center"/>
          </w:tcPr>
          <w:p w14:paraId="403AC495">
            <w:pPr>
              <w:jc w:val="center"/>
              <w:rPr>
                <w:rFonts w:ascii="Times New Roman" w:hAnsi="Times New Roman" w:eastAsia="等线" w:cs="Times New Roman"/>
                <w:kern w:val="0"/>
                <w:sz w:val="18"/>
                <w:szCs w:val="18"/>
                <w14:ligatures w14:val="none"/>
              </w:rPr>
            </w:pPr>
            <w:r>
              <w:rPr>
                <w:rFonts w:ascii="Times New Roman" w:hAnsi="Times New Roman" w:eastAsia="等线" w:cs="Times New Roman"/>
                <w:kern w:val="0"/>
                <w:sz w:val="18"/>
                <w:szCs w:val="18"/>
                <w14:ligatures w14:val="none"/>
              </w:rPr>
              <w:t>1.00</w:t>
            </w:r>
          </w:p>
        </w:tc>
      </w:tr>
      <w:tr w14:paraId="625B292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93" w:type="dxa"/>
            <w:tcBorders>
              <w:top w:val="nil"/>
            </w:tcBorders>
            <w:vAlign w:val="center"/>
          </w:tcPr>
          <w:p w14:paraId="22DE5EC8">
            <w:pPr>
              <w:jc w:val="center"/>
              <w:rPr>
                <w:rFonts w:ascii="Times New Roman" w:hAnsi="Times New Roman" w:cs="Times New Roman"/>
                <w:b/>
                <w:bCs/>
                <w:sz w:val="18"/>
                <w:szCs w:val="18"/>
              </w:rPr>
            </w:pPr>
            <w:r>
              <w:rPr>
                <w:rFonts w:ascii="Times New Roman" w:hAnsi="Times New Roman" w:cs="Times New Roman"/>
                <w:b/>
                <w:bCs/>
                <w:sz w:val="18"/>
                <w:szCs w:val="18"/>
              </w:rPr>
              <w:t>DMM</w:t>
            </w:r>
          </w:p>
        </w:tc>
        <w:tc>
          <w:tcPr>
            <w:tcW w:w="1417" w:type="dxa"/>
            <w:tcBorders>
              <w:top w:val="nil"/>
            </w:tcBorders>
            <w:vAlign w:val="center"/>
          </w:tcPr>
          <w:p w14:paraId="47E6F0C7">
            <w:pPr>
              <w:jc w:val="center"/>
              <w:rPr>
                <w:rFonts w:ascii="Times New Roman" w:hAnsi="Times New Roman" w:eastAsia="等线" w:cs="Times New Roman"/>
                <w:kern w:val="0"/>
                <w:sz w:val="18"/>
                <w:szCs w:val="18"/>
                <w14:ligatures w14:val="none"/>
              </w:rPr>
            </w:pPr>
            <w:r>
              <w:rPr>
                <w:rFonts w:ascii="Times New Roman" w:hAnsi="Times New Roman" w:eastAsia="等线" w:cs="Times New Roman"/>
                <w:kern w:val="0"/>
                <w:sz w:val="18"/>
                <w:szCs w:val="18"/>
                <w14:ligatures w14:val="none"/>
              </w:rPr>
              <w:t>−105.00</w:t>
            </w:r>
          </w:p>
        </w:tc>
        <w:tc>
          <w:tcPr>
            <w:tcW w:w="1418" w:type="dxa"/>
            <w:tcBorders>
              <w:top w:val="nil"/>
            </w:tcBorders>
            <w:vAlign w:val="center"/>
          </w:tcPr>
          <w:p w14:paraId="01AFDF22">
            <w:pPr>
              <w:jc w:val="center"/>
              <w:rPr>
                <w:rFonts w:ascii="Times New Roman" w:hAnsi="Times New Roman" w:cs="Times New Roman"/>
                <w:sz w:val="18"/>
                <w:szCs w:val="18"/>
              </w:rPr>
            </w:pPr>
            <w:r>
              <w:rPr>
                <w:rFonts w:ascii="Times New Roman" w:hAnsi="Times New Roman" w:cs="Times New Roman"/>
                <w:sz w:val="18"/>
                <w:szCs w:val="18"/>
              </w:rPr>
              <w:t>41.00</w:t>
            </w:r>
          </w:p>
        </w:tc>
        <w:tc>
          <w:tcPr>
            <w:tcW w:w="1134" w:type="dxa"/>
            <w:tcBorders>
              <w:top w:val="nil"/>
            </w:tcBorders>
            <w:vAlign w:val="center"/>
          </w:tcPr>
          <w:p w14:paraId="530FD0D9">
            <w:pPr>
              <w:jc w:val="center"/>
              <w:rPr>
                <w:rFonts w:ascii="Times New Roman" w:hAnsi="Times New Roman" w:cs="Times New Roman"/>
                <w:sz w:val="18"/>
                <w:szCs w:val="18"/>
              </w:rPr>
            </w:pPr>
            <w:r>
              <w:rPr>
                <w:rFonts w:ascii="Times New Roman" w:hAnsi="Times New Roman" w:cs="Times New Roman"/>
                <w:sz w:val="18"/>
                <w:szCs w:val="18"/>
              </w:rPr>
              <w:t>0.33</w:t>
            </w:r>
          </w:p>
        </w:tc>
        <w:tc>
          <w:tcPr>
            <w:tcW w:w="1134" w:type="dxa"/>
            <w:tcBorders>
              <w:top w:val="nil"/>
            </w:tcBorders>
            <w:vAlign w:val="center"/>
          </w:tcPr>
          <w:p w14:paraId="20CC0933">
            <w:pPr>
              <w:jc w:val="center"/>
              <w:rPr>
                <w:rFonts w:ascii="Times New Roman" w:hAnsi="Times New Roman" w:cs="Times New Roman"/>
                <w:sz w:val="18"/>
                <w:szCs w:val="18"/>
              </w:rPr>
            </w:pPr>
            <w:r>
              <w:rPr>
                <w:rFonts w:ascii="Times New Roman" w:hAnsi="Times New Roman" w:cs="Times New Roman"/>
                <w:sz w:val="18"/>
                <w:szCs w:val="18"/>
              </w:rPr>
              <w:t>2.70</w:t>
            </w:r>
          </w:p>
        </w:tc>
        <w:tc>
          <w:tcPr>
            <w:tcW w:w="1417" w:type="dxa"/>
            <w:tcBorders>
              <w:top w:val="nil"/>
            </w:tcBorders>
            <w:vAlign w:val="center"/>
          </w:tcPr>
          <w:p w14:paraId="4E89B761">
            <w:pPr>
              <w:jc w:val="center"/>
              <w:rPr>
                <w:rFonts w:ascii="Times New Roman" w:hAnsi="Times New Roman" w:cs="Times New Roman"/>
                <w:sz w:val="18"/>
                <w:szCs w:val="18"/>
              </w:rPr>
            </w:pPr>
            <w:r>
              <w:rPr>
                <w:rFonts w:ascii="Times New Roman" w:hAnsi="Times New Roman" w:cs="Times New Roman"/>
                <w:sz w:val="18"/>
                <w:szCs w:val="18"/>
              </w:rPr>
              <w:t>1.50</w:t>
            </w:r>
          </w:p>
        </w:tc>
        <w:tc>
          <w:tcPr>
            <w:tcW w:w="793" w:type="dxa"/>
            <w:tcBorders>
              <w:top w:val="nil"/>
            </w:tcBorders>
            <w:vAlign w:val="center"/>
          </w:tcPr>
          <w:p w14:paraId="144CD384">
            <w:pPr>
              <w:jc w:val="center"/>
              <w:rPr>
                <w:rFonts w:ascii="Times New Roman" w:hAnsi="Times New Roman" w:eastAsia="等线" w:cs="Times New Roman"/>
                <w:kern w:val="0"/>
                <w:sz w:val="18"/>
                <w:szCs w:val="18"/>
                <w14:ligatures w14:val="none"/>
              </w:rPr>
            </w:pPr>
            <w:r>
              <w:rPr>
                <w:rFonts w:ascii="Times New Roman" w:hAnsi="Times New Roman" w:eastAsia="等线" w:cs="Times New Roman"/>
                <w:sz w:val="18"/>
                <w:szCs w:val="18"/>
              </w:rPr>
              <w:t>−</w:t>
            </w:r>
            <w:r>
              <w:rPr>
                <w:rFonts w:ascii="Times New Roman" w:hAnsi="Times New Roman" w:cs="Times New Roman"/>
                <w:sz w:val="18"/>
                <w:szCs w:val="18"/>
              </w:rPr>
              <w:t>17.00</w:t>
            </w:r>
          </w:p>
        </w:tc>
      </w:tr>
      <w:tr w14:paraId="1DDB9C3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93" w:type="dxa"/>
            <w:vAlign w:val="center"/>
          </w:tcPr>
          <w:p w14:paraId="44458AFF">
            <w:pPr>
              <w:jc w:val="center"/>
              <w:rPr>
                <w:rFonts w:ascii="Times New Roman" w:hAnsi="Times New Roman" w:cs="Times New Roman"/>
                <w:b/>
                <w:bCs/>
                <w:sz w:val="18"/>
                <w:szCs w:val="18"/>
              </w:rPr>
            </w:pPr>
            <w:r>
              <w:rPr>
                <w:rFonts w:ascii="Times New Roman" w:hAnsi="Times New Roman" w:cs="Times New Roman"/>
                <w:b/>
                <w:bCs/>
                <w:sz w:val="18"/>
                <w:szCs w:val="18"/>
              </w:rPr>
              <w:t>DEE</w:t>
            </w:r>
          </w:p>
        </w:tc>
        <w:tc>
          <w:tcPr>
            <w:tcW w:w="1417" w:type="dxa"/>
            <w:vAlign w:val="center"/>
          </w:tcPr>
          <w:p w14:paraId="3AF2212B">
            <w:pPr>
              <w:jc w:val="center"/>
              <w:rPr>
                <w:rFonts w:ascii="Times New Roman" w:hAnsi="Times New Roman" w:cs="Times New Roman"/>
                <w:sz w:val="18"/>
                <w:szCs w:val="18"/>
              </w:rPr>
            </w:pPr>
            <w:bookmarkStart w:id="67" w:name="OLE_LINK4"/>
            <w:r>
              <w:rPr>
                <w:rFonts w:ascii="Times New Roman" w:hAnsi="Times New Roman" w:eastAsia="等线" w:cs="Times New Roman"/>
                <w:kern w:val="0"/>
                <w:sz w:val="18"/>
                <w:szCs w:val="18"/>
                <w14:ligatures w14:val="none"/>
              </w:rPr>
              <w:t>−</w:t>
            </w:r>
            <w:r>
              <w:rPr>
                <w:rFonts w:ascii="Times New Roman" w:hAnsi="Times New Roman" w:cs="Times New Roman"/>
                <w:kern w:val="0"/>
                <w:sz w:val="18"/>
                <w:szCs w:val="18"/>
                <w14:ligatures w14:val="none"/>
              </w:rPr>
              <w:t>74.00</w:t>
            </w:r>
            <w:bookmarkEnd w:id="67"/>
          </w:p>
        </w:tc>
        <w:tc>
          <w:tcPr>
            <w:tcW w:w="1418" w:type="dxa"/>
            <w:vAlign w:val="center"/>
          </w:tcPr>
          <w:p w14:paraId="75EF41DD">
            <w:pPr>
              <w:jc w:val="center"/>
              <w:rPr>
                <w:rFonts w:ascii="Times New Roman" w:hAnsi="Times New Roman" w:cs="Times New Roman"/>
                <w:sz w:val="18"/>
                <w:szCs w:val="18"/>
              </w:rPr>
            </w:pPr>
            <w:r>
              <w:rPr>
                <w:rFonts w:ascii="Times New Roman" w:hAnsi="Times New Roman" w:cs="Times New Roman"/>
                <w:sz w:val="18"/>
                <w:szCs w:val="18"/>
              </w:rPr>
              <w:t>121.00</w:t>
            </w:r>
          </w:p>
        </w:tc>
        <w:tc>
          <w:tcPr>
            <w:tcW w:w="1134" w:type="dxa"/>
            <w:vAlign w:val="center"/>
          </w:tcPr>
          <w:p w14:paraId="76BEB3EB">
            <w:pPr>
              <w:jc w:val="center"/>
              <w:rPr>
                <w:rFonts w:ascii="Times New Roman" w:hAnsi="Times New Roman" w:cs="Times New Roman"/>
                <w:sz w:val="18"/>
                <w:szCs w:val="18"/>
              </w:rPr>
            </w:pPr>
            <w:r>
              <w:rPr>
                <w:rFonts w:ascii="Times New Roman" w:hAnsi="Times New Roman" w:cs="Times New Roman"/>
                <w:sz w:val="18"/>
                <w:szCs w:val="18"/>
              </w:rPr>
              <w:t>0.56</w:t>
            </w:r>
          </w:p>
        </w:tc>
        <w:tc>
          <w:tcPr>
            <w:tcW w:w="1134" w:type="dxa"/>
            <w:vAlign w:val="center"/>
          </w:tcPr>
          <w:p w14:paraId="0D09294C">
            <w:pPr>
              <w:jc w:val="center"/>
              <w:rPr>
                <w:rFonts w:ascii="Times New Roman" w:hAnsi="Times New Roman" w:cs="Times New Roman"/>
                <w:sz w:val="18"/>
                <w:szCs w:val="18"/>
              </w:rPr>
            </w:pPr>
            <w:r>
              <w:rPr>
                <w:rFonts w:ascii="Times New Roman" w:hAnsi="Times New Roman" w:cs="Times New Roman"/>
                <w:sz w:val="18"/>
                <w:szCs w:val="18"/>
              </w:rPr>
              <w:t>5.10</w:t>
            </w:r>
          </w:p>
        </w:tc>
        <w:tc>
          <w:tcPr>
            <w:tcW w:w="1417" w:type="dxa"/>
            <w:vAlign w:val="center"/>
          </w:tcPr>
          <w:p w14:paraId="25759BDB">
            <w:pPr>
              <w:jc w:val="center"/>
              <w:rPr>
                <w:rFonts w:ascii="Times New Roman" w:hAnsi="Times New Roman" w:cs="Times New Roman"/>
                <w:sz w:val="18"/>
                <w:szCs w:val="18"/>
              </w:rPr>
            </w:pPr>
            <w:r>
              <w:rPr>
                <w:rFonts w:ascii="Times New Roman" w:hAnsi="Times New Roman" w:cs="Times New Roman"/>
                <w:sz w:val="18"/>
                <w:szCs w:val="18"/>
              </w:rPr>
              <w:t>5.80</w:t>
            </w:r>
          </w:p>
        </w:tc>
        <w:tc>
          <w:tcPr>
            <w:tcW w:w="793" w:type="dxa"/>
            <w:vAlign w:val="center"/>
          </w:tcPr>
          <w:p w14:paraId="338203E1">
            <w:pPr>
              <w:jc w:val="center"/>
              <w:rPr>
                <w:rFonts w:ascii="Times New Roman" w:hAnsi="Times New Roman" w:cs="Times New Roman"/>
                <w:sz w:val="18"/>
                <w:szCs w:val="18"/>
              </w:rPr>
            </w:pPr>
            <w:r>
              <w:rPr>
                <w:rFonts w:ascii="Times New Roman" w:hAnsi="Times New Roman" w:cs="Times New Roman"/>
                <w:sz w:val="18"/>
                <w:szCs w:val="18"/>
              </w:rPr>
              <w:t>20.00</w:t>
            </w:r>
          </w:p>
        </w:tc>
      </w:tr>
      <w:tr w14:paraId="59A7D43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93" w:type="dxa"/>
            <w:vAlign w:val="center"/>
          </w:tcPr>
          <w:p w14:paraId="2ED7EDC2">
            <w:pPr>
              <w:jc w:val="center"/>
              <w:rPr>
                <w:rFonts w:ascii="Times New Roman" w:hAnsi="Times New Roman" w:cs="Times New Roman"/>
                <w:b/>
                <w:bCs/>
                <w:sz w:val="18"/>
                <w:szCs w:val="18"/>
              </w:rPr>
            </w:pPr>
            <w:r>
              <w:rPr>
                <w:rFonts w:ascii="Times New Roman" w:hAnsi="Times New Roman" w:cs="Times New Roman"/>
                <w:b/>
                <w:bCs/>
                <w:sz w:val="18"/>
                <w:szCs w:val="18"/>
              </w:rPr>
              <w:t>G2</w:t>
            </w:r>
          </w:p>
        </w:tc>
        <w:tc>
          <w:tcPr>
            <w:tcW w:w="1417" w:type="dxa"/>
            <w:vAlign w:val="center"/>
          </w:tcPr>
          <w:p w14:paraId="2CC904B8">
            <w:pPr>
              <w:jc w:val="center"/>
              <w:rPr>
                <w:rFonts w:ascii="Times New Roman" w:hAnsi="Times New Roman" w:eastAsia="等线" w:cs="Times New Roman"/>
                <w:kern w:val="0"/>
                <w:sz w:val="18"/>
                <w:szCs w:val="18"/>
                <w14:ligatures w14:val="none"/>
              </w:rPr>
            </w:pPr>
            <w:bookmarkStart w:id="68" w:name="OLE_LINK6"/>
            <w:r>
              <w:rPr>
                <w:rFonts w:ascii="Times New Roman" w:hAnsi="Times New Roman" w:eastAsia="等线" w:cs="Times New Roman"/>
                <w:kern w:val="0"/>
                <w:sz w:val="18"/>
                <w:szCs w:val="18"/>
                <w14:ligatures w14:val="none"/>
              </w:rPr>
              <w:t>−</w:t>
            </w:r>
            <w:bookmarkEnd w:id="68"/>
            <w:r>
              <w:rPr>
                <w:rFonts w:ascii="Times New Roman" w:hAnsi="Times New Roman" w:cs="Times New Roman"/>
                <w:kern w:val="0"/>
                <w:sz w:val="18"/>
                <w:szCs w:val="18"/>
                <w14:ligatures w14:val="none"/>
              </w:rPr>
              <w:t>64.00</w:t>
            </w:r>
          </w:p>
        </w:tc>
        <w:tc>
          <w:tcPr>
            <w:tcW w:w="1418" w:type="dxa"/>
            <w:vAlign w:val="center"/>
          </w:tcPr>
          <w:p w14:paraId="36C6C722">
            <w:pPr>
              <w:jc w:val="center"/>
              <w:rPr>
                <w:rFonts w:ascii="Times New Roman" w:hAnsi="Times New Roman" w:cs="Times New Roman"/>
                <w:sz w:val="18"/>
                <w:szCs w:val="18"/>
              </w:rPr>
            </w:pPr>
            <w:r>
              <w:rPr>
                <w:rFonts w:ascii="Times New Roman" w:hAnsi="Times New Roman" w:cs="Times New Roman"/>
                <w:sz w:val="18"/>
                <w:szCs w:val="18"/>
              </w:rPr>
              <w:t>162.00</w:t>
            </w:r>
          </w:p>
        </w:tc>
        <w:tc>
          <w:tcPr>
            <w:tcW w:w="1134" w:type="dxa"/>
            <w:vAlign w:val="center"/>
          </w:tcPr>
          <w:p w14:paraId="02D2375A">
            <w:pPr>
              <w:jc w:val="center"/>
              <w:rPr>
                <w:rFonts w:ascii="Times New Roman" w:hAnsi="Times New Roman" w:cs="Times New Roman"/>
                <w:sz w:val="18"/>
                <w:szCs w:val="18"/>
              </w:rPr>
            </w:pPr>
            <w:r>
              <w:rPr>
                <w:rFonts w:ascii="Times New Roman" w:hAnsi="Times New Roman" w:cs="Times New Roman"/>
                <w:sz w:val="18"/>
                <w:szCs w:val="18"/>
              </w:rPr>
              <w:t>1.06</w:t>
            </w:r>
          </w:p>
        </w:tc>
        <w:tc>
          <w:tcPr>
            <w:tcW w:w="1134" w:type="dxa"/>
            <w:vAlign w:val="center"/>
          </w:tcPr>
          <w:p w14:paraId="55A21C8F">
            <w:pPr>
              <w:jc w:val="center"/>
              <w:rPr>
                <w:rFonts w:ascii="Times New Roman" w:hAnsi="Times New Roman" w:cs="Times New Roman"/>
                <w:sz w:val="18"/>
                <w:szCs w:val="18"/>
              </w:rPr>
            </w:pPr>
            <w:r>
              <w:rPr>
                <w:rFonts w:ascii="Times New Roman" w:hAnsi="Times New Roman" w:cs="Times New Roman"/>
                <w:sz w:val="18"/>
                <w:szCs w:val="18"/>
              </w:rPr>
              <w:t>7.40</w:t>
            </w:r>
          </w:p>
        </w:tc>
        <w:tc>
          <w:tcPr>
            <w:tcW w:w="1417" w:type="dxa"/>
            <w:vAlign w:val="center"/>
          </w:tcPr>
          <w:p w14:paraId="472E81E1">
            <w:pPr>
              <w:jc w:val="center"/>
              <w:rPr>
                <w:rFonts w:ascii="Times New Roman" w:hAnsi="Times New Roman" w:cs="Times New Roman"/>
                <w:sz w:val="18"/>
                <w:szCs w:val="18"/>
              </w:rPr>
            </w:pPr>
            <w:r>
              <w:rPr>
                <w:rFonts w:ascii="Times New Roman" w:hAnsi="Times New Roman" w:cs="Times New Roman"/>
                <w:sz w:val="18"/>
                <w:szCs w:val="18"/>
              </w:rPr>
              <w:t>/</w:t>
            </w:r>
          </w:p>
        </w:tc>
        <w:tc>
          <w:tcPr>
            <w:tcW w:w="793" w:type="dxa"/>
            <w:vAlign w:val="center"/>
          </w:tcPr>
          <w:p w14:paraId="5E395CBE">
            <w:pPr>
              <w:jc w:val="center"/>
              <w:rPr>
                <w:rFonts w:ascii="Times New Roman" w:hAnsi="Times New Roman" w:cs="Times New Roman"/>
                <w:sz w:val="18"/>
                <w:szCs w:val="18"/>
              </w:rPr>
            </w:pPr>
            <w:r>
              <w:rPr>
                <w:rFonts w:ascii="Times New Roman" w:hAnsi="Times New Roman" w:cs="Times New Roman"/>
                <w:sz w:val="18"/>
                <w:szCs w:val="18"/>
              </w:rPr>
              <w:t>57.00</w:t>
            </w:r>
          </w:p>
        </w:tc>
      </w:tr>
      <w:tr w14:paraId="32E0393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93" w:type="dxa"/>
            <w:vAlign w:val="center"/>
          </w:tcPr>
          <w:p w14:paraId="0D04BCC8">
            <w:pPr>
              <w:jc w:val="center"/>
              <w:rPr>
                <w:rFonts w:ascii="Times New Roman" w:hAnsi="Times New Roman" w:cs="Times New Roman"/>
                <w:b/>
                <w:bCs/>
                <w:sz w:val="18"/>
                <w:szCs w:val="18"/>
              </w:rPr>
            </w:pPr>
            <w:r>
              <w:rPr>
                <w:rFonts w:ascii="Times New Roman" w:hAnsi="Times New Roman" w:cs="Times New Roman"/>
                <w:b/>
                <w:bCs/>
                <w:sz w:val="18"/>
                <w:szCs w:val="18"/>
              </w:rPr>
              <w:t>DE</w:t>
            </w:r>
          </w:p>
        </w:tc>
        <w:tc>
          <w:tcPr>
            <w:tcW w:w="1417" w:type="dxa"/>
            <w:vAlign w:val="center"/>
          </w:tcPr>
          <w:p w14:paraId="09CAED1F">
            <w:pPr>
              <w:jc w:val="center"/>
              <w:rPr>
                <w:rFonts w:ascii="Times New Roman" w:hAnsi="Times New Roman" w:cs="Times New Roman"/>
                <w:sz w:val="18"/>
                <w:szCs w:val="18"/>
              </w:rPr>
            </w:pPr>
            <w:r>
              <w:rPr>
                <w:rFonts w:ascii="Times New Roman" w:hAnsi="Times New Roman" w:eastAsia="等线" w:cs="Times New Roman"/>
                <w:kern w:val="0"/>
                <w:sz w:val="18"/>
                <w:szCs w:val="18"/>
                <w14:ligatures w14:val="none"/>
              </w:rPr>
              <w:t>−116.00</w:t>
            </w:r>
          </w:p>
        </w:tc>
        <w:tc>
          <w:tcPr>
            <w:tcW w:w="1418" w:type="dxa"/>
            <w:vAlign w:val="center"/>
          </w:tcPr>
          <w:p w14:paraId="48F77509">
            <w:pPr>
              <w:jc w:val="center"/>
              <w:rPr>
                <w:rFonts w:ascii="Times New Roman" w:hAnsi="Times New Roman" w:cs="Times New Roman"/>
                <w:sz w:val="18"/>
                <w:szCs w:val="18"/>
              </w:rPr>
            </w:pPr>
            <w:r>
              <w:rPr>
                <w:rFonts w:ascii="Times New Roman" w:hAnsi="Times New Roman" w:cs="Times New Roman"/>
                <w:sz w:val="18"/>
                <w:szCs w:val="18"/>
              </w:rPr>
              <w:t>34.60</w:t>
            </w:r>
          </w:p>
        </w:tc>
        <w:tc>
          <w:tcPr>
            <w:tcW w:w="1134" w:type="dxa"/>
            <w:vAlign w:val="center"/>
          </w:tcPr>
          <w:p w14:paraId="5851ABA4">
            <w:pPr>
              <w:jc w:val="center"/>
              <w:rPr>
                <w:rFonts w:ascii="Times New Roman" w:hAnsi="Times New Roman" w:cs="Times New Roman"/>
                <w:sz w:val="18"/>
                <w:szCs w:val="18"/>
              </w:rPr>
            </w:pPr>
            <w:r>
              <w:rPr>
                <w:rFonts w:ascii="Times New Roman" w:hAnsi="Times New Roman" w:cs="Times New Roman"/>
                <w:sz w:val="18"/>
                <w:szCs w:val="18"/>
              </w:rPr>
              <w:t>/</w:t>
            </w:r>
          </w:p>
        </w:tc>
        <w:tc>
          <w:tcPr>
            <w:tcW w:w="1134" w:type="dxa"/>
            <w:vAlign w:val="center"/>
          </w:tcPr>
          <w:p w14:paraId="50329675">
            <w:pPr>
              <w:jc w:val="center"/>
              <w:rPr>
                <w:rFonts w:ascii="Times New Roman" w:hAnsi="Times New Roman" w:cs="Times New Roman"/>
                <w:sz w:val="18"/>
                <w:szCs w:val="18"/>
              </w:rPr>
            </w:pPr>
            <w:r>
              <w:rPr>
                <w:rFonts w:ascii="Times New Roman" w:hAnsi="Times New Roman" w:cs="Times New Roman"/>
                <w:sz w:val="18"/>
                <w:szCs w:val="18"/>
              </w:rPr>
              <w:t>/</w:t>
            </w:r>
          </w:p>
        </w:tc>
        <w:tc>
          <w:tcPr>
            <w:tcW w:w="1417" w:type="dxa"/>
            <w:vAlign w:val="center"/>
          </w:tcPr>
          <w:p w14:paraId="1F79DF2A">
            <w:pPr>
              <w:jc w:val="center"/>
              <w:rPr>
                <w:rFonts w:ascii="Times New Roman" w:hAnsi="Times New Roman" w:cs="Times New Roman"/>
                <w:sz w:val="18"/>
                <w:szCs w:val="18"/>
              </w:rPr>
            </w:pPr>
            <w:r>
              <w:rPr>
                <w:rFonts w:ascii="Times New Roman" w:hAnsi="Times New Roman" w:cs="Times New Roman"/>
                <w:sz w:val="18"/>
                <w:szCs w:val="18"/>
              </w:rPr>
              <w:t>/</w:t>
            </w:r>
          </w:p>
        </w:tc>
        <w:tc>
          <w:tcPr>
            <w:tcW w:w="793" w:type="dxa"/>
            <w:vAlign w:val="center"/>
          </w:tcPr>
          <w:p w14:paraId="3FC2E537">
            <w:pPr>
              <w:jc w:val="center"/>
              <w:rPr>
                <w:rFonts w:ascii="Times New Roman" w:hAnsi="Times New Roman" w:cs="Times New Roman"/>
                <w:sz w:val="18"/>
                <w:szCs w:val="18"/>
              </w:rPr>
            </w:pPr>
            <w:r>
              <w:rPr>
                <w:rFonts w:ascii="Times New Roman" w:hAnsi="Times New Roman" w:eastAsia="等线" w:cs="Times New Roman"/>
                <w:kern w:val="0"/>
                <w:sz w:val="18"/>
                <w:szCs w:val="18"/>
                <w14:ligatures w14:val="none"/>
              </w:rPr>
              <w:t>−40.00</w:t>
            </w:r>
          </w:p>
        </w:tc>
      </w:tr>
      <w:tr w14:paraId="4B1274A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93" w:type="dxa"/>
            <w:vAlign w:val="center"/>
          </w:tcPr>
          <w:p w14:paraId="5F008CDC">
            <w:pPr>
              <w:jc w:val="center"/>
              <w:rPr>
                <w:rFonts w:ascii="Times New Roman" w:hAnsi="Times New Roman" w:cs="Times New Roman"/>
                <w:b/>
                <w:bCs/>
                <w:sz w:val="18"/>
                <w:szCs w:val="18"/>
              </w:rPr>
            </w:pPr>
            <w:r>
              <w:rPr>
                <w:rFonts w:ascii="Times New Roman" w:hAnsi="Times New Roman" w:cs="Times New Roman"/>
                <w:b/>
                <w:bCs/>
                <w:sz w:val="18"/>
                <w:szCs w:val="18"/>
              </w:rPr>
              <w:t>DOX</w:t>
            </w:r>
          </w:p>
        </w:tc>
        <w:tc>
          <w:tcPr>
            <w:tcW w:w="1417" w:type="dxa"/>
            <w:vAlign w:val="center"/>
          </w:tcPr>
          <w:p w14:paraId="3328BA80">
            <w:pPr>
              <w:jc w:val="center"/>
              <w:rPr>
                <w:rFonts w:ascii="Times New Roman" w:hAnsi="Times New Roman" w:cs="Times New Roman"/>
                <w:sz w:val="18"/>
                <w:szCs w:val="18"/>
              </w:rPr>
            </w:pPr>
            <w:r>
              <w:rPr>
                <w:rFonts w:ascii="Times New Roman" w:hAnsi="Times New Roman" w:cs="Times New Roman"/>
                <w:sz w:val="18"/>
                <w:szCs w:val="18"/>
              </w:rPr>
              <w:t>11.80</w:t>
            </w:r>
          </w:p>
        </w:tc>
        <w:tc>
          <w:tcPr>
            <w:tcW w:w="1418" w:type="dxa"/>
            <w:vAlign w:val="center"/>
          </w:tcPr>
          <w:p w14:paraId="3C878D87">
            <w:pPr>
              <w:jc w:val="center"/>
              <w:rPr>
                <w:rFonts w:ascii="Times New Roman" w:hAnsi="Times New Roman" w:cs="Times New Roman"/>
                <w:sz w:val="18"/>
                <w:szCs w:val="18"/>
              </w:rPr>
            </w:pPr>
            <w:r>
              <w:rPr>
                <w:rFonts w:ascii="Times New Roman" w:hAnsi="Times New Roman" w:cs="Times New Roman"/>
                <w:sz w:val="18"/>
                <w:szCs w:val="18"/>
              </w:rPr>
              <w:t>102.00</w:t>
            </w:r>
          </w:p>
        </w:tc>
        <w:tc>
          <w:tcPr>
            <w:tcW w:w="1134" w:type="dxa"/>
            <w:vAlign w:val="center"/>
          </w:tcPr>
          <w:p w14:paraId="374D4365">
            <w:pPr>
              <w:jc w:val="center"/>
              <w:rPr>
                <w:rFonts w:ascii="Times New Roman" w:hAnsi="Times New Roman" w:cs="Times New Roman"/>
                <w:sz w:val="18"/>
                <w:szCs w:val="18"/>
              </w:rPr>
            </w:pPr>
            <w:r>
              <w:rPr>
                <w:rFonts w:ascii="Times New Roman" w:hAnsi="Times New Roman" w:cs="Times New Roman"/>
                <w:sz w:val="18"/>
                <w:szCs w:val="18"/>
              </w:rPr>
              <w:t>/</w:t>
            </w:r>
          </w:p>
        </w:tc>
        <w:tc>
          <w:tcPr>
            <w:tcW w:w="1134" w:type="dxa"/>
            <w:vAlign w:val="center"/>
          </w:tcPr>
          <w:p w14:paraId="2A1F3AE1">
            <w:pPr>
              <w:jc w:val="center"/>
              <w:rPr>
                <w:rFonts w:ascii="Times New Roman" w:hAnsi="Times New Roman" w:cs="Times New Roman"/>
                <w:sz w:val="18"/>
                <w:szCs w:val="18"/>
              </w:rPr>
            </w:pPr>
            <w:r>
              <w:rPr>
                <w:rFonts w:ascii="Times New Roman" w:hAnsi="Times New Roman" w:cs="Times New Roman"/>
                <w:sz w:val="18"/>
                <w:szCs w:val="18"/>
              </w:rPr>
              <w:t>/</w:t>
            </w:r>
          </w:p>
        </w:tc>
        <w:tc>
          <w:tcPr>
            <w:tcW w:w="1417" w:type="dxa"/>
            <w:vAlign w:val="center"/>
          </w:tcPr>
          <w:p w14:paraId="5929A083">
            <w:pPr>
              <w:jc w:val="center"/>
              <w:rPr>
                <w:rFonts w:ascii="Times New Roman" w:hAnsi="Times New Roman" w:cs="Times New Roman"/>
                <w:sz w:val="18"/>
                <w:szCs w:val="18"/>
              </w:rPr>
            </w:pPr>
            <w:r>
              <w:rPr>
                <w:rFonts w:ascii="Times New Roman" w:hAnsi="Times New Roman" w:cs="Times New Roman"/>
                <w:sz w:val="18"/>
                <w:szCs w:val="18"/>
              </w:rPr>
              <w:t>/</w:t>
            </w:r>
          </w:p>
        </w:tc>
        <w:tc>
          <w:tcPr>
            <w:tcW w:w="793" w:type="dxa"/>
            <w:vAlign w:val="center"/>
          </w:tcPr>
          <w:p w14:paraId="0B22A4A1">
            <w:pPr>
              <w:jc w:val="center"/>
              <w:rPr>
                <w:rFonts w:ascii="Times New Roman" w:hAnsi="Times New Roman" w:cs="Times New Roman"/>
                <w:sz w:val="18"/>
                <w:szCs w:val="18"/>
              </w:rPr>
            </w:pPr>
            <w:r>
              <w:rPr>
                <w:rFonts w:ascii="Times New Roman" w:hAnsi="Times New Roman" w:cs="Times New Roman"/>
                <w:sz w:val="18"/>
                <w:szCs w:val="18"/>
              </w:rPr>
              <w:t>12.00</w:t>
            </w:r>
          </w:p>
        </w:tc>
      </w:tr>
      <w:tr w14:paraId="486115A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93" w:type="dxa"/>
            <w:vAlign w:val="center"/>
          </w:tcPr>
          <w:p w14:paraId="1E110A8C">
            <w:pPr>
              <w:jc w:val="center"/>
              <w:rPr>
                <w:rFonts w:ascii="Times New Roman" w:hAnsi="Times New Roman" w:cs="Times New Roman"/>
                <w:b/>
                <w:bCs/>
                <w:sz w:val="18"/>
                <w:szCs w:val="18"/>
              </w:rPr>
            </w:pPr>
            <w:r>
              <w:rPr>
                <w:rFonts w:ascii="Times New Roman" w:hAnsi="Times New Roman" w:cs="Times New Roman"/>
                <w:b/>
                <w:bCs/>
                <w:sz w:val="18"/>
                <w:szCs w:val="18"/>
              </w:rPr>
              <w:t>EC</w:t>
            </w:r>
          </w:p>
        </w:tc>
        <w:tc>
          <w:tcPr>
            <w:tcW w:w="1417" w:type="dxa"/>
            <w:vAlign w:val="center"/>
          </w:tcPr>
          <w:p w14:paraId="0ECE7055">
            <w:pPr>
              <w:jc w:val="center"/>
              <w:rPr>
                <w:rFonts w:ascii="Times New Roman" w:hAnsi="Times New Roman" w:cs="Times New Roman"/>
                <w:sz w:val="18"/>
                <w:szCs w:val="18"/>
              </w:rPr>
            </w:pPr>
            <w:r>
              <w:rPr>
                <w:rFonts w:ascii="Times New Roman" w:hAnsi="Times New Roman" w:cs="Times New Roman"/>
                <w:sz w:val="18"/>
                <w:szCs w:val="18"/>
              </w:rPr>
              <w:t>35.00</w:t>
            </w:r>
          </w:p>
        </w:tc>
        <w:tc>
          <w:tcPr>
            <w:tcW w:w="1418" w:type="dxa"/>
            <w:vAlign w:val="center"/>
          </w:tcPr>
          <w:p w14:paraId="20B82DB2">
            <w:pPr>
              <w:jc w:val="center"/>
              <w:rPr>
                <w:rFonts w:ascii="Times New Roman" w:hAnsi="Times New Roman" w:cs="Times New Roman"/>
                <w:sz w:val="18"/>
                <w:szCs w:val="18"/>
              </w:rPr>
            </w:pPr>
            <w:r>
              <w:rPr>
                <w:rFonts w:ascii="Times New Roman" w:hAnsi="Times New Roman" w:cs="Times New Roman"/>
                <w:sz w:val="18"/>
                <w:szCs w:val="18"/>
              </w:rPr>
              <w:t>244.00</w:t>
            </w:r>
          </w:p>
        </w:tc>
        <w:tc>
          <w:tcPr>
            <w:tcW w:w="1134" w:type="dxa"/>
            <w:vAlign w:val="center"/>
          </w:tcPr>
          <w:p w14:paraId="54BDBDB6">
            <w:pPr>
              <w:jc w:val="center"/>
              <w:rPr>
                <w:rFonts w:ascii="Times New Roman" w:hAnsi="Times New Roman" w:cs="Times New Roman"/>
                <w:sz w:val="18"/>
                <w:szCs w:val="18"/>
              </w:rPr>
            </w:pPr>
            <w:r>
              <w:rPr>
                <w:rFonts w:ascii="Times New Roman" w:hAnsi="Times New Roman" w:cs="Times New Roman"/>
                <w:sz w:val="18"/>
                <w:szCs w:val="18"/>
              </w:rPr>
              <w:t>2.00</w:t>
            </w:r>
          </w:p>
        </w:tc>
        <w:tc>
          <w:tcPr>
            <w:tcW w:w="1134" w:type="dxa"/>
            <w:vAlign w:val="center"/>
          </w:tcPr>
          <w:p w14:paraId="0E23C3DD">
            <w:pPr>
              <w:jc w:val="center"/>
              <w:rPr>
                <w:rFonts w:ascii="Times New Roman" w:hAnsi="Times New Roman" w:cs="Times New Roman"/>
                <w:sz w:val="18"/>
                <w:szCs w:val="18"/>
              </w:rPr>
            </w:pPr>
            <w:r>
              <w:rPr>
                <w:rFonts w:ascii="Times New Roman" w:hAnsi="Times New Roman" w:cs="Times New Roman"/>
                <w:sz w:val="18"/>
                <w:szCs w:val="18"/>
              </w:rPr>
              <w:t>89.00</w:t>
            </w:r>
          </w:p>
        </w:tc>
        <w:tc>
          <w:tcPr>
            <w:tcW w:w="1417" w:type="dxa"/>
            <w:vAlign w:val="center"/>
          </w:tcPr>
          <w:p w14:paraId="6778BFEC">
            <w:pPr>
              <w:jc w:val="center"/>
              <w:rPr>
                <w:rFonts w:ascii="Times New Roman" w:hAnsi="Times New Roman" w:cs="Times New Roman"/>
                <w:sz w:val="18"/>
                <w:szCs w:val="18"/>
              </w:rPr>
            </w:pPr>
            <w:r>
              <w:rPr>
                <w:rFonts w:ascii="Times New Roman" w:hAnsi="Times New Roman" w:cs="Times New Roman"/>
                <w:sz w:val="18"/>
                <w:szCs w:val="18"/>
              </w:rPr>
              <w:t>8.30</w:t>
            </w:r>
          </w:p>
        </w:tc>
        <w:tc>
          <w:tcPr>
            <w:tcW w:w="793" w:type="dxa"/>
            <w:vAlign w:val="center"/>
          </w:tcPr>
          <w:p w14:paraId="0D1DB979">
            <w:pPr>
              <w:jc w:val="center"/>
              <w:rPr>
                <w:rFonts w:ascii="Times New Roman" w:hAnsi="Times New Roman" w:cs="Times New Roman"/>
                <w:sz w:val="18"/>
                <w:szCs w:val="18"/>
              </w:rPr>
            </w:pPr>
            <w:r>
              <w:rPr>
                <w:rFonts w:ascii="Times New Roman" w:hAnsi="Times New Roman" w:cs="Times New Roman"/>
                <w:sz w:val="18"/>
                <w:szCs w:val="18"/>
              </w:rPr>
              <w:t>143.00</w:t>
            </w:r>
          </w:p>
        </w:tc>
      </w:tr>
      <w:tr w14:paraId="35CD9BFA">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93" w:type="dxa"/>
            <w:vAlign w:val="center"/>
          </w:tcPr>
          <w:p w14:paraId="4F894299">
            <w:pPr>
              <w:jc w:val="center"/>
              <w:rPr>
                <w:rFonts w:ascii="Times New Roman" w:hAnsi="Times New Roman" w:cs="Times New Roman"/>
                <w:b/>
                <w:bCs/>
                <w:sz w:val="18"/>
                <w:szCs w:val="18"/>
              </w:rPr>
            </w:pPr>
            <w:r>
              <w:rPr>
                <w:rFonts w:ascii="Times New Roman" w:hAnsi="Times New Roman" w:cs="Times New Roman"/>
                <w:b/>
                <w:bCs/>
                <w:sz w:val="18"/>
                <w:szCs w:val="18"/>
              </w:rPr>
              <w:t>PC</w:t>
            </w:r>
          </w:p>
        </w:tc>
        <w:tc>
          <w:tcPr>
            <w:tcW w:w="1417" w:type="dxa"/>
            <w:vAlign w:val="center"/>
          </w:tcPr>
          <w:p w14:paraId="5FCCBCA0">
            <w:pPr>
              <w:jc w:val="center"/>
              <w:rPr>
                <w:rFonts w:ascii="Times New Roman" w:hAnsi="Times New Roman" w:cs="Times New Roman"/>
                <w:sz w:val="18"/>
                <w:szCs w:val="18"/>
              </w:rPr>
            </w:pPr>
            <w:r>
              <w:rPr>
                <w:rFonts w:ascii="Times New Roman" w:hAnsi="Times New Roman" w:eastAsia="等线" w:cs="Times New Roman"/>
                <w:kern w:val="0"/>
                <w:sz w:val="18"/>
                <w:szCs w:val="18"/>
                <w14:ligatures w14:val="none"/>
              </w:rPr>
              <w:t>−48.80</w:t>
            </w:r>
          </w:p>
        </w:tc>
        <w:tc>
          <w:tcPr>
            <w:tcW w:w="1418" w:type="dxa"/>
            <w:vAlign w:val="center"/>
          </w:tcPr>
          <w:p w14:paraId="4C6D262F">
            <w:pPr>
              <w:jc w:val="center"/>
              <w:rPr>
                <w:rFonts w:ascii="Times New Roman" w:hAnsi="Times New Roman" w:cs="Times New Roman"/>
                <w:sz w:val="18"/>
                <w:szCs w:val="18"/>
              </w:rPr>
            </w:pPr>
            <w:r>
              <w:rPr>
                <w:rFonts w:ascii="Times New Roman" w:hAnsi="Times New Roman" w:cs="Times New Roman"/>
                <w:sz w:val="18"/>
                <w:szCs w:val="18"/>
              </w:rPr>
              <w:t>242.00</w:t>
            </w:r>
          </w:p>
        </w:tc>
        <w:tc>
          <w:tcPr>
            <w:tcW w:w="1134" w:type="dxa"/>
            <w:vAlign w:val="center"/>
          </w:tcPr>
          <w:p w14:paraId="125EADAC">
            <w:pPr>
              <w:jc w:val="center"/>
              <w:rPr>
                <w:rFonts w:ascii="Times New Roman" w:hAnsi="Times New Roman" w:cs="Times New Roman"/>
                <w:sz w:val="18"/>
                <w:szCs w:val="18"/>
              </w:rPr>
            </w:pPr>
            <w:r>
              <w:rPr>
                <w:rFonts w:ascii="Times New Roman" w:hAnsi="Times New Roman" w:cs="Times New Roman"/>
                <w:sz w:val="18"/>
                <w:szCs w:val="18"/>
              </w:rPr>
              <w:t>2.53</w:t>
            </w:r>
          </w:p>
        </w:tc>
        <w:tc>
          <w:tcPr>
            <w:tcW w:w="1134" w:type="dxa"/>
            <w:vAlign w:val="center"/>
          </w:tcPr>
          <w:p w14:paraId="553955BB">
            <w:pPr>
              <w:jc w:val="center"/>
              <w:rPr>
                <w:rFonts w:ascii="Times New Roman" w:hAnsi="Times New Roman" w:cs="Times New Roman"/>
                <w:sz w:val="18"/>
                <w:szCs w:val="18"/>
              </w:rPr>
            </w:pPr>
            <w:r>
              <w:rPr>
                <w:rFonts w:ascii="Times New Roman" w:hAnsi="Times New Roman" w:cs="Times New Roman"/>
                <w:sz w:val="18"/>
                <w:szCs w:val="18"/>
              </w:rPr>
              <w:t>64.90</w:t>
            </w:r>
          </w:p>
        </w:tc>
        <w:tc>
          <w:tcPr>
            <w:tcW w:w="1417" w:type="dxa"/>
            <w:vAlign w:val="center"/>
          </w:tcPr>
          <w:p w14:paraId="0870C1C4">
            <w:pPr>
              <w:jc w:val="center"/>
              <w:rPr>
                <w:rFonts w:ascii="Times New Roman" w:hAnsi="Times New Roman" w:cs="Times New Roman"/>
                <w:sz w:val="18"/>
                <w:szCs w:val="18"/>
              </w:rPr>
            </w:pPr>
            <w:r>
              <w:rPr>
                <w:rFonts w:ascii="Times New Roman" w:hAnsi="Times New Roman" w:cs="Times New Roman"/>
                <w:sz w:val="18"/>
                <w:szCs w:val="18"/>
              </w:rPr>
              <w:t>5.60</w:t>
            </w:r>
          </w:p>
        </w:tc>
        <w:tc>
          <w:tcPr>
            <w:tcW w:w="793" w:type="dxa"/>
            <w:vAlign w:val="center"/>
          </w:tcPr>
          <w:p w14:paraId="139AD442">
            <w:pPr>
              <w:jc w:val="center"/>
              <w:rPr>
                <w:rFonts w:ascii="Times New Roman" w:hAnsi="Times New Roman" w:cs="Times New Roman"/>
                <w:sz w:val="18"/>
                <w:szCs w:val="18"/>
              </w:rPr>
            </w:pPr>
            <w:r>
              <w:rPr>
                <w:rFonts w:ascii="Times New Roman" w:hAnsi="Times New Roman" w:cs="Times New Roman"/>
                <w:sz w:val="18"/>
                <w:szCs w:val="18"/>
              </w:rPr>
              <w:t>135.00</w:t>
            </w:r>
          </w:p>
        </w:tc>
      </w:tr>
      <w:tr w14:paraId="1237544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93" w:type="dxa"/>
            <w:vAlign w:val="center"/>
          </w:tcPr>
          <w:p w14:paraId="2BE5A1E9">
            <w:pPr>
              <w:jc w:val="center"/>
              <w:rPr>
                <w:rFonts w:ascii="Times New Roman" w:hAnsi="Times New Roman" w:cs="Times New Roman"/>
                <w:b/>
                <w:bCs/>
                <w:sz w:val="18"/>
                <w:szCs w:val="18"/>
              </w:rPr>
            </w:pPr>
            <w:r>
              <w:rPr>
                <w:rFonts w:ascii="Times New Roman" w:hAnsi="Times New Roman" w:cs="Times New Roman"/>
                <w:b/>
                <w:bCs/>
                <w:sz w:val="18"/>
                <w:szCs w:val="18"/>
              </w:rPr>
              <w:t>DEC</w:t>
            </w:r>
          </w:p>
        </w:tc>
        <w:tc>
          <w:tcPr>
            <w:tcW w:w="1417" w:type="dxa"/>
            <w:vAlign w:val="center"/>
          </w:tcPr>
          <w:p w14:paraId="23812430">
            <w:pPr>
              <w:jc w:val="center"/>
              <w:rPr>
                <w:rFonts w:ascii="Times New Roman" w:hAnsi="Times New Roman" w:cs="Times New Roman"/>
                <w:sz w:val="18"/>
                <w:szCs w:val="18"/>
              </w:rPr>
            </w:pPr>
            <w:r>
              <w:rPr>
                <w:rFonts w:ascii="Times New Roman" w:hAnsi="Times New Roman" w:eastAsia="等线" w:cs="Times New Roman"/>
                <w:kern w:val="0"/>
                <w:sz w:val="18"/>
                <w:szCs w:val="18"/>
                <w14:ligatures w14:val="none"/>
              </w:rPr>
              <w:t>−43.00</w:t>
            </w:r>
          </w:p>
        </w:tc>
        <w:tc>
          <w:tcPr>
            <w:tcW w:w="1418" w:type="dxa"/>
            <w:vAlign w:val="center"/>
          </w:tcPr>
          <w:p w14:paraId="2C561649">
            <w:pPr>
              <w:jc w:val="center"/>
              <w:rPr>
                <w:rFonts w:ascii="Times New Roman" w:hAnsi="Times New Roman" w:cs="Times New Roman"/>
                <w:sz w:val="18"/>
                <w:szCs w:val="18"/>
              </w:rPr>
            </w:pPr>
            <w:r>
              <w:rPr>
                <w:rFonts w:ascii="Times New Roman" w:hAnsi="Times New Roman" w:cs="Times New Roman"/>
                <w:sz w:val="18"/>
                <w:szCs w:val="18"/>
              </w:rPr>
              <w:t>127.00</w:t>
            </w:r>
          </w:p>
        </w:tc>
        <w:tc>
          <w:tcPr>
            <w:tcW w:w="1134" w:type="dxa"/>
            <w:vAlign w:val="center"/>
          </w:tcPr>
          <w:p w14:paraId="7DA1C7FB">
            <w:pPr>
              <w:jc w:val="center"/>
              <w:rPr>
                <w:rFonts w:ascii="Times New Roman" w:hAnsi="Times New Roman" w:cs="Times New Roman"/>
                <w:sz w:val="18"/>
                <w:szCs w:val="18"/>
              </w:rPr>
            </w:pPr>
            <w:r>
              <w:rPr>
                <w:rFonts w:ascii="Times New Roman" w:hAnsi="Times New Roman" w:cs="Times New Roman"/>
                <w:sz w:val="18"/>
                <w:szCs w:val="18"/>
              </w:rPr>
              <w:t>0.80</w:t>
            </w:r>
          </w:p>
        </w:tc>
        <w:tc>
          <w:tcPr>
            <w:tcW w:w="1134" w:type="dxa"/>
            <w:vAlign w:val="center"/>
          </w:tcPr>
          <w:p w14:paraId="4281E3BE">
            <w:pPr>
              <w:jc w:val="center"/>
              <w:rPr>
                <w:rFonts w:ascii="Times New Roman" w:hAnsi="Times New Roman" w:cs="Times New Roman"/>
                <w:sz w:val="18"/>
                <w:szCs w:val="18"/>
              </w:rPr>
            </w:pPr>
            <w:r>
              <w:rPr>
                <w:rFonts w:ascii="Times New Roman" w:hAnsi="Times New Roman" w:cs="Times New Roman"/>
                <w:sz w:val="18"/>
                <w:szCs w:val="18"/>
              </w:rPr>
              <w:t>3.00</w:t>
            </w:r>
          </w:p>
        </w:tc>
        <w:tc>
          <w:tcPr>
            <w:tcW w:w="1417" w:type="dxa"/>
            <w:vAlign w:val="center"/>
          </w:tcPr>
          <w:p w14:paraId="1795A713">
            <w:pPr>
              <w:jc w:val="center"/>
              <w:rPr>
                <w:rFonts w:ascii="Times New Roman" w:hAnsi="Times New Roman" w:cs="Times New Roman"/>
                <w:sz w:val="18"/>
                <w:szCs w:val="18"/>
              </w:rPr>
            </w:pPr>
            <w:r>
              <w:rPr>
                <w:rFonts w:ascii="Times New Roman" w:hAnsi="Times New Roman" w:cs="Times New Roman"/>
                <w:sz w:val="18"/>
                <w:szCs w:val="18"/>
              </w:rPr>
              <w:t>2.40</w:t>
            </w:r>
          </w:p>
        </w:tc>
        <w:tc>
          <w:tcPr>
            <w:tcW w:w="793" w:type="dxa"/>
            <w:vAlign w:val="center"/>
          </w:tcPr>
          <w:p w14:paraId="0C0AB7BC">
            <w:pPr>
              <w:jc w:val="center"/>
              <w:rPr>
                <w:rFonts w:ascii="Times New Roman" w:hAnsi="Times New Roman" w:cs="Times New Roman"/>
                <w:sz w:val="18"/>
                <w:szCs w:val="18"/>
              </w:rPr>
            </w:pPr>
            <w:r>
              <w:rPr>
                <w:rFonts w:ascii="Times New Roman" w:hAnsi="Times New Roman" w:cs="Times New Roman"/>
                <w:sz w:val="18"/>
                <w:szCs w:val="18"/>
              </w:rPr>
              <w:t>25.00</w:t>
            </w:r>
          </w:p>
        </w:tc>
      </w:tr>
      <w:tr w14:paraId="116BA41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93" w:type="dxa"/>
            <w:vAlign w:val="center"/>
          </w:tcPr>
          <w:p w14:paraId="6FA81ADA">
            <w:pPr>
              <w:jc w:val="center"/>
              <w:rPr>
                <w:rFonts w:ascii="Times New Roman" w:hAnsi="Times New Roman" w:cs="Times New Roman"/>
                <w:b/>
                <w:bCs/>
                <w:sz w:val="18"/>
                <w:szCs w:val="18"/>
              </w:rPr>
            </w:pPr>
            <w:r>
              <w:rPr>
                <w:rFonts w:ascii="Times New Roman" w:hAnsi="Times New Roman" w:cs="Times New Roman"/>
                <w:b/>
                <w:bCs/>
                <w:sz w:val="18"/>
                <w:szCs w:val="18"/>
              </w:rPr>
              <w:t>DMC</w:t>
            </w:r>
          </w:p>
        </w:tc>
        <w:tc>
          <w:tcPr>
            <w:tcW w:w="1417" w:type="dxa"/>
            <w:vAlign w:val="center"/>
          </w:tcPr>
          <w:p w14:paraId="1F1B03D9">
            <w:pPr>
              <w:jc w:val="center"/>
              <w:rPr>
                <w:rFonts w:ascii="Times New Roman" w:hAnsi="Times New Roman" w:cs="Times New Roman"/>
                <w:sz w:val="18"/>
                <w:szCs w:val="18"/>
              </w:rPr>
            </w:pPr>
            <w:r>
              <w:rPr>
                <w:rFonts w:ascii="Times New Roman" w:hAnsi="Times New Roman" w:cs="Times New Roman"/>
                <w:sz w:val="18"/>
                <w:szCs w:val="18"/>
              </w:rPr>
              <w:t>3.00</w:t>
            </w:r>
          </w:p>
        </w:tc>
        <w:tc>
          <w:tcPr>
            <w:tcW w:w="1418" w:type="dxa"/>
            <w:vAlign w:val="center"/>
          </w:tcPr>
          <w:p w14:paraId="6A6F6FF9">
            <w:pPr>
              <w:jc w:val="center"/>
              <w:rPr>
                <w:rFonts w:ascii="Times New Roman" w:hAnsi="Times New Roman" w:cs="Times New Roman"/>
                <w:sz w:val="18"/>
                <w:szCs w:val="18"/>
              </w:rPr>
            </w:pPr>
            <w:r>
              <w:rPr>
                <w:rFonts w:ascii="Times New Roman" w:hAnsi="Times New Roman" w:cs="Times New Roman"/>
                <w:sz w:val="18"/>
                <w:szCs w:val="18"/>
              </w:rPr>
              <w:t>90.00</w:t>
            </w:r>
          </w:p>
        </w:tc>
        <w:tc>
          <w:tcPr>
            <w:tcW w:w="1134" w:type="dxa"/>
            <w:vAlign w:val="center"/>
          </w:tcPr>
          <w:p w14:paraId="5027A2FC">
            <w:pPr>
              <w:jc w:val="center"/>
              <w:rPr>
                <w:rFonts w:ascii="Times New Roman" w:hAnsi="Times New Roman" w:cs="Times New Roman"/>
                <w:sz w:val="18"/>
                <w:szCs w:val="18"/>
              </w:rPr>
            </w:pPr>
            <w:r>
              <w:rPr>
                <w:rFonts w:ascii="Times New Roman" w:hAnsi="Times New Roman" w:cs="Times New Roman"/>
                <w:sz w:val="18"/>
                <w:szCs w:val="18"/>
              </w:rPr>
              <w:t>0.70</w:t>
            </w:r>
          </w:p>
        </w:tc>
        <w:tc>
          <w:tcPr>
            <w:tcW w:w="1134" w:type="dxa"/>
            <w:vAlign w:val="center"/>
          </w:tcPr>
          <w:p w14:paraId="1BA47D3C">
            <w:pPr>
              <w:jc w:val="center"/>
              <w:rPr>
                <w:rFonts w:ascii="Times New Roman" w:hAnsi="Times New Roman" w:cs="Times New Roman"/>
                <w:sz w:val="18"/>
                <w:szCs w:val="18"/>
              </w:rPr>
            </w:pPr>
            <w:r>
              <w:rPr>
                <w:rFonts w:ascii="Times New Roman" w:hAnsi="Times New Roman" w:cs="Times New Roman"/>
                <w:sz w:val="18"/>
                <w:szCs w:val="18"/>
              </w:rPr>
              <w:t>3.00</w:t>
            </w:r>
          </w:p>
        </w:tc>
        <w:tc>
          <w:tcPr>
            <w:tcW w:w="1417" w:type="dxa"/>
            <w:vAlign w:val="center"/>
          </w:tcPr>
          <w:p w14:paraId="5876D45B">
            <w:pPr>
              <w:jc w:val="center"/>
              <w:rPr>
                <w:rFonts w:ascii="Times New Roman" w:hAnsi="Times New Roman" w:cs="Times New Roman"/>
                <w:sz w:val="18"/>
                <w:szCs w:val="18"/>
              </w:rPr>
            </w:pPr>
            <w:r>
              <w:rPr>
                <w:rFonts w:ascii="Times New Roman" w:hAnsi="Times New Roman" w:cs="Times New Roman"/>
                <w:sz w:val="18"/>
                <w:szCs w:val="18"/>
              </w:rPr>
              <w:t>6.00</w:t>
            </w:r>
          </w:p>
        </w:tc>
        <w:tc>
          <w:tcPr>
            <w:tcW w:w="793" w:type="dxa"/>
            <w:vAlign w:val="center"/>
          </w:tcPr>
          <w:p w14:paraId="1065188D">
            <w:pPr>
              <w:jc w:val="center"/>
              <w:rPr>
                <w:rFonts w:ascii="Times New Roman" w:hAnsi="Times New Roman" w:cs="Times New Roman"/>
                <w:sz w:val="18"/>
                <w:szCs w:val="18"/>
              </w:rPr>
            </w:pPr>
            <w:r>
              <w:rPr>
                <w:rFonts w:ascii="Times New Roman" w:hAnsi="Times New Roman" w:cs="Times New Roman"/>
                <w:sz w:val="18"/>
                <w:szCs w:val="18"/>
              </w:rPr>
              <w:t>18.00</w:t>
            </w:r>
          </w:p>
        </w:tc>
      </w:tr>
      <w:tr w14:paraId="77C8B51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93" w:type="dxa"/>
            <w:vAlign w:val="center"/>
          </w:tcPr>
          <w:p w14:paraId="69825859">
            <w:pPr>
              <w:jc w:val="center"/>
              <w:rPr>
                <w:rFonts w:ascii="Times New Roman" w:hAnsi="Times New Roman" w:cs="Times New Roman"/>
                <w:b/>
                <w:bCs/>
                <w:sz w:val="18"/>
                <w:szCs w:val="18"/>
              </w:rPr>
            </w:pPr>
            <w:r>
              <w:rPr>
                <w:rFonts w:ascii="Times New Roman" w:hAnsi="Times New Roman" w:cs="Times New Roman"/>
                <w:b/>
                <w:bCs/>
                <w:sz w:val="18"/>
                <w:szCs w:val="18"/>
              </w:rPr>
              <w:t>EMC</w:t>
            </w:r>
          </w:p>
        </w:tc>
        <w:tc>
          <w:tcPr>
            <w:tcW w:w="1417" w:type="dxa"/>
            <w:vAlign w:val="center"/>
          </w:tcPr>
          <w:p w14:paraId="48843A4E">
            <w:pPr>
              <w:jc w:val="center"/>
              <w:rPr>
                <w:rFonts w:ascii="Times New Roman" w:hAnsi="Times New Roman" w:cs="Times New Roman"/>
                <w:sz w:val="18"/>
                <w:szCs w:val="18"/>
              </w:rPr>
            </w:pPr>
            <w:r>
              <w:rPr>
                <w:rFonts w:ascii="Times New Roman" w:hAnsi="Times New Roman" w:cs="Times New Roman"/>
                <w:sz w:val="18"/>
                <w:szCs w:val="18"/>
              </w:rPr>
              <w:t>-53.00</w:t>
            </w:r>
          </w:p>
        </w:tc>
        <w:tc>
          <w:tcPr>
            <w:tcW w:w="1418" w:type="dxa"/>
            <w:vAlign w:val="center"/>
          </w:tcPr>
          <w:p w14:paraId="13BD925D">
            <w:pPr>
              <w:jc w:val="center"/>
              <w:rPr>
                <w:rFonts w:ascii="Times New Roman" w:hAnsi="Times New Roman" w:cs="Times New Roman"/>
                <w:sz w:val="18"/>
                <w:szCs w:val="18"/>
              </w:rPr>
            </w:pPr>
            <w:r>
              <w:rPr>
                <w:rFonts w:ascii="Times New Roman" w:hAnsi="Times New Roman" w:cs="Times New Roman"/>
                <w:sz w:val="18"/>
                <w:szCs w:val="18"/>
              </w:rPr>
              <w:t>110.00</w:t>
            </w:r>
          </w:p>
        </w:tc>
        <w:tc>
          <w:tcPr>
            <w:tcW w:w="1134" w:type="dxa"/>
            <w:vAlign w:val="center"/>
          </w:tcPr>
          <w:p w14:paraId="6AA4ACF5">
            <w:pPr>
              <w:jc w:val="center"/>
              <w:rPr>
                <w:rFonts w:ascii="Times New Roman" w:hAnsi="Times New Roman" w:cs="Times New Roman"/>
                <w:sz w:val="18"/>
                <w:szCs w:val="18"/>
              </w:rPr>
            </w:pPr>
            <w:r>
              <w:rPr>
                <w:rFonts w:ascii="Times New Roman" w:hAnsi="Times New Roman" w:cs="Times New Roman"/>
                <w:sz w:val="18"/>
                <w:szCs w:val="18"/>
              </w:rPr>
              <w:t>0.65</w:t>
            </w:r>
          </w:p>
        </w:tc>
        <w:tc>
          <w:tcPr>
            <w:tcW w:w="1134" w:type="dxa"/>
            <w:vAlign w:val="center"/>
          </w:tcPr>
          <w:p w14:paraId="4A8C3587">
            <w:pPr>
              <w:jc w:val="center"/>
              <w:rPr>
                <w:rFonts w:ascii="Times New Roman" w:hAnsi="Times New Roman" w:cs="Times New Roman"/>
                <w:sz w:val="18"/>
                <w:szCs w:val="18"/>
              </w:rPr>
            </w:pPr>
            <w:r>
              <w:rPr>
                <w:rFonts w:ascii="Times New Roman" w:hAnsi="Times New Roman" w:cs="Times New Roman"/>
                <w:sz w:val="18"/>
                <w:szCs w:val="18"/>
              </w:rPr>
              <w:t>2.90</w:t>
            </w:r>
          </w:p>
        </w:tc>
        <w:tc>
          <w:tcPr>
            <w:tcW w:w="1417" w:type="dxa"/>
            <w:vAlign w:val="center"/>
          </w:tcPr>
          <w:p w14:paraId="420BDAEE">
            <w:pPr>
              <w:jc w:val="center"/>
              <w:rPr>
                <w:rFonts w:ascii="Times New Roman" w:hAnsi="Times New Roman" w:cs="Times New Roman"/>
                <w:sz w:val="18"/>
                <w:szCs w:val="18"/>
              </w:rPr>
            </w:pPr>
            <w:r>
              <w:rPr>
                <w:rFonts w:ascii="Times New Roman" w:hAnsi="Times New Roman" w:cs="Times New Roman"/>
                <w:sz w:val="18"/>
                <w:szCs w:val="18"/>
              </w:rPr>
              <w:t>3.50</w:t>
            </w:r>
          </w:p>
        </w:tc>
        <w:tc>
          <w:tcPr>
            <w:tcW w:w="793" w:type="dxa"/>
            <w:vAlign w:val="center"/>
          </w:tcPr>
          <w:p w14:paraId="7FEE65EA">
            <w:pPr>
              <w:jc w:val="center"/>
              <w:rPr>
                <w:rFonts w:ascii="Times New Roman" w:hAnsi="Times New Roman" w:cs="Times New Roman"/>
                <w:sz w:val="18"/>
                <w:szCs w:val="18"/>
              </w:rPr>
            </w:pPr>
            <w:r>
              <w:rPr>
                <w:rFonts w:ascii="Times New Roman" w:hAnsi="Times New Roman" w:cs="Times New Roman"/>
                <w:sz w:val="18"/>
                <w:szCs w:val="18"/>
              </w:rPr>
              <w:t>23.00</w:t>
            </w:r>
          </w:p>
        </w:tc>
      </w:tr>
      <w:tr w14:paraId="3522EB1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93" w:type="dxa"/>
            <w:vAlign w:val="center"/>
          </w:tcPr>
          <w:p w14:paraId="5A211A04">
            <w:pPr>
              <w:jc w:val="center"/>
              <w:rPr>
                <w:rFonts w:ascii="Times New Roman" w:hAnsi="Times New Roman" w:cs="Times New Roman"/>
                <w:b/>
                <w:bCs/>
                <w:sz w:val="18"/>
                <w:szCs w:val="18"/>
              </w:rPr>
            </w:pPr>
            <w:r>
              <w:rPr>
                <w:rFonts w:ascii="Times New Roman" w:hAnsi="Times New Roman" w:cs="Times New Roman"/>
                <w:b/>
                <w:bCs/>
                <w:sz w:val="18"/>
                <w:szCs w:val="18"/>
              </w:rPr>
              <w:t>VC</w:t>
            </w:r>
          </w:p>
        </w:tc>
        <w:tc>
          <w:tcPr>
            <w:tcW w:w="1417" w:type="dxa"/>
            <w:vAlign w:val="center"/>
          </w:tcPr>
          <w:p w14:paraId="42EFEC56">
            <w:pPr>
              <w:jc w:val="center"/>
              <w:rPr>
                <w:rFonts w:ascii="Times New Roman" w:hAnsi="Times New Roman" w:cs="Times New Roman"/>
                <w:sz w:val="18"/>
                <w:szCs w:val="18"/>
              </w:rPr>
            </w:pPr>
            <w:r>
              <w:rPr>
                <w:rFonts w:ascii="Times New Roman" w:hAnsi="Times New Roman" w:cs="Times New Roman"/>
                <w:sz w:val="18"/>
                <w:szCs w:val="18"/>
              </w:rPr>
              <w:t>22.00</w:t>
            </w:r>
          </w:p>
        </w:tc>
        <w:tc>
          <w:tcPr>
            <w:tcW w:w="1418" w:type="dxa"/>
            <w:vAlign w:val="center"/>
          </w:tcPr>
          <w:p w14:paraId="094A73C4">
            <w:pPr>
              <w:jc w:val="center"/>
              <w:rPr>
                <w:rFonts w:ascii="Times New Roman" w:hAnsi="Times New Roman" w:cs="Times New Roman"/>
                <w:sz w:val="18"/>
                <w:szCs w:val="18"/>
              </w:rPr>
            </w:pPr>
            <w:r>
              <w:rPr>
                <w:rFonts w:ascii="Times New Roman" w:hAnsi="Times New Roman" w:cs="Times New Roman"/>
                <w:sz w:val="18"/>
                <w:szCs w:val="18"/>
              </w:rPr>
              <w:t>162.00</w:t>
            </w:r>
          </w:p>
        </w:tc>
        <w:tc>
          <w:tcPr>
            <w:tcW w:w="1134" w:type="dxa"/>
            <w:vAlign w:val="center"/>
          </w:tcPr>
          <w:p w14:paraId="0847D57D">
            <w:pPr>
              <w:jc w:val="center"/>
              <w:rPr>
                <w:rFonts w:ascii="Times New Roman" w:hAnsi="Times New Roman" w:cs="Times New Roman"/>
                <w:sz w:val="18"/>
                <w:szCs w:val="18"/>
              </w:rPr>
            </w:pPr>
            <w:r>
              <w:rPr>
                <w:rFonts w:ascii="Times New Roman" w:hAnsi="Times New Roman" w:cs="Times New Roman"/>
                <w:sz w:val="18"/>
                <w:szCs w:val="18"/>
              </w:rPr>
              <w:t>1.54</w:t>
            </w:r>
          </w:p>
        </w:tc>
        <w:tc>
          <w:tcPr>
            <w:tcW w:w="1134" w:type="dxa"/>
            <w:vAlign w:val="center"/>
          </w:tcPr>
          <w:p w14:paraId="46D5C120">
            <w:pPr>
              <w:jc w:val="center"/>
              <w:rPr>
                <w:rFonts w:ascii="Times New Roman" w:hAnsi="Times New Roman" w:cs="Times New Roman"/>
                <w:sz w:val="18"/>
                <w:szCs w:val="18"/>
              </w:rPr>
            </w:pPr>
            <w:r>
              <w:rPr>
                <w:rFonts w:ascii="Times New Roman" w:hAnsi="Times New Roman" w:cs="Times New Roman"/>
                <w:sz w:val="18"/>
                <w:szCs w:val="18"/>
              </w:rPr>
              <w:t>126.00</w:t>
            </w:r>
          </w:p>
        </w:tc>
        <w:tc>
          <w:tcPr>
            <w:tcW w:w="1417" w:type="dxa"/>
            <w:vAlign w:val="center"/>
          </w:tcPr>
          <w:p w14:paraId="115EC29E">
            <w:pPr>
              <w:jc w:val="center"/>
              <w:rPr>
                <w:rFonts w:ascii="Times New Roman" w:hAnsi="Times New Roman" w:cs="Times New Roman"/>
                <w:sz w:val="18"/>
                <w:szCs w:val="18"/>
              </w:rPr>
            </w:pPr>
            <w:r>
              <w:rPr>
                <w:rFonts w:ascii="Times New Roman" w:hAnsi="Times New Roman" w:cs="Times New Roman"/>
                <w:sz w:val="18"/>
                <w:szCs w:val="18"/>
              </w:rPr>
              <w:t>13.20</w:t>
            </w:r>
          </w:p>
        </w:tc>
        <w:tc>
          <w:tcPr>
            <w:tcW w:w="793" w:type="dxa"/>
            <w:vAlign w:val="center"/>
          </w:tcPr>
          <w:p w14:paraId="7B5CE0A4">
            <w:pPr>
              <w:jc w:val="center"/>
              <w:rPr>
                <w:rFonts w:ascii="Times New Roman" w:hAnsi="Times New Roman" w:cs="Times New Roman"/>
                <w:sz w:val="18"/>
                <w:szCs w:val="18"/>
              </w:rPr>
            </w:pPr>
            <w:r>
              <w:rPr>
                <w:rFonts w:ascii="Times New Roman" w:hAnsi="Times New Roman" w:cs="Times New Roman"/>
                <w:sz w:val="18"/>
                <w:szCs w:val="18"/>
              </w:rPr>
              <w:t>73.00</w:t>
            </w:r>
          </w:p>
        </w:tc>
      </w:tr>
      <w:tr w14:paraId="103C215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93" w:type="dxa"/>
            <w:vAlign w:val="center"/>
          </w:tcPr>
          <w:p w14:paraId="17A1A068">
            <w:pPr>
              <w:jc w:val="center"/>
              <w:rPr>
                <w:rFonts w:ascii="Times New Roman" w:hAnsi="Times New Roman" w:cs="Times New Roman"/>
                <w:b/>
                <w:bCs/>
                <w:sz w:val="18"/>
                <w:szCs w:val="18"/>
              </w:rPr>
            </w:pPr>
            <w:r>
              <w:rPr>
                <w:rFonts w:ascii="Times New Roman" w:hAnsi="Times New Roman" w:cs="Times New Roman"/>
                <w:b/>
                <w:bCs/>
                <w:sz w:val="18"/>
                <w:szCs w:val="18"/>
              </w:rPr>
              <w:t>FEC</w:t>
            </w:r>
          </w:p>
        </w:tc>
        <w:tc>
          <w:tcPr>
            <w:tcW w:w="1417" w:type="dxa"/>
            <w:vAlign w:val="center"/>
          </w:tcPr>
          <w:p w14:paraId="2E938176">
            <w:pPr>
              <w:jc w:val="center"/>
              <w:rPr>
                <w:rFonts w:ascii="Times New Roman" w:hAnsi="Times New Roman" w:cs="Times New Roman"/>
                <w:sz w:val="18"/>
                <w:szCs w:val="18"/>
              </w:rPr>
            </w:pPr>
            <w:r>
              <w:rPr>
                <w:rFonts w:ascii="Times New Roman" w:hAnsi="Times New Roman" w:cs="Times New Roman"/>
                <w:sz w:val="18"/>
                <w:szCs w:val="18"/>
              </w:rPr>
              <w:t>17.30</w:t>
            </w:r>
          </w:p>
        </w:tc>
        <w:tc>
          <w:tcPr>
            <w:tcW w:w="1418" w:type="dxa"/>
            <w:vAlign w:val="center"/>
          </w:tcPr>
          <w:p w14:paraId="6BDA50E0">
            <w:pPr>
              <w:jc w:val="center"/>
              <w:rPr>
                <w:rFonts w:ascii="Times New Roman" w:hAnsi="Times New Roman" w:cs="Times New Roman"/>
                <w:sz w:val="18"/>
                <w:szCs w:val="18"/>
              </w:rPr>
            </w:pPr>
            <w:r>
              <w:rPr>
                <w:rFonts w:ascii="Times New Roman" w:hAnsi="Times New Roman" w:cs="Times New Roman"/>
                <w:sz w:val="18"/>
                <w:szCs w:val="18"/>
              </w:rPr>
              <w:t>210.00</w:t>
            </w:r>
          </w:p>
        </w:tc>
        <w:tc>
          <w:tcPr>
            <w:tcW w:w="1134" w:type="dxa"/>
            <w:vAlign w:val="center"/>
          </w:tcPr>
          <w:p w14:paraId="315D8661">
            <w:pPr>
              <w:jc w:val="center"/>
              <w:rPr>
                <w:rFonts w:ascii="Times New Roman" w:hAnsi="Times New Roman" w:cs="Times New Roman"/>
                <w:sz w:val="18"/>
                <w:szCs w:val="18"/>
              </w:rPr>
            </w:pPr>
            <w:r>
              <w:rPr>
                <w:rFonts w:ascii="Times New Roman" w:hAnsi="Times New Roman" w:cs="Times New Roman"/>
                <w:sz w:val="18"/>
                <w:szCs w:val="18"/>
              </w:rPr>
              <w:t>4.10</w:t>
            </w:r>
          </w:p>
        </w:tc>
        <w:tc>
          <w:tcPr>
            <w:tcW w:w="1134" w:type="dxa"/>
            <w:vAlign w:val="center"/>
          </w:tcPr>
          <w:p w14:paraId="6BF90B61">
            <w:pPr>
              <w:jc w:val="center"/>
              <w:rPr>
                <w:rFonts w:ascii="Times New Roman" w:hAnsi="Times New Roman" w:cs="Times New Roman"/>
                <w:sz w:val="18"/>
                <w:szCs w:val="18"/>
              </w:rPr>
            </w:pPr>
            <w:r>
              <w:rPr>
                <w:rFonts w:ascii="Times New Roman" w:hAnsi="Times New Roman" w:cs="Times New Roman"/>
                <w:sz w:val="18"/>
                <w:szCs w:val="18"/>
              </w:rPr>
              <w:t>78.40</w:t>
            </w:r>
          </w:p>
        </w:tc>
        <w:tc>
          <w:tcPr>
            <w:tcW w:w="1417" w:type="dxa"/>
            <w:vAlign w:val="center"/>
          </w:tcPr>
          <w:p w14:paraId="4C3687C4">
            <w:pPr>
              <w:jc w:val="center"/>
              <w:rPr>
                <w:rFonts w:ascii="Times New Roman" w:hAnsi="Times New Roman" w:cs="Times New Roman"/>
                <w:sz w:val="18"/>
                <w:szCs w:val="18"/>
              </w:rPr>
            </w:pPr>
            <w:r>
              <w:rPr>
                <w:rFonts w:ascii="Times New Roman" w:hAnsi="Times New Roman" w:cs="Times New Roman"/>
                <w:sz w:val="18"/>
                <w:szCs w:val="18"/>
              </w:rPr>
              <w:t>5.00</w:t>
            </w:r>
          </w:p>
        </w:tc>
        <w:tc>
          <w:tcPr>
            <w:tcW w:w="793" w:type="dxa"/>
            <w:vAlign w:val="center"/>
          </w:tcPr>
          <w:p w14:paraId="63034A09">
            <w:pPr>
              <w:jc w:val="center"/>
              <w:rPr>
                <w:rFonts w:ascii="Times New Roman" w:hAnsi="Times New Roman" w:cs="Times New Roman"/>
                <w:sz w:val="18"/>
                <w:szCs w:val="18"/>
              </w:rPr>
            </w:pPr>
            <w:r>
              <w:rPr>
                <w:rFonts w:ascii="Times New Roman" w:hAnsi="Times New Roman" w:cs="Times New Roman"/>
                <w:sz w:val="18"/>
                <w:szCs w:val="18"/>
              </w:rPr>
              <w:t>130.00</w:t>
            </w:r>
          </w:p>
        </w:tc>
      </w:tr>
      <w:tr w14:paraId="1A26D37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93" w:type="dxa"/>
            <w:vAlign w:val="center"/>
          </w:tcPr>
          <w:p w14:paraId="6DD72FC3">
            <w:pPr>
              <w:jc w:val="center"/>
              <w:rPr>
                <w:rFonts w:ascii="Times New Roman" w:hAnsi="Times New Roman" w:cs="Times New Roman"/>
                <w:b/>
                <w:bCs/>
                <w:color w:val="00B0F0"/>
                <w:sz w:val="18"/>
                <w:szCs w:val="18"/>
              </w:rPr>
            </w:pPr>
            <w:r>
              <w:rPr>
                <w:rFonts w:ascii="Times New Roman" w:hAnsi="Times New Roman" w:cs="Times New Roman"/>
                <w:b/>
                <w:bCs/>
                <w:sz w:val="18"/>
                <w:szCs w:val="18"/>
              </w:rPr>
              <w:t>EA</w:t>
            </w:r>
          </w:p>
        </w:tc>
        <w:tc>
          <w:tcPr>
            <w:tcW w:w="1417" w:type="dxa"/>
            <w:vAlign w:val="center"/>
          </w:tcPr>
          <w:p w14:paraId="73503809">
            <w:pPr>
              <w:jc w:val="center"/>
              <w:rPr>
                <w:rFonts w:ascii="Times New Roman" w:hAnsi="Times New Roman" w:cs="Times New Roman"/>
                <w:sz w:val="18"/>
                <w:szCs w:val="18"/>
              </w:rPr>
            </w:pPr>
            <w:r>
              <w:rPr>
                <w:rFonts w:ascii="Times New Roman" w:hAnsi="Times New Roman" w:eastAsia="等线" w:cs="Times New Roman"/>
                <w:kern w:val="0"/>
                <w:sz w:val="18"/>
                <w:szCs w:val="18"/>
                <w14:ligatures w14:val="none"/>
              </w:rPr>
              <w:t>−84.00</w:t>
            </w:r>
          </w:p>
        </w:tc>
        <w:tc>
          <w:tcPr>
            <w:tcW w:w="1418" w:type="dxa"/>
            <w:vAlign w:val="center"/>
          </w:tcPr>
          <w:p w14:paraId="67829632">
            <w:pPr>
              <w:jc w:val="center"/>
              <w:rPr>
                <w:rFonts w:ascii="Times New Roman" w:hAnsi="Times New Roman" w:cs="Times New Roman"/>
                <w:sz w:val="18"/>
                <w:szCs w:val="18"/>
              </w:rPr>
            </w:pPr>
            <w:r>
              <w:rPr>
                <w:rFonts w:ascii="Times New Roman" w:hAnsi="Times New Roman" w:cs="Times New Roman"/>
                <w:sz w:val="18"/>
                <w:szCs w:val="18"/>
              </w:rPr>
              <w:t>77.00</w:t>
            </w:r>
          </w:p>
        </w:tc>
        <w:tc>
          <w:tcPr>
            <w:tcW w:w="1134" w:type="dxa"/>
            <w:vAlign w:val="center"/>
          </w:tcPr>
          <w:p w14:paraId="17C8EFC8">
            <w:pPr>
              <w:jc w:val="center"/>
              <w:rPr>
                <w:rFonts w:ascii="Times New Roman" w:hAnsi="Times New Roman" w:cs="Times New Roman"/>
                <w:sz w:val="18"/>
                <w:szCs w:val="18"/>
              </w:rPr>
            </w:pPr>
            <w:r>
              <w:rPr>
                <w:rFonts w:ascii="Times New Roman" w:hAnsi="Times New Roman" w:cs="Times New Roman"/>
                <w:sz w:val="18"/>
                <w:szCs w:val="18"/>
              </w:rPr>
              <w:t>0.45</w:t>
            </w:r>
          </w:p>
        </w:tc>
        <w:tc>
          <w:tcPr>
            <w:tcW w:w="1134" w:type="dxa"/>
            <w:vAlign w:val="center"/>
          </w:tcPr>
          <w:p w14:paraId="12A3898D">
            <w:pPr>
              <w:jc w:val="center"/>
              <w:rPr>
                <w:rFonts w:ascii="Times New Roman" w:hAnsi="Times New Roman" w:cs="Times New Roman"/>
                <w:sz w:val="18"/>
                <w:szCs w:val="18"/>
              </w:rPr>
            </w:pPr>
            <w:r>
              <w:rPr>
                <w:rFonts w:ascii="Times New Roman" w:hAnsi="Times New Roman" w:cs="Times New Roman"/>
                <w:sz w:val="18"/>
                <w:szCs w:val="18"/>
              </w:rPr>
              <w:t>6.02</w:t>
            </w:r>
          </w:p>
        </w:tc>
        <w:tc>
          <w:tcPr>
            <w:tcW w:w="1417" w:type="dxa"/>
            <w:vAlign w:val="center"/>
          </w:tcPr>
          <w:p w14:paraId="26E09B0D">
            <w:pPr>
              <w:jc w:val="center"/>
              <w:rPr>
                <w:rFonts w:ascii="Times New Roman" w:hAnsi="Times New Roman" w:cs="Times New Roman"/>
                <w:sz w:val="18"/>
                <w:szCs w:val="18"/>
              </w:rPr>
            </w:pPr>
            <w:r>
              <w:rPr>
                <w:rFonts w:ascii="Times New Roman" w:hAnsi="Times New Roman" w:cs="Times New Roman"/>
                <w:sz w:val="18"/>
                <w:szCs w:val="18"/>
              </w:rPr>
              <w:t>11.50</w:t>
            </w:r>
          </w:p>
        </w:tc>
        <w:tc>
          <w:tcPr>
            <w:tcW w:w="793" w:type="dxa"/>
            <w:vAlign w:val="center"/>
          </w:tcPr>
          <w:p w14:paraId="11A8F760">
            <w:pPr>
              <w:jc w:val="center"/>
              <w:rPr>
                <w:rFonts w:ascii="Times New Roman" w:hAnsi="Times New Roman" w:cs="Times New Roman"/>
                <w:sz w:val="18"/>
                <w:szCs w:val="18"/>
              </w:rPr>
            </w:pPr>
            <w:r>
              <w:rPr>
                <w:rFonts w:ascii="Times New Roman" w:hAnsi="Times New Roman" w:eastAsia="等线" w:cs="Times New Roman"/>
                <w:kern w:val="0"/>
                <w:sz w:val="18"/>
                <w:szCs w:val="18"/>
                <w14:ligatures w14:val="none"/>
              </w:rPr>
              <w:t>−3.00</w:t>
            </w:r>
          </w:p>
        </w:tc>
      </w:tr>
      <w:tr w14:paraId="25790F4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93" w:type="dxa"/>
            <w:vAlign w:val="center"/>
          </w:tcPr>
          <w:p w14:paraId="6CD9085E">
            <w:pPr>
              <w:jc w:val="center"/>
              <w:rPr>
                <w:rFonts w:ascii="Times New Roman" w:hAnsi="Times New Roman" w:cs="Times New Roman"/>
                <w:b/>
                <w:bCs/>
                <w:sz w:val="18"/>
                <w:szCs w:val="18"/>
              </w:rPr>
            </w:pPr>
            <w:r>
              <w:rPr>
                <w:rFonts w:ascii="Times New Roman" w:hAnsi="Times New Roman" w:cs="Times New Roman"/>
                <w:b/>
                <w:bCs/>
                <w:sz w:val="18"/>
                <w:szCs w:val="18"/>
              </w:rPr>
              <w:t>MA</w:t>
            </w:r>
          </w:p>
        </w:tc>
        <w:tc>
          <w:tcPr>
            <w:tcW w:w="1417" w:type="dxa"/>
            <w:vAlign w:val="center"/>
          </w:tcPr>
          <w:p w14:paraId="5D22E5C6">
            <w:pPr>
              <w:jc w:val="center"/>
              <w:rPr>
                <w:rFonts w:ascii="Times New Roman" w:hAnsi="Times New Roman" w:cs="Times New Roman"/>
                <w:sz w:val="18"/>
                <w:szCs w:val="18"/>
              </w:rPr>
            </w:pPr>
            <w:r>
              <w:rPr>
                <w:rFonts w:ascii="Times New Roman" w:hAnsi="Times New Roman" w:eastAsia="等线" w:cs="Times New Roman"/>
                <w:kern w:val="0"/>
                <w:sz w:val="18"/>
                <w:szCs w:val="18"/>
                <w14:ligatures w14:val="none"/>
              </w:rPr>
              <w:t>−98.20</w:t>
            </w:r>
          </w:p>
        </w:tc>
        <w:tc>
          <w:tcPr>
            <w:tcW w:w="1418" w:type="dxa"/>
            <w:vAlign w:val="center"/>
          </w:tcPr>
          <w:p w14:paraId="1ED5BEDD">
            <w:pPr>
              <w:jc w:val="center"/>
              <w:rPr>
                <w:rFonts w:ascii="Times New Roman" w:hAnsi="Times New Roman" w:cs="Times New Roman"/>
                <w:sz w:val="18"/>
                <w:szCs w:val="18"/>
              </w:rPr>
            </w:pPr>
            <w:r>
              <w:rPr>
                <w:rFonts w:ascii="Times New Roman" w:hAnsi="Times New Roman" w:cs="Times New Roman"/>
                <w:sz w:val="18"/>
                <w:szCs w:val="18"/>
              </w:rPr>
              <w:t>57.00</w:t>
            </w:r>
          </w:p>
        </w:tc>
        <w:tc>
          <w:tcPr>
            <w:tcW w:w="1134" w:type="dxa"/>
            <w:vAlign w:val="center"/>
          </w:tcPr>
          <w:p w14:paraId="0907E746">
            <w:pPr>
              <w:jc w:val="center"/>
              <w:rPr>
                <w:rFonts w:ascii="Times New Roman" w:hAnsi="Times New Roman" w:cs="Times New Roman"/>
                <w:sz w:val="18"/>
                <w:szCs w:val="18"/>
              </w:rPr>
            </w:pPr>
            <w:r>
              <w:rPr>
                <w:rFonts w:ascii="Times New Roman" w:hAnsi="Times New Roman" w:cs="Times New Roman"/>
                <w:sz w:val="18"/>
                <w:szCs w:val="18"/>
              </w:rPr>
              <w:t>0.37</w:t>
            </w:r>
          </w:p>
        </w:tc>
        <w:tc>
          <w:tcPr>
            <w:tcW w:w="1134" w:type="dxa"/>
            <w:vAlign w:val="center"/>
          </w:tcPr>
          <w:p w14:paraId="0F402ABF">
            <w:pPr>
              <w:jc w:val="center"/>
              <w:rPr>
                <w:rFonts w:ascii="Times New Roman" w:hAnsi="Times New Roman" w:cs="Times New Roman"/>
                <w:sz w:val="18"/>
                <w:szCs w:val="18"/>
              </w:rPr>
            </w:pPr>
            <w:r>
              <w:rPr>
                <w:rFonts w:ascii="Times New Roman" w:hAnsi="Times New Roman" w:cs="Times New Roman"/>
                <w:sz w:val="18"/>
                <w:szCs w:val="18"/>
              </w:rPr>
              <w:t>6.70</w:t>
            </w:r>
          </w:p>
        </w:tc>
        <w:tc>
          <w:tcPr>
            <w:tcW w:w="1417" w:type="dxa"/>
            <w:vAlign w:val="center"/>
          </w:tcPr>
          <w:p w14:paraId="2BB48B59">
            <w:pPr>
              <w:jc w:val="center"/>
              <w:rPr>
                <w:rFonts w:ascii="Times New Roman" w:hAnsi="Times New Roman" w:cs="Times New Roman"/>
                <w:sz w:val="18"/>
                <w:szCs w:val="18"/>
              </w:rPr>
            </w:pPr>
            <w:r>
              <w:rPr>
                <w:rFonts w:ascii="Times New Roman" w:hAnsi="Times New Roman" w:cs="Times New Roman"/>
                <w:sz w:val="18"/>
                <w:szCs w:val="18"/>
              </w:rPr>
              <w:t>14.80</w:t>
            </w:r>
          </w:p>
        </w:tc>
        <w:tc>
          <w:tcPr>
            <w:tcW w:w="793" w:type="dxa"/>
            <w:vAlign w:val="center"/>
          </w:tcPr>
          <w:p w14:paraId="4852A462">
            <w:pPr>
              <w:jc w:val="center"/>
              <w:rPr>
                <w:rFonts w:ascii="Times New Roman" w:hAnsi="Times New Roman" w:cs="Times New Roman"/>
                <w:sz w:val="18"/>
                <w:szCs w:val="18"/>
              </w:rPr>
            </w:pPr>
            <w:r>
              <w:rPr>
                <w:rFonts w:ascii="Times New Roman" w:hAnsi="Times New Roman" w:cs="Times New Roman"/>
                <w:sz w:val="18"/>
                <w:szCs w:val="18"/>
              </w:rPr>
              <w:t>35.00</w:t>
            </w:r>
          </w:p>
        </w:tc>
      </w:tr>
      <w:tr w14:paraId="7D3E395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93" w:type="dxa"/>
            <w:vAlign w:val="center"/>
          </w:tcPr>
          <w:p w14:paraId="4EDBE833">
            <w:pPr>
              <w:jc w:val="center"/>
              <w:rPr>
                <w:rFonts w:ascii="Times New Roman" w:hAnsi="Times New Roman" w:cs="Times New Roman"/>
                <w:b/>
                <w:bCs/>
                <w:sz w:val="18"/>
                <w:szCs w:val="18"/>
              </w:rPr>
            </w:pPr>
            <w:r>
              <w:rPr>
                <w:rFonts w:ascii="Times New Roman" w:hAnsi="Times New Roman" w:cs="Times New Roman"/>
                <w:b/>
                <w:bCs/>
                <w:sz w:val="18"/>
                <w:szCs w:val="18"/>
              </w:rPr>
              <w:t>MB</w:t>
            </w:r>
          </w:p>
        </w:tc>
        <w:tc>
          <w:tcPr>
            <w:tcW w:w="1417" w:type="dxa"/>
            <w:vAlign w:val="center"/>
          </w:tcPr>
          <w:p w14:paraId="6567D4E7">
            <w:pPr>
              <w:jc w:val="center"/>
              <w:rPr>
                <w:rFonts w:ascii="Times New Roman" w:hAnsi="Times New Roman" w:cs="Times New Roman"/>
                <w:sz w:val="18"/>
                <w:szCs w:val="18"/>
              </w:rPr>
            </w:pPr>
            <w:r>
              <w:rPr>
                <w:rFonts w:ascii="Times New Roman" w:hAnsi="Times New Roman" w:eastAsia="等线" w:cs="Times New Roman"/>
                <w:kern w:val="0"/>
                <w:sz w:val="18"/>
                <w:szCs w:val="18"/>
                <w14:ligatures w14:val="none"/>
              </w:rPr>
              <w:t>−84.00</w:t>
            </w:r>
          </w:p>
        </w:tc>
        <w:tc>
          <w:tcPr>
            <w:tcW w:w="1418" w:type="dxa"/>
            <w:vAlign w:val="center"/>
          </w:tcPr>
          <w:p w14:paraId="5B5F7CBB">
            <w:pPr>
              <w:jc w:val="center"/>
              <w:rPr>
                <w:rFonts w:ascii="Times New Roman" w:hAnsi="Times New Roman" w:cs="Times New Roman"/>
                <w:sz w:val="18"/>
                <w:szCs w:val="18"/>
              </w:rPr>
            </w:pPr>
            <w:r>
              <w:rPr>
                <w:rFonts w:ascii="Times New Roman" w:hAnsi="Times New Roman" w:cs="Times New Roman"/>
                <w:sz w:val="18"/>
                <w:szCs w:val="18"/>
              </w:rPr>
              <w:t>102.00</w:t>
            </w:r>
          </w:p>
        </w:tc>
        <w:tc>
          <w:tcPr>
            <w:tcW w:w="1134" w:type="dxa"/>
            <w:vAlign w:val="center"/>
          </w:tcPr>
          <w:p w14:paraId="7940F177">
            <w:pPr>
              <w:jc w:val="center"/>
              <w:rPr>
                <w:rFonts w:ascii="Times New Roman" w:hAnsi="Times New Roman" w:cs="Times New Roman"/>
                <w:sz w:val="18"/>
                <w:szCs w:val="18"/>
              </w:rPr>
            </w:pPr>
            <w:r>
              <w:rPr>
                <w:rFonts w:ascii="Times New Roman" w:hAnsi="Times New Roman" w:cs="Times New Roman"/>
                <w:sz w:val="18"/>
                <w:szCs w:val="18"/>
              </w:rPr>
              <w:t>0.60</w:t>
            </w:r>
          </w:p>
        </w:tc>
        <w:tc>
          <w:tcPr>
            <w:tcW w:w="1134" w:type="dxa"/>
            <w:vAlign w:val="center"/>
          </w:tcPr>
          <w:p w14:paraId="4B7C52C6">
            <w:pPr>
              <w:jc w:val="center"/>
              <w:rPr>
                <w:rFonts w:ascii="Times New Roman" w:hAnsi="Times New Roman" w:cs="Times New Roman"/>
                <w:sz w:val="18"/>
                <w:szCs w:val="18"/>
              </w:rPr>
            </w:pPr>
            <w:r>
              <w:rPr>
                <w:rFonts w:ascii="Times New Roman" w:hAnsi="Times New Roman" w:cs="Times New Roman"/>
                <w:sz w:val="18"/>
                <w:szCs w:val="18"/>
              </w:rPr>
              <w:t>5.50</w:t>
            </w:r>
          </w:p>
        </w:tc>
        <w:tc>
          <w:tcPr>
            <w:tcW w:w="1417" w:type="dxa"/>
            <w:vAlign w:val="center"/>
          </w:tcPr>
          <w:p w14:paraId="7B80492C">
            <w:pPr>
              <w:jc w:val="center"/>
              <w:rPr>
                <w:rFonts w:ascii="Times New Roman" w:hAnsi="Times New Roman" w:cs="Times New Roman"/>
                <w:sz w:val="18"/>
                <w:szCs w:val="18"/>
              </w:rPr>
            </w:pPr>
            <w:r>
              <w:rPr>
                <w:rFonts w:ascii="Times New Roman" w:hAnsi="Times New Roman" w:cs="Times New Roman"/>
                <w:sz w:val="18"/>
                <w:szCs w:val="18"/>
              </w:rPr>
              <w:t>4.20</w:t>
            </w:r>
          </w:p>
        </w:tc>
        <w:tc>
          <w:tcPr>
            <w:tcW w:w="793" w:type="dxa"/>
            <w:vAlign w:val="center"/>
          </w:tcPr>
          <w:p w14:paraId="0384159F">
            <w:pPr>
              <w:jc w:val="center"/>
              <w:rPr>
                <w:rFonts w:ascii="Times New Roman" w:hAnsi="Times New Roman" w:cs="Times New Roman"/>
                <w:sz w:val="18"/>
                <w:szCs w:val="18"/>
              </w:rPr>
            </w:pPr>
            <w:r>
              <w:rPr>
                <w:rFonts w:ascii="Times New Roman" w:hAnsi="Times New Roman" w:cs="Times New Roman"/>
                <w:sz w:val="18"/>
                <w:szCs w:val="18"/>
              </w:rPr>
              <w:t>11.00</w:t>
            </w:r>
          </w:p>
        </w:tc>
      </w:tr>
      <w:tr w14:paraId="5B00C7ED">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93" w:type="dxa"/>
            <w:vAlign w:val="center"/>
          </w:tcPr>
          <w:p w14:paraId="4AA85044">
            <w:pPr>
              <w:jc w:val="center"/>
              <w:rPr>
                <w:rFonts w:ascii="Times New Roman" w:hAnsi="Times New Roman" w:cs="Times New Roman"/>
                <w:b/>
                <w:bCs/>
                <w:sz w:val="18"/>
                <w:szCs w:val="18"/>
              </w:rPr>
            </w:pPr>
            <w:r>
              <w:rPr>
                <w:rFonts w:ascii="Times New Roman" w:hAnsi="Times New Roman" w:cs="Times New Roman"/>
                <w:b/>
                <w:bCs/>
                <w:sz w:val="18"/>
                <w:szCs w:val="18"/>
              </w:rPr>
              <w:t>EB</w:t>
            </w:r>
          </w:p>
        </w:tc>
        <w:tc>
          <w:tcPr>
            <w:tcW w:w="1417" w:type="dxa"/>
            <w:vAlign w:val="center"/>
          </w:tcPr>
          <w:p w14:paraId="361C0EDB">
            <w:pPr>
              <w:jc w:val="center"/>
              <w:rPr>
                <w:rFonts w:ascii="Times New Roman" w:hAnsi="Times New Roman" w:cs="Times New Roman"/>
                <w:sz w:val="18"/>
                <w:szCs w:val="18"/>
              </w:rPr>
            </w:pPr>
            <w:r>
              <w:rPr>
                <w:rFonts w:ascii="Times New Roman" w:hAnsi="Times New Roman" w:eastAsia="等线" w:cs="Times New Roman"/>
                <w:kern w:val="0"/>
                <w:sz w:val="18"/>
                <w:szCs w:val="18"/>
                <w14:ligatures w14:val="none"/>
              </w:rPr>
              <w:t>−93.00</w:t>
            </w:r>
          </w:p>
        </w:tc>
        <w:tc>
          <w:tcPr>
            <w:tcW w:w="1418" w:type="dxa"/>
            <w:vAlign w:val="center"/>
          </w:tcPr>
          <w:p w14:paraId="6D72AC57">
            <w:pPr>
              <w:jc w:val="center"/>
              <w:rPr>
                <w:rFonts w:ascii="Times New Roman" w:hAnsi="Times New Roman" w:cs="Times New Roman"/>
                <w:sz w:val="18"/>
                <w:szCs w:val="18"/>
              </w:rPr>
            </w:pPr>
            <w:r>
              <w:rPr>
                <w:rFonts w:ascii="Times New Roman" w:hAnsi="Times New Roman" w:cs="Times New Roman"/>
                <w:sz w:val="18"/>
                <w:szCs w:val="18"/>
              </w:rPr>
              <w:t>120.00</w:t>
            </w:r>
          </w:p>
        </w:tc>
        <w:tc>
          <w:tcPr>
            <w:tcW w:w="1134" w:type="dxa"/>
            <w:vAlign w:val="center"/>
          </w:tcPr>
          <w:p w14:paraId="634A7C11">
            <w:pPr>
              <w:jc w:val="center"/>
              <w:rPr>
                <w:rFonts w:ascii="Times New Roman" w:hAnsi="Times New Roman" w:cs="Times New Roman"/>
                <w:sz w:val="18"/>
                <w:szCs w:val="18"/>
              </w:rPr>
            </w:pPr>
            <w:r>
              <w:rPr>
                <w:rFonts w:ascii="Times New Roman" w:hAnsi="Times New Roman" w:cs="Times New Roman"/>
                <w:sz w:val="18"/>
                <w:szCs w:val="18"/>
              </w:rPr>
              <w:t>0.71</w:t>
            </w:r>
          </w:p>
        </w:tc>
        <w:tc>
          <w:tcPr>
            <w:tcW w:w="1134" w:type="dxa"/>
            <w:vAlign w:val="center"/>
          </w:tcPr>
          <w:p w14:paraId="3B8678C2">
            <w:pPr>
              <w:jc w:val="center"/>
              <w:rPr>
                <w:rFonts w:ascii="Times New Roman" w:hAnsi="Times New Roman" w:cs="Times New Roman"/>
                <w:sz w:val="18"/>
                <w:szCs w:val="18"/>
              </w:rPr>
            </w:pPr>
            <w:r>
              <w:rPr>
                <w:rFonts w:ascii="Times New Roman" w:hAnsi="Times New Roman" w:cs="Times New Roman"/>
                <w:sz w:val="18"/>
                <w:szCs w:val="18"/>
              </w:rPr>
              <w:t>5.10</w:t>
            </w:r>
          </w:p>
        </w:tc>
        <w:tc>
          <w:tcPr>
            <w:tcW w:w="1417" w:type="dxa"/>
            <w:vAlign w:val="center"/>
          </w:tcPr>
          <w:p w14:paraId="30D3897D">
            <w:pPr>
              <w:jc w:val="center"/>
              <w:rPr>
                <w:rFonts w:ascii="Times New Roman" w:hAnsi="Times New Roman" w:cs="Times New Roman"/>
                <w:sz w:val="18"/>
                <w:szCs w:val="18"/>
              </w:rPr>
            </w:pPr>
            <w:r>
              <w:rPr>
                <w:rFonts w:ascii="Times New Roman" w:hAnsi="Times New Roman" w:cs="Times New Roman"/>
                <w:sz w:val="18"/>
                <w:szCs w:val="18"/>
              </w:rPr>
              <w:t>2.70</w:t>
            </w:r>
          </w:p>
        </w:tc>
        <w:tc>
          <w:tcPr>
            <w:tcW w:w="793" w:type="dxa"/>
            <w:vAlign w:val="center"/>
          </w:tcPr>
          <w:p w14:paraId="3E4E402D">
            <w:pPr>
              <w:jc w:val="center"/>
              <w:rPr>
                <w:rFonts w:ascii="Times New Roman" w:hAnsi="Times New Roman" w:cs="Times New Roman"/>
                <w:sz w:val="18"/>
                <w:szCs w:val="18"/>
              </w:rPr>
            </w:pPr>
            <w:r>
              <w:rPr>
                <w:rFonts w:ascii="Times New Roman" w:hAnsi="Times New Roman" w:cs="Times New Roman"/>
                <w:sz w:val="18"/>
                <w:szCs w:val="18"/>
              </w:rPr>
              <w:t>19.00</w:t>
            </w:r>
          </w:p>
        </w:tc>
      </w:tr>
      <w:tr w14:paraId="48E34C6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93" w:type="dxa"/>
            <w:vAlign w:val="center"/>
          </w:tcPr>
          <w:p w14:paraId="31EC708F">
            <w:pPr>
              <w:jc w:val="center"/>
              <w:rPr>
                <w:rFonts w:ascii="Times New Roman" w:hAnsi="Times New Roman" w:cs="Times New Roman"/>
                <w:b/>
                <w:bCs/>
                <w:sz w:val="18"/>
                <w:szCs w:val="18"/>
              </w:rPr>
            </w:pPr>
            <w:r>
              <w:rPr>
                <w:rFonts w:ascii="Times New Roman" w:hAnsi="Times New Roman" w:cs="Times New Roman"/>
                <w:b/>
                <w:bCs/>
                <w:sz w:val="18"/>
                <w:szCs w:val="18"/>
              </w:rPr>
              <w:t>DMSO</w:t>
            </w:r>
          </w:p>
        </w:tc>
        <w:tc>
          <w:tcPr>
            <w:tcW w:w="1417" w:type="dxa"/>
            <w:vAlign w:val="center"/>
          </w:tcPr>
          <w:p w14:paraId="56A6F0D2">
            <w:pPr>
              <w:jc w:val="center"/>
              <w:rPr>
                <w:rFonts w:ascii="Times New Roman" w:hAnsi="Times New Roman" w:cs="Times New Roman"/>
                <w:sz w:val="18"/>
                <w:szCs w:val="18"/>
              </w:rPr>
            </w:pPr>
            <w:r>
              <w:rPr>
                <w:rFonts w:ascii="Times New Roman" w:hAnsi="Times New Roman" w:cs="Times New Roman"/>
                <w:sz w:val="18"/>
                <w:szCs w:val="18"/>
              </w:rPr>
              <w:t>19.00</w:t>
            </w:r>
          </w:p>
        </w:tc>
        <w:tc>
          <w:tcPr>
            <w:tcW w:w="1418" w:type="dxa"/>
            <w:vAlign w:val="center"/>
          </w:tcPr>
          <w:p w14:paraId="5D717E15">
            <w:pPr>
              <w:jc w:val="center"/>
              <w:rPr>
                <w:rFonts w:ascii="Times New Roman" w:hAnsi="Times New Roman" w:cs="Times New Roman"/>
                <w:sz w:val="18"/>
                <w:szCs w:val="18"/>
              </w:rPr>
            </w:pPr>
            <w:r>
              <w:rPr>
                <w:rFonts w:ascii="Times New Roman" w:hAnsi="Times New Roman" w:cs="Times New Roman"/>
                <w:sz w:val="18"/>
                <w:szCs w:val="18"/>
              </w:rPr>
              <w:t>189.00</w:t>
            </w:r>
          </w:p>
        </w:tc>
        <w:tc>
          <w:tcPr>
            <w:tcW w:w="1134" w:type="dxa"/>
            <w:vAlign w:val="center"/>
          </w:tcPr>
          <w:p w14:paraId="65FEC4A4">
            <w:pPr>
              <w:jc w:val="center"/>
              <w:rPr>
                <w:rFonts w:ascii="Times New Roman" w:hAnsi="Times New Roman" w:cs="Times New Roman"/>
                <w:sz w:val="18"/>
                <w:szCs w:val="18"/>
              </w:rPr>
            </w:pPr>
            <w:r>
              <w:rPr>
                <w:rFonts w:ascii="Times New Roman" w:hAnsi="Times New Roman" w:cs="Times New Roman"/>
                <w:sz w:val="18"/>
                <w:szCs w:val="18"/>
              </w:rPr>
              <w:t>1.37</w:t>
            </w:r>
          </w:p>
        </w:tc>
        <w:tc>
          <w:tcPr>
            <w:tcW w:w="1134" w:type="dxa"/>
            <w:vAlign w:val="center"/>
          </w:tcPr>
          <w:p w14:paraId="79CABFAF">
            <w:pPr>
              <w:jc w:val="center"/>
              <w:rPr>
                <w:rFonts w:ascii="Times New Roman" w:hAnsi="Times New Roman" w:cs="Times New Roman"/>
                <w:sz w:val="18"/>
                <w:szCs w:val="18"/>
              </w:rPr>
            </w:pPr>
            <w:r>
              <w:rPr>
                <w:rFonts w:ascii="Times New Roman" w:hAnsi="Times New Roman" w:cs="Times New Roman"/>
                <w:sz w:val="18"/>
                <w:szCs w:val="18"/>
              </w:rPr>
              <w:t>47.00</w:t>
            </w:r>
          </w:p>
        </w:tc>
        <w:tc>
          <w:tcPr>
            <w:tcW w:w="1417" w:type="dxa"/>
            <w:vAlign w:val="center"/>
          </w:tcPr>
          <w:p w14:paraId="7228A34B">
            <w:pPr>
              <w:jc w:val="center"/>
              <w:rPr>
                <w:rFonts w:ascii="Times New Roman" w:hAnsi="Times New Roman" w:cs="Times New Roman"/>
                <w:sz w:val="18"/>
                <w:szCs w:val="18"/>
              </w:rPr>
            </w:pPr>
            <w:r>
              <w:rPr>
                <w:rFonts w:ascii="Times New Roman" w:hAnsi="Times New Roman" w:cs="Times New Roman"/>
                <w:sz w:val="18"/>
                <w:szCs w:val="18"/>
              </w:rPr>
              <w:t>13.90</w:t>
            </w:r>
          </w:p>
        </w:tc>
        <w:tc>
          <w:tcPr>
            <w:tcW w:w="793" w:type="dxa"/>
            <w:vAlign w:val="center"/>
          </w:tcPr>
          <w:p w14:paraId="1C0D64DE">
            <w:pPr>
              <w:jc w:val="center"/>
              <w:rPr>
                <w:rFonts w:ascii="Times New Roman" w:hAnsi="Times New Roman" w:cs="Times New Roman"/>
                <w:sz w:val="18"/>
                <w:szCs w:val="18"/>
              </w:rPr>
            </w:pPr>
            <w:r>
              <w:rPr>
                <w:rFonts w:ascii="Times New Roman" w:hAnsi="Times New Roman" w:cs="Times New Roman"/>
                <w:sz w:val="18"/>
                <w:szCs w:val="18"/>
              </w:rPr>
              <w:t>85</w:t>
            </w:r>
          </w:p>
        </w:tc>
      </w:tr>
      <w:tr w14:paraId="5305A68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93" w:type="dxa"/>
            <w:vAlign w:val="center"/>
          </w:tcPr>
          <w:p w14:paraId="45CC3BBE">
            <w:pPr>
              <w:jc w:val="center"/>
              <w:rPr>
                <w:rFonts w:ascii="Times New Roman" w:hAnsi="Times New Roman" w:cs="Times New Roman"/>
                <w:b/>
                <w:bCs/>
                <w:sz w:val="18"/>
                <w:szCs w:val="18"/>
              </w:rPr>
            </w:pPr>
            <w:r>
              <w:rPr>
                <w:rFonts w:ascii="Times New Roman" w:hAnsi="Times New Roman" w:cs="Times New Roman"/>
                <w:b/>
                <w:bCs/>
                <w:sz w:val="18"/>
                <w:szCs w:val="18"/>
              </w:rPr>
              <w:t>ES</w:t>
            </w:r>
          </w:p>
        </w:tc>
        <w:tc>
          <w:tcPr>
            <w:tcW w:w="1417" w:type="dxa"/>
            <w:vAlign w:val="center"/>
          </w:tcPr>
          <w:p w14:paraId="471CB234">
            <w:pPr>
              <w:jc w:val="center"/>
              <w:rPr>
                <w:rFonts w:ascii="Times New Roman" w:hAnsi="Times New Roman" w:cs="Times New Roman"/>
                <w:sz w:val="18"/>
                <w:szCs w:val="18"/>
              </w:rPr>
            </w:pPr>
            <w:r>
              <w:rPr>
                <w:rFonts w:ascii="Times New Roman" w:hAnsi="Times New Roman" w:eastAsia="等线" w:cs="Times New Roman"/>
                <w:kern w:val="0"/>
                <w:sz w:val="18"/>
                <w:szCs w:val="18"/>
                <w14:ligatures w14:val="none"/>
              </w:rPr>
              <w:t>−17.00</w:t>
            </w:r>
          </w:p>
        </w:tc>
        <w:tc>
          <w:tcPr>
            <w:tcW w:w="1418" w:type="dxa"/>
            <w:vAlign w:val="center"/>
          </w:tcPr>
          <w:p w14:paraId="32ED47FD">
            <w:pPr>
              <w:jc w:val="center"/>
              <w:rPr>
                <w:rFonts w:ascii="Times New Roman" w:hAnsi="Times New Roman" w:cs="Times New Roman"/>
                <w:sz w:val="18"/>
                <w:szCs w:val="18"/>
              </w:rPr>
            </w:pPr>
            <w:r>
              <w:rPr>
                <w:rFonts w:ascii="Times New Roman" w:hAnsi="Times New Roman" w:cs="Times New Roman"/>
                <w:sz w:val="18"/>
                <w:szCs w:val="18"/>
              </w:rPr>
              <w:t>174.00</w:t>
            </w:r>
          </w:p>
        </w:tc>
        <w:tc>
          <w:tcPr>
            <w:tcW w:w="1134" w:type="dxa"/>
            <w:vAlign w:val="center"/>
          </w:tcPr>
          <w:p w14:paraId="53EF793E">
            <w:pPr>
              <w:jc w:val="center"/>
              <w:rPr>
                <w:rFonts w:ascii="Times New Roman" w:hAnsi="Times New Roman" w:cs="Times New Roman"/>
                <w:sz w:val="18"/>
                <w:szCs w:val="18"/>
              </w:rPr>
            </w:pPr>
            <w:r>
              <w:rPr>
                <w:rFonts w:ascii="Times New Roman" w:hAnsi="Times New Roman" w:cs="Times New Roman"/>
                <w:sz w:val="18"/>
                <w:szCs w:val="18"/>
              </w:rPr>
              <w:t>2.06</w:t>
            </w:r>
          </w:p>
        </w:tc>
        <w:tc>
          <w:tcPr>
            <w:tcW w:w="1134" w:type="dxa"/>
            <w:vAlign w:val="center"/>
          </w:tcPr>
          <w:p w14:paraId="250B328A">
            <w:pPr>
              <w:jc w:val="center"/>
              <w:rPr>
                <w:rFonts w:ascii="Times New Roman" w:hAnsi="Times New Roman" w:cs="Times New Roman"/>
                <w:sz w:val="18"/>
                <w:szCs w:val="18"/>
              </w:rPr>
            </w:pPr>
            <w:r>
              <w:rPr>
                <w:rFonts w:ascii="Times New Roman" w:hAnsi="Times New Roman" w:cs="Times New Roman"/>
                <w:sz w:val="18"/>
                <w:szCs w:val="18"/>
              </w:rPr>
              <w:t>39.60</w:t>
            </w:r>
          </w:p>
        </w:tc>
        <w:tc>
          <w:tcPr>
            <w:tcW w:w="1417" w:type="dxa"/>
            <w:vAlign w:val="center"/>
          </w:tcPr>
          <w:p w14:paraId="399EAB01">
            <w:pPr>
              <w:jc w:val="center"/>
              <w:rPr>
                <w:rFonts w:ascii="Times New Roman" w:hAnsi="Times New Roman" w:cs="Times New Roman"/>
                <w:sz w:val="18"/>
                <w:szCs w:val="18"/>
              </w:rPr>
            </w:pPr>
            <w:r>
              <w:rPr>
                <w:rFonts w:ascii="Times New Roman" w:hAnsi="Times New Roman" w:cs="Times New Roman"/>
                <w:sz w:val="18"/>
                <w:szCs w:val="18"/>
              </w:rPr>
              <w:t>9.80</w:t>
            </w:r>
          </w:p>
        </w:tc>
        <w:tc>
          <w:tcPr>
            <w:tcW w:w="793" w:type="dxa"/>
            <w:vAlign w:val="center"/>
          </w:tcPr>
          <w:p w14:paraId="17131B29">
            <w:pPr>
              <w:jc w:val="center"/>
              <w:rPr>
                <w:rFonts w:ascii="Times New Roman" w:hAnsi="Times New Roman" w:cs="Times New Roman"/>
                <w:sz w:val="18"/>
                <w:szCs w:val="18"/>
              </w:rPr>
            </w:pPr>
            <w:r>
              <w:rPr>
                <w:rFonts w:ascii="Times New Roman" w:hAnsi="Times New Roman" w:cs="Times New Roman"/>
                <w:sz w:val="18"/>
                <w:szCs w:val="18"/>
              </w:rPr>
              <w:t>79.00</w:t>
            </w:r>
          </w:p>
        </w:tc>
      </w:tr>
      <w:tr w14:paraId="68C3A71D">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93" w:type="dxa"/>
            <w:vAlign w:val="center"/>
          </w:tcPr>
          <w:p w14:paraId="0EDA4F66">
            <w:pPr>
              <w:jc w:val="center"/>
              <w:rPr>
                <w:rFonts w:ascii="Times New Roman" w:hAnsi="Times New Roman" w:cs="Times New Roman"/>
                <w:b/>
                <w:bCs/>
                <w:sz w:val="18"/>
                <w:szCs w:val="18"/>
              </w:rPr>
            </w:pPr>
            <w:r>
              <w:rPr>
                <w:rFonts w:ascii="Times New Roman" w:hAnsi="Times New Roman" w:cs="Times New Roman"/>
                <w:b/>
                <w:bCs/>
                <w:sz w:val="18"/>
                <w:szCs w:val="18"/>
              </w:rPr>
              <w:t>PS</w:t>
            </w:r>
          </w:p>
        </w:tc>
        <w:tc>
          <w:tcPr>
            <w:tcW w:w="1417" w:type="dxa"/>
            <w:vAlign w:val="center"/>
          </w:tcPr>
          <w:p w14:paraId="6824ACD5">
            <w:pPr>
              <w:jc w:val="center"/>
              <w:rPr>
                <w:rFonts w:ascii="Times New Roman" w:hAnsi="Times New Roman" w:cs="Times New Roman"/>
                <w:sz w:val="18"/>
                <w:szCs w:val="18"/>
              </w:rPr>
            </w:pPr>
            <w:r>
              <w:rPr>
                <w:rFonts w:ascii="Times New Roman" w:hAnsi="Times New Roman" w:eastAsia="等线" w:cs="Times New Roman"/>
                <w:kern w:val="0"/>
                <w:sz w:val="18"/>
                <w:szCs w:val="18"/>
                <w14:ligatures w14:val="none"/>
              </w:rPr>
              <w:t>−60.29</w:t>
            </w:r>
          </w:p>
        </w:tc>
        <w:tc>
          <w:tcPr>
            <w:tcW w:w="1418" w:type="dxa"/>
            <w:vAlign w:val="center"/>
          </w:tcPr>
          <w:p w14:paraId="62074ABB">
            <w:pPr>
              <w:jc w:val="center"/>
              <w:rPr>
                <w:rFonts w:ascii="Times New Roman" w:hAnsi="Times New Roman" w:cs="Times New Roman"/>
                <w:sz w:val="18"/>
                <w:szCs w:val="18"/>
              </w:rPr>
            </w:pPr>
            <w:r>
              <w:rPr>
                <w:rFonts w:ascii="Times New Roman" w:hAnsi="Times New Roman" w:cs="Times New Roman"/>
                <w:sz w:val="18"/>
                <w:szCs w:val="18"/>
              </w:rPr>
              <w:t>214.00</w:t>
            </w:r>
          </w:p>
        </w:tc>
        <w:tc>
          <w:tcPr>
            <w:tcW w:w="1134" w:type="dxa"/>
            <w:vAlign w:val="center"/>
          </w:tcPr>
          <w:p w14:paraId="4CCAE297">
            <w:pPr>
              <w:jc w:val="center"/>
              <w:rPr>
                <w:rFonts w:ascii="Times New Roman" w:hAnsi="Times New Roman" w:cs="Times New Roman"/>
                <w:sz w:val="18"/>
                <w:szCs w:val="18"/>
              </w:rPr>
            </w:pPr>
            <w:r>
              <w:rPr>
                <w:rFonts w:ascii="Times New Roman" w:hAnsi="Times New Roman" w:cs="Times New Roman"/>
                <w:sz w:val="18"/>
                <w:szCs w:val="18"/>
              </w:rPr>
              <w:t>/</w:t>
            </w:r>
          </w:p>
        </w:tc>
        <w:tc>
          <w:tcPr>
            <w:tcW w:w="1134" w:type="dxa"/>
            <w:vAlign w:val="center"/>
          </w:tcPr>
          <w:p w14:paraId="1E63A1F6">
            <w:pPr>
              <w:jc w:val="center"/>
              <w:rPr>
                <w:rFonts w:ascii="Times New Roman" w:hAnsi="Times New Roman" w:cs="Times New Roman"/>
                <w:sz w:val="18"/>
                <w:szCs w:val="18"/>
              </w:rPr>
            </w:pPr>
            <w:r>
              <w:rPr>
                <w:rFonts w:ascii="Times New Roman" w:hAnsi="Times New Roman" w:cs="Times New Roman"/>
                <w:sz w:val="18"/>
                <w:szCs w:val="18"/>
              </w:rPr>
              <w:t>/</w:t>
            </w:r>
          </w:p>
        </w:tc>
        <w:tc>
          <w:tcPr>
            <w:tcW w:w="1417" w:type="dxa"/>
            <w:vAlign w:val="center"/>
          </w:tcPr>
          <w:p w14:paraId="6F490B71">
            <w:pPr>
              <w:jc w:val="center"/>
              <w:rPr>
                <w:rFonts w:ascii="Times New Roman" w:hAnsi="Times New Roman" w:cs="Times New Roman"/>
                <w:sz w:val="18"/>
                <w:szCs w:val="18"/>
              </w:rPr>
            </w:pPr>
            <w:r>
              <w:rPr>
                <w:rFonts w:ascii="Times New Roman" w:hAnsi="Times New Roman" w:cs="Times New Roman"/>
                <w:sz w:val="18"/>
                <w:szCs w:val="18"/>
              </w:rPr>
              <w:t>6.30</w:t>
            </w:r>
          </w:p>
        </w:tc>
        <w:tc>
          <w:tcPr>
            <w:tcW w:w="793" w:type="dxa"/>
            <w:vAlign w:val="center"/>
          </w:tcPr>
          <w:p w14:paraId="6048ED47">
            <w:pPr>
              <w:jc w:val="center"/>
              <w:rPr>
                <w:rFonts w:ascii="Times New Roman" w:hAnsi="Times New Roman" w:cs="Times New Roman"/>
                <w:sz w:val="18"/>
                <w:szCs w:val="18"/>
              </w:rPr>
            </w:pPr>
            <w:r>
              <w:rPr>
                <w:rFonts w:ascii="Times New Roman" w:hAnsi="Times New Roman" w:cs="Times New Roman"/>
                <w:sz w:val="18"/>
                <w:szCs w:val="18"/>
              </w:rPr>
              <w:t>56.60</w:t>
            </w:r>
          </w:p>
        </w:tc>
      </w:tr>
    </w:tbl>
    <w:p w14:paraId="69D859EB">
      <w:pPr>
        <w:rPr>
          <w:rFonts w:ascii="Arial" w:hAnsi="Arial" w:cs="Arial"/>
          <w:color w:val="00B0F0"/>
          <w:sz w:val="24"/>
          <w:szCs w:val="24"/>
        </w:rPr>
      </w:pPr>
    </w:p>
    <w:p w14:paraId="2BFE847C">
      <w:pPr>
        <w:spacing w:line="300" w:lineRule="auto"/>
        <w:rPr>
          <w:rFonts w:ascii="Times New Roman" w:hAnsi="Times New Roman" w:cs="Times New Roman"/>
          <w:sz w:val="24"/>
          <w:szCs w:val="24"/>
        </w:rPr>
      </w:pPr>
      <w:r>
        <w:rPr>
          <w:rFonts w:ascii="Times New Roman" w:hAnsi="Times New Roman" w:cs="Times New Roman"/>
          <w:sz w:val="24"/>
          <w:szCs w:val="24"/>
        </w:rPr>
        <w:t xml:space="preserve">THF: tetrahydrofuran, TO: 1,3,5-Trioxane, DME: 1,2-dimethoxyethane, 2-Me-THF: 2-Methyl tetrahydrofurane, DOL: 1,3dioxolane, DMM: Dimethoxymethane, DEE: 1,2-diethoxyethane, G2: Diglyme, DE: Diethyl ether, DOX: Dioxane, EC: </w:t>
      </w:r>
      <w:bookmarkStart w:id="69" w:name="OLE_LINK34"/>
      <w:r>
        <w:rPr>
          <w:rFonts w:ascii="Times New Roman" w:hAnsi="Times New Roman" w:cs="Times New Roman"/>
          <w:sz w:val="24"/>
          <w:szCs w:val="24"/>
        </w:rPr>
        <w:t>Ethylene carbonate</w:t>
      </w:r>
      <w:bookmarkEnd w:id="69"/>
      <w:r>
        <w:rPr>
          <w:rFonts w:ascii="Times New Roman" w:hAnsi="Times New Roman" w:cs="Times New Roman"/>
          <w:sz w:val="24"/>
          <w:szCs w:val="24"/>
        </w:rPr>
        <w:t xml:space="preserve">, PC: Propylene carbonate, DEC: Diethyl carbonate, DMC: </w:t>
      </w:r>
      <w:bookmarkStart w:id="70" w:name="OLE_LINK35"/>
      <w:r>
        <w:rPr>
          <w:rFonts w:ascii="Times New Roman" w:hAnsi="Times New Roman" w:cs="Times New Roman"/>
          <w:sz w:val="24"/>
          <w:szCs w:val="24"/>
        </w:rPr>
        <w:t>Dimethyl carbonate</w:t>
      </w:r>
      <w:bookmarkEnd w:id="70"/>
      <w:r>
        <w:rPr>
          <w:rFonts w:ascii="Times New Roman" w:hAnsi="Times New Roman" w:cs="Times New Roman"/>
          <w:sz w:val="24"/>
          <w:szCs w:val="24"/>
        </w:rPr>
        <w:t>, EMC:</w:t>
      </w:r>
      <w:r>
        <w:rPr>
          <w:rFonts w:ascii="Times New Roman" w:hAnsi="Times New Roman" w:cs="Times New Roman"/>
        </w:rPr>
        <w:t xml:space="preserve"> </w:t>
      </w:r>
      <w:r>
        <w:rPr>
          <w:rFonts w:ascii="Times New Roman" w:hAnsi="Times New Roman" w:cs="Times New Roman"/>
          <w:sz w:val="24"/>
          <w:szCs w:val="24"/>
        </w:rPr>
        <w:t>Ethyl methyl carbonate, VC: Vinylene Carbonate, FEC: Fluoroethylene carbonate, EA: Ethyl acetate, MA: Methyl acetate, MB: Methyl butyrate, EB: Ethyl butyrate, DMSO: Dimethyl sulfoxide, ES: Ethylene sulfite, PS:</w:t>
      </w:r>
      <w:r>
        <w:rPr>
          <w:rFonts w:ascii="Times New Roman" w:hAnsi="Times New Roman" w:cs="Times New Roman"/>
        </w:rPr>
        <w:t xml:space="preserve"> </w:t>
      </w:r>
      <w:r>
        <w:rPr>
          <w:rFonts w:ascii="Times New Roman" w:hAnsi="Times New Roman" w:cs="Times New Roman"/>
          <w:sz w:val="24"/>
          <w:szCs w:val="24"/>
        </w:rPr>
        <w:t>Propylene sulfite.</w:t>
      </w:r>
    </w:p>
    <w:p w14:paraId="5E2D430A">
      <w:pPr>
        <w:spacing w:line="300" w:lineRule="auto"/>
        <w:rPr>
          <w:rFonts w:ascii="Times New Roman" w:hAnsi="Times New Roman" w:cs="Times New Roman"/>
          <w:sz w:val="24"/>
          <w:szCs w:val="24"/>
        </w:rPr>
      </w:pPr>
      <w:r>
        <w:rPr>
          <w:rFonts w:ascii="Times New Roman" w:hAnsi="Times New Roman" w:cs="Times New Roman"/>
          <w:sz w:val="24"/>
          <w:szCs w:val="24"/>
        </w:rPr>
        <w:t>The basic information about these organics is collected in Lange's Handbook of Chemistry and ChemSpider/PubChem database.</w:t>
      </w:r>
    </w:p>
    <w:p w14:paraId="491C11DB">
      <w:pPr>
        <w:rPr>
          <w:rFonts w:hint="eastAsia"/>
        </w:rPr>
      </w:pPr>
    </w:p>
    <w:p w14:paraId="3C6A331D">
      <w:pPr>
        <w:widowControl/>
        <w:jc w:val="left"/>
        <w:rPr>
          <w:rFonts w:hint="eastAsia"/>
        </w:rPr>
      </w:pPr>
      <w:r>
        <w:br w:type="page"/>
      </w:r>
    </w:p>
    <w:p w14:paraId="040CD817">
      <w:pPr>
        <w:spacing w:line="300" w:lineRule="auto"/>
        <w:rPr>
          <w:rFonts w:ascii="Arial" w:hAnsi="Arial" w:cs="Arial"/>
          <w:sz w:val="24"/>
          <w:szCs w:val="24"/>
        </w:rPr>
      </w:pPr>
      <w:r>
        <w:rPr>
          <w:rFonts w:ascii="Arial" w:hAnsi="Arial" w:cs="Arial"/>
          <w:b/>
          <w:bCs/>
          <w:kern w:val="0"/>
          <w:sz w:val="24"/>
          <w:szCs w:val="24"/>
          <w14:ligatures w14:val="none"/>
        </w:rPr>
        <w:t xml:space="preserve">Supplementary Table </w:t>
      </w:r>
      <w:r>
        <w:rPr>
          <w:rFonts w:hint="eastAsia" w:ascii="Arial" w:hAnsi="Arial" w:eastAsia="TimesNewRomanPS-BoldMT" w:cs="Arial"/>
          <w:b/>
          <w:bCs/>
          <w:kern w:val="0"/>
          <w:sz w:val="24"/>
          <w:szCs w:val="24"/>
          <w14:ligatures w14:val="none"/>
        </w:rPr>
        <w:t>2</w:t>
      </w:r>
      <w:r>
        <w:rPr>
          <w:rFonts w:ascii="Arial" w:hAnsi="Arial" w:eastAsia="TimesNewRomanPS-BoldMT" w:cs="Arial"/>
          <w:b/>
          <w:bCs/>
          <w:kern w:val="0"/>
          <w:sz w:val="24"/>
          <w:szCs w:val="24"/>
          <w14:ligatures w14:val="none"/>
        </w:rPr>
        <w:t>.</w:t>
      </w:r>
      <w:r>
        <w:rPr>
          <w:rFonts w:ascii="Arial" w:hAnsi="Arial" w:cs="Arial"/>
          <w:sz w:val="24"/>
          <w:szCs w:val="24"/>
        </w:rPr>
        <w:t xml:space="preserve"> The specifications of the Li |</w:t>
      </w:r>
      <w:r>
        <w:rPr>
          <w:rFonts w:hint="eastAsia" w:ascii="Arial" w:hAnsi="Arial" w:cs="Arial"/>
          <w:sz w:val="24"/>
          <w:szCs w:val="24"/>
        </w:rPr>
        <w:t>|</w:t>
      </w:r>
      <w:r>
        <w:rPr>
          <w:rFonts w:ascii="Arial" w:hAnsi="Arial" w:cs="Arial"/>
          <w:sz w:val="24"/>
          <w:szCs w:val="24"/>
        </w:rPr>
        <w:t xml:space="preserve"> NCM811 pouch cell</w:t>
      </w:r>
    </w:p>
    <w:p w14:paraId="37DDD6AC">
      <w:pPr>
        <w:spacing w:line="300" w:lineRule="auto"/>
        <w:rPr>
          <w:rFonts w:ascii="Arial" w:hAnsi="Arial" w:cs="Arial"/>
          <w:sz w:val="24"/>
          <w:szCs w:val="24"/>
        </w:rPr>
      </w:pP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27"/>
        <w:gridCol w:w="4252"/>
        <w:gridCol w:w="1917"/>
      </w:tblGrid>
      <w:tr w14:paraId="4A4C65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tcBorders>
              <w:top w:val="single" w:color="auto" w:sz="12" w:space="0"/>
              <w:bottom w:val="single" w:color="auto" w:sz="12" w:space="0"/>
            </w:tcBorders>
            <w:vAlign w:val="center"/>
          </w:tcPr>
          <w:p w14:paraId="4C03FE42">
            <w:pPr>
              <w:spacing w:line="300" w:lineRule="auto"/>
              <w:jc w:val="center"/>
              <w:rPr>
                <w:rFonts w:ascii="Arial" w:hAnsi="Arial" w:cs="Arial"/>
                <w:b/>
                <w:bCs/>
                <w:szCs w:val="21"/>
              </w:rPr>
            </w:pPr>
            <w:bookmarkStart w:id="71" w:name="OLE_LINK13"/>
            <w:r>
              <w:rPr>
                <w:rFonts w:ascii="Arial" w:hAnsi="Arial" w:cs="Arial"/>
                <w:b/>
                <w:bCs/>
                <w:szCs w:val="21"/>
              </w:rPr>
              <w:t>Cell component</w:t>
            </w:r>
          </w:p>
        </w:tc>
        <w:tc>
          <w:tcPr>
            <w:tcW w:w="4252" w:type="dxa"/>
            <w:tcBorders>
              <w:top w:val="single" w:color="auto" w:sz="12" w:space="0"/>
              <w:bottom w:val="single" w:color="auto" w:sz="12" w:space="0"/>
            </w:tcBorders>
            <w:vAlign w:val="center"/>
          </w:tcPr>
          <w:p w14:paraId="503E04A4">
            <w:pPr>
              <w:spacing w:line="300" w:lineRule="auto"/>
              <w:jc w:val="center"/>
              <w:rPr>
                <w:rFonts w:ascii="Arial" w:hAnsi="Arial" w:cs="Arial"/>
                <w:b/>
                <w:bCs/>
                <w:szCs w:val="21"/>
              </w:rPr>
            </w:pPr>
            <w:r>
              <w:rPr>
                <w:rFonts w:ascii="Arial" w:hAnsi="Arial" w:cs="Arial"/>
                <w:b/>
                <w:bCs/>
                <w:szCs w:val="21"/>
              </w:rPr>
              <w:t>Specification</w:t>
            </w:r>
          </w:p>
        </w:tc>
        <w:tc>
          <w:tcPr>
            <w:tcW w:w="1917" w:type="dxa"/>
            <w:tcBorders>
              <w:top w:val="single" w:color="auto" w:sz="12" w:space="0"/>
              <w:bottom w:val="single" w:color="auto" w:sz="12" w:space="0"/>
            </w:tcBorders>
            <w:vAlign w:val="center"/>
          </w:tcPr>
          <w:p w14:paraId="7644D92C">
            <w:pPr>
              <w:spacing w:line="300" w:lineRule="auto"/>
              <w:jc w:val="center"/>
              <w:rPr>
                <w:rFonts w:ascii="Arial" w:hAnsi="Arial" w:cs="Arial"/>
                <w:b/>
                <w:bCs/>
                <w:szCs w:val="21"/>
              </w:rPr>
            </w:pPr>
            <w:r>
              <w:rPr>
                <w:rFonts w:ascii="Arial" w:hAnsi="Arial" w:cs="Arial"/>
                <w:b/>
                <w:bCs/>
                <w:szCs w:val="21"/>
              </w:rPr>
              <w:t>Parameters</w:t>
            </w:r>
          </w:p>
        </w:tc>
      </w:tr>
      <w:tr w14:paraId="6D88C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vMerge w:val="restart"/>
            <w:tcBorders>
              <w:top w:val="single" w:color="auto" w:sz="12" w:space="0"/>
            </w:tcBorders>
            <w:vAlign w:val="center"/>
          </w:tcPr>
          <w:p w14:paraId="6FE908E9">
            <w:pPr>
              <w:spacing w:line="300" w:lineRule="auto"/>
              <w:jc w:val="center"/>
              <w:rPr>
                <w:rFonts w:ascii="Arial" w:hAnsi="Arial" w:cs="Arial"/>
                <w:sz w:val="24"/>
                <w:szCs w:val="24"/>
              </w:rPr>
            </w:pPr>
            <w:r>
              <w:rPr>
                <w:rFonts w:ascii="Arial" w:hAnsi="Arial" w:cs="Arial"/>
                <w:sz w:val="24"/>
                <w:szCs w:val="24"/>
              </w:rPr>
              <w:t>Cathode</w:t>
            </w:r>
          </w:p>
          <w:p w14:paraId="5A07C462">
            <w:pPr>
              <w:spacing w:line="300" w:lineRule="auto"/>
              <w:jc w:val="center"/>
              <w:rPr>
                <w:rFonts w:ascii="Arial" w:hAnsi="Arial" w:cs="Arial"/>
                <w:sz w:val="24"/>
                <w:szCs w:val="24"/>
              </w:rPr>
            </w:pPr>
            <w:r>
              <w:rPr>
                <w:rFonts w:ascii="Arial" w:hAnsi="Arial" w:cs="Arial"/>
                <w:sz w:val="24"/>
                <w:szCs w:val="24"/>
              </w:rPr>
              <w:t xml:space="preserve">(NCM 811 with Al </w:t>
            </w:r>
            <w:bookmarkStart w:id="72" w:name="OLE_LINK7"/>
            <w:r>
              <w:rPr>
                <w:rFonts w:ascii="Arial" w:hAnsi="Arial" w:cs="Arial"/>
                <w:sz w:val="24"/>
                <w:szCs w:val="24"/>
              </w:rPr>
              <w:t>current collector</w:t>
            </w:r>
            <w:bookmarkEnd w:id="72"/>
            <w:r>
              <w:rPr>
                <w:rFonts w:ascii="Arial" w:hAnsi="Arial" w:cs="Arial"/>
                <w:sz w:val="24"/>
                <w:szCs w:val="24"/>
              </w:rPr>
              <w:t>)</w:t>
            </w:r>
          </w:p>
        </w:tc>
        <w:tc>
          <w:tcPr>
            <w:tcW w:w="4252" w:type="dxa"/>
            <w:tcBorders>
              <w:top w:val="single" w:color="auto" w:sz="12" w:space="0"/>
            </w:tcBorders>
            <w:vAlign w:val="center"/>
          </w:tcPr>
          <w:p w14:paraId="7705D99C">
            <w:pPr>
              <w:spacing w:line="300" w:lineRule="auto"/>
              <w:jc w:val="center"/>
              <w:rPr>
                <w:rFonts w:ascii="Arial" w:hAnsi="Arial" w:cs="Arial"/>
                <w:sz w:val="24"/>
                <w:szCs w:val="24"/>
              </w:rPr>
            </w:pPr>
            <w:r>
              <w:rPr>
                <w:rFonts w:ascii="Arial" w:hAnsi="Arial" w:cs="Arial"/>
                <w:sz w:val="24"/>
                <w:szCs w:val="24"/>
              </w:rPr>
              <w:t>Active material mass loading</w:t>
            </w:r>
          </w:p>
          <w:p w14:paraId="367A3919">
            <w:pPr>
              <w:spacing w:line="300" w:lineRule="auto"/>
              <w:jc w:val="center"/>
              <w:rPr>
                <w:rFonts w:ascii="Arial" w:hAnsi="Arial" w:cs="Arial"/>
                <w:sz w:val="24"/>
                <w:szCs w:val="24"/>
              </w:rPr>
            </w:pPr>
            <w:r>
              <w:rPr>
                <w:rFonts w:ascii="Arial" w:hAnsi="Arial" w:cs="Arial"/>
                <w:sz w:val="24"/>
                <w:szCs w:val="24"/>
              </w:rPr>
              <w:t>(mg cm</w:t>
            </w:r>
            <w:bookmarkStart w:id="73" w:name="OLE_LINK10"/>
            <w:r>
              <w:rPr>
                <w:rFonts w:ascii="Arial" w:hAnsi="Arial" w:cs="Arial"/>
                <w:sz w:val="24"/>
                <w:szCs w:val="24"/>
                <w:vertAlign w:val="superscript"/>
              </w:rPr>
              <w:t>−2</w:t>
            </w:r>
            <w:bookmarkEnd w:id="73"/>
            <w:r>
              <w:rPr>
                <w:rFonts w:ascii="Arial" w:hAnsi="Arial" w:cs="Arial"/>
                <w:sz w:val="24"/>
                <w:szCs w:val="24"/>
              </w:rPr>
              <w:t>, each side)</w:t>
            </w:r>
          </w:p>
        </w:tc>
        <w:tc>
          <w:tcPr>
            <w:tcW w:w="1917" w:type="dxa"/>
            <w:tcBorders>
              <w:top w:val="single" w:color="auto" w:sz="12" w:space="0"/>
            </w:tcBorders>
            <w:vAlign w:val="center"/>
          </w:tcPr>
          <w:p w14:paraId="09ED3EA4">
            <w:pPr>
              <w:spacing w:line="300" w:lineRule="auto"/>
              <w:jc w:val="center"/>
              <w:rPr>
                <w:rFonts w:ascii="Arial" w:hAnsi="Arial" w:cs="Arial"/>
                <w:sz w:val="24"/>
                <w:szCs w:val="24"/>
              </w:rPr>
            </w:pPr>
            <w:r>
              <w:rPr>
                <w:rFonts w:ascii="Arial" w:hAnsi="Arial" w:cs="Arial"/>
                <w:sz w:val="24"/>
                <w:szCs w:val="24"/>
              </w:rPr>
              <w:t>22</w:t>
            </w:r>
          </w:p>
        </w:tc>
      </w:tr>
      <w:tr w14:paraId="727781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vMerge w:val="continue"/>
            <w:vAlign w:val="center"/>
          </w:tcPr>
          <w:p w14:paraId="32A5957A">
            <w:pPr>
              <w:spacing w:line="300" w:lineRule="auto"/>
              <w:jc w:val="center"/>
              <w:rPr>
                <w:rFonts w:ascii="Arial" w:hAnsi="Arial" w:cs="Arial"/>
                <w:sz w:val="24"/>
                <w:szCs w:val="24"/>
              </w:rPr>
            </w:pPr>
          </w:p>
        </w:tc>
        <w:tc>
          <w:tcPr>
            <w:tcW w:w="4252" w:type="dxa"/>
            <w:vAlign w:val="center"/>
          </w:tcPr>
          <w:p w14:paraId="156437EC">
            <w:pPr>
              <w:spacing w:line="300" w:lineRule="auto"/>
              <w:jc w:val="center"/>
              <w:rPr>
                <w:rFonts w:ascii="Arial" w:hAnsi="Arial" w:cs="Arial"/>
                <w:sz w:val="24"/>
                <w:szCs w:val="24"/>
              </w:rPr>
            </w:pPr>
            <w:r>
              <w:rPr>
                <w:rFonts w:ascii="Arial" w:hAnsi="Arial" w:cs="Arial"/>
                <w:sz w:val="24"/>
                <w:szCs w:val="24"/>
              </w:rPr>
              <w:t>Active material ratio</w:t>
            </w:r>
          </w:p>
        </w:tc>
        <w:tc>
          <w:tcPr>
            <w:tcW w:w="1917" w:type="dxa"/>
            <w:vAlign w:val="center"/>
          </w:tcPr>
          <w:p w14:paraId="40C220F7">
            <w:pPr>
              <w:spacing w:line="300" w:lineRule="auto"/>
              <w:jc w:val="center"/>
              <w:rPr>
                <w:rFonts w:ascii="Arial" w:hAnsi="Arial" w:cs="Arial"/>
                <w:sz w:val="24"/>
                <w:szCs w:val="24"/>
              </w:rPr>
            </w:pPr>
            <w:r>
              <w:rPr>
                <w:rFonts w:ascii="Arial" w:hAnsi="Arial" w:cs="Arial"/>
                <w:sz w:val="24"/>
                <w:szCs w:val="24"/>
              </w:rPr>
              <w:t>96.8%</w:t>
            </w:r>
          </w:p>
        </w:tc>
      </w:tr>
      <w:tr w14:paraId="07E303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vMerge w:val="continue"/>
            <w:vAlign w:val="center"/>
          </w:tcPr>
          <w:p w14:paraId="6DAE94FC">
            <w:pPr>
              <w:spacing w:line="300" w:lineRule="auto"/>
              <w:jc w:val="center"/>
              <w:rPr>
                <w:rFonts w:ascii="Arial" w:hAnsi="Arial" w:cs="Arial"/>
                <w:sz w:val="24"/>
                <w:szCs w:val="24"/>
              </w:rPr>
            </w:pPr>
          </w:p>
        </w:tc>
        <w:tc>
          <w:tcPr>
            <w:tcW w:w="4252" w:type="dxa"/>
            <w:vAlign w:val="center"/>
          </w:tcPr>
          <w:p w14:paraId="5D9670F8">
            <w:pPr>
              <w:spacing w:line="300" w:lineRule="auto"/>
              <w:jc w:val="center"/>
              <w:rPr>
                <w:rFonts w:ascii="Arial" w:hAnsi="Arial" w:cs="Arial"/>
                <w:sz w:val="24"/>
                <w:szCs w:val="24"/>
              </w:rPr>
            </w:pPr>
            <w:r>
              <w:rPr>
                <w:rFonts w:ascii="Arial" w:hAnsi="Arial" w:cs="Arial"/>
                <w:sz w:val="24"/>
                <w:szCs w:val="24"/>
              </w:rPr>
              <w:t>Number</w:t>
            </w:r>
          </w:p>
        </w:tc>
        <w:tc>
          <w:tcPr>
            <w:tcW w:w="1917" w:type="dxa"/>
            <w:vAlign w:val="center"/>
          </w:tcPr>
          <w:p w14:paraId="6F78C9CF">
            <w:pPr>
              <w:spacing w:line="300" w:lineRule="auto"/>
              <w:jc w:val="center"/>
              <w:rPr>
                <w:rFonts w:ascii="Arial" w:hAnsi="Arial" w:cs="Arial"/>
                <w:sz w:val="24"/>
                <w:szCs w:val="24"/>
              </w:rPr>
            </w:pPr>
            <w:r>
              <w:rPr>
                <w:rFonts w:ascii="Arial" w:hAnsi="Arial" w:cs="Arial"/>
                <w:sz w:val="24"/>
                <w:szCs w:val="24"/>
              </w:rPr>
              <w:t>4</w:t>
            </w:r>
          </w:p>
        </w:tc>
      </w:tr>
      <w:tr w14:paraId="4AECF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vMerge w:val="continue"/>
            <w:vAlign w:val="center"/>
          </w:tcPr>
          <w:p w14:paraId="2B130EC0">
            <w:pPr>
              <w:spacing w:line="300" w:lineRule="auto"/>
              <w:jc w:val="center"/>
              <w:rPr>
                <w:rFonts w:ascii="Arial" w:hAnsi="Arial" w:cs="Arial"/>
                <w:sz w:val="24"/>
                <w:szCs w:val="24"/>
              </w:rPr>
            </w:pPr>
          </w:p>
        </w:tc>
        <w:tc>
          <w:tcPr>
            <w:tcW w:w="4252" w:type="dxa"/>
            <w:vAlign w:val="center"/>
          </w:tcPr>
          <w:p w14:paraId="1529B238">
            <w:pPr>
              <w:spacing w:line="300" w:lineRule="auto"/>
              <w:jc w:val="center"/>
              <w:rPr>
                <w:rFonts w:ascii="Arial" w:hAnsi="Arial" w:cs="Arial"/>
                <w:sz w:val="24"/>
                <w:szCs w:val="24"/>
              </w:rPr>
            </w:pPr>
            <w:bookmarkStart w:id="74" w:name="OLE_LINK8"/>
            <w:r>
              <w:rPr>
                <w:rFonts w:ascii="Arial" w:hAnsi="Arial" w:cs="Arial"/>
                <w:sz w:val="24"/>
                <w:szCs w:val="24"/>
              </w:rPr>
              <w:t>Weight (g)</w:t>
            </w:r>
            <w:bookmarkEnd w:id="74"/>
          </w:p>
        </w:tc>
        <w:tc>
          <w:tcPr>
            <w:tcW w:w="1917" w:type="dxa"/>
            <w:vAlign w:val="center"/>
          </w:tcPr>
          <w:p w14:paraId="7BA6D958">
            <w:pPr>
              <w:spacing w:line="300" w:lineRule="auto"/>
              <w:jc w:val="center"/>
              <w:rPr>
                <w:rFonts w:ascii="Arial" w:hAnsi="Arial" w:cs="Arial"/>
                <w:sz w:val="24"/>
                <w:szCs w:val="24"/>
              </w:rPr>
            </w:pPr>
            <w:r>
              <w:rPr>
                <w:rFonts w:hint="eastAsia" w:ascii="Arial" w:hAnsi="Arial" w:cs="Arial"/>
                <w:sz w:val="24"/>
                <w:szCs w:val="24"/>
              </w:rPr>
              <w:t>7.57</w:t>
            </w:r>
          </w:p>
        </w:tc>
      </w:tr>
      <w:tr w14:paraId="293DB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vMerge w:val="restart"/>
            <w:vAlign w:val="center"/>
          </w:tcPr>
          <w:p w14:paraId="00E6A66E">
            <w:pPr>
              <w:spacing w:line="300" w:lineRule="auto"/>
              <w:jc w:val="center"/>
              <w:rPr>
                <w:rFonts w:ascii="Arial" w:hAnsi="Arial" w:cs="Arial"/>
                <w:sz w:val="24"/>
                <w:szCs w:val="24"/>
              </w:rPr>
            </w:pPr>
            <w:r>
              <w:rPr>
                <w:rFonts w:ascii="Arial" w:hAnsi="Arial" w:cs="Arial"/>
                <w:sz w:val="24"/>
                <w:szCs w:val="24"/>
              </w:rPr>
              <w:t>Anode (Li)</w:t>
            </w:r>
          </w:p>
        </w:tc>
        <w:tc>
          <w:tcPr>
            <w:tcW w:w="4252" w:type="dxa"/>
            <w:vAlign w:val="center"/>
          </w:tcPr>
          <w:p w14:paraId="2B8B745F">
            <w:pPr>
              <w:spacing w:line="300" w:lineRule="auto"/>
              <w:jc w:val="center"/>
              <w:rPr>
                <w:rFonts w:ascii="Arial" w:hAnsi="Arial" w:cs="Arial"/>
                <w:sz w:val="24"/>
                <w:szCs w:val="24"/>
              </w:rPr>
            </w:pPr>
            <w:r>
              <w:rPr>
                <w:rFonts w:ascii="Arial" w:hAnsi="Arial" w:cs="Arial"/>
                <w:sz w:val="24"/>
                <w:szCs w:val="24"/>
              </w:rPr>
              <w:t>Thickness (μm)</w:t>
            </w:r>
          </w:p>
        </w:tc>
        <w:tc>
          <w:tcPr>
            <w:tcW w:w="1917" w:type="dxa"/>
            <w:vAlign w:val="center"/>
          </w:tcPr>
          <w:p w14:paraId="1FFC3303">
            <w:pPr>
              <w:spacing w:line="300" w:lineRule="auto"/>
              <w:jc w:val="center"/>
              <w:rPr>
                <w:rFonts w:ascii="Arial" w:hAnsi="Arial" w:cs="Arial"/>
                <w:sz w:val="24"/>
                <w:szCs w:val="24"/>
              </w:rPr>
            </w:pPr>
            <w:r>
              <w:rPr>
                <w:rFonts w:hint="eastAsia" w:ascii="Arial" w:hAnsi="Arial" w:cs="Arial"/>
                <w:sz w:val="24"/>
                <w:szCs w:val="24"/>
              </w:rPr>
              <w:t>50</w:t>
            </w:r>
          </w:p>
        </w:tc>
      </w:tr>
      <w:tr w14:paraId="7A2E28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vMerge w:val="continue"/>
            <w:vAlign w:val="center"/>
          </w:tcPr>
          <w:p w14:paraId="3FDD8267">
            <w:pPr>
              <w:spacing w:line="300" w:lineRule="auto"/>
              <w:jc w:val="center"/>
              <w:rPr>
                <w:rFonts w:ascii="Arial" w:hAnsi="Arial" w:cs="Arial"/>
                <w:sz w:val="24"/>
                <w:szCs w:val="24"/>
              </w:rPr>
            </w:pPr>
          </w:p>
        </w:tc>
        <w:tc>
          <w:tcPr>
            <w:tcW w:w="4252" w:type="dxa"/>
            <w:vAlign w:val="center"/>
          </w:tcPr>
          <w:p w14:paraId="2FE079B4">
            <w:pPr>
              <w:spacing w:line="300" w:lineRule="auto"/>
              <w:jc w:val="center"/>
              <w:rPr>
                <w:rFonts w:ascii="Arial" w:hAnsi="Arial" w:cs="Arial"/>
                <w:sz w:val="24"/>
                <w:szCs w:val="24"/>
              </w:rPr>
            </w:pPr>
            <w:r>
              <w:rPr>
                <w:rFonts w:ascii="Arial" w:hAnsi="Arial" w:cs="Arial"/>
                <w:sz w:val="24"/>
                <w:szCs w:val="24"/>
              </w:rPr>
              <w:t>Number</w:t>
            </w:r>
          </w:p>
        </w:tc>
        <w:tc>
          <w:tcPr>
            <w:tcW w:w="1917" w:type="dxa"/>
            <w:vAlign w:val="center"/>
          </w:tcPr>
          <w:p w14:paraId="51A9CD19">
            <w:pPr>
              <w:spacing w:line="300" w:lineRule="auto"/>
              <w:jc w:val="center"/>
              <w:rPr>
                <w:rFonts w:ascii="Arial" w:hAnsi="Arial" w:cs="Arial"/>
                <w:sz w:val="24"/>
                <w:szCs w:val="24"/>
              </w:rPr>
            </w:pPr>
            <w:r>
              <w:rPr>
                <w:rFonts w:hint="eastAsia" w:ascii="Arial" w:hAnsi="Arial" w:cs="Arial"/>
                <w:sz w:val="24"/>
                <w:szCs w:val="24"/>
              </w:rPr>
              <w:t>5</w:t>
            </w:r>
          </w:p>
        </w:tc>
      </w:tr>
      <w:tr w14:paraId="783378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vMerge w:val="continue"/>
            <w:vAlign w:val="center"/>
          </w:tcPr>
          <w:p w14:paraId="57DC3517">
            <w:pPr>
              <w:spacing w:line="300" w:lineRule="auto"/>
              <w:jc w:val="center"/>
              <w:rPr>
                <w:rFonts w:ascii="Arial" w:hAnsi="Arial" w:cs="Arial"/>
                <w:sz w:val="24"/>
                <w:szCs w:val="24"/>
              </w:rPr>
            </w:pPr>
          </w:p>
        </w:tc>
        <w:tc>
          <w:tcPr>
            <w:tcW w:w="4252" w:type="dxa"/>
            <w:vAlign w:val="center"/>
          </w:tcPr>
          <w:p w14:paraId="35ED9A15">
            <w:pPr>
              <w:spacing w:line="300" w:lineRule="auto"/>
              <w:jc w:val="center"/>
              <w:rPr>
                <w:rFonts w:ascii="Arial" w:hAnsi="Arial" w:cs="Arial"/>
                <w:sz w:val="24"/>
                <w:szCs w:val="24"/>
              </w:rPr>
            </w:pPr>
            <w:r>
              <w:rPr>
                <w:rFonts w:ascii="Arial" w:hAnsi="Arial" w:cs="Arial"/>
                <w:sz w:val="24"/>
                <w:szCs w:val="24"/>
              </w:rPr>
              <w:t>Weight (g)</w:t>
            </w:r>
          </w:p>
        </w:tc>
        <w:tc>
          <w:tcPr>
            <w:tcW w:w="1917" w:type="dxa"/>
            <w:vAlign w:val="center"/>
          </w:tcPr>
          <w:p w14:paraId="773CF297">
            <w:pPr>
              <w:spacing w:line="300" w:lineRule="auto"/>
              <w:jc w:val="center"/>
              <w:rPr>
                <w:rFonts w:ascii="Arial" w:hAnsi="Arial" w:cs="Arial"/>
                <w:sz w:val="24"/>
                <w:szCs w:val="24"/>
              </w:rPr>
            </w:pPr>
            <w:r>
              <w:rPr>
                <w:rFonts w:hint="eastAsia" w:ascii="Arial" w:hAnsi="Arial" w:cs="Arial"/>
                <w:sz w:val="24"/>
                <w:szCs w:val="24"/>
              </w:rPr>
              <w:t>1.068</w:t>
            </w:r>
          </w:p>
        </w:tc>
      </w:tr>
      <w:tr w14:paraId="493C4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vMerge w:val="restart"/>
            <w:vAlign w:val="center"/>
          </w:tcPr>
          <w:p w14:paraId="699BF086">
            <w:pPr>
              <w:spacing w:line="300" w:lineRule="auto"/>
              <w:jc w:val="center"/>
              <w:rPr>
                <w:rFonts w:ascii="Arial" w:hAnsi="Arial" w:cs="Arial"/>
                <w:sz w:val="24"/>
                <w:szCs w:val="24"/>
              </w:rPr>
            </w:pPr>
            <w:r>
              <w:rPr>
                <w:rFonts w:ascii="Arial" w:hAnsi="Arial" w:cs="Arial"/>
                <w:sz w:val="24"/>
                <w:szCs w:val="24"/>
              </w:rPr>
              <w:t>Collector (Cu)</w:t>
            </w:r>
          </w:p>
        </w:tc>
        <w:tc>
          <w:tcPr>
            <w:tcW w:w="4252" w:type="dxa"/>
            <w:vAlign w:val="center"/>
          </w:tcPr>
          <w:p w14:paraId="1E6745EF">
            <w:pPr>
              <w:spacing w:line="300" w:lineRule="auto"/>
              <w:jc w:val="center"/>
              <w:rPr>
                <w:rFonts w:ascii="Arial" w:hAnsi="Arial" w:cs="Arial"/>
                <w:sz w:val="24"/>
                <w:szCs w:val="24"/>
              </w:rPr>
            </w:pPr>
            <w:r>
              <w:rPr>
                <w:rFonts w:ascii="Arial" w:hAnsi="Arial" w:cs="Arial"/>
                <w:sz w:val="24"/>
                <w:szCs w:val="24"/>
              </w:rPr>
              <w:t>Thickness (μm)</w:t>
            </w:r>
          </w:p>
        </w:tc>
        <w:tc>
          <w:tcPr>
            <w:tcW w:w="1917" w:type="dxa"/>
            <w:vAlign w:val="center"/>
          </w:tcPr>
          <w:p w14:paraId="7AF2A1F6">
            <w:pPr>
              <w:spacing w:line="300" w:lineRule="auto"/>
              <w:jc w:val="center"/>
              <w:rPr>
                <w:rFonts w:ascii="Arial" w:hAnsi="Arial" w:cs="Arial"/>
                <w:sz w:val="24"/>
                <w:szCs w:val="24"/>
              </w:rPr>
            </w:pPr>
            <w:r>
              <w:rPr>
                <w:rFonts w:hint="eastAsia" w:ascii="Arial" w:hAnsi="Arial" w:cs="Arial"/>
                <w:sz w:val="24"/>
                <w:szCs w:val="24"/>
              </w:rPr>
              <w:t>8.0</w:t>
            </w:r>
          </w:p>
        </w:tc>
      </w:tr>
      <w:tr w14:paraId="2BB934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vMerge w:val="continue"/>
            <w:vAlign w:val="center"/>
          </w:tcPr>
          <w:p w14:paraId="287486EE">
            <w:pPr>
              <w:spacing w:line="300" w:lineRule="auto"/>
              <w:jc w:val="center"/>
              <w:rPr>
                <w:rFonts w:ascii="Arial" w:hAnsi="Arial" w:cs="Arial"/>
                <w:sz w:val="24"/>
                <w:szCs w:val="24"/>
              </w:rPr>
            </w:pPr>
          </w:p>
        </w:tc>
        <w:tc>
          <w:tcPr>
            <w:tcW w:w="4252" w:type="dxa"/>
            <w:vAlign w:val="center"/>
          </w:tcPr>
          <w:p w14:paraId="1969203F">
            <w:pPr>
              <w:spacing w:line="300" w:lineRule="auto"/>
              <w:jc w:val="center"/>
              <w:rPr>
                <w:rFonts w:ascii="Arial" w:hAnsi="Arial" w:cs="Arial"/>
                <w:sz w:val="24"/>
                <w:szCs w:val="24"/>
              </w:rPr>
            </w:pPr>
            <w:bookmarkStart w:id="75" w:name="OLE_LINK11"/>
            <w:r>
              <w:rPr>
                <w:rFonts w:ascii="Arial" w:hAnsi="Arial" w:cs="Arial"/>
                <w:sz w:val="24"/>
                <w:szCs w:val="24"/>
              </w:rPr>
              <w:t>Weight (g)</w:t>
            </w:r>
            <w:bookmarkEnd w:id="75"/>
          </w:p>
        </w:tc>
        <w:tc>
          <w:tcPr>
            <w:tcW w:w="1917" w:type="dxa"/>
            <w:vAlign w:val="center"/>
          </w:tcPr>
          <w:p w14:paraId="7106C4CF">
            <w:pPr>
              <w:spacing w:line="300" w:lineRule="auto"/>
              <w:jc w:val="center"/>
              <w:rPr>
                <w:rFonts w:ascii="Arial" w:hAnsi="Arial" w:cs="Arial"/>
                <w:sz w:val="24"/>
                <w:szCs w:val="24"/>
              </w:rPr>
            </w:pPr>
            <w:r>
              <w:rPr>
                <w:rFonts w:hint="eastAsia" w:ascii="Arial" w:hAnsi="Arial" w:cs="Arial"/>
                <w:sz w:val="24"/>
                <w:szCs w:val="24"/>
              </w:rPr>
              <w:t>1.075</w:t>
            </w:r>
          </w:p>
        </w:tc>
      </w:tr>
      <w:tr w14:paraId="3F755C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vMerge w:val="restart"/>
            <w:vAlign w:val="center"/>
          </w:tcPr>
          <w:p w14:paraId="7B26DE3C">
            <w:pPr>
              <w:spacing w:line="300" w:lineRule="auto"/>
              <w:jc w:val="center"/>
              <w:rPr>
                <w:rFonts w:ascii="Arial" w:hAnsi="Arial" w:cs="Arial"/>
                <w:sz w:val="24"/>
                <w:szCs w:val="24"/>
              </w:rPr>
            </w:pPr>
            <w:r>
              <w:rPr>
                <w:rFonts w:ascii="Arial" w:hAnsi="Arial" w:cs="Arial"/>
                <w:sz w:val="24"/>
                <w:szCs w:val="24"/>
              </w:rPr>
              <w:t>Ele</w:t>
            </w:r>
            <w:bookmarkStart w:id="76" w:name="OLE_LINK9"/>
            <w:r>
              <w:rPr>
                <w:rFonts w:ascii="Arial" w:hAnsi="Arial" w:cs="Arial"/>
                <w:sz w:val="24"/>
                <w:szCs w:val="24"/>
              </w:rPr>
              <w:t>ctrolyte</w:t>
            </w:r>
            <w:bookmarkEnd w:id="76"/>
          </w:p>
        </w:tc>
        <w:tc>
          <w:tcPr>
            <w:tcW w:w="4252" w:type="dxa"/>
            <w:vAlign w:val="center"/>
          </w:tcPr>
          <w:p w14:paraId="1D289AA3">
            <w:pPr>
              <w:spacing w:line="300" w:lineRule="auto"/>
              <w:jc w:val="center"/>
              <w:rPr>
                <w:rFonts w:ascii="Arial" w:hAnsi="Arial" w:cs="Arial"/>
                <w:sz w:val="24"/>
                <w:szCs w:val="24"/>
              </w:rPr>
            </w:pPr>
            <w:r>
              <w:rPr>
                <w:rFonts w:ascii="Arial" w:hAnsi="Arial" w:cs="Arial"/>
                <w:sz w:val="24"/>
                <w:szCs w:val="24"/>
              </w:rPr>
              <w:t>Electrolyte/Capacity (g Ah</w:t>
            </w:r>
            <w:r>
              <w:rPr>
                <w:rFonts w:ascii="Arial" w:hAnsi="Arial" w:cs="Arial"/>
                <w:sz w:val="24"/>
                <w:szCs w:val="24"/>
                <w:vertAlign w:val="superscript"/>
              </w:rPr>
              <w:t>−1</w:t>
            </w:r>
            <w:r>
              <w:rPr>
                <w:rFonts w:ascii="Arial" w:hAnsi="Arial" w:cs="Arial"/>
                <w:sz w:val="24"/>
                <w:szCs w:val="24"/>
              </w:rPr>
              <w:t>)</w:t>
            </w:r>
          </w:p>
        </w:tc>
        <w:tc>
          <w:tcPr>
            <w:tcW w:w="1917" w:type="dxa"/>
            <w:vAlign w:val="center"/>
          </w:tcPr>
          <w:p w14:paraId="39C115FD">
            <w:pPr>
              <w:spacing w:line="300" w:lineRule="auto"/>
              <w:jc w:val="center"/>
              <w:rPr>
                <w:rFonts w:ascii="Arial" w:hAnsi="Arial" w:cs="Arial"/>
                <w:sz w:val="24"/>
                <w:szCs w:val="24"/>
              </w:rPr>
            </w:pPr>
            <w:r>
              <w:rPr>
                <w:rFonts w:hint="eastAsia" w:ascii="Arial" w:hAnsi="Arial" w:cs="Arial"/>
                <w:sz w:val="24"/>
                <w:szCs w:val="24"/>
              </w:rPr>
              <w:t>2</w:t>
            </w:r>
          </w:p>
        </w:tc>
      </w:tr>
      <w:tr w14:paraId="35B5BE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vMerge w:val="continue"/>
            <w:vAlign w:val="center"/>
          </w:tcPr>
          <w:p w14:paraId="14621A0A">
            <w:pPr>
              <w:spacing w:line="300" w:lineRule="auto"/>
              <w:jc w:val="center"/>
              <w:rPr>
                <w:rFonts w:ascii="Arial" w:hAnsi="Arial" w:cs="Arial"/>
                <w:sz w:val="24"/>
                <w:szCs w:val="24"/>
              </w:rPr>
            </w:pPr>
          </w:p>
        </w:tc>
        <w:tc>
          <w:tcPr>
            <w:tcW w:w="4252" w:type="dxa"/>
            <w:vAlign w:val="center"/>
          </w:tcPr>
          <w:p w14:paraId="128DA9FB">
            <w:pPr>
              <w:spacing w:line="300" w:lineRule="auto"/>
              <w:jc w:val="center"/>
              <w:rPr>
                <w:rFonts w:ascii="Arial" w:hAnsi="Arial" w:cs="Arial"/>
                <w:sz w:val="24"/>
                <w:szCs w:val="24"/>
              </w:rPr>
            </w:pPr>
            <w:bookmarkStart w:id="77" w:name="OLE_LINK12"/>
            <w:r>
              <w:rPr>
                <w:rFonts w:ascii="Arial" w:hAnsi="Arial" w:cs="Arial"/>
                <w:sz w:val="24"/>
                <w:szCs w:val="24"/>
              </w:rPr>
              <w:t>Weight (g)</w:t>
            </w:r>
            <w:bookmarkEnd w:id="77"/>
          </w:p>
        </w:tc>
        <w:tc>
          <w:tcPr>
            <w:tcW w:w="1917" w:type="dxa"/>
            <w:vAlign w:val="center"/>
          </w:tcPr>
          <w:p w14:paraId="5FBECC70">
            <w:pPr>
              <w:spacing w:line="300" w:lineRule="auto"/>
              <w:jc w:val="center"/>
              <w:rPr>
                <w:rFonts w:ascii="Arial" w:hAnsi="Arial" w:cs="Arial"/>
                <w:sz w:val="24"/>
                <w:szCs w:val="24"/>
              </w:rPr>
            </w:pPr>
            <w:r>
              <w:rPr>
                <w:rFonts w:hint="eastAsia" w:ascii="Arial" w:hAnsi="Arial" w:cs="Arial"/>
                <w:sz w:val="24"/>
                <w:szCs w:val="24"/>
              </w:rPr>
              <w:t>3</w:t>
            </w:r>
          </w:p>
        </w:tc>
      </w:tr>
      <w:tr w14:paraId="699FB2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vAlign w:val="center"/>
          </w:tcPr>
          <w:p w14:paraId="1863B254">
            <w:pPr>
              <w:spacing w:line="300" w:lineRule="auto"/>
              <w:jc w:val="center"/>
              <w:rPr>
                <w:rFonts w:ascii="Arial" w:hAnsi="Arial" w:cs="Arial"/>
                <w:sz w:val="24"/>
                <w:szCs w:val="24"/>
              </w:rPr>
            </w:pPr>
            <w:r>
              <w:rPr>
                <w:rFonts w:ascii="Arial" w:hAnsi="Arial" w:cs="Arial"/>
                <w:sz w:val="24"/>
                <w:szCs w:val="24"/>
              </w:rPr>
              <w:t>Separator (PE)</w:t>
            </w:r>
          </w:p>
        </w:tc>
        <w:tc>
          <w:tcPr>
            <w:tcW w:w="4252" w:type="dxa"/>
            <w:vAlign w:val="center"/>
          </w:tcPr>
          <w:p w14:paraId="43BD0D8B">
            <w:pPr>
              <w:spacing w:line="300" w:lineRule="auto"/>
              <w:jc w:val="center"/>
              <w:rPr>
                <w:rFonts w:ascii="Arial" w:hAnsi="Arial" w:cs="Arial"/>
                <w:sz w:val="24"/>
                <w:szCs w:val="24"/>
              </w:rPr>
            </w:pPr>
            <w:r>
              <w:rPr>
                <w:rFonts w:ascii="Arial" w:hAnsi="Arial" w:cs="Arial"/>
                <w:sz w:val="24"/>
                <w:szCs w:val="24"/>
              </w:rPr>
              <w:t>Weight (g)</w:t>
            </w:r>
          </w:p>
        </w:tc>
        <w:tc>
          <w:tcPr>
            <w:tcW w:w="1917" w:type="dxa"/>
            <w:vAlign w:val="center"/>
          </w:tcPr>
          <w:p w14:paraId="46BD5CD8">
            <w:pPr>
              <w:spacing w:line="300" w:lineRule="auto"/>
              <w:jc w:val="center"/>
              <w:rPr>
                <w:rFonts w:ascii="Arial" w:hAnsi="Arial" w:cs="Arial"/>
                <w:sz w:val="24"/>
                <w:szCs w:val="24"/>
              </w:rPr>
            </w:pPr>
            <w:r>
              <w:rPr>
                <w:rFonts w:hint="eastAsia" w:ascii="Arial" w:hAnsi="Arial" w:cs="Arial"/>
                <w:sz w:val="24"/>
                <w:szCs w:val="24"/>
              </w:rPr>
              <w:t>0.275</w:t>
            </w:r>
          </w:p>
        </w:tc>
      </w:tr>
      <w:tr w14:paraId="6D1F3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vMerge w:val="restart"/>
            <w:vAlign w:val="center"/>
          </w:tcPr>
          <w:p w14:paraId="2E7D44B5">
            <w:pPr>
              <w:spacing w:line="300" w:lineRule="auto"/>
              <w:jc w:val="center"/>
              <w:rPr>
                <w:rFonts w:ascii="Arial" w:hAnsi="Arial" w:cs="Arial"/>
                <w:sz w:val="24"/>
                <w:szCs w:val="24"/>
              </w:rPr>
            </w:pPr>
            <w:r>
              <w:rPr>
                <w:rFonts w:ascii="Arial" w:hAnsi="Arial" w:cs="Arial"/>
                <w:sz w:val="24"/>
                <w:szCs w:val="24"/>
              </w:rPr>
              <w:t>Package and tabs</w:t>
            </w:r>
          </w:p>
        </w:tc>
        <w:tc>
          <w:tcPr>
            <w:tcW w:w="4252" w:type="dxa"/>
            <w:vAlign w:val="center"/>
          </w:tcPr>
          <w:p w14:paraId="16C193E5">
            <w:pPr>
              <w:spacing w:line="300" w:lineRule="auto"/>
              <w:jc w:val="center"/>
              <w:rPr>
                <w:rFonts w:ascii="Arial" w:hAnsi="Arial" w:cs="Arial"/>
                <w:sz w:val="24"/>
                <w:szCs w:val="24"/>
              </w:rPr>
            </w:pPr>
            <w:r>
              <w:rPr>
                <w:rFonts w:ascii="Arial" w:hAnsi="Arial" w:cs="Arial"/>
                <w:sz w:val="24"/>
                <w:szCs w:val="24"/>
              </w:rPr>
              <w:t>Weight (g)</w:t>
            </w:r>
          </w:p>
        </w:tc>
        <w:tc>
          <w:tcPr>
            <w:tcW w:w="1917" w:type="dxa"/>
            <w:vAlign w:val="center"/>
          </w:tcPr>
          <w:p w14:paraId="1B537E40">
            <w:pPr>
              <w:spacing w:line="300" w:lineRule="auto"/>
              <w:jc w:val="center"/>
              <w:rPr>
                <w:rFonts w:ascii="Arial" w:hAnsi="Arial" w:cs="Arial"/>
                <w:sz w:val="24"/>
                <w:szCs w:val="24"/>
              </w:rPr>
            </w:pPr>
            <w:r>
              <w:rPr>
                <w:rFonts w:hint="eastAsia" w:ascii="Arial" w:hAnsi="Arial" w:cs="Arial"/>
                <w:sz w:val="24"/>
                <w:szCs w:val="24"/>
              </w:rPr>
              <w:t>1.75</w:t>
            </w:r>
          </w:p>
        </w:tc>
      </w:tr>
      <w:tr w14:paraId="173971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vMerge w:val="continue"/>
            <w:vAlign w:val="center"/>
          </w:tcPr>
          <w:p w14:paraId="609CEA05">
            <w:pPr>
              <w:spacing w:line="300" w:lineRule="auto"/>
              <w:jc w:val="center"/>
              <w:rPr>
                <w:rFonts w:ascii="Arial" w:hAnsi="Arial" w:cs="Arial"/>
                <w:sz w:val="24"/>
                <w:szCs w:val="24"/>
              </w:rPr>
            </w:pPr>
          </w:p>
        </w:tc>
        <w:tc>
          <w:tcPr>
            <w:tcW w:w="4252" w:type="dxa"/>
            <w:vAlign w:val="center"/>
          </w:tcPr>
          <w:p w14:paraId="7ECAA04C">
            <w:pPr>
              <w:spacing w:line="300" w:lineRule="auto"/>
              <w:jc w:val="center"/>
              <w:rPr>
                <w:rFonts w:ascii="Arial" w:hAnsi="Arial" w:cs="Arial"/>
                <w:sz w:val="24"/>
                <w:szCs w:val="24"/>
              </w:rPr>
            </w:pPr>
            <w:r>
              <w:rPr>
                <w:rFonts w:ascii="Arial" w:hAnsi="Arial" w:cs="Arial"/>
                <w:sz w:val="24"/>
                <w:szCs w:val="24"/>
              </w:rPr>
              <w:t>Size (cm×cm)</w:t>
            </w:r>
          </w:p>
        </w:tc>
        <w:tc>
          <w:tcPr>
            <w:tcW w:w="1917" w:type="dxa"/>
            <w:vAlign w:val="center"/>
          </w:tcPr>
          <w:p w14:paraId="3E7485AF">
            <w:pPr>
              <w:spacing w:line="300" w:lineRule="auto"/>
              <w:jc w:val="center"/>
              <w:rPr>
                <w:rFonts w:ascii="Arial" w:hAnsi="Arial" w:cs="Arial"/>
                <w:sz w:val="24"/>
                <w:szCs w:val="24"/>
              </w:rPr>
            </w:pPr>
            <w:r>
              <w:rPr>
                <w:rFonts w:hint="eastAsia" w:ascii="Arial" w:hAnsi="Arial" w:cs="Arial"/>
                <w:sz w:val="24"/>
                <w:szCs w:val="24"/>
              </w:rPr>
              <w:t>10.0*7.0</w:t>
            </w:r>
          </w:p>
        </w:tc>
      </w:tr>
      <w:tr w14:paraId="39634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vMerge w:val="restart"/>
            <w:vAlign w:val="center"/>
          </w:tcPr>
          <w:p w14:paraId="11B0F275">
            <w:pPr>
              <w:spacing w:line="300" w:lineRule="auto"/>
              <w:jc w:val="center"/>
              <w:rPr>
                <w:rFonts w:ascii="Arial" w:hAnsi="Arial" w:cs="Arial"/>
                <w:sz w:val="24"/>
                <w:szCs w:val="24"/>
              </w:rPr>
            </w:pPr>
            <w:r>
              <w:rPr>
                <w:rFonts w:ascii="Arial" w:hAnsi="Arial" w:cs="Arial"/>
                <w:sz w:val="24"/>
                <w:szCs w:val="24"/>
              </w:rPr>
              <w:t>Full cell</w:t>
            </w:r>
          </w:p>
        </w:tc>
        <w:tc>
          <w:tcPr>
            <w:tcW w:w="4252" w:type="dxa"/>
            <w:vAlign w:val="center"/>
          </w:tcPr>
          <w:p w14:paraId="4C5223BB">
            <w:pPr>
              <w:spacing w:line="300" w:lineRule="auto"/>
              <w:jc w:val="center"/>
              <w:rPr>
                <w:rFonts w:ascii="Arial" w:hAnsi="Arial" w:cs="Arial"/>
                <w:sz w:val="24"/>
                <w:szCs w:val="24"/>
              </w:rPr>
            </w:pPr>
            <w:r>
              <w:rPr>
                <w:rFonts w:ascii="Arial" w:hAnsi="Arial" w:cs="Arial"/>
                <w:sz w:val="24"/>
                <w:szCs w:val="24"/>
              </w:rPr>
              <w:t>N/P</w:t>
            </w:r>
          </w:p>
        </w:tc>
        <w:tc>
          <w:tcPr>
            <w:tcW w:w="1917" w:type="dxa"/>
            <w:vAlign w:val="center"/>
          </w:tcPr>
          <w:p w14:paraId="0631A3BD">
            <w:pPr>
              <w:spacing w:line="300" w:lineRule="auto"/>
              <w:jc w:val="center"/>
              <w:rPr>
                <w:rFonts w:ascii="Arial" w:hAnsi="Arial" w:cs="Arial"/>
                <w:sz w:val="24"/>
                <w:szCs w:val="24"/>
              </w:rPr>
            </w:pPr>
            <w:r>
              <w:rPr>
                <w:rFonts w:hint="eastAsia" w:ascii="Arial" w:hAnsi="Arial" w:cs="Arial"/>
                <w:sz w:val="24"/>
                <w:szCs w:val="24"/>
              </w:rPr>
              <w:t>2.2</w:t>
            </w:r>
          </w:p>
        </w:tc>
      </w:tr>
      <w:tr w14:paraId="31AD2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vMerge w:val="continue"/>
            <w:vAlign w:val="center"/>
          </w:tcPr>
          <w:p w14:paraId="3063AB6C">
            <w:pPr>
              <w:spacing w:line="300" w:lineRule="auto"/>
              <w:jc w:val="center"/>
              <w:rPr>
                <w:rFonts w:ascii="Arial" w:hAnsi="Arial" w:cs="Arial"/>
                <w:sz w:val="24"/>
                <w:szCs w:val="24"/>
              </w:rPr>
            </w:pPr>
          </w:p>
        </w:tc>
        <w:tc>
          <w:tcPr>
            <w:tcW w:w="4252" w:type="dxa"/>
            <w:vAlign w:val="center"/>
          </w:tcPr>
          <w:p w14:paraId="7AB4108B">
            <w:pPr>
              <w:spacing w:line="300" w:lineRule="auto"/>
              <w:jc w:val="center"/>
              <w:rPr>
                <w:rFonts w:ascii="Arial" w:hAnsi="Arial" w:cs="Arial"/>
                <w:sz w:val="24"/>
                <w:szCs w:val="24"/>
              </w:rPr>
            </w:pPr>
            <w:r>
              <w:rPr>
                <w:rFonts w:ascii="Arial" w:hAnsi="Arial" w:cs="Arial"/>
                <w:sz w:val="24"/>
                <w:szCs w:val="24"/>
              </w:rPr>
              <w:t>Discharge capacity (Ah)</w:t>
            </w:r>
          </w:p>
        </w:tc>
        <w:tc>
          <w:tcPr>
            <w:tcW w:w="1917" w:type="dxa"/>
            <w:vAlign w:val="center"/>
          </w:tcPr>
          <w:p w14:paraId="68EB9B2E">
            <w:pPr>
              <w:spacing w:line="300" w:lineRule="auto"/>
              <w:jc w:val="center"/>
              <w:rPr>
                <w:rFonts w:ascii="Arial" w:hAnsi="Arial" w:cs="Arial"/>
                <w:sz w:val="24"/>
                <w:szCs w:val="24"/>
              </w:rPr>
            </w:pPr>
            <w:r>
              <w:rPr>
                <w:rFonts w:hint="eastAsia" w:ascii="Arial" w:hAnsi="Arial" w:cs="Arial"/>
                <w:sz w:val="24"/>
                <w:szCs w:val="24"/>
              </w:rPr>
              <w:t>1.5</w:t>
            </w:r>
          </w:p>
        </w:tc>
      </w:tr>
      <w:tr w14:paraId="0665B1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vMerge w:val="continue"/>
            <w:vAlign w:val="center"/>
          </w:tcPr>
          <w:p w14:paraId="5B0F7C4D">
            <w:pPr>
              <w:spacing w:line="300" w:lineRule="auto"/>
              <w:jc w:val="center"/>
              <w:rPr>
                <w:rFonts w:ascii="Arial" w:hAnsi="Arial" w:cs="Arial"/>
                <w:sz w:val="24"/>
                <w:szCs w:val="24"/>
              </w:rPr>
            </w:pPr>
          </w:p>
        </w:tc>
        <w:tc>
          <w:tcPr>
            <w:tcW w:w="4252" w:type="dxa"/>
            <w:vAlign w:val="center"/>
          </w:tcPr>
          <w:p w14:paraId="7C208157">
            <w:pPr>
              <w:spacing w:line="300" w:lineRule="auto"/>
              <w:jc w:val="center"/>
              <w:rPr>
                <w:rFonts w:ascii="Arial" w:hAnsi="Arial" w:cs="Arial"/>
                <w:sz w:val="24"/>
                <w:szCs w:val="24"/>
              </w:rPr>
            </w:pPr>
            <w:r>
              <w:rPr>
                <w:rFonts w:ascii="Arial" w:hAnsi="Arial" w:cs="Arial"/>
                <w:sz w:val="24"/>
                <w:szCs w:val="24"/>
              </w:rPr>
              <w:t>Mid-value voltage (V)</w:t>
            </w:r>
          </w:p>
        </w:tc>
        <w:tc>
          <w:tcPr>
            <w:tcW w:w="1917" w:type="dxa"/>
            <w:vAlign w:val="center"/>
          </w:tcPr>
          <w:p w14:paraId="060EF1FA">
            <w:pPr>
              <w:spacing w:line="300" w:lineRule="auto"/>
              <w:jc w:val="center"/>
              <w:rPr>
                <w:rFonts w:ascii="Arial" w:hAnsi="Arial" w:cs="Arial"/>
                <w:sz w:val="24"/>
                <w:szCs w:val="24"/>
              </w:rPr>
            </w:pPr>
            <w:r>
              <w:rPr>
                <w:rFonts w:hint="eastAsia" w:ascii="Arial" w:hAnsi="Arial" w:cs="Arial"/>
                <w:sz w:val="24"/>
                <w:szCs w:val="24"/>
              </w:rPr>
              <w:t>3.80</w:t>
            </w:r>
          </w:p>
        </w:tc>
      </w:tr>
      <w:tr w14:paraId="7DDE97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vMerge w:val="continue"/>
            <w:vAlign w:val="center"/>
          </w:tcPr>
          <w:p w14:paraId="065B3A1D">
            <w:pPr>
              <w:spacing w:line="300" w:lineRule="auto"/>
              <w:jc w:val="center"/>
              <w:rPr>
                <w:rFonts w:ascii="Arial" w:hAnsi="Arial" w:cs="Arial"/>
                <w:sz w:val="24"/>
                <w:szCs w:val="24"/>
              </w:rPr>
            </w:pPr>
          </w:p>
        </w:tc>
        <w:tc>
          <w:tcPr>
            <w:tcW w:w="4252" w:type="dxa"/>
            <w:vAlign w:val="center"/>
          </w:tcPr>
          <w:p w14:paraId="74D123DA">
            <w:pPr>
              <w:spacing w:line="300" w:lineRule="auto"/>
              <w:jc w:val="center"/>
              <w:rPr>
                <w:rFonts w:ascii="Arial" w:hAnsi="Arial" w:cs="Arial"/>
                <w:sz w:val="24"/>
                <w:szCs w:val="24"/>
              </w:rPr>
            </w:pPr>
            <w:r>
              <w:rPr>
                <w:rFonts w:ascii="Arial" w:hAnsi="Arial" w:cs="Arial"/>
                <w:sz w:val="24"/>
                <w:szCs w:val="24"/>
              </w:rPr>
              <w:t>Discharge energy (Wh)</w:t>
            </w:r>
          </w:p>
        </w:tc>
        <w:tc>
          <w:tcPr>
            <w:tcW w:w="1917" w:type="dxa"/>
            <w:vAlign w:val="center"/>
          </w:tcPr>
          <w:p w14:paraId="165960AD">
            <w:pPr>
              <w:spacing w:line="300" w:lineRule="auto"/>
              <w:jc w:val="center"/>
              <w:rPr>
                <w:rFonts w:ascii="Arial" w:hAnsi="Arial" w:cs="Arial"/>
                <w:sz w:val="24"/>
                <w:szCs w:val="24"/>
              </w:rPr>
            </w:pPr>
            <w:r>
              <w:rPr>
                <w:rFonts w:hint="eastAsia" w:ascii="Arial" w:hAnsi="Arial" w:cs="Arial"/>
                <w:sz w:val="24"/>
                <w:szCs w:val="24"/>
              </w:rPr>
              <w:t>5.7</w:t>
            </w:r>
          </w:p>
        </w:tc>
      </w:tr>
      <w:tr w14:paraId="550FC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vMerge w:val="continue"/>
            <w:vAlign w:val="center"/>
          </w:tcPr>
          <w:p w14:paraId="5F6E9979">
            <w:pPr>
              <w:spacing w:line="300" w:lineRule="auto"/>
              <w:jc w:val="center"/>
              <w:rPr>
                <w:rFonts w:ascii="Arial" w:hAnsi="Arial" w:cs="Arial"/>
                <w:sz w:val="24"/>
                <w:szCs w:val="24"/>
              </w:rPr>
            </w:pPr>
          </w:p>
        </w:tc>
        <w:tc>
          <w:tcPr>
            <w:tcW w:w="4252" w:type="dxa"/>
            <w:vAlign w:val="center"/>
          </w:tcPr>
          <w:p w14:paraId="3102A314">
            <w:pPr>
              <w:spacing w:line="300" w:lineRule="auto"/>
              <w:jc w:val="center"/>
              <w:rPr>
                <w:rFonts w:ascii="Arial" w:hAnsi="Arial" w:cs="Arial"/>
                <w:sz w:val="24"/>
                <w:szCs w:val="24"/>
              </w:rPr>
            </w:pPr>
            <w:r>
              <w:rPr>
                <w:rFonts w:ascii="Arial" w:hAnsi="Arial" w:cs="Arial"/>
                <w:sz w:val="24"/>
                <w:szCs w:val="24"/>
              </w:rPr>
              <w:t>Total weight (g)</w:t>
            </w:r>
          </w:p>
        </w:tc>
        <w:tc>
          <w:tcPr>
            <w:tcW w:w="1917" w:type="dxa"/>
            <w:vAlign w:val="center"/>
          </w:tcPr>
          <w:p w14:paraId="4D37143A">
            <w:pPr>
              <w:spacing w:line="300" w:lineRule="auto"/>
              <w:jc w:val="center"/>
              <w:rPr>
                <w:rFonts w:ascii="Arial" w:hAnsi="Arial" w:cs="Arial"/>
                <w:sz w:val="24"/>
                <w:szCs w:val="24"/>
              </w:rPr>
            </w:pPr>
            <w:r>
              <w:rPr>
                <w:rFonts w:hint="eastAsia" w:ascii="Arial" w:hAnsi="Arial" w:cs="Arial"/>
                <w:sz w:val="24"/>
                <w:szCs w:val="24"/>
              </w:rPr>
              <w:t>14.738</w:t>
            </w:r>
          </w:p>
        </w:tc>
      </w:tr>
      <w:tr w14:paraId="247C11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vMerge w:val="continue"/>
            <w:tcBorders>
              <w:bottom w:val="single" w:color="auto" w:sz="12" w:space="0"/>
            </w:tcBorders>
            <w:vAlign w:val="center"/>
          </w:tcPr>
          <w:p w14:paraId="5939E10F">
            <w:pPr>
              <w:spacing w:line="300" w:lineRule="auto"/>
              <w:jc w:val="center"/>
              <w:rPr>
                <w:rFonts w:ascii="Arial" w:hAnsi="Arial" w:cs="Arial"/>
                <w:sz w:val="24"/>
                <w:szCs w:val="24"/>
              </w:rPr>
            </w:pPr>
          </w:p>
        </w:tc>
        <w:tc>
          <w:tcPr>
            <w:tcW w:w="4252" w:type="dxa"/>
            <w:tcBorders>
              <w:bottom w:val="single" w:color="auto" w:sz="12" w:space="0"/>
            </w:tcBorders>
            <w:vAlign w:val="center"/>
          </w:tcPr>
          <w:p w14:paraId="1C7BDF48">
            <w:pPr>
              <w:spacing w:line="300" w:lineRule="auto"/>
              <w:jc w:val="center"/>
              <w:rPr>
                <w:rFonts w:ascii="Arial" w:hAnsi="Arial" w:cs="Arial"/>
                <w:sz w:val="24"/>
                <w:szCs w:val="24"/>
              </w:rPr>
            </w:pPr>
            <w:r>
              <w:rPr>
                <w:rFonts w:ascii="Arial" w:hAnsi="Arial" w:eastAsia="TimesNewRomanPSMT" w:cs="Arial"/>
                <w:kern w:val="0"/>
                <w:sz w:val="24"/>
                <w:szCs w:val="24"/>
              </w:rPr>
              <w:t>Specific energy (Wh kg</w:t>
            </w:r>
            <w:r>
              <w:rPr>
                <w:rFonts w:ascii="Arial" w:hAnsi="Arial" w:eastAsia="TimesNewRomanPSMT" w:cs="Arial"/>
                <w:kern w:val="0"/>
                <w:sz w:val="24"/>
                <w:szCs w:val="24"/>
                <w:vertAlign w:val="superscript"/>
              </w:rPr>
              <w:t>−1</w:t>
            </w:r>
            <w:r>
              <w:rPr>
                <w:rFonts w:ascii="Arial" w:hAnsi="Arial" w:eastAsia="TimesNewRomanPSMT" w:cs="Arial"/>
                <w:kern w:val="0"/>
                <w:sz w:val="24"/>
                <w:szCs w:val="24"/>
              </w:rPr>
              <w:t>)</w:t>
            </w:r>
          </w:p>
        </w:tc>
        <w:tc>
          <w:tcPr>
            <w:tcW w:w="1917" w:type="dxa"/>
            <w:tcBorders>
              <w:bottom w:val="single" w:color="auto" w:sz="12" w:space="0"/>
            </w:tcBorders>
            <w:vAlign w:val="center"/>
          </w:tcPr>
          <w:p w14:paraId="57319709">
            <w:pPr>
              <w:spacing w:line="300" w:lineRule="auto"/>
              <w:jc w:val="center"/>
              <w:rPr>
                <w:rFonts w:ascii="Arial" w:hAnsi="Arial" w:cs="Arial"/>
                <w:sz w:val="24"/>
                <w:szCs w:val="24"/>
              </w:rPr>
            </w:pPr>
            <w:r>
              <w:rPr>
                <w:rFonts w:hint="eastAsia" w:ascii="Arial" w:hAnsi="Arial" w:cs="Arial"/>
                <w:sz w:val="24"/>
                <w:szCs w:val="24"/>
              </w:rPr>
              <w:t>386.8</w:t>
            </w:r>
          </w:p>
        </w:tc>
      </w:tr>
      <w:bookmarkEnd w:id="71"/>
    </w:tbl>
    <w:p w14:paraId="4FCC6FDA">
      <w:pPr>
        <w:spacing w:line="300" w:lineRule="auto"/>
        <w:rPr>
          <w:rFonts w:ascii="Arial" w:hAnsi="Arial" w:cs="Arial"/>
          <w:sz w:val="24"/>
          <w:szCs w:val="24"/>
        </w:rPr>
      </w:pPr>
    </w:p>
    <w:p w14:paraId="4849AAAE">
      <w:pPr>
        <w:spacing w:line="300" w:lineRule="auto"/>
        <w:rPr>
          <w:rFonts w:ascii="Arial" w:hAnsi="Arial" w:cs="Arial"/>
          <w:sz w:val="24"/>
          <w:szCs w:val="24"/>
        </w:rPr>
      </w:pPr>
      <w:r>
        <w:rPr>
          <w:rFonts w:ascii="Arial" w:hAnsi="Arial" w:cs="Arial"/>
          <w:sz w:val="24"/>
          <w:szCs w:val="24"/>
        </w:rPr>
        <w:t>Specific energy = discharge energy (Wh) / total weight (kg). This is a more precise</w:t>
      </w:r>
      <w:r>
        <w:rPr>
          <w:rFonts w:hint="eastAsia" w:ascii="Arial" w:hAnsi="Arial" w:cs="Arial"/>
          <w:sz w:val="24"/>
          <w:szCs w:val="24"/>
        </w:rPr>
        <w:t xml:space="preserve"> </w:t>
      </w:r>
      <w:r>
        <w:rPr>
          <w:rFonts w:ascii="Arial" w:hAnsi="Arial" w:cs="Arial"/>
          <w:sz w:val="24"/>
          <w:szCs w:val="24"/>
        </w:rPr>
        <w:t>calculation method compared to the method: Specific energy =discharge capacity (Ah)</w:t>
      </w:r>
      <w:r>
        <w:rPr>
          <w:rFonts w:hint="eastAsia" w:ascii="Arial" w:hAnsi="Arial" w:cs="Arial"/>
          <w:sz w:val="24"/>
          <w:szCs w:val="24"/>
        </w:rPr>
        <w:t xml:space="preserve"> </w:t>
      </w:r>
      <w:r>
        <w:rPr>
          <w:rFonts w:ascii="Arial" w:hAnsi="Arial" w:cs="Arial"/>
          <w:sz w:val="24"/>
          <w:szCs w:val="24"/>
        </w:rPr>
        <w:t>× mid-value voltage (V) / total weight (kg).</w:t>
      </w:r>
    </w:p>
    <w:p w14:paraId="44002B0D">
      <w:pPr>
        <w:spacing w:line="300" w:lineRule="auto"/>
        <w:rPr>
          <w:rFonts w:ascii="Arial" w:hAnsi="Arial" w:cs="Arial"/>
          <w:sz w:val="24"/>
          <w:szCs w:val="24"/>
        </w:rPr>
      </w:pPr>
      <w:r>
        <w:rPr>
          <w:rFonts w:ascii="Arial" w:hAnsi="Arial" w:cs="Arial"/>
          <w:sz w:val="24"/>
          <w:szCs w:val="24"/>
        </w:rPr>
        <w:br w:type="page"/>
      </w:r>
    </w:p>
    <w:p w14:paraId="42DB7FEB">
      <w:pPr>
        <w:spacing w:line="300" w:lineRule="auto"/>
        <w:rPr>
          <w:rFonts w:ascii="Arial" w:hAnsi="Arial" w:cs="Arial"/>
          <w:sz w:val="24"/>
          <w:szCs w:val="24"/>
        </w:rPr>
        <w:sectPr>
          <w:pgSz w:w="11906" w:h="16838"/>
          <w:pgMar w:top="1440" w:right="1800" w:bottom="1440" w:left="1800" w:header="851" w:footer="992" w:gutter="0"/>
          <w:cols w:space="425" w:num="1"/>
          <w:docGrid w:type="lines" w:linePitch="312" w:charSpace="0"/>
        </w:sectPr>
      </w:pPr>
    </w:p>
    <w:p w14:paraId="7B0A4E19">
      <w:pPr>
        <w:spacing w:line="300" w:lineRule="auto"/>
        <w:rPr>
          <w:rFonts w:ascii="Times New Roman" w:hAnsi="Times New Roman" w:cs="Times New Roman"/>
          <w:sz w:val="24"/>
          <w:szCs w:val="24"/>
        </w:rPr>
      </w:pPr>
      <w:r>
        <w:rPr>
          <w:rFonts w:ascii="Times New Roman" w:hAnsi="Times New Roman" w:cs="Times New Roman"/>
          <w:b/>
          <w:bCs/>
          <w:sz w:val="24"/>
          <w:szCs w:val="24"/>
        </w:rPr>
        <w:t xml:space="preserve">Supplementary Table 3. </w:t>
      </w:r>
      <w:r>
        <w:rPr>
          <w:rFonts w:ascii="Times New Roman" w:hAnsi="Times New Roman" w:cs="Times New Roman"/>
          <w:sz w:val="24"/>
          <w:szCs w:val="24"/>
        </w:rPr>
        <w:t>Comparison of our work with recent electrolyte works on lithium metal batteries</w:t>
      </w:r>
    </w:p>
    <w:p w14:paraId="7B34CB5D">
      <w:pPr>
        <w:spacing w:line="300" w:lineRule="auto"/>
        <w:rPr>
          <w:rFonts w:ascii="Times New Roman" w:hAnsi="Times New Roman" w:cs="Times New Roman"/>
          <w:sz w:val="24"/>
          <w:szCs w:val="24"/>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0"/>
        <w:gridCol w:w="2211"/>
        <w:gridCol w:w="1230"/>
        <w:gridCol w:w="1550"/>
        <w:gridCol w:w="2122"/>
        <w:gridCol w:w="1650"/>
        <w:gridCol w:w="1607"/>
        <w:gridCol w:w="1238"/>
      </w:tblGrid>
      <w:tr w14:paraId="38CE4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0" w:type="dxa"/>
          </w:tcPr>
          <w:p w14:paraId="005A8723">
            <w:pPr>
              <w:spacing w:line="300" w:lineRule="auto"/>
              <w:rPr>
                <w:rFonts w:ascii="Times New Roman" w:hAnsi="Times New Roman" w:cs="Times New Roman"/>
                <w:b/>
                <w:bCs/>
                <w:sz w:val="24"/>
                <w:szCs w:val="24"/>
              </w:rPr>
            </w:pPr>
            <w:r>
              <w:rPr>
                <w:rFonts w:ascii="Times New Roman" w:hAnsi="Times New Roman" w:cs="Times New Roman"/>
                <w:b/>
                <w:bCs/>
                <w:sz w:val="24"/>
                <w:szCs w:val="24"/>
              </w:rPr>
              <w:t>Electrolyte</w:t>
            </w:r>
          </w:p>
        </w:tc>
        <w:tc>
          <w:tcPr>
            <w:tcW w:w="2211" w:type="dxa"/>
          </w:tcPr>
          <w:p w14:paraId="2BFEF16E">
            <w:pPr>
              <w:spacing w:line="300" w:lineRule="auto"/>
              <w:rPr>
                <w:rFonts w:ascii="Times New Roman" w:hAnsi="Times New Roman" w:cs="Times New Roman"/>
                <w:b/>
                <w:bCs/>
                <w:sz w:val="24"/>
                <w:szCs w:val="24"/>
              </w:rPr>
            </w:pPr>
            <w:r>
              <w:rPr>
                <w:rFonts w:ascii="Times New Roman" w:hAnsi="Times New Roman" w:cs="Times New Roman"/>
                <w:b/>
                <w:bCs/>
                <w:sz w:val="24"/>
                <w:szCs w:val="24"/>
              </w:rPr>
              <w:t>Cell condition</w:t>
            </w:r>
          </w:p>
        </w:tc>
        <w:tc>
          <w:tcPr>
            <w:tcW w:w="1230" w:type="dxa"/>
          </w:tcPr>
          <w:p w14:paraId="6E80C6C7">
            <w:pPr>
              <w:spacing w:line="300" w:lineRule="auto"/>
              <w:rPr>
                <w:rFonts w:ascii="Times New Roman" w:hAnsi="Times New Roman" w:cs="Times New Roman"/>
                <w:b/>
                <w:bCs/>
                <w:sz w:val="24"/>
                <w:szCs w:val="24"/>
              </w:rPr>
            </w:pPr>
            <w:r>
              <w:rPr>
                <w:rFonts w:ascii="Times New Roman" w:hAnsi="Times New Roman" w:cs="Times New Roman"/>
                <w:b/>
                <w:bCs/>
                <w:sz w:val="24"/>
                <w:szCs w:val="24"/>
              </w:rPr>
              <w:t>Cell capacity</w:t>
            </w:r>
          </w:p>
        </w:tc>
        <w:tc>
          <w:tcPr>
            <w:tcW w:w="1550" w:type="dxa"/>
          </w:tcPr>
          <w:p w14:paraId="5D56A2E6">
            <w:pPr>
              <w:spacing w:line="300" w:lineRule="auto"/>
              <w:rPr>
                <w:rFonts w:ascii="Times New Roman" w:hAnsi="Times New Roman" w:cs="Times New Roman"/>
                <w:b/>
                <w:bCs/>
                <w:sz w:val="24"/>
                <w:szCs w:val="24"/>
              </w:rPr>
            </w:pPr>
            <w:r>
              <w:rPr>
                <w:rFonts w:ascii="Times New Roman" w:hAnsi="Times New Roman" w:cs="Times New Roman"/>
                <w:b/>
                <w:bCs/>
                <w:sz w:val="24"/>
                <w:szCs w:val="24"/>
              </w:rPr>
              <w:t>Temperature</w:t>
            </w:r>
          </w:p>
        </w:tc>
        <w:tc>
          <w:tcPr>
            <w:tcW w:w="2122" w:type="dxa"/>
          </w:tcPr>
          <w:p w14:paraId="5FB42CE4">
            <w:pPr>
              <w:spacing w:line="300" w:lineRule="auto"/>
              <w:rPr>
                <w:rFonts w:ascii="Times New Roman" w:hAnsi="Times New Roman" w:cs="Times New Roman"/>
                <w:b/>
                <w:bCs/>
                <w:sz w:val="24"/>
                <w:szCs w:val="24"/>
              </w:rPr>
            </w:pPr>
            <w:r>
              <w:rPr>
                <w:rFonts w:ascii="Times New Roman" w:hAnsi="Times New Roman" w:cs="Times New Roman"/>
                <w:b/>
                <w:bCs/>
                <w:sz w:val="24"/>
                <w:szCs w:val="24"/>
              </w:rPr>
              <w:t>Cycling Condition</w:t>
            </w:r>
          </w:p>
        </w:tc>
        <w:tc>
          <w:tcPr>
            <w:tcW w:w="1650" w:type="dxa"/>
          </w:tcPr>
          <w:p w14:paraId="1E2B10C7">
            <w:pPr>
              <w:spacing w:line="300" w:lineRule="auto"/>
              <w:rPr>
                <w:rFonts w:ascii="Times New Roman" w:hAnsi="Times New Roman" w:cs="Times New Roman"/>
                <w:b/>
                <w:bCs/>
                <w:sz w:val="24"/>
                <w:szCs w:val="24"/>
              </w:rPr>
            </w:pPr>
            <w:r>
              <w:rPr>
                <w:rFonts w:ascii="Times New Roman" w:hAnsi="Times New Roman" w:cs="Times New Roman"/>
                <w:b/>
                <w:bCs/>
                <w:sz w:val="24"/>
                <w:szCs w:val="24"/>
              </w:rPr>
              <w:t>Cycling life</w:t>
            </w:r>
          </w:p>
        </w:tc>
        <w:tc>
          <w:tcPr>
            <w:tcW w:w="1607" w:type="dxa"/>
          </w:tcPr>
          <w:p w14:paraId="21B6B082">
            <w:pPr>
              <w:spacing w:line="300" w:lineRule="auto"/>
              <w:rPr>
                <w:rFonts w:ascii="Times New Roman" w:hAnsi="Times New Roman" w:cs="Times New Roman"/>
                <w:b/>
                <w:bCs/>
                <w:sz w:val="24"/>
                <w:szCs w:val="24"/>
              </w:rPr>
            </w:pPr>
            <w:r>
              <w:rPr>
                <w:rFonts w:ascii="Times New Roman" w:hAnsi="Times New Roman" w:cs="Times New Roman"/>
                <w:b/>
                <w:bCs/>
                <w:sz w:val="24"/>
                <w:szCs w:val="24"/>
              </w:rPr>
              <w:t>Energy density</w:t>
            </w:r>
          </w:p>
        </w:tc>
        <w:tc>
          <w:tcPr>
            <w:tcW w:w="1238" w:type="dxa"/>
          </w:tcPr>
          <w:p w14:paraId="752F75FC">
            <w:pPr>
              <w:spacing w:line="300" w:lineRule="auto"/>
              <w:rPr>
                <w:rFonts w:ascii="Times New Roman" w:hAnsi="Times New Roman" w:cs="Times New Roman"/>
                <w:b/>
                <w:bCs/>
                <w:sz w:val="24"/>
                <w:szCs w:val="24"/>
              </w:rPr>
            </w:pPr>
            <w:r>
              <w:rPr>
                <w:rFonts w:ascii="Times New Roman" w:hAnsi="Times New Roman" w:cs="Times New Roman"/>
                <w:b/>
                <w:bCs/>
                <w:sz w:val="24"/>
                <w:szCs w:val="24"/>
              </w:rPr>
              <w:t>Reference</w:t>
            </w:r>
          </w:p>
        </w:tc>
      </w:tr>
      <w:tr w14:paraId="1C90A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trPr>
        <w:tc>
          <w:tcPr>
            <w:tcW w:w="2340" w:type="dxa"/>
            <w:vAlign w:val="center"/>
          </w:tcPr>
          <w:p w14:paraId="5DE44F71">
            <w:pPr>
              <w:spacing w:line="300" w:lineRule="auto"/>
              <w:jc w:val="center"/>
              <w:rPr>
                <w:rFonts w:ascii="Times New Roman" w:hAnsi="Times New Roman" w:cs="Times New Roman"/>
                <w:sz w:val="24"/>
                <w:szCs w:val="24"/>
              </w:rPr>
            </w:pPr>
            <w:bookmarkStart w:id="78" w:name="_Hlk172654393"/>
            <w:r>
              <w:rPr>
                <w:rFonts w:ascii="Times New Roman" w:hAnsi="Times New Roman" w:cs="Times New Roman"/>
                <w:sz w:val="24"/>
                <w:szCs w:val="24"/>
              </w:rPr>
              <w:t>1.0 M LiFSI</w:t>
            </w:r>
          </w:p>
          <w:p w14:paraId="1AC879A5">
            <w:pPr>
              <w:spacing w:line="300" w:lineRule="auto"/>
              <w:jc w:val="center"/>
              <w:rPr>
                <w:rFonts w:ascii="Times New Roman" w:hAnsi="Times New Roman" w:cs="Times New Roman"/>
                <w:sz w:val="24"/>
                <w:szCs w:val="24"/>
              </w:rPr>
            </w:pPr>
            <w:r>
              <w:rPr>
                <w:rFonts w:ascii="Times New Roman" w:hAnsi="Times New Roman" w:cs="Times New Roman"/>
                <w:sz w:val="24"/>
                <w:szCs w:val="24"/>
              </w:rPr>
              <w:t>THF+0.5%wt</w:t>
            </w:r>
          </w:p>
          <w:p w14:paraId="17EF6F62">
            <w:pPr>
              <w:spacing w:line="300" w:lineRule="auto"/>
              <w:jc w:val="center"/>
              <w:rPr>
                <w:rFonts w:ascii="Times New Roman" w:hAnsi="Times New Roman" w:cs="Times New Roman"/>
                <w:sz w:val="24"/>
                <w:szCs w:val="24"/>
              </w:rPr>
            </w:pPr>
            <w:r>
              <w:rPr>
                <w:rFonts w:ascii="Times New Roman" w:hAnsi="Times New Roman" w:cs="Times New Roman"/>
                <w:sz w:val="24"/>
                <w:szCs w:val="24"/>
              </w:rPr>
              <w:t>NaPFO+2%wt</w:t>
            </w:r>
          </w:p>
          <w:p w14:paraId="5B923289">
            <w:pPr>
              <w:spacing w:line="300" w:lineRule="auto"/>
              <w:jc w:val="center"/>
              <w:rPr>
                <w:rFonts w:ascii="Times New Roman" w:hAnsi="Times New Roman" w:cs="Times New Roman"/>
                <w:sz w:val="24"/>
                <w:szCs w:val="24"/>
              </w:rPr>
            </w:pPr>
            <w:r>
              <w:rPr>
                <w:rFonts w:ascii="Times New Roman" w:hAnsi="Times New Roman" w:cs="Times New Roman"/>
                <w:sz w:val="24"/>
                <w:szCs w:val="24"/>
              </w:rPr>
              <w:t>TMSP</w:t>
            </w:r>
          </w:p>
        </w:tc>
        <w:tc>
          <w:tcPr>
            <w:tcW w:w="2211" w:type="dxa"/>
            <w:vAlign w:val="center"/>
          </w:tcPr>
          <w:p w14:paraId="12A987A4">
            <w:pPr>
              <w:spacing w:line="300" w:lineRule="auto"/>
              <w:jc w:val="center"/>
              <w:rPr>
                <w:rFonts w:ascii="Times New Roman" w:hAnsi="Times New Roman" w:cs="Times New Roman"/>
                <w:sz w:val="24"/>
                <w:szCs w:val="24"/>
              </w:rPr>
            </w:pPr>
            <w:bookmarkStart w:id="79" w:name="OLE_LINK40"/>
            <w:r>
              <w:rPr>
                <w:rFonts w:ascii="Times New Roman" w:hAnsi="Times New Roman" w:cs="Times New Roman"/>
                <w:sz w:val="24"/>
                <w:szCs w:val="24"/>
              </w:rPr>
              <w:t>Li||NMC811 pouch cell, N/P=1.26</w:t>
            </w:r>
            <w:bookmarkEnd w:id="79"/>
          </w:p>
        </w:tc>
        <w:tc>
          <w:tcPr>
            <w:tcW w:w="1230" w:type="dxa"/>
            <w:vAlign w:val="center"/>
          </w:tcPr>
          <w:p w14:paraId="0CC55834">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0.5</w:t>
            </w:r>
            <w:r>
              <w:rPr>
                <w:rFonts w:ascii="Times New Roman" w:hAnsi="Times New Roman" w:cs="Times New Roman"/>
                <w:sz w:val="24"/>
                <w:szCs w:val="24"/>
              </w:rPr>
              <w:t xml:space="preserve"> Ah</w:t>
            </w:r>
          </w:p>
        </w:tc>
        <w:tc>
          <w:tcPr>
            <w:tcW w:w="1550" w:type="dxa"/>
            <w:vAlign w:val="center"/>
          </w:tcPr>
          <w:p w14:paraId="09D56A28">
            <w:pPr>
              <w:spacing w:line="300" w:lineRule="auto"/>
              <w:jc w:val="center"/>
              <w:rPr>
                <w:rFonts w:ascii="Times New Roman" w:hAnsi="Times New Roman" w:cs="Times New Roman"/>
                <w:sz w:val="24"/>
                <w:szCs w:val="24"/>
              </w:rPr>
            </w:pPr>
            <w:r>
              <w:rPr>
                <w:rFonts w:ascii="Times New Roman" w:hAnsi="Times New Roman" w:eastAsia="等线" w:cs="Times New Roman"/>
                <w:kern w:val="0"/>
                <w:sz w:val="24"/>
                <w:szCs w:val="24"/>
                <w14:ligatures w14:val="none"/>
              </w:rPr>
              <w:t>−</w:t>
            </w:r>
            <w:bookmarkStart w:id="80" w:name="OLE_LINK43"/>
            <w:r>
              <w:rPr>
                <w:rFonts w:ascii="Times New Roman" w:hAnsi="Times New Roman" w:eastAsia="等线" w:cs="Times New Roman"/>
                <w:kern w:val="0"/>
                <w:sz w:val="24"/>
                <w:szCs w:val="24"/>
                <w14:ligatures w14:val="none"/>
              </w:rPr>
              <w:t>40</w:t>
            </w:r>
            <w:r>
              <w:rPr>
                <w:rFonts w:ascii="Times New Roman" w:hAnsi="Times New Roman" w:cs="Times New Roman"/>
                <w:kern w:val="0"/>
                <w:sz w:val="24"/>
                <w:szCs w:val="24"/>
                <w14:ligatures w14:val="none"/>
              </w:rPr>
              <w:t xml:space="preserve"> °C</w:t>
            </w:r>
            <w:bookmarkEnd w:id="80"/>
          </w:p>
        </w:tc>
        <w:tc>
          <w:tcPr>
            <w:tcW w:w="2122" w:type="dxa"/>
            <w:vAlign w:val="center"/>
          </w:tcPr>
          <w:p w14:paraId="5B563AE6">
            <w:pPr>
              <w:spacing w:line="300" w:lineRule="auto"/>
              <w:jc w:val="center"/>
              <w:rPr>
                <w:rFonts w:ascii="Times New Roman" w:hAnsi="Times New Roman" w:cs="Times New Roman"/>
                <w:sz w:val="24"/>
                <w:szCs w:val="24"/>
              </w:rPr>
            </w:pPr>
            <w:bookmarkStart w:id="81" w:name="OLE_LINK49"/>
            <w:r>
              <w:rPr>
                <w:rFonts w:ascii="Times New Roman" w:hAnsi="Times New Roman" w:cs="Times New Roman"/>
                <w:sz w:val="24"/>
                <w:szCs w:val="24"/>
              </w:rPr>
              <w:t>charge/discharge at 0.1C</w:t>
            </w:r>
            <w:bookmarkEnd w:id="81"/>
          </w:p>
        </w:tc>
        <w:tc>
          <w:tcPr>
            <w:tcW w:w="1650" w:type="dxa"/>
            <w:vAlign w:val="center"/>
          </w:tcPr>
          <w:p w14:paraId="161E7681">
            <w:pPr>
              <w:spacing w:line="300" w:lineRule="auto"/>
              <w:jc w:val="center"/>
              <w:rPr>
                <w:rFonts w:ascii="Times New Roman" w:hAnsi="Times New Roman" w:cs="Times New Roman"/>
                <w:sz w:val="24"/>
                <w:szCs w:val="24"/>
              </w:rPr>
            </w:pPr>
            <w:bookmarkStart w:id="82" w:name="OLE_LINK86"/>
            <w:bookmarkStart w:id="83" w:name="OLE_LINK115"/>
            <w:r>
              <w:rPr>
                <w:rFonts w:ascii="Times New Roman" w:hAnsi="Times New Roman" w:cs="Times New Roman"/>
                <w:sz w:val="24"/>
                <w:szCs w:val="24"/>
              </w:rPr>
              <w:t>~</w:t>
            </w:r>
            <w:bookmarkEnd w:id="82"/>
            <w:bookmarkStart w:id="84" w:name="OLE_LINK73"/>
            <w:r>
              <w:rPr>
                <w:rFonts w:ascii="Times New Roman" w:hAnsi="Times New Roman" w:cs="Times New Roman"/>
                <w:sz w:val="24"/>
                <w:szCs w:val="24"/>
              </w:rPr>
              <w:t>54%</w:t>
            </w:r>
            <w:bookmarkEnd w:id="83"/>
            <w:r>
              <w:rPr>
                <w:rFonts w:ascii="Times New Roman" w:hAnsi="Times New Roman" w:cs="Times New Roman"/>
                <w:sz w:val="24"/>
                <w:szCs w:val="24"/>
              </w:rPr>
              <w:t xml:space="preserve"> after 20 cycles</w:t>
            </w:r>
            <w:bookmarkEnd w:id="84"/>
          </w:p>
        </w:tc>
        <w:tc>
          <w:tcPr>
            <w:tcW w:w="1607" w:type="dxa"/>
            <w:vAlign w:val="center"/>
          </w:tcPr>
          <w:p w14:paraId="568ED807">
            <w:pPr>
              <w:spacing w:line="300" w:lineRule="auto"/>
              <w:jc w:val="center"/>
              <w:rPr>
                <w:rFonts w:ascii="Times New Roman" w:hAnsi="Times New Roman" w:cs="Times New Roman"/>
                <w:sz w:val="24"/>
                <w:szCs w:val="24"/>
                <w:vertAlign w:val="superscript"/>
              </w:rPr>
            </w:pPr>
            <w:r>
              <w:rPr>
                <w:rFonts w:ascii="Times New Roman" w:hAnsi="Times New Roman" w:cs="Times New Roman"/>
                <w:sz w:val="24"/>
                <w:szCs w:val="24"/>
              </w:rPr>
              <w:t xml:space="preserve">327 </w:t>
            </w:r>
            <w:bookmarkStart w:id="85" w:name="OLE_LINK64"/>
            <w:r>
              <w:rPr>
                <w:rFonts w:ascii="Times New Roman" w:hAnsi="Times New Roman" w:cs="Times New Roman"/>
                <w:sz w:val="24"/>
                <w:szCs w:val="24"/>
              </w:rPr>
              <w:t>Wh kg</w:t>
            </w:r>
            <w:r>
              <w:rPr>
                <w:rFonts w:ascii="Times New Roman" w:hAnsi="Times New Roman" w:cs="Times New Roman"/>
                <w:sz w:val="24"/>
                <w:szCs w:val="24"/>
                <w:vertAlign w:val="superscript"/>
              </w:rPr>
              <w:t>−1</w:t>
            </w:r>
            <w:bookmarkEnd w:id="85"/>
          </w:p>
          <w:p w14:paraId="6737781A">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(except taps and packing foil)</w:t>
            </w:r>
          </w:p>
        </w:tc>
        <w:tc>
          <w:tcPr>
            <w:tcW w:w="1238" w:type="dxa"/>
            <w:vAlign w:val="center"/>
          </w:tcPr>
          <w:p w14:paraId="29B4EA63">
            <w:pPr>
              <w:spacing w:line="300" w:lineRule="auto"/>
              <w:jc w:val="center"/>
              <w:rPr>
                <w:rFonts w:ascii="Times New Roman" w:hAnsi="Times New Roman" w:cs="Times New Roman"/>
                <w:sz w:val="24"/>
                <w:szCs w:val="24"/>
              </w:rPr>
            </w:pPr>
            <w:bookmarkStart w:id="86" w:name="OLE_LINK39"/>
            <w:r>
              <w:rPr>
                <w:rFonts w:ascii="Times New Roman" w:hAnsi="Times New Roman" w:cs="Times New Roman"/>
                <w:sz w:val="24"/>
                <w:szCs w:val="24"/>
              </w:rPr>
              <w:t>S1</w:t>
            </w:r>
            <w:bookmarkEnd w:id="86"/>
          </w:p>
        </w:tc>
      </w:tr>
      <w:bookmarkEnd w:id="78"/>
      <w:tr w14:paraId="287F3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0" w:type="dxa"/>
            <w:vMerge w:val="restart"/>
            <w:vAlign w:val="center"/>
          </w:tcPr>
          <w:p w14:paraId="7930B6CB">
            <w:pPr>
              <w:spacing w:line="300" w:lineRule="auto"/>
              <w:jc w:val="center"/>
              <w:rPr>
                <w:rFonts w:ascii="Times New Roman" w:hAnsi="Times New Roman" w:cs="Times New Roman"/>
                <w:sz w:val="24"/>
                <w:szCs w:val="24"/>
              </w:rPr>
            </w:pPr>
            <w:bookmarkStart w:id="87" w:name="OLE_LINK65"/>
            <w:bookmarkStart w:id="88" w:name="_Hlk172669513"/>
            <w:r>
              <w:rPr>
                <w:rFonts w:ascii="Times New Roman" w:hAnsi="Times New Roman" w:cs="Times New Roman"/>
                <w:sz w:val="24"/>
                <w:szCs w:val="24"/>
              </w:rPr>
              <w:t>1</w:t>
            </w:r>
            <w:r>
              <w:rPr>
                <w:rFonts w:hint="eastAsia" w:ascii="Times New Roman" w:hAnsi="Times New Roman" w:cs="Times New Roman"/>
                <w:sz w:val="24"/>
                <w:szCs w:val="24"/>
              </w:rPr>
              <w:t>.0</w:t>
            </w:r>
            <w:r>
              <w:rPr>
                <w:rFonts w:ascii="Times New Roman" w:hAnsi="Times New Roman" w:cs="Times New Roman"/>
                <w:sz w:val="24"/>
                <w:szCs w:val="24"/>
              </w:rPr>
              <w:t xml:space="preserve"> M </w:t>
            </w:r>
            <w:bookmarkEnd w:id="87"/>
            <w:r>
              <w:rPr>
                <w:rFonts w:ascii="Times New Roman" w:hAnsi="Times New Roman" w:cs="Times New Roman"/>
                <w:sz w:val="24"/>
                <w:szCs w:val="24"/>
              </w:rPr>
              <w:t>LiFSI</w:t>
            </w:r>
          </w:p>
          <w:p w14:paraId="5CE17CC2">
            <w:pPr>
              <w:spacing w:line="300" w:lineRule="auto"/>
              <w:jc w:val="center"/>
              <w:rPr>
                <w:rFonts w:ascii="Times New Roman" w:hAnsi="Times New Roman" w:cs="Times New Roman"/>
                <w:sz w:val="24"/>
                <w:szCs w:val="24"/>
              </w:rPr>
            </w:pPr>
            <w:r>
              <w:rPr>
                <w:rFonts w:ascii="Times New Roman" w:hAnsi="Times New Roman" w:cs="Times New Roman"/>
                <w:sz w:val="24"/>
                <w:szCs w:val="24"/>
              </w:rPr>
              <w:t>BTFE/DME</w:t>
            </w:r>
          </w:p>
          <w:p w14:paraId="6B624EE5">
            <w:pPr>
              <w:spacing w:line="300" w:lineRule="auto"/>
              <w:jc w:val="center"/>
              <w:rPr>
                <w:rFonts w:ascii="Times New Roman" w:hAnsi="Times New Roman" w:cs="Times New Roman"/>
                <w:sz w:val="24"/>
                <w:szCs w:val="24"/>
              </w:rPr>
            </w:pPr>
            <w:r>
              <w:rPr>
                <w:rFonts w:ascii="Times New Roman" w:hAnsi="Times New Roman" w:cs="Times New Roman"/>
                <w:sz w:val="24"/>
                <w:szCs w:val="24"/>
              </w:rPr>
              <w:t>(5:1 vol%)</w:t>
            </w:r>
          </w:p>
        </w:tc>
        <w:tc>
          <w:tcPr>
            <w:tcW w:w="2211" w:type="dxa"/>
            <w:vMerge w:val="restart"/>
            <w:vAlign w:val="center"/>
          </w:tcPr>
          <w:p w14:paraId="3579A9B8">
            <w:pPr>
              <w:spacing w:line="300" w:lineRule="auto"/>
              <w:jc w:val="center"/>
              <w:rPr>
                <w:rFonts w:ascii="Times New Roman" w:hAnsi="Times New Roman" w:cs="Times New Roman"/>
                <w:sz w:val="24"/>
                <w:szCs w:val="24"/>
              </w:rPr>
            </w:pPr>
            <w:bookmarkStart w:id="89" w:name="OLE_LINK67"/>
            <w:r>
              <w:rPr>
                <w:rFonts w:ascii="Times New Roman" w:hAnsi="Times New Roman" w:cs="Times New Roman"/>
                <w:sz w:val="24"/>
                <w:szCs w:val="24"/>
              </w:rPr>
              <w:t>Li||NMC811 pouch cell, 4 mAh cm</w:t>
            </w:r>
            <w:r>
              <w:rPr>
                <w:rFonts w:ascii="Times New Roman" w:hAnsi="Times New Roman" w:cs="Times New Roman"/>
                <w:sz w:val="24"/>
                <w:szCs w:val="24"/>
                <w:vertAlign w:val="superscript"/>
              </w:rPr>
              <w:t>−2</w:t>
            </w:r>
            <w:r>
              <w:rPr>
                <w:rFonts w:ascii="Times New Roman" w:hAnsi="Times New Roman" w:cs="Times New Roman"/>
                <w:sz w:val="24"/>
                <w:szCs w:val="24"/>
              </w:rPr>
              <w:t>, N/P=2</w:t>
            </w:r>
            <w:bookmarkEnd w:id="89"/>
          </w:p>
        </w:tc>
        <w:tc>
          <w:tcPr>
            <w:tcW w:w="1230" w:type="dxa"/>
            <w:vMerge w:val="restart"/>
            <w:vAlign w:val="center"/>
          </w:tcPr>
          <w:p w14:paraId="1770BB82">
            <w:pPr>
              <w:spacing w:line="300" w:lineRule="auto"/>
              <w:jc w:val="center"/>
              <w:rPr>
                <w:rFonts w:ascii="Times New Roman" w:hAnsi="Times New Roman" w:cs="Times New Roman"/>
                <w:sz w:val="24"/>
                <w:szCs w:val="24"/>
              </w:rPr>
            </w:pPr>
            <w:bookmarkStart w:id="90" w:name="OLE_LINK81"/>
            <w:r>
              <w:rPr>
                <w:rFonts w:hint="eastAsia" w:ascii="Times New Roman" w:hAnsi="Times New Roman" w:cs="Times New Roman"/>
                <w:sz w:val="24"/>
                <w:szCs w:val="24"/>
              </w:rPr>
              <w:t>1.0 Ah</w:t>
            </w:r>
            <w:bookmarkEnd w:id="90"/>
          </w:p>
        </w:tc>
        <w:tc>
          <w:tcPr>
            <w:tcW w:w="1550" w:type="dxa"/>
            <w:vAlign w:val="center"/>
          </w:tcPr>
          <w:p w14:paraId="5AD61E86">
            <w:pPr>
              <w:spacing w:line="300" w:lineRule="auto"/>
              <w:jc w:val="center"/>
              <w:rPr>
                <w:rFonts w:ascii="Times New Roman" w:hAnsi="Times New Roman" w:cs="Times New Roman"/>
                <w:sz w:val="24"/>
                <w:szCs w:val="24"/>
              </w:rPr>
            </w:pPr>
            <w:bookmarkStart w:id="91" w:name="OLE_LINK60"/>
            <w:r>
              <w:rPr>
                <w:rFonts w:hint="eastAsia" w:ascii="Times New Roman" w:hAnsi="Times New Roman" w:eastAsia="等线" w:cs="Times New Roman"/>
                <w:kern w:val="0"/>
                <w:sz w:val="24"/>
                <w:szCs w:val="24"/>
                <w14:ligatures w14:val="none"/>
              </w:rPr>
              <w:t>23</w:t>
            </w:r>
            <w:r>
              <w:rPr>
                <w:rFonts w:ascii="Times New Roman" w:hAnsi="Times New Roman" w:cs="Times New Roman"/>
                <w:kern w:val="0"/>
                <w:sz w:val="24"/>
                <w:szCs w:val="24"/>
                <w14:ligatures w14:val="none"/>
              </w:rPr>
              <w:t xml:space="preserve"> °C</w:t>
            </w:r>
            <w:bookmarkEnd w:id="91"/>
          </w:p>
        </w:tc>
        <w:tc>
          <w:tcPr>
            <w:tcW w:w="2122" w:type="dxa"/>
            <w:vAlign w:val="center"/>
          </w:tcPr>
          <w:p w14:paraId="635DF2A3">
            <w:pPr>
              <w:spacing w:line="300" w:lineRule="auto"/>
              <w:jc w:val="center"/>
              <w:rPr>
                <w:rFonts w:ascii="Times New Roman" w:hAnsi="Times New Roman" w:cs="Times New Roman"/>
                <w:sz w:val="24"/>
                <w:szCs w:val="24"/>
              </w:rPr>
            </w:pPr>
            <w:bookmarkStart w:id="92" w:name="OLE_LINK59"/>
            <w:r>
              <w:rPr>
                <w:rFonts w:ascii="Times New Roman" w:hAnsi="Times New Roman" w:cs="Times New Roman"/>
                <w:sz w:val="24"/>
                <w:szCs w:val="24"/>
              </w:rPr>
              <w:t>c</w:t>
            </w:r>
            <w:bookmarkStart w:id="93" w:name="OLE_LINK58"/>
            <w:r>
              <w:rPr>
                <w:rFonts w:ascii="Times New Roman" w:hAnsi="Times New Roman" w:cs="Times New Roman"/>
                <w:sz w:val="24"/>
                <w:szCs w:val="24"/>
              </w:rPr>
              <w:t>harge/discharge at 0.1C</w:t>
            </w:r>
            <w:bookmarkEnd w:id="92"/>
            <w:bookmarkEnd w:id="93"/>
          </w:p>
        </w:tc>
        <w:tc>
          <w:tcPr>
            <w:tcW w:w="1650" w:type="dxa"/>
            <w:vMerge w:val="restart"/>
            <w:vAlign w:val="center"/>
          </w:tcPr>
          <w:p w14:paraId="26325000">
            <w:pPr>
              <w:spacing w:line="300" w:lineRule="auto"/>
              <w:jc w:val="center"/>
              <w:rPr>
                <w:rFonts w:ascii="Times New Roman" w:hAnsi="Times New Roman" w:cs="Times New Roman"/>
                <w:sz w:val="24"/>
                <w:szCs w:val="24"/>
              </w:rPr>
            </w:pPr>
            <w:bookmarkStart w:id="94" w:name="OLE_LINK82"/>
            <w:r>
              <w:rPr>
                <w:rFonts w:hint="eastAsia" w:ascii="Times New Roman" w:hAnsi="Times New Roman" w:cs="Times New Roman"/>
                <w:sz w:val="24"/>
                <w:szCs w:val="24"/>
              </w:rPr>
              <w:t>Not mentioned</w:t>
            </w:r>
            <w:bookmarkEnd w:id="94"/>
          </w:p>
        </w:tc>
        <w:tc>
          <w:tcPr>
            <w:tcW w:w="1607" w:type="dxa"/>
            <w:vAlign w:val="center"/>
          </w:tcPr>
          <w:p w14:paraId="510752DE">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 xml:space="preserve">307 </w:t>
            </w:r>
            <w:r>
              <w:rPr>
                <w:rFonts w:ascii="Times New Roman" w:hAnsi="Times New Roman" w:cs="Times New Roman"/>
                <w:sz w:val="24"/>
                <w:szCs w:val="24"/>
              </w:rPr>
              <w:t>Wh kg</w:t>
            </w:r>
            <w:r>
              <w:rPr>
                <w:rFonts w:ascii="Times New Roman" w:hAnsi="Times New Roman" w:cs="Times New Roman"/>
                <w:sz w:val="24"/>
                <w:szCs w:val="24"/>
                <w:vertAlign w:val="superscript"/>
              </w:rPr>
              <w:t>−1</w:t>
            </w:r>
          </w:p>
        </w:tc>
        <w:tc>
          <w:tcPr>
            <w:tcW w:w="1238" w:type="dxa"/>
            <w:vMerge w:val="restart"/>
            <w:vAlign w:val="center"/>
          </w:tcPr>
          <w:p w14:paraId="7333E258">
            <w:pPr>
              <w:spacing w:line="300" w:lineRule="auto"/>
              <w:jc w:val="center"/>
              <w:rPr>
                <w:rFonts w:ascii="Times New Roman" w:hAnsi="Times New Roman" w:cs="Times New Roman"/>
                <w:sz w:val="24"/>
                <w:szCs w:val="24"/>
              </w:rPr>
            </w:pPr>
            <w:bookmarkStart w:id="95" w:name="OLE_LINK72"/>
            <w:r>
              <w:rPr>
                <w:rFonts w:ascii="Times New Roman" w:hAnsi="Times New Roman" w:cs="Times New Roman"/>
                <w:sz w:val="24"/>
                <w:szCs w:val="24"/>
              </w:rPr>
              <w:t>S2</w:t>
            </w:r>
            <w:bookmarkEnd w:id="95"/>
          </w:p>
        </w:tc>
      </w:tr>
      <w:bookmarkEnd w:id="88"/>
      <w:tr w14:paraId="220FA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trPr>
        <w:tc>
          <w:tcPr>
            <w:tcW w:w="2340" w:type="dxa"/>
            <w:vMerge w:val="continue"/>
          </w:tcPr>
          <w:p w14:paraId="342284C4">
            <w:pPr>
              <w:spacing w:line="300" w:lineRule="auto"/>
              <w:rPr>
                <w:rFonts w:ascii="Times New Roman" w:hAnsi="Times New Roman" w:cs="Times New Roman"/>
                <w:sz w:val="24"/>
                <w:szCs w:val="24"/>
              </w:rPr>
            </w:pPr>
          </w:p>
        </w:tc>
        <w:tc>
          <w:tcPr>
            <w:tcW w:w="2211" w:type="dxa"/>
            <w:vMerge w:val="continue"/>
          </w:tcPr>
          <w:p w14:paraId="2B4C3044">
            <w:pPr>
              <w:spacing w:line="300" w:lineRule="auto"/>
              <w:rPr>
                <w:rFonts w:ascii="Times New Roman" w:hAnsi="Times New Roman" w:cs="Times New Roman"/>
                <w:sz w:val="24"/>
                <w:szCs w:val="24"/>
              </w:rPr>
            </w:pPr>
          </w:p>
        </w:tc>
        <w:tc>
          <w:tcPr>
            <w:tcW w:w="1230" w:type="dxa"/>
            <w:vMerge w:val="continue"/>
          </w:tcPr>
          <w:p w14:paraId="24E46B1C">
            <w:pPr>
              <w:spacing w:line="300" w:lineRule="auto"/>
              <w:rPr>
                <w:rFonts w:ascii="Times New Roman" w:hAnsi="Times New Roman" w:cs="Times New Roman"/>
                <w:sz w:val="24"/>
                <w:szCs w:val="24"/>
              </w:rPr>
            </w:pPr>
          </w:p>
        </w:tc>
        <w:tc>
          <w:tcPr>
            <w:tcW w:w="1550" w:type="dxa"/>
            <w:vAlign w:val="center"/>
          </w:tcPr>
          <w:p w14:paraId="69EDD2CF">
            <w:pPr>
              <w:spacing w:line="300" w:lineRule="auto"/>
              <w:jc w:val="center"/>
              <w:rPr>
                <w:rFonts w:ascii="Times New Roman" w:hAnsi="Times New Roman" w:cs="Times New Roman"/>
                <w:sz w:val="24"/>
                <w:szCs w:val="24"/>
              </w:rPr>
            </w:pPr>
            <w:bookmarkStart w:id="96" w:name="OLE_LINK63"/>
            <w:r>
              <w:rPr>
                <w:rFonts w:ascii="Times New Roman" w:hAnsi="Times New Roman" w:eastAsia="等线" w:cs="Times New Roman"/>
                <w:kern w:val="0"/>
                <w:sz w:val="24"/>
                <w:szCs w:val="24"/>
                <w14:ligatures w14:val="none"/>
              </w:rPr>
              <w:t>−40</w:t>
            </w:r>
            <w:r>
              <w:rPr>
                <w:rFonts w:ascii="Times New Roman" w:hAnsi="Times New Roman" w:cs="Times New Roman"/>
                <w:kern w:val="0"/>
                <w:sz w:val="24"/>
                <w:szCs w:val="24"/>
                <w14:ligatures w14:val="none"/>
              </w:rPr>
              <w:t xml:space="preserve"> °C</w:t>
            </w:r>
            <w:bookmarkEnd w:id="96"/>
          </w:p>
        </w:tc>
        <w:tc>
          <w:tcPr>
            <w:tcW w:w="2122" w:type="dxa"/>
            <w:vAlign w:val="center"/>
          </w:tcPr>
          <w:p w14:paraId="63BD2D88">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 xml:space="preserve">0.1C </w:t>
            </w:r>
            <w:bookmarkStart w:id="97" w:name="OLE_LINK61"/>
            <w:r>
              <w:rPr>
                <w:rFonts w:ascii="Times New Roman" w:hAnsi="Times New Roman" w:cs="Times New Roman"/>
                <w:sz w:val="24"/>
                <w:szCs w:val="24"/>
              </w:rPr>
              <w:t>charge</w:t>
            </w:r>
            <w:bookmarkEnd w:id="97"/>
            <w:r>
              <w:rPr>
                <w:rFonts w:ascii="Times New Roman" w:hAnsi="Times New Roman" w:cs="Times New Roman"/>
                <w:sz w:val="24"/>
                <w:szCs w:val="24"/>
              </w:rPr>
              <w:t xml:space="preserve"> </w:t>
            </w:r>
            <w:bookmarkStart w:id="98" w:name="OLE_LINK62"/>
            <w:r>
              <w:rPr>
                <w:rFonts w:ascii="Times New Roman" w:hAnsi="Times New Roman" w:cs="Times New Roman"/>
                <w:sz w:val="24"/>
                <w:szCs w:val="24"/>
              </w:rPr>
              <w:t>at</w:t>
            </w:r>
            <w:r>
              <w:rPr>
                <w:rFonts w:hint="eastAsia" w:ascii="Times New Roman" w:hAnsi="Times New Roman" w:cs="Times New Roman"/>
                <w:sz w:val="24"/>
                <w:szCs w:val="24"/>
              </w:rPr>
              <w:t xml:space="preserve"> </w:t>
            </w:r>
            <w:r>
              <w:rPr>
                <w:rFonts w:ascii="Times New Roman" w:hAnsi="Times New Roman" w:cs="Times New Roman"/>
                <w:sz w:val="24"/>
                <w:szCs w:val="24"/>
              </w:rPr>
              <w:t>2</w:t>
            </w:r>
            <w:r>
              <w:rPr>
                <w:rFonts w:hint="eastAsia" w:ascii="Times New Roman" w:hAnsi="Times New Roman" w:cs="Times New Roman"/>
                <w:sz w:val="24"/>
                <w:szCs w:val="24"/>
              </w:rPr>
              <w:t xml:space="preserve">3 </w:t>
            </w:r>
            <w:r>
              <w:rPr>
                <w:rFonts w:ascii="Times New Roman" w:hAnsi="Times New Roman" w:cs="Times New Roman"/>
                <w:sz w:val="24"/>
                <w:szCs w:val="24"/>
              </w:rPr>
              <w:t>°C</w:t>
            </w:r>
            <w:bookmarkEnd w:id="98"/>
            <w:r>
              <w:rPr>
                <w:rFonts w:hint="eastAsia" w:ascii="Times New Roman" w:hAnsi="Times New Roman" w:cs="Times New Roman"/>
                <w:sz w:val="24"/>
                <w:szCs w:val="24"/>
              </w:rPr>
              <w:t>/0.1C</w:t>
            </w:r>
            <w:r>
              <w:rPr>
                <w:rFonts w:ascii="Times New Roman" w:hAnsi="Times New Roman" w:cs="Times New Roman"/>
                <w:sz w:val="24"/>
                <w:szCs w:val="24"/>
              </w:rPr>
              <w:t xml:space="preserve"> </w:t>
            </w:r>
            <w:r>
              <w:rPr>
                <w:rFonts w:hint="eastAsia" w:ascii="Times New Roman" w:hAnsi="Times New Roman" w:cs="Times New Roman"/>
                <w:sz w:val="24"/>
                <w:szCs w:val="24"/>
              </w:rPr>
              <w:t>dis</w:t>
            </w:r>
            <w:r>
              <w:rPr>
                <w:rFonts w:ascii="Times New Roman" w:hAnsi="Times New Roman" w:cs="Times New Roman"/>
                <w:sz w:val="24"/>
                <w:szCs w:val="24"/>
              </w:rPr>
              <w:t>charge</w:t>
            </w:r>
            <w:r>
              <w:rPr>
                <w:rFonts w:hint="eastAsia" w:ascii="Times New Roman" w:hAnsi="Times New Roman" w:cs="Times New Roman"/>
                <w:sz w:val="24"/>
                <w:szCs w:val="24"/>
              </w:rPr>
              <w:t xml:space="preserve"> </w:t>
            </w:r>
            <w:r>
              <w:rPr>
                <w:rFonts w:ascii="Times New Roman" w:hAnsi="Times New Roman" w:cs="Times New Roman"/>
                <w:sz w:val="24"/>
                <w:szCs w:val="24"/>
              </w:rPr>
              <w:t>at</w:t>
            </w:r>
            <w:r>
              <w:rPr>
                <w:rFonts w:hint="eastAsia" w:ascii="Times New Roman" w:hAnsi="Times New Roman" w:cs="Times New Roman"/>
                <w:sz w:val="24"/>
                <w:szCs w:val="24"/>
              </w:rPr>
              <w:t xml:space="preserve"> </w:t>
            </w:r>
            <w:r>
              <w:rPr>
                <w:rFonts w:ascii="Times New Roman" w:hAnsi="Times New Roman" w:eastAsia="等线" w:cs="Times New Roman"/>
                <w:kern w:val="0"/>
                <w:sz w:val="24"/>
                <w:szCs w:val="24"/>
                <w14:ligatures w14:val="none"/>
              </w:rPr>
              <w:t>−40</w:t>
            </w:r>
            <w:r>
              <w:rPr>
                <w:rFonts w:ascii="Times New Roman" w:hAnsi="Times New Roman" w:cs="Times New Roman"/>
                <w:kern w:val="0"/>
                <w:sz w:val="24"/>
                <w:szCs w:val="24"/>
                <w14:ligatures w14:val="none"/>
              </w:rPr>
              <w:t xml:space="preserve"> °C</w:t>
            </w:r>
          </w:p>
        </w:tc>
        <w:tc>
          <w:tcPr>
            <w:tcW w:w="1650" w:type="dxa"/>
            <w:vMerge w:val="continue"/>
          </w:tcPr>
          <w:p w14:paraId="6B88AE8B">
            <w:pPr>
              <w:spacing w:line="300" w:lineRule="auto"/>
              <w:rPr>
                <w:rFonts w:ascii="Times New Roman" w:hAnsi="Times New Roman" w:cs="Times New Roman"/>
                <w:sz w:val="24"/>
                <w:szCs w:val="24"/>
              </w:rPr>
            </w:pPr>
          </w:p>
        </w:tc>
        <w:tc>
          <w:tcPr>
            <w:tcW w:w="1607" w:type="dxa"/>
            <w:vAlign w:val="center"/>
          </w:tcPr>
          <w:p w14:paraId="05E04922">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 xml:space="preserve">230 </w:t>
            </w:r>
            <w:bookmarkStart w:id="99" w:name="OLE_LINK71"/>
            <w:r>
              <w:rPr>
                <w:rFonts w:ascii="Times New Roman" w:hAnsi="Times New Roman" w:cs="Times New Roman"/>
                <w:sz w:val="24"/>
                <w:szCs w:val="24"/>
              </w:rPr>
              <w:t>Wh kg</w:t>
            </w:r>
            <w:r>
              <w:rPr>
                <w:rFonts w:ascii="Times New Roman" w:hAnsi="Times New Roman" w:cs="Times New Roman"/>
                <w:sz w:val="24"/>
                <w:szCs w:val="24"/>
                <w:vertAlign w:val="superscript"/>
              </w:rPr>
              <w:t>−1</w:t>
            </w:r>
            <w:bookmarkEnd w:id="99"/>
          </w:p>
        </w:tc>
        <w:tc>
          <w:tcPr>
            <w:tcW w:w="1238" w:type="dxa"/>
            <w:vMerge w:val="continue"/>
          </w:tcPr>
          <w:p w14:paraId="759CF92A">
            <w:pPr>
              <w:spacing w:line="300" w:lineRule="auto"/>
              <w:rPr>
                <w:rFonts w:ascii="Times New Roman" w:hAnsi="Times New Roman" w:cs="Times New Roman"/>
                <w:sz w:val="24"/>
                <w:szCs w:val="24"/>
              </w:rPr>
            </w:pPr>
          </w:p>
        </w:tc>
      </w:tr>
      <w:tr w14:paraId="543C5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2340" w:type="dxa"/>
            <w:vMerge w:val="restart"/>
            <w:tcBorders>
              <w:bottom w:val="single" w:color="auto" w:sz="4" w:space="0"/>
            </w:tcBorders>
            <w:vAlign w:val="center"/>
          </w:tcPr>
          <w:p w14:paraId="00827D89">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 xml:space="preserve">1.0 </w:t>
            </w:r>
            <w:r>
              <w:rPr>
                <w:rFonts w:ascii="Times New Roman" w:hAnsi="Times New Roman" w:cs="Times New Roman"/>
                <w:sz w:val="24"/>
                <w:szCs w:val="24"/>
              </w:rPr>
              <w:t xml:space="preserve">M </w:t>
            </w:r>
            <w:r>
              <w:rPr>
                <w:rFonts w:hint="eastAsia" w:ascii="Times New Roman" w:hAnsi="Times New Roman" w:cs="Times New Roman"/>
                <w:sz w:val="24"/>
                <w:szCs w:val="24"/>
              </w:rPr>
              <w:t>LiTFSI HFB/FEC</w:t>
            </w:r>
          </w:p>
          <w:p w14:paraId="4D3B2FF2">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w:t>
            </w:r>
            <w:bookmarkStart w:id="100" w:name="OLE_LINK118"/>
            <w:r>
              <w:rPr>
                <w:rFonts w:hint="eastAsia" w:ascii="Times New Roman" w:hAnsi="Times New Roman" w:cs="Times New Roman"/>
                <w:sz w:val="24"/>
                <w:szCs w:val="24"/>
              </w:rPr>
              <w:t>1</w:t>
            </w:r>
            <w:r>
              <w:rPr>
                <w:rFonts w:ascii="Times New Roman" w:hAnsi="Times New Roman" w:cs="Times New Roman"/>
                <w:sz w:val="24"/>
                <w:szCs w:val="24"/>
              </w:rPr>
              <w:t>:1</w:t>
            </w:r>
            <w:bookmarkStart w:id="101" w:name="OLE_LINK133"/>
            <w:r>
              <w:rPr>
                <w:rFonts w:ascii="Times New Roman" w:hAnsi="Times New Roman" w:cs="Times New Roman"/>
                <w:sz w:val="24"/>
                <w:szCs w:val="24"/>
              </w:rPr>
              <w:t xml:space="preserve"> vol%</w:t>
            </w:r>
            <w:bookmarkEnd w:id="100"/>
            <w:bookmarkEnd w:id="101"/>
            <w:r>
              <w:rPr>
                <w:rFonts w:hint="eastAsia" w:ascii="Times New Roman" w:hAnsi="Times New Roman" w:cs="Times New Roman"/>
                <w:sz w:val="24"/>
                <w:szCs w:val="24"/>
              </w:rPr>
              <w:t>)</w:t>
            </w:r>
          </w:p>
        </w:tc>
        <w:tc>
          <w:tcPr>
            <w:tcW w:w="2211" w:type="dxa"/>
            <w:vMerge w:val="restart"/>
            <w:tcBorders>
              <w:bottom w:val="single" w:color="auto" w:sz="4" w:space="0"/>
            </w:tcBorders>
            <w:vAlign w:val="center"/>
          </w:tcPr>
          <w:p w14:paraId="72AB4368">
            <w:pPr>
              <w:spacing w:line="300" w:lineRule="auto"/>
              <w:jc w:val="center"/>
              <w:rPr>
                <w:rFonts w:ascii="Times New Roman" w:hAnsi="Times New Roman" w:cs="Times New Roman"/>
                <w:sz w:val="24"/>
                <w:szCs w:val="24"/>
              </w:rPr>
            </w:pPr>
            <w:bookmarkStart w:id="102" w:name="OLE_LINK79"/>
            <w:bookmarkStart w:id="103" w:name="OLE_LINK119"/>
            <w:r>
              <w:rPr>
                <w:rFonts w:ascii="Times New Roman" w:hAnsi="Times New Roman" w:cs="Times New Roman"/>
                <w:sz w:val="24"/>
                <w:szCs w:val="24"/>
              </w:rPr>
              <w:t>Li||NMC811 pouch cell,</w:t>
            </w:r>
            <w:bookmarkEnd w:id="102"/>
            <w:r>
              <w:rPr>
                <w:rFonts w:ascii="Times New Roman" w:hAnsi="Times New Roman" w:cs="Times New Roman"/>
                <w:sz w:val="24"/>
                <w:szCs w:val="24"/>
              </w:rPr>
              <w:t xml:space="preserve"> </w:t>
            </w:r>
            <w:bookmarkStart w:id="104" w:name="OLE_LINK80"/>
            <w:r>
              <w:rPr>
                <w:rFonts w:hint="eastAsia" w:ascii="Times New Roman" w:hAnsi="Times New Roman" w:cs="Times New Roman"/>
                <w:sz w:val="24"/>
                <w:szCs w:val="24"/>
              </w:rPr>
              <w:t>3.86</w:t>
            </w:r>
            <w:r>
              <w:rPr>
                <w:rFonts w:ascii="Times New Roman" w:hAnsi="Times New Roman" w:cs="Times New Roman"/>
                <w:sz w:val="24"/>
                <w:szCs w:val="24"/>
              </w:rPr>
              <w:t xml:space="preserve"> mAh cm</w:t>
            </w:r>
            <w:bookmarkStart w:id="105" w:name="OLE_LINK68"/>
            <w:r>
              <w:rPr>
                <w:rFonts w:ascii="Times New Roman" w:hAnsi="Times New Roman" w:cs="Times New Roman"/>
                <w:sz w:val="24"/>
                <w:szCs w:val="24"/>
                <w:vertAlign w:val="superscript"/>
              </w:rPr>
              <w:t>−2</w:t>
            </w:r>
            <w:bookmarkEnd w:id="105"/>
            <w:r>
              <w:rPr>
                <w:rFonts w:ascii="Times New Roman" w:hAnsi="Times New Roman" w:cs="Times New Roman"/>
                <w:sz w:val="24"/>
                <w:szCs w:val="24"/>
              </w:rPr>
              <w:t>, N/P=</w:t>
            </w:r>
            <w:r>
              <w:rPr>
                <w:rFonts w:hint="eastAsia" w:ascii="Times New Roman" w:hAnsi="Times New Roman" w:cs="Times New Roman"/>
                <w:sz w:val="24"/>
                <w:szCs w:val="24"/>
              </w:rPr>
              <w:t>1.</w:t>
            </w:r>
            <w:r>
              <w:rPr>
                <w:rFonts w:ascii="Times New Roman" w:hAnsi="Times New Roman" w:cs="Times New Roman"/>
                <w:sz w:val="24"/>
                <w:szCs w:val="24"/>
              </w:rPr>
              <w:t>2</w:t>
            </w:r>
            <w:r>
              <w:rPr>
                <w:rFonts w:hint="eastAsia" w:ascii="Times New Roman" w:hAnsi="Times New Roman" w:cs="Times New Roman"/>
                <w:sz w:val="24"/>
                <w:szCs w:val="24"/>
              </w:rPr>
              <w:t>,</w:t>
            </w:r>
            <w:r>
              <w:rPr>
                <w:rFonts w:ascii="Times New Roman" w:hAnsi="Times New Roman" w:cs="Times New Roman"/>
                <w:sz w:val="24"/>
                <w:szCs w:val="24"/>
              </w:rPr>
              <w:t xml:space="preserve"> </w:t>
            </w:r>
            <w:r>
              <w:rPr>
                <w:rFonts w:hint="eastAsia" w:ascii="Times New Roman" w:hAnsi="Times New Roman" w:cs="Times New Roman"/>
                <w:sz w:val="24"/>
                <w:szCs w:val="24"/>
              </w:rPr>
              <w:t>E/C=2.72 g Ah</w:t>
            </w:r>
            <w:bookmarkStart w:id="106" w:name="OLE_LINK107"/>
            <w:r>
              <w:rPr>
                <w:rFonts w:ascii="Times New Roman" w:hAnsi="Times New Roman" w:cs="Times New Roman"/>
                <w:sz w:val="24"/>
                <w:szCs w:val="24"/>
                <w:vertAlign w:val="superscript"/>
              </w:rPr>
              <w:t>−</w:t>
            </w:r>
            <w:r>
              <w:rPr>
                <w:rFonts w:hint="eastAsia" w:ascii="Times New Roman" w:hAnsi="Times New Roman" w:cs="Times New Roman"/>
                <w:sz w:val="24"/>
                <w:szCs w:val="24"/>
                <w:vertAlign w:val="superscript"/>
              </w:rPr>
              <w:t>1</w:t>
            </w:r>
            <w:bookmarkEnd w:id="103"/>
            <w:bookmarkEnd w:id="104"/>
            <w:bookmarkEnd w:id="106"/>
          </w:p>
        </w:tc>
        <w:tc>
          <w:tcPr>
            <w:tcW w:w="1230" w:type="dxa"/>
            <w:tcBorders>
              <w:bottom w:val="single" w:color="auto" w:sz="4" w:space="0"/>
            </w:tcBorders>
            <w:vAlign w:val="center"/>
          </w:tcPr>
          <w:p w14:paraId="2F45ED96">
            <w:pPr>
              <w:spacing w:line="300" w:lineRule="auto"/>
              <w:jc w:val="center"/>
              <w:rPr>
                <w:rFonts w:ascii="Times New Roman" w:hAnsi="Times New Roman" w:cs="Times New Roman"/>
                <w:sz w:val="24"/>
                <w:szCs w:val="24"/>
              </w:rPr>
            </w:pPr>
            <w:bookmarkStart w:id="107" w:name="OLE_LINK77"/>
            <w:r>
              <w:rPr>
                <w:rFonts w:hint="eastAsia" w:ascii="Times New Roman" w:hAnsi="Times New Roman" w:cs="Times New Roman"/>
                <w:sz w:val="24"/>
                <w:szCs w:val="24"/>
              </w:rPr>
              <w:t>1.36 Ah</w:t>
            </w:r>
            <w:bookmarkEnd w:id="107"/>
          </w:p>
        </w:tc>
        <w:tc>
          <w:tcPr>
            <w:tcW w:w="1550" w:type="dxa"/>
            <w:tcBorders>
              <w:bottom w:val="single" w:color="auto" w:sz="4" w:space="0"/>
            </w:tcBorders>
            <w:vAlign w:val="center"/>
          </w:tcPr>
          <w:p w14:paraId="28B85043">
            <w:pPr>
              <w:spacing w:line="300" w:lineRule="auto"/>
              <w:jc w:val="center"/>
              <w:rPr>
                <w:rFonts w:ascii="Times New Roman" w:hAnsi="Times New Roman" w:cs="Times New Roman"/>
                <w:sz w:val="24"/>
                <w:szCs w:val="24"/>
              </w:rPr>
            </w:pPr>
            <w:r>
              <w:rPr>
                <w:rFonts w:hint="eastAsia" w:ascii="Times New Roman" w:hAnsi="Times New Roman" w:eastAsia="等线" w:cs="Times New Roman"/>
                <w:kern w:val="0"/>
                <w:sz w:val="24"/>
                <w:szCs w:val="24"/>
                <w14:ligatures w14:val="none"/>
              </w:rPr>
              <w:t>60</w:t>
            </w:r>
            <w:r>
              <w:rPr>
                <w:rFonts w:ascii="Times New Roman" w:hAnsi="Times New Roman" w:cs="Times New Roman"/>
                <w:kern w:val="0"/>
                <w:sz w:val="24"/>
                <w:szCs w:val="24"/>
                <w14:ligatures w14:val="none"/>
              </w:rPr>
              <w:t xml:space="preserve"> °C</w:t>
            </w:r>
          </w:p>
        </w:tc>
        <w:tc>
          <w:tcPr>
            <w:tcW w:w="2122" w:type="dxa"/>
            <w:tcBorders>
              <w:bottom w:val="single" w:color="auto" w:sz="4" w:space="0"/>
            </w:tcBorders>
            <w:vAlign w:val="center"/>
          </w:tcPr>
          <w:p w14:paraId="41EBD9BB">
            <w:pPr>
              <w:spacing w:line="300" w:lineRule="auto"/>
              <w:jc w:val="center"/>
              <w:rPr>
                <w:rFonts w:ascii="Times New Roman" w:hAnsi="Times New Roman" w:cs="Times New Roman"/>
                <w:sz w:val="24"/>
                <w:szCs w:val="24"/>
              </w:rPr>
            </w:pPr>
            <w:bookmarkStart w:id="108" w:name="OLE_LINK78"/>
            <w:r>
              <w:rPr>
                <w:rFonts w:ascii="Times New Roman" w:hAnsi="Times New Roman" w:cs="Times New Roman"/>
                <w:sz w:val="24"/>
                <w:szCs w:val="24"/>
              </w:rPr>
              <w:t>charge/discharge at 0.</w:t>
            </w:r>
            <w:r>
              <w:rPr>
                <w:rFonts w:hint="eastAsia" w:ascii="Times New Roman" w:hAnsi="Times New Roman" w:cs="Times New Roman"/>
                <w:sz w:val="24"/>
                <w:szCs w:val="24"/>
              </w:rPr>
              <w:t>3</w:t>
            </w:r>
            <w:r>
              <w:rPr>
                <w:rFonts w:ascii="Times New Roman" w:hAnsi="Times New Roman" w:cs="Times New Roman"/>
                <w:sz w:val="24"/>
                <w:szCs w:val="24"/>
              </w:rPr>
              <w:t>C</w:t>
            </w:r>
            <w:bookmarkEnd w:id="108"/>
          </w:p>
        </w:tc>
        <w:tc>
          <w:tcPr>
            <w:tcW w:w="1650" w:type="dxa"/>
            <w:tcBorders>
              <w:bottom w:val="single" w:color="auto" w:sz="4" w:space="0"/>
            </w:tcBorders>
            <w:vAlign w:val="center"/>
          </w:tcPr>
          <w:p w14:paraId="100CA80A">
            <w:pPr>
              <w:spacing w:line="300" w:lineRule="auto"/>
              <w:jc w:val="center"/>
              <w:rPr>
                <w:rFonts w:ascii="Times New Roman" w:hAnsi="Times New Roman" w:cs="Times New Roman"/>
                <w:sz w:val="24"/>
                <w:szCs w:val="24"/>
              </w:rPr>
            </w:pPr>
            <w:bookmarkStart w:id="109" w:name="OLE_LINK76"/>
            <w:r>
              <w:rPr>
                <w:rFonts w:hint="eastAsia" w:ascii="Times New Roman" w:hAnsi="Times New Roman" w:cs="Times New Roman"/>
                <w:sz w:val="24"/>
                <w:szCs w:val="24"/>
              </w:rPr>
              <w:t>93.86</w:t>
            </w:r>
            <w:r>
              <w:rPr>
                <w:rFonts w:ascii="Times New Roman" w:hAnsi="Times New Roman" w:cs="Times New Roman"/>
                <w:sz w:val="24"/>
                <w:szCs w:val="24"/>
              </w:rPr>
              <w:t>%</w:t>
            </w:r>
            <w:bookmarkEnd w:id="109"/>
            <w:r>
              <w:rPr>
                <w:rFonts w:ascii="Times New Roman" w:hAnsi="Times New Roman" w:cs="Times New Roman"/>
                <w:sz w:val="24"/>
                <w:szCs w:val="24"/>
              </w:rPr>
              <w:t xml:space="preserve"> </w:t>
            </w:r>
            <w:bookmarkStart w:id="110" w:name="OLE_LINK75"/>
            <w:r>
              <w:rPr>
                <w:rFonts w:ascii="Times New Roman" w:hAnsi="Times New Roman" w:cs="Times New Roman"/>
                <w:sz w:val="24"/>
                <w:szCs w:val="24"/>
              </w:rPr>
              <w:t xml:space="preserve">after </w:t>
            </w:r>
            <w:r>
              <w:rPr>
                <w:rFonts w:hint="eastAsia" w:ascii="Times New Roman" w:hAnsi="Times New Roman" w:cs="Times New Roman"/>
                <w:sz w:val="24"/>
                <w:szCs w:val="24"/>
              </w:rPr>
              <w:t>5</w:t>
            </w:r>
            <w:r>
              <w:rPr>
                <w:rFonts w:ascii="Times New Roman" w:hAnsi="Times New Roman" w:cs="Times New Roman"/>
                <w:sz w:val="24"/>
                <w:szCs w:val="24"/>
              </w:rPr>
              <w:t>0 cycles</w:t>
            </w:r>
            <w:bookmarkEnd w:id="110"/>
          </w:p>
        </w:tc>
        <w:tc>
          <w:tcPr>
            <w:tcW w:w="1607" w:type="dxa"/>
            <w:tcBorders>
              <w:bottom w:val="single" w:color="auto" w:sz="4" w:space="0"/>
            </w:tcBorders>
            <w:vAlign w:val="center"/>
          </w:tcPr>
          <w:p w14:paraId="3CAFDE9D">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 xml:space="preserve">327 </w:t>
            </w:r>
            <w:bookmarkStart w:id="111" w:name="OLE_LINK74"/>
            <w:r>
              <w:rPr>
                <w:rFonts w:ascii="Times New Roman" w:hAnsi="Times New Roman" w:cs="Times New Roman"/>
                <w:sz w:val="24"/>
                <w:szCs w:val="24"/>
              </w:rPr>
              <w:t>Wh kg</w:t>
            </w:r>
            <w:r>
              <w:rPr>
                <w:rFonts w:ascii="Times New Roman" w:hAnsi="Times New Roman" w:cs="Times New Roman"/>
                <w:sz w:val="24"/>
                <w:szCs w:val="24"/>
                <w:vertAlign w:val="superscript"/>
              </w:rPr>
              <w:t>−1</w:t>
            </w:r>
            <w:bookmarkEnd w:id="111"/>
          </w:p>
        </w:tc>
        <w:tc>
          <w:tcPr>
            <w:tcW w:w="1238" w:type="dxa"/>
            <w:vMerge w:val="restart"/>
            <w:tcBorders>
              <w:bottom w:val="single" w:color="auto" w:sz="4" w:space="0"/>
            </w:tcBorders>
            <w:vAlign w:val="center"/>
          </w:tcPr>
          <w:p w14:paraId="50973796">
            <w:pPr>
              <w:spacing w:line="300" w:lineRule="auto"/>
              <w:jc w:val="center"/>
              <w:rPr>
                <w:rFonts w:ascii="Times New Roman" w:hAnsi="Times New Roman" w:cs="Times New Roman"/>
                <w:sz w:val="24"/>
                <w:szCs w:val="24"/>
              </w:rPr>
            </w:pPr>
            <w:bookmarkStart w:id="112" w:name="OLE_LINK93"/>
            <w:r>
              <w:rPr>
                <w:rFonts w:ascii="Times New Roman" w:hAnsi="Times New Roman" w:cs="Times New Roman"/>
                <w:sz w:val="24"/>
                <w:szCs w:val="24"/>
              </w:rPr>
              <w:t>S</w:t>
            </w:r>
            <w:r>
              <w:rPr>
                <w:rFonts w:hint="eastAsia" w:ascii="Times New Roman" w:hAnsi="Times New Roman" w:cs="Times New Roman"/>
                <w:sz w:val="24"/>
                <w:szCs w:val="24"/>
              </w:rPr>
              <w:t>3</w:t>
            </w:r>
            <w:bookmarkEnd w:id="112"/>
          </w:p>
        </w:tc>
      </w:tr>
      <w:tr w14:paraId="5CD44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2340" w:type="dxa"/>
            <w:vMerge w:val="continue"/>
            <w:vAlign w:val="center"/>
          </w:tcPr>
          <w:p w14:paraId="61F8C608">
            <w:pPr>
              <w:spacing w:line="300" w:lineRule="auto"/>
              <w:jc w:val="center"/>
              <w:rPr>
                <w:rFonts w:ascii="Times New Roman" w:hAnsi="Times New Roman" w:cs="Times New Roman"/>
                <w:sz w:val="24"/>
                <w:szCs w:val="24"/>
              </w:rPr>
            </w:pPr>
          </w:p>
        </w:tc>
        <w:tc>
          <w:tcPr>
            <w:tcW w:w="2211" w:type="dxa"/>
            <w:vMerge w:val="continue"/>
            <w:vAlign w:val="center"/>
          </w:tcPr>
          <w:p w14:paraId="1FD2047D">
            <w:pPr>
              <w:spacing w:line="300" w:lineRule="auto"/>
              <w:jc w:val="center"/>
              <w:rPr>
                <w:rFonts w:ascii="Times New Roman" w:hAnsi="Times New Roman" w:cs="Times New Roman"/>
                <w:sz w:val="24"/>
                <w:szCs w:val="24"/>
              </w:rPr>
            </w:pPr>
          </w:p>
        </w:tc>
        <w:tc>
          <w:tcPr>
            <w:tcW w:w="1230" w:type="dxa"/>
            <w:vAlign w:val="center"/>
          </w:tcPr>
          <w:p w14:paraId="5702F23F">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1.30 Ah</w:t>
            </w:r>
          </w:p>
        </w:tc>
        <w:tc>
          <w:tcPr>
            <w:tcW w:w="1550" w:type="dxa"/>
            <w:vAlign w:val="center"/>
          </w:tcPr>
          <w:p w14:paraId="271435A0">
            <w:pPr>
              <w:spacing w:line="300" w:lineRule="auto"/>
              <w:jc w:val="center"/>
              <w:rPr>
                <w:rFonts w:ascii="Times New Roman" w:hAnsi="Times New Roman" w:cs="Times New Roman"/>
                <w:sz w:val="24"/>
                <w:szCs w:val="24"/>
              </w:rPr>
            </w:pPr>
            <w:r>
              <w:rPr>
                <w:rFonts w:ascii="Times New Roman" w:hAnsi="Times New Roman" w:eastAsia="等线" w:cs="Times New Roman"/>
                <w:kern w:val="0"/>
                <w:sz w:val="24"/>
                <w:szCs w:val="24"/>
                <w14:ligatures w14:val="none"/>
              </w:rPr>
              <w:t>−</w:t>
            </w:r>
            <w:r>
              <w:rPr>
                <w:rFonts w:hint="eastAsia" w:ascii="Times New Roman" w:hAnsi="Times New Roman" w:eastAsia="等线" w:cs="Times New Roman"/>
                <w:kern w:val="0"/>
                <w:sz w:val="24"/>
                <w:szCs w:val="24"/>
                <w14:ligatures w14:val="none"/>
              </w:rPr>
              <w:t>3</w:t>
            </w:r>
            <w:r>
              <w:rPr>
                <w:rFonts w:ascii="Times New Roman" w:hAnsi="Times New Roman" w:eastAsia="等线" w:cs="Times New Roman"/>
                <w:kern w:val="0"/>
                <w:sz w:val="24"/>
                <w:szCs w:val="24"/>
                <w14:ligatures w14:val="none"/>
              </w:rPr>
              <w:t>0</w:t>
            </w:r>
            <w:r>
              <w:rPr>
                <w:rFonts w:ascii="Times New Roman" w:hAnsi="Times New Roman" w:cs="Times New Roman"/>
                <w:kern w:val="0"/>
                <w:sz w:val="24"/>
                <w:szCs w:val="24"/>
                <w14:ligatures w14:val="none"/>
              </w:rPr>
              <w:t xml:space="preserve"> °C</w:t>
            </w:r>
          </w:p>
        </w:tc>
        <w:tc>
          <w:tcPr>
            <w:tcW w:w="2122" w:type="dxa"/>
            <w:vAlign w:val="center"/>
          </w:tcPr>
          <w:p w14:paraId="4D5A13B1">
            <w:pPr>
              <w:spacing w:line="300" w:lineRule="auto"/>
              <w:jc w:val="center"/>
              <w:rPr>
                <w:rFonts w:ascii="Times New Roman" w:hAnsi="Times New Roman" w:cs="Times New Roman"/>
                <w:sz w:val="24"/>
                <w:szCs w:val="24"/>
              </w:rPr>
            </w:pPr>
            <w:r>
              <w:rPr>
                <w:rFonts w:ascii="Times New Roman" w:hAnsi="Times New Roman" w:cs="Times New Roman"/>
                <w:sz w:val="24"/>
                <w:szCs w:val="24"/>
              </w:rPr>
              <w:t>charge/discharge at 0.</w:t>
            </w:r>
            <w:r>
              <w:rPr>
                <w:rFonts w:hint="eastAsia" w:ascii="Times New Roman" w:hAnsi="Times New Roman" w:cs="Times New Roman"/>
                <w:sz w:val="24"/>
                <w:szCs w:val="24"/>
              </w:rPr>
              <w:t>3</w:t>
            </w:r>
            <w:r>
              <w:rPr>
                <w:rFonts w:ascii="Times New Roman" w:hAnsi="Times New Roman" w:cs="Times New Roman"/>
                <w:sz w:val="24"/>
                <w:szCs w:val="24"/>
              </w:rPr>
              <w:t>C</w:t>
            </w:r>
          </w:p>
        </w:tc>
        <w:tc>
          <w:tcPr>
            <w:tcW w:w="1650" w:type="dxa"/>
            <w:vAlign w:val="center"/>
          </w:tcPr>
          <w:p w14:paraId="13B23B9B">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96.60</w:t>
            </w:r>
            <w:r>
              <w:rPr>
                <w:rFonts w:ascii="Times New Roman" w:hAnsi="Times New Roman" w:cs="Times New Roman"/>
                <w:sz w:val="24"/>
                <w:szCs w:val="24"/>
              </w:rPr>
              <w:t>%</w:t>
            </w:r>
            <w:r>
              <w:rPr>
                <w:rFonts w:hint="eastAsia" w:ascii="Times New Roman" w:hAnsi="Times New Roman" w:cs="Times New Roman"/>
                <w:sz w:val="24"/>
                <w:szCs w:val="24"/>
              </w:rPr>
              <w:t xml:space="preserve"> </w:t>
            </w:r>
            <w:r>
              <w:rPr>
                <w:rFonts w:ascii="Times New Roman" w:hAnsi="Times New Roman" w:cs="Times New Roman"/>
                <w:sz w:val="24"/>
                <w:szCs w:val="24"/>
              </w:rPr>
              <w:t xml:space="preserve">after </w:t>
            </w:r>
            <w:r>
              <w:rPr>
                <w:rFonts w:hint="eastAsia" w:ascii="Times New Roman" w:hAnsi="Times New Roman" w:cs="Times New Roman"/>
                <w:sz w:val="24"/>
                <w:szCs w:val="24"/>
              </w:rPr>
              <w:t>5</w:t>
            </w:r>
            <w:r>
              <w:rPr>
                <w:rFonts w:ascii="Times New Roman" w:hAnsi="Times New Roman" w:cs="Times New Roman"/>
                <w:sz w:val="24"/>
                <w:szCs w:val="24"/>
              </w:rPr>
              <w:t>0 cycles</w:t>
            </w:r>
          </w:p>
        </w:tc>
        <w:tc>
          <w:tcPr>
            <w:tcW w:w="1607" w:type="dxa"/>
            <w:vAlign w:val="center"/>
          </w:tcPr>
          <w:p w14:paraId="45EE1FBB">
            <w:pPr>
              <w:spacing w:line="300" w:lineRule="auto"/>
              <w:jc w:val="center"/>
              <w:rPr>
                <w:rFonts w:ascii="Times New Roman" w:hAnsi="Times New Roman" w:cs="Times New Roman"/>
                <w:sz w:val="24"/>
                <w:szCs w:val="24"/>
              </w:rPr>
            </w:pPr>
            <w:bookmarkStart w:id="113" w:name="OLE_LINK83"/>
            <w:r>
              <w:rPr>
                <w:rFonts w:hint="eastAsia" w:ascii="Times New Roman" w:hAnsi="Times New Roman" w:cs="Times New Roman"/>
                <w:sz w:val="24"/>
                <w:szCs w:val="24"/>
              </w:rPr>
              <w:t xml:space="preserve">288 </w:t>
            </w:r>
            <w:r>
              <w:rPr>
                <w:rFonts w:ascii="Times New Roman" w:hAnsi="Times New Roman" w:cs="Times New Roman"/>
                <w:sz w:val="24"/>
                <w:szCs w:val="24"/>
              </w:rPr>
              <w:t>Wh kg</w:t>
            </w:r>
            <w:r>
              <w:rPr>
                <w:rFonts w:ascii="Times New Roman" w:hAnsi="Times New Roman" w:cs="Times New Roman"/>
                <w:sz w:val="24"/>
                <w:szCs w:val="24"/>
                <w:vertAlign w:val="superscript"/>
              </w:rPr>
              <w:t>−1</w:t>
            </w:r>
            <w:bookmarkEnd w:id="113"/>
          </w:p>
        </w:tc>
        <w:tc>
          <w:tcPr>
            <w:tcW w:w="1238" w:type="dxa"/>
            <w:vMerge w:val="continue"/>
            <w:vAlign w:val="center"/>
          </w:tcPr>
          <w:p w14:paraId="37A555AB">
            <w:pPr>
              <w:spacing w:line="300" w:lineRule="auto"/>
              <w:jc w:val="center"/>
              <w:rPr>
                <w:rFonts w:ascii="Times New Roman" w:hAnsi="Times New Roman" w:cs="Times New Roman"/>
                <w:sz w:val="24"/>
                <w:szCs w:val="24"/>
              </w:rPr>
            </w:pPr>
          </w:p>
        </w:tc>
      </w:tr>
      <w:tr w14:paraId="42360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340" w:type="dxa"/>
            <w:vMerge w:val="restart"/>
            <w:vAlign w:val="center"/>
          </w:tcPr>
          <w:p w14:paraId="4691EC9C">
            <w:pPr>
              <w:spacing w:line="300" w:lineRule="auto"/>
              <w:jc w:val="center"/>
              <w:rPr>
                <w:rFonts w:ascii="Times New Roman" w:hAnsi="Times New Roman" w:cs="Times New Roman"/>
                <w:sz w:val="24"/>
                <w:szCs w:val="24"/>
              </w:rPr>
            </w:pPr>
            <w:r>
              <w:rPr>
                <w:rFonts w:ascii="Times New Roman" w:hAnsi="Times New Roman" w:cs="Times New Roman"/>
                <w:sz w:val="24"/>
                <w:szCs w:val="24"/>
              </w:rPr>
              <w:t>1.5 M LiFSI/MixTHF-TTE</w:t>
            </w:r>
          </w:p>
        </w:tc>
        <w:tc>
          <w:tcPr>
            <w:tcW w:w="2211" w:type="dxa"/>
            <w:vMerge w:val="restart"/>
            <w:vAlign w:val="center"/>
          </w:tcPr>
          <w:p w14:paraId="672F0857">
            <w:pPr>
              <w:spacing w:line="300" w:lineRule="auto"/>
              <w:jc w:val="center"/>
              <w:rPr>
                <w:rFonts w:ascii="Times New Roman" w:hAnsi="Times New Roman" w:cs="Times New Roman"/>
                <w:sz w:val="24"/>
                <w:szCs w:val="24"/>
              </w:rPr>
            </w:pPr>
            <w:r>
              <w:rPr>
                <w:rFonts w:ascii="Times New Roman" w:hAnsi="Times New Roman" w:cs="Times New Roman"/>
                <w:sz w:val="24"/>
                <w:szCs w:val="24"/>
              </w:rPr>
              <w:t>Li||</w:t>
            </w:r>
            <w:r>
              <w:rPr>
                <w:rFonts w:hint="eastAsia" w:ascii="Times New Roman" w:hAnsi="Times New Roman" w:cs="Times New Roman"/>
                <w:sz w:val="24"/>
                <w:szCs w:val="24"/>
              </w:rPr>
              <w:t>LFP</w:t>
            </w:r>
            <w:r>
              <w:rPr>
                <w:rFonts w:ascii="Times New Roman" w:hAnsi="Times New Roman" w:cs="Times New Roman"/>
                <w:sz w:val="24"/>
                <w:szCs w:val="24"/>
              </w:rPr>
              <w:t xml:space="preserve"> pouch cell,</w:t>
            </w:r>
            <w:r>
              <w:rPr>
                <w:rFonts w:hint="eastAsia" w:ascii="Times New Roman" w:hAnsi="Times New Roman" w:cs="Times New Roman"/>
                <w:sz w:val="24"/>
                <w:szCs w:val="24"/>
              </w:rPr>
              <w:t xml:space="preserve"> </w:t>
            </w:r>
            <w:bookmarkStart w:id="114" w:name="OLE_LINK104"/>
            <w:r>
              <w:rPr>
                <w:rFonts w:hint="eastAsia" w:ascii="Times New Roman" w:hAnsi="Times New Roman" w:cs="Times New Roman"/>
                <w:sz w:val="24"/>
                <w:szCs w:val="24"/>
              </w:rPr>
              <w:t>3.0</w:t>
            </w:r>
            <w:r>
              <w:rPr>
                <w:rFonts w:ascii="Times New Roman" w:hAnsi="Times New Roman" w:cs="Times New Roman"/>
                <w:sz w:val="24"/>
                <w:szCs w:val="24"/>
              </w:rPr>
              <w:t xml:space="preserve"> mAh cm</w:t>
            </w:r>
            <w:bookmarkStart w:id="115" w:name="OLE_LINK95"/>
            <w:r>
              <w:rPr>
                <w:rFonts w:ascii="Times New Roman" w:hAnsi="Times New Roman" w:cs="Times New Roman"/>
                <w:sz w:val="24"/>
                <w:szCs w:val="24"/>
                <w:vertAlign w:val="superscript"/>
              </w:rPr>
              <w:t>−2</w:t>
            </w:r>
            <w:bookmarkEnd w:id="115"/>
            <w:r>
              <w:rPr>
                <w:rFonts w:ascii="Times New Roman" w:hAnsi="Times New Roman" w:cs="Times New Roman"/>
                <w:sz w:val="24"/>
                <w:szCs w:val="24"/>
              </w:rPr>
              <w:t>, N/P=</w:t>
            </w:r>
            <w:r>
              <w:rPr>
                <w:rFonts w:hint="eastAsia" w:ascii="Times New Roman" w:hAnsi="Times New Roman" w:cs="Times New Roman"/>
                <w:sz w:val="24"/>
                <w:szCs w:val="24"/>
              </w:rPr>
              <w:t>3</w:t>
            </w:r>
            <w:bookmarkEnd w:id="114"/>
          </w:p>
        </w:tc>
        <w:tc>
          <w:tcPr>
            <w:tcW w:w="1230" w:type="dxa"/>
            <w:vMerge w:val="restart"/>
            <w:vAlign w:val="center"/>
          </w:tcPr>
          <w:p w14:paraId="125FF27C">
            <w:pPr>
              <w:spacing w:line="300" w:lineRule="auto"/>
              <w:jc w:val="center"/>
              <w:rPr>
                <w:rFonts w:ascii="Times New Roman" w:hAnsi="Times New Roman" w:cs="Times New Roman"/>
                <w:sz w:val="24"/>
                <w:szCs w:val="24"/>
              </w:rPr>
            </w:pPr>
            <w:bookmarkStart w:id="116" w:name="OLE_LINK101"/>
            <w:r>
              <w:rPr>
                <w:rFonts w:hint="eastAsia" w:ascii="Times New Roman" w:hAnsi="Times New Roman" w:cs="Times New Roman"/>
                <w:sz w:val="24"/>
                <w:szCs w:val="24"/>
              </w:rPr>
              <w:t>1.0 Ah</w:t>
            </w:r>
            <w:bookmarkEnd w:id="116"/>
          </w:p>
        </w:tc>
        <w:tc>
          <w:tcPr>
            <w:tcW w:w="1550" w:type="dxa"/>
            <w:vAlign w:val="center"/>
          </w:tcPr>
          <w:p w14:paraId="05E642B6">
            <w:pPr>
              <w:spacing w:line="300" w:lineRule="auto"/>
              <w:jc w:val="center"/>
              <w:rPr>
                <w:rFonts w:ascii="Times New Roman" w:hAnsi="Times New Roman" w:eastAsia="等线" w:cs="Times New Roman"/>
                <w:kern w:val="0"/>
                <w:sz w:val="24"/>
                <w:szCs w:val="24"/>
                <w14:ligatures w14:val="none"/>
              </w:rPr>
            </w:pPr>
            <w:bookmarkStart w:id="117" w:name="OLE_LINK97"/>
            <w:r>
              <w:rPr>
                <w:rFonts w:hint="eastAsia" w:ascii="Times New Roman" w:hAnsi="Times New Roman" w:eastAsia="等线" w:cs="Times New Roman"/>
                <w:kern w:val="0"/>
                <w:sz w:val="24"/>
                <w:szCs w:val="24"/>
                <w14:ligatures w14:val="none"/>
              </w:rPr>
              <w:t>23</w:t>
            </w:r>
            <w:r>
              <w:rPr>
                <w:rFonts w:ascii="Times New Roman" w:hAnsi="Times New Roman" w:cs="Times New Roman"/>
                <w:kern w:val="0"/>
                <w:sz w:val="24"/>
                <w:szCs w:val="24"/>
                <w14:ligatures w14:val="none"/>
              </w:rPr>
              <w:t xml:space="preserve"> °C</w:t>
            </w:r>
            <w:bookmarkEnd w:id="117"/>
          </w:p>
        </w:tc>
        <w:tc>
          <w:tcPr>
            <w:tcW w:w="2122" w:type="dxa"/>
            <w:vAlign w:val="center"/>
          </w:tcPr>
          <w:p w14:paraId="6D99F46A">
            <w:pPr>
              <w:spacing w:line="300" w:lineRule="auto"/>
              <w:jc w:val="center"/>
              <w:rPr>
                <w:rFonts w:ascii="Times New Roman" w:hAnsi="Times New Roman" w:cs="Times New Roman"/>
                <w:sz w:val="24"/>
                <w:szCs w:val="24"/>
              </w:rPr>
            </w:pPr>
            <w:r>
              <w:rPr>
                <w:rFonts w:ascii="Times New Roman" w:hAnsi="Times New Roman" w:cs="Times New Roman"/>
                <w:sz w:val="24"/>
                <w:szCs w:val="24"/>
              </w:rPr>
              <w:t>charge/discharge at 0.1C</w:t>
            </w:r>
          </w:p>
        </w:tc>
        <w:tc>
          <w:tcPr>
            <w:tcW w:w="1650" w:type="dxa"/>
            <w:vMerge w:val="restart"/>
            <w:vAlign w:val="center"/>
          </w:tcPr>
          <w:p w14:paraId="46427E78">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Not mentioned</w:t>
            </w:r>
          </w:p>
        </w:tc>
        <w:tc>
          <w:tcPr>
            <w:tcW w:w="1607" w:type="dxa"/>
            <w:vAlign w:val="center"/>
          </w:tcPr>
          <w:p w14:paraId="26CAF8FD">
            <w:pPr>
              <w:spacing w:line="300" w:lineRule="auto"/>
              <w:jc w:val="center"/>
              <w:rPr>
                <w:rFonts w:ascii="Times New Roman" w:hAnsi="Times New Roman" w:cs="Times New Roman"/>
                <w:sz w:val="24"/>
                <w:szCs w:val="24"/>
                <w:vertAlign w:val="superscript"/>
              </w:rPr>
            </w:pPr>
            <w:bookmarkStart w:id="118" w:name="OLE_LINK116"/>
            <w:bookmarkStart w:id="119" w:name="OLE_LINK85"/>
            <w:r>
              <w:rPr>
                <w:rFonts w:ascii="Times New Roman" w:hAnsi="Times New Roman" w:cs="Times New Roman"/>
                <w:sz w:val="24"/>
                <w:szCs w:val="24"/>
              </w:rPr>
              <w:t>~</w:t>
            </w:r>
            <w:bookmarkEnd w:id="118"/>
            <w:r>
              <w:rPr>
                <w:rFonts w:hint="eastAsia" w:ascii="Times New Roman" w:hAnsi="Times New Roman" w:cs="Times New Roman"/>
                <w:sz w:val="24"/>
                <w:szCs w:val="24"/>
              </w:rPr>
              <w:t xml:space="preserve">242 </w:t>
            </w:r>
            <w:r>
              <w:rPr>
                <w:rFonts w:ascii="Times New Roman" w:hAnsi="Times New Roman" w:cs="Times New Roman"/>
                <w:sz w:val="24"/>
                <w:szCs w:val="24"/>
              </w:rPr>
              <w:t>Wh kg</w:t>
            </w:r>
            <w:r>
              <w:rPr>
                <w:rFonts w:ascii="Times New Roman" w:hAnsi="Times New Roman" w:cs="Times New Roman"/>
                <w:sz w:val="24"/>
                <w:szCs w:val="24"/>
                <w:vertAlign w:val="superscript"/>
              </w:rPr>
              <w:t>−1</w:t>
            </w:r>
            <w:bookmarkEnd w:id="119"/>
          </w:p>
          <w:p w14:paraId="7FFA9416">
            <w:pPr>
              <w:spacing w:line="300" w:lineRule="auto"/>
              <w:jc w:val="center"/>
              <w:rPr>
                <w:rFonts w:ascii="Times New Roman" w:hAnsi="Times New Roman" w:cs="Times New Roman"/>
                <w:sz w:val="24"/>
                <w:szCs w:val="24"/>
              </w:rPr>
            </w:pPr>
            <w:bookmarkStart w:id="120" w:name="OLE_LINK88"/>
            <w:r>
              <w:rPr>
                <w:rFonts w:hint="eastAsia" w:ascii="Times New Roman" w:hAnsi="Times New Roman" w:cs="Times New Roman"/>
                <w:sz w:val="24"/>
                <w:szCs w:val="24"/>
              </w:rPr>
              <w:t>(calculated)</w:t>
            </w:r>
            <w:bookmarkEnd w:id="120"/>
          </w:p>
        </w:tc>
        <w:tc>
          <w:tcPr>
            <w:tcW w:w="1238" w:type="dxa"/>
            <w:vMerge w:val="restart"/>
            <w:vAlign w:val="center"/>
          </w:tcPr>
          <w:p w14:paraId="4B100FAB">
            <w:pPr>
              <w:spacing w:line="300" w:lineRule="auto"/>
              <w:jc w:val="center"/>
              <w:rPr>
                <w:rFonts w:ascii="Times New Roman" w:hAnsi="Times New Roman" w:cs="Times New Roman"/>
                <w:sz w:val="24"/>
                <w:szCs w:val="24"/>
              </w:rPr>
            </w:pPr>
            <w:r>
              <w:rPr>
                <w:rFonts w:ascii="Times New Roman" w:hAnsi="Times New Roman" w:cs="Times New Roman"/>
                <w:sz w:val="24"/>
                <w:szCs w:val="24"/>
              </w:rPr>
              <w:t>S</w:t>
            </w:r>
            <w:r>
              <w:rPr>
                <w:rFonts w:hint="eastAsia" w:ascii="Times New Roman" w:hAnsi="Times New Roman" w:cs="Times New Roman"/>
                <w:sz w:val="24"/>
                <w:szCs w:val="24"/>
              </w:rPr>
              <w:t>4</w:t>
            </w:r>
          </w:p>
        </w:tc>
      </w:tr>
      <w:tr w14:paraId="120FA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0" w:type="dxa"/>
            <w:vMerge w:val="continue"/>
            <w:vAlign w:val="center"/>
          </w:tcPr>
          <w:p w14:paraId="2CC748E6">
            <w:pPr>
              <w:spacing w:line="300" w:lineRule="auto"/>
              <w:jc w:val="center"/>
              <w:rPr>
                <w:rFonts w:ascii="Times New Roman" w:hAnsi="Times New Roman" w:cs="Times New Roman"/>
                <w:sz w:val="24"/>
                <w:szCs w:val="24"/>
              </w:rPr>
            </w:pPr>
          </w:p>
        </w:tc>
        <w:tc>
          <w:tcPr>
            <w:tcW w:w="2211" w:type="dxa"/>
            <w:vMerge w:val="continue"/>
            <w:vAlign w:val="center"/>
          </w:tcPr>
          <w:p w14:paraId="74446B28">
            <w:pPr>
              <w:spacing w:line="300" w:lineRule="auto"/>
              <w:jc w:val="center"/>
              <w:rPr>
                <w:rFonts w:ascii="Times New Roman" w:hAnsi="Times New Roman" w:cs="Times New Roman"/>
                <w:sz w:val="24"/>
                <w:szCs w:val="24"/>
              </w:rPr>
            </w:pPr>
          </w:p>
        </w:tc>
        <w:tc>
          <w:tcPr>
            <w:tcW w:w="1230" w:type="dxa"/>
            <w:vMerge w:val="continue"/>
            <w:vAlign w:val="center"/>
          </w:tcPr>
          <w:p w14:paraId="7FCFC1EE">
            <w:pPr>
              <w:spacing w:line="300" w:lineRule="auto"/>
              <w:jc w:val="center"/>
              <w:rPr>
                <w:rFonts w:ascii="Times New Roman" w:hAnsi="Times New Roman" w:cs="Times New Roman"/>
                <w:sz w:val="24"/>
                <w:szCs w:val="24"/>
              </w:rPr>
            </w:pPr>
          </w:p>
        </w:tc>
        <w:tc>
          <w:tcPr>
            <w:tcW w:w="1550" w:type="dxa"/>
            <w:vAlign w:val="center"/>
          </w:tcPr>
          <w:p w14:paraId="604FD6F2">
            <w:pPr>
              <w:spacing w:line="300" w:lineRule="auto"/>
              <w:jc w:val="center"/>
              <w:rPr>
                <w:rFonts w:ascii="Times New Roman" w:hAnsi="Times New Roman" w:eastAsia="等线" w:cs="Times New Roman"/>
                <w:kern w:val="0"/>
                <w:sz w:val="24"/>
                <w:szCs w:val="24"/>
                <w14:ligatures w14:val="none"/>
              </w:rPr>
            </w:pPr>
            <w:bookmarkStart w:id="121" w:name="OLE_LINK128"/>
            <w:r>
              <w:rPr>
                <w:rFonts w:ascii="Times New Roman" w:hAnsi="Times New Roman" w:eastAsia="等线" w:cs="Times New Roman"/>
                <w:kern w:val="0"/>
                <w:sz w:val="24"/>
                <w:szCs w:val="24"/>
                <w14:ligatures w14:val="none"/>
              </w:rPr>
              <w:t>−40</w:t>
            </w:r>
            <w:r>
              <w:rPr>
                <w:rFonts w:ascii="Times New Roman" w:hAnsi="Times New Roman" w:cs="Times New Roman"/>
                <w:kern w:val="0"/>
                <w:sz w:val="24"/>
                <w:szCs w:val="24"/>
                <w14:ligatures w14:val="none"/>
              </w:rPr>
              <w:t xml:space="preserve"> °C</w:t>
            </w:r>
            <w:bookmarkEnd w:id="121"/>
          </w:p>
        </w:tc>
        <w:tc>
          <w:tcPr>
            <w:tcW w:w="2122" w:type="dxa"/>
            <w:vAlign w:val="center"/>
          </w:tcPr>
          <w:p w14:paraId="71F5FC1F">
            <w:pPr>
              <w:spacing w:line="300" w:lineRule="auto"/>
              <w:jc w:val="center"/>
              <w:rPr>
                <w:rFonts w:ascii="Times New Roman" w:hAnsi="Times New Roman" w:cs="Times New Roman"/>
                <w:sz w:val="24"/>
                <w:szCs w:val="24"/>
              </w:rPr>
            </w:pPr>
            <w:bookmarkStart w:id="122" w:name="OLE_LINK129"/>
            <w:r>
              <w:rPr>
                <w:rFonts w:ascii="Times New Roman" w:hAnsi="Times New Roman" w:cs="Times New Roman"/>
                <w:sz w:val="24"/>
                <w:szCs w:val="24"/>
              </w:rPr>
              <w:t>charge/discharge at 0.1C</w:t>
            </w:r>
            <w:bookmarkEnd w:id="122"/>
          </w:p>
        </w:tc>
        <w:tc>
          <w:tcPr>
            <w:tcW w:w="1650" w:type="dxa"/>
            <w:vMerge w:val="continue"/>
            <w:vAlign w:val="center"/>
          </w:tcPr>
          <w:p w14:paraId="04D614EC">
            <w:pPr>
              <w:spacing w:line="300" w:lineRule="auto"/>
              <w:jc w:val="center"/>
              <w:rPr>
                <w:rFonts w:ascii="Times New Roman" w:hAnsi="Times New Roman" w:cs="Times New Roman"/>
                <w:sz w:val="24"/>
                <w:szCs w:val="24"/>
              </w:rPr>
            </w:pPr>
          </w:p>
        </w:tc>
        <w:tc>
          <w:tcPr>
            <w:tcW w:w="1607" w:type="dxa"/>
            <w:vAlign w:val="center"/>
          </w:tcPr>
          <w:p w14:paraId="75398C00">
            <w:pPr>
              <w:spacing w:line="300" w:lineRule="auto"/>
              <w:jc w:val="center"/>
              <w:rPr>
                <w:rFonts w:ascii="Times New Roman" w:hAnsi="Times New Roman" w:cs="Times New Roman"/>
                <w:sz w:val="24"/>
                <w:szCs w:val="24"/>
                <w:vertAlign w:val="superscript"/>
              </w:rPr>
            </w:pPr>
            <w:r>
              <w:rPr>
                <w:rFonts w:ascii="Times New Roman" w:hAnsi="Times New Roman" w:cs="Times New Roman"/>
                <w:sz w:val="24"/>
                <w:szCs w:val="24"/>
              </w:rPr>
              <w:t>~</w:t>
            </w:r>
            <w:r>
              <w:rPr>
                <w:rFonts w:hint="eastAsia" w:ascii="Times New Roman" w:hAnsi="Times New Roman" w:cs="Times New Roman"/>
                <w:sz w:val="24"/>
                <w:szCs w:val="24"/>
              </w:rPr>
              <w:t xml:space="preserve">158 </w:t>
            </w:r>
            <w:r>
              <w:rPr>
                <w:rFonts w:ascii="Times New Roman" w:hAnsi="Times New Roman" w:cs="Times New Roman"/>
                <w:sz w:val="24"/>
                <w:szCs w:val="24"/>
              </w:rPr>
              <w:t>Wh kg</w:t>
            </w:r>
            <w:r>
              <w:rPr>
                <w:rFonts w:ascii="Times New Roman" w:hAnsi="Times New Roman" w:cs="Times New Roman"/>
                <w:sz w:val="24"/>
                <w:szCs w:val="24"/>
                <w:vertAlign w:val="superscript"/>
              </w:rPr>
              <w:t>−1</w:t>
            </w:r>
          </w:p>
          <w:p w14:paraId="23ED4554">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(calculated)</w:t>
            </w:r>
          </w:p>
        </w:tc>
        <w:tc>
          <w:tcPr>
            <w:tcW w:w="1238" w:type="dxa"/>
            <w:vMerge w:val="continue"/>
            <w:vAlign w:val="center"/>
          </w:tcPr>
          <w:p w14:paraId="608965B4">
            <w:pPr>
              <w:spacing w:line="300" w:lineRule="auto"/>
              <w:jc w:val="center"/>
              <w:rPr>
                <w:rFonts w:ascii="Times New Roman" w:hAnsi="Times New Roman" w:cs="Times New Roman"/>
                <w:sz w:val="24"/>
                <w:szCs w:val="24"/>
              </w:rPr>
            </w:pPr>
          </w:p>
        </w:tc>
      </w:tr>
      <w:tr w14:paraId="4FEC2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0" w:type="dxa"/>
            <w:vAlign w:val="center"/>
          </w:tcPr>
          <w:p w14:paraId="7CB1AAAA">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1.0 M LiFSI DMTMSA</w:t>
            </w:r>
          </w:p>
        </w:tc>
        <w:tc>
          <w:tcPr>
            <w:tcW w:w="2211" w:type="dxa"/>
            <w:vAlign w:val="center"/>
          </w:tcPr>
          <w:p w14:paraId="596C3739">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NCM811||Li pouch</w:t>
            </w:r>
          </w:p>
          <w:p w14:paraId="46ED3F8E">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cell, 4.3 mAh cm</w:t>
            </w:r>
            <w:r>
              <w:rPr>
                <w:rFonts w:ascii="Times New Roman" w:hAnsi="Times New Roman" w:cs="Times New Roman"/>
                <w:sz w:val="24"/>
                <w:szCs w:val="24"/>
                <w:vertAlign w:val="superscript"/>
              </w:rPr>
              <w:t>−2</w:t>
            </w:r>
          </w:p>
        </w:tc>
        <w:tc>
          <w:tcPr>
            <w:tcW w:w="1230" w:type="dxa"/>
            <w:vAlign w:val="center"/>
          </w:tcPr>
          <w:p w14:paraId="16AC17E9">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Not mentioned</w:t>
            </w:r>
          </w:p>
        </w:tc>
        <w:tc>
          <w:tcPr>
            <w:tcW w:w="1550" w:type="dxa"/>
            <w:vAlign w:val="center"/>
          </w:tcPr>
          <w:p w14:paraId="631DF9A5">
            <w:pPr>
              <w:spacing w:line="300" w:lineRule="auto"/>
              <w:jc w:val="center"/>
              <w:rPr>
                <w:rFonts w:ascii="Times New Roman" w:hAnsi="Times New Roman" w:eastAsia="等线" w:cs="Times New Roman"/>
                <w:kern w:val="0"/>
                <w:sz w:val="24"/>
                <w:szCs w:val="24"/>
                <w14:ligatures w14:val="none"/>
              </w:rPr>
            </w:pPr>
            <w:bookmarkStart w:id="123" w:name="OLE_LINK102"/>
            <w:r>
              <w:rPr>
                <w:rFonts w:hint="eastAsia" w:ascii="Times New Roman" w:hAnsi="Times New Roman" w:eastAsia="等线" w:cs="Times New Roman"/>
                <w:kern w:val="0"/>
                <w:sz w:val="24"/>
                <w:szCs w:val="24"/>
                <w14:ligatures w14:val="none"/>
              </w:rPr>
              <w:t>25</w:t>
            </w:r>
            <w:r>
              <w:rPr>
                <w:rFonts w:ascii="Times New Roman" w:hAnsi="Times New Roman" w:cs="Times New Roman"/>
                <w:kern w:val="0"/>
                <w:sz w:val="24"/>
                <w:szCs w:val="24"/>
                <w14:ligatures w14:val="none"/>
              </w:rPr>
              <w:t xml:space="preserve"> °C</w:t>
            </w:r>
            <w:bookmarkEnd w:id="123"/>
          </w:p>
        </w:tc>
        <w:tc>
          <w:tcPr>
            <w:tcW w:w="2122" w:type="dxa"/>
            <w:vAlign w:val="center"/>
          </w:tcPr>
          <w:p w14:paraId="79C5F505">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0.2C charge/0.5C</w:t>
            </w:r>
          </w:p>
          <w:p w14:paraId="0FFF0B08">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discharge</w:t>
            </w:r>
          </w:p>
        </w:tc>
        <w:tc>
          <w:tcPr>
            <w:tcW w:w="1650" w:type="dxa"/>
            <w:vAlign w:val="center"/>
          </w:tcPr>
          <w:p w14:paraId="4656EE73">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~75% after 80 cycles</w:t>
            </w:r>
          </w:p>
        </w:tc>
        <w:tc>
          <w:tcPr>
            <w:tcW w:w="1607" w:type="dxa"/>
            <w:vAlign w:val="center"/>
          </w:tcPr>
          <w:p w14:paraId="100682A1">
            <w:pPr>
              <w:spacing w:line="300" w:lineRule="auto"/>
              <w:jc w:val="center"/>
              <w:rPr>
                <w:rFonts w:ascii="Times New Roman" w:hAnsi="Times New Roman" w:cs="Times New Roman"/>
                <w:sz w:val="24"/>
                <w:szCs w:val="24"/>
              </w:rPr>
            </w:pPr>
            <w:bookmarkStart w:id="124" w:name="OLE_LINK103"/>
            <w:r>
              <w:rPr>
                <w:rFonts w:hint="eastAsia" w:ascii="Times New Roman" w:hAnsi="Times New Roman" w:cs="Times New Roman"/>
                <w:sz w:val="24"/>
                <w:szCs w:val="24"/>
              </w:rPr>
              <w:t xml:space="preserve">353 </w:t>
            </w:r>
            <w:r>
              <w:rPr>
                <w:rFonts w:ascii="Times New Roman" w:hAnsi="Times New Roman" w:cs="Times New Roman"/>
                <w:sz w:val="24"/>
                <w:szCs w:val="24"/>
              </w:rPr>
              <w:t>Wh kg</w:t>
            </w:r>
            <w:r>
              <w:rPr>
                <w:rFonts w:ascii="Times New Roman" w:hAnsi="Times New Roman" w:cs="Times New Roman"/>
                <w:sz w:val="24"/>
                <w:szCs w:val="24"/>
                <w:vertAlign w:val="superscript"/>
              </w:rPr>
              <w:t>−1</w:t>
            </w:r>
            <w:bookmarkEnd w:id="124"/>
          </w:p>
        </w:tc>
        <w:tc>
          <w:tcPr>
            <w:tcW w:w="1238" w:type="dxa"/>
            <w:vAlign w:val="center"/>
          </w:tcPr>
          <w:p w14:paraId="64CE0D96">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S5</w:t>
            </w:r>
          </w:p>
        </w:tc>
      </w:tr>
      <w:tr w14:paraId="3B785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0" w:type="dxa"/>
            <w:vAlign w:val="center"/>
          </w:tcPr>
          <w:p w14:paraId="75360288">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1.5M LiFSI-DME-TTE</w:t>
            </w:r>
          </w:p>
        </w:tc>
        <w:tc>
          <w:tcPr>
            <w:tcW w:w="2211" w:type="dxa"/>
            <w:vAlign w:val="center"/>
          </w:tcPr>
          <w:p w14:paraId="5A7AB7B1">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Li||NCM622 pouch</w:t>
            </w:r>
          </w:p>
          <w:p w14:paraId="340C1085">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cell, 4.0</w:t>
            </w:r>
            <w:r>
              <w:rPr>
                <w:rFonts w:ascii="Times New Roman" w:hAnsi="Times New Roman" w:cs="Times New Roman"/>
                <w:sz w:val="24"/>
                <w:szCs w:val="24"/>
              </w:rPr>
              <w:t xml:space="preserve"> mAh cm</w:t>
            </w:r>
            <w:bookmarkStart w:id="125" w:name="OLE_LINK110"/>
            <w:r>
              <w:rPr>
                <w:rFonts w:ascii="Times New Roman" w:hAnsi="Times New Roman" w:cs="Times New Roman"/>
                <w:sz w:val="24"/>
                <w:szCs w:val="24"/>
                <w:vertAlign w:val="superscript"/>
              </w:rPr>
              <w:t>−2</w:t>
            </w:r>
            <w:bookmarkEnd w:id="125"/>
            <w:r>
              <w:rPr>
                <w:rFonts w:ascii="Times New Roman" w:hAnsi="Times New Roman" w:cs="Times New Roman"/>
                <w:sz w:val="24"/>
                <w:szCs w:val="24"/>
              </w:rPr>
              <w:t>, N/P=</w:t>
            </w:r>
            <w:r>
              <w:rPr>
                <w:rFonts w:hint="eastAsia" w:ascii="Times New Roman" w:hAnsi="Times New Roman" w:cs="Times New Roman"/>
                <w:sz w:val="24"/>
                <w:szCs w:val="24"/>
              </w:rPr>
              <w:t>1</w:t>
            </w:r>
          </w:p>
        </w:tc>
        <w:tc>
          <w:tcPr>
            <w:tcW w:w="1230" w:type="dxa"/>
            <w:vAlign w:val="center"/>
          </w:tcPr>
          <w:p w14:paraId="4DE2948F">
            <w:pPr>
              <w:spacing w:line="300" w:lineRule="auto"/>
              <w:jc w:val="center"/>
              <w:rPr>
                <w:rFonts w:ascii="Times New Roman" w:hAnsi="Times New Roman" w:cs="Times New Roman"/>
                <w:sz w:val="24"/>
                <w:szCs w:val="24"/>
              </w:rPr>
            </w:pPr>
            <w:bookmarkStart w:id="126" w:name="OLE_LINK105"/>
            <w:r>
              <w:rPr>
                <w:rFonts w:hint="eastAsia" w:ascii="Times New Roman" w:hAnsi="Times New Roman" w:cs="Times New Roman"/>
                <w:sz w:val="24"/>
                <w:szCs w:val="24"/>
              </w:rPr>
              <w:t>2.0 Ah</w:t>
            </w:r>
            <w:bookmarkEnd w:id="126"/>
          </w:p>
        </w:tc>
        <w:tc>
          <w:tcPr>
            <w:tcW w:w="1550" w:type="dxa"/>
            <w:vAlign w:val="center"/>
          </w:tcPr>
          <w:p w14:paraId="086A0E6A">
            <w:pPr>
              <w:spacing w:line="300" w:lineRule="auto"/>
              <w:jc w:val="center"/>
              <w:rPr>
                <w:rFonts w:ascii="Times New Roman" w:hAnsi="Times New Roman" w:eastAsia="等线" w:cs="Times New Roman"/>
                <w:kern w:val="0"/>
                <w:sz w:val="24"/>
                <w:szCs w:val="24"/>
                <w14:ligatures w14:val="none"/>
              </w:rPr>
            </w:pPr>
            <w:bookmarkStart w:id="127" w:name="OLE_LINK106"/>
            <w:r>
              <w:rPr>
                <w:rFonts w:hint="eastAsia" w:ascii="Times New Roman" w:hAnsi="Times New Roman" w:eastAsia="等线" w:cs="Times New Roman"/>
                <w:kern w:val="0"/>
                <w:sz w:val="24"/>
                <w:szCs w:val="24"/>
                <w14:ligatures w14:val="none"/>
              </w:rPr>
              <w:t>25</w:t>
            </w:r>
            <w:r>
              <w:rPr>
                <w:rFonts w:ascii="Times New Roman" w:hAnsi="Times New Roman" w:cs="Times New Roman"/>
                <w:kern w:val="0"/>
                <w:sz w:val="24"/>
                <w:szCs w:val="24"/>
                <w14:ligatures w14:val="none"/>
              </w:rPr>
              <w:t xml:space="preserve"> °C</w:t>
            </w:r>
            <w:bookmarkEnd w:id="127"/>
          </w:p>
        </w:tc>
        <w:tc>
          <w:tcPr>
            <w:tcW w:w="2122" w:type="dxa"/>
            <w:vAlign w:val="center"/>
          </w:tcPr>
          <w:p w14:paraId="33BF20C2">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0.1C charge/0.3C</w:t>
            </w:r>
          </w:p>
          <w:p w14:paraId="67B7B187">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discharge</w:t>
            </w:r>
          </w:p>
        </w:tc>
        <w:tc>
          <w:tcPr>
            <w:tcW w:w="1650" w:type="dxa"/>
            <w:vAlign w:val="center"/>
          </w:tcPr>
          <w:p w14:paraId="2484E6B0">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~81% after 510</w:t>
            </w:r>
          </w:p>
          <w:p w14:paraId="0D226AA7">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cycles</w:t>
            </w:r>
          </w:p>
        </w:tc>
        <w:tc>
          <w:tcPr>
            <w:tcW w:w="1607" w:type="dxa"/>
            <w:vAlign w:val="center"/>
          </w:tcPr>
          <w:p w14:paraId="7C623DA4">
            <w:pPr>
              <w:spacing w:line="300" w:lineRule="auto"/>
              <w:jc w:val="center"/>
              <w:rPr>
                <w:rFonts w:ascii="Times New Roman" w:hAnsi="Times New Roman" w:cs="Times New Roman"/>
                <w:sz w:val="24"/>
                <w:szCs w:val="24"/>
              </w:rPr>
            </w:pPr>
            <w:bookmarkStart w:id="128" w:name="OLE_LINK108"/>
            <w:r>
              <w:rPr>
                <w:rFonts w:hint="eastAsia" w:ascii="Times New Roman" w:hAnsi="Times New Roman" w:cs="Times New Roman"/>
                <w:sz w:val="24"/>
                <w:szCs w:val="24"/>
              </w:rPr>
              <w:t xml:space="preserve">350 </w:t>
            </w:r>
            <w:r>
              <w:rPr>
                <w:rFonts w:ascii="Times New Roman" w:hAnsi="Times New Roman" w:cs="Times New Roman"/>
                <w:sz w:val="24"/>
                <w:szCs w:val="24"/>
              </w:rPr>
              <w:t>Wh kg</w:t>
            </w:r>
            <w:r>
              <w:rPr>
                <w:rFonts w:ascii="Times New Roman" w:hAnsi="Times New Roman" w:cs="Times New Roman"/>
                <w:sz w:val="24"/>
                <w:szCs w:val="24"/>
                <w:vertAlign w:val="superscript"/>
              </w:rPr>
              <w:t>−1</w:t>
            </w:r>
            <w:bookmarkEnd w:id="128"/>
          </w:p>
        </w:tc>
        <w:tc>
          <w:tcPr>
            <w:tcW w:w="1238" w:type="dxa"/>
            <w:vAlign w:val="center"/>
          </w:tcPr>
          <w:p w14:paraId="5FE3A686">
            <w:pPr>
              <w:spacing w:line="300" w:lineRule="auto"/>
              <w:jc w:val="center"/>
              <w:rPr>
                <w:rFonts w:ascii="Times New Roman" w:hAnsi="Times New Roman" w:cs="Times New Roman"/>
                <w:sz w:val="24"/>
                <w:szCs w:val="24"/>
              </w:rPr>
            </w:pPr>
            <w:bookmarkStart w:id="129" w:name="OLE_LINK109"/>
            <w:r>
              <w:rPr>
                <w:rFonts w:hint="eastAsia" w:ascii="Times New Roman" w:hAnsi="Times New Roman" w:cs="Times New Roman"/>
                <w:sz w:val="24"/>
                <w:szCs w:val="24"/>
              </w:rPr>
              <w:t>S6</w:t>
            </w:r>
            <w:bookmarkEnd w:id="129"/>
          </w:p>
        </w:tc>
      </w:tr>
      <w:tr w14:paraId="3EE09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0" w:type="dxa"/>
            <w:vAlign w:val="center"/>
          </w:tcPr>
          <w:p w14:paraId="0F9D8323">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1.0M LiTFSI+1.5M</w:t>
            </w:r>
          </w:p>
          <w:p w14:paraId="28BCA12B">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LiFSI +10%HFE in</w:t>
            </w:r>
          </w:p>
          <w:p w14:paraId="0A4CD863">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G3</w:t>
            </w:r>
          </w:p>
        </w:tc>
        <w:tc>
          <w:tcPr>
            <w:tcW w:w="2211" w:type="dxa"/>
            <w:vAlign w:val="center"/>
          </w:tcPr>
          <w:p w14:paraId="06BD1C2C">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NCM811@Li</w:t>
            </w:r>
            <w:r>
              <w:rPr>
                <w:rFonts w:hint="eastAsia" w:ascii="Times New Roman" w:hAnsi="Times New Roman" w:cs="Times New Roman"/>
                <w:sz w:val="24"/>
                <w:szCs w:val="24"/>
                <w:vertAlign w:val="subscript"/>
              </w:rPr>
              <w:t>2</w:t>
            </w:r>
            <w:r>
              <w:rPr>
                <w:rFonts w:hint="eastAsia" w:ascii="Times New Roman" w:hAnsi="Times New Roman" w:cs="Times New Roman"/>
                <w:sz w:val="24"/>
                <w:szCs w:val="24"/>
              </w:rPr>
              <w:t>O||Cu</w:t>
            </w:r>
          </w:p>
          <w:p w14:paraId="1FEE6C73">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pouch cell,</w:t>
            </w:r>
          </w:p>
          <w:p w14:paraId="4115FAEC">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E/C=2.5g Ah</w:t>
            </w:r>
            <w:r>
              <w:rPr>
                <w:rFonts w:ascii="Times New Roman" w:hAnsi="Times New Roman" w:cs="Times New Roman"/>
                <w:sz w:val="24"/>
                <w:szCs w:val="24"/>
                <w:vertAlign w:val="superscript"/>
              </w:rPr>
              <w:t>−</w:t>
            </w:r>
            <w:r>
              <w:rPr>
                <w:rFonts w:hint="eastAsia" w:ascii="Times New Roman" w:hAnsi="Times New Roman" w:cs="Times New Roman"/>
                <w:sz w:val="24"/>
                <w:szCs w:val="24"/>
                <w:vertAlign w:val="superscript"/>
              </w:rPr>
              <w:t>1</w:t>
            </w:r>
          </w:p>
        </w:tc>
        <w:tc>
          <w:tcPr>
            <w:tcW w:w="1230" w:type="dxa"/>
            <w:vAlign w:val="center"/>
          </w:tcPr>
          <w:p w14:paraId="034808FA">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2.46 Ah</w:t>
            </w:r>
          </w:p>
        </w:tc>
        <w:tc>
          <w:tcPr>
            <w:tcW w:w="1550" w:type="dxa"/>
            <w:vAlign w:val="center"/>
          </w:tcPr>
          <w:p w14:paraId="7D8D1F1B">
            <w:pPr>
              <w:spacing w:line="300" w:lineRule="auto"/>
              <w:jc w:val="center"/>
              <w:rPr>
                <w:rFonts w:ascii="Times New Roman" w:hAnsi="Times New Roman" w:eastAsia="等线" w:cs="Times New Roman"/>
                <w:kern w:val="0"/>
                <w:sz w:val="24"/>
                <w:szCs w:val="24"/>
                <w14:ligatures w14:val="none"/>
              </w:rPr>
            </w:pPr>
            <w:bookmarkStart w:id="130" w:name="OLE_LINK111"/>
            <w:r>
              <w:rPr>
                <w:rFonts w:hint="eastAsia" w:ascii="Times New Roman" w:hAnsi="Times New Roman" w:eastAsia="等线" w:cs="Times New Roman"/>
                <w:kern w:val="0"/>
                <w:sz w:val="24"/>
                <w:szCs w:val="24"/>
                <w14:ligatures w14:val="none"/>
              </w:rPr>
              <w:t>25</w:t>
            </w:r>
            <w:r>
              <w:rPr>
                <w:rFonts w:ascii="Times New Roman" w:hAnsi="Times New Roman" w:cs="Times New Roman"/>
                <w:kern w:val="0"/>
                <w:sz w:val="24"/>
                <w:szCs w:val="24"/>
                <w14:ligatures w14:val="none"/>
              </w:rPr>
              <w:t xml:space="preserve"> °C</w:t>
            </w:r>
            <w:bookmarkEnd w:id="130"/>
          </w:p>
        </w:tc>
        <w:tc>
          <w:tcPr>
            <w:tcW w:w="2122" w:type="dxa"/>
            <w:vAlign w:val="center"/>
          </w:tcPr>
          <w:p w14:paraId="6FE13FF0">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0.375C charge/0.5C</w:t>
            </w:r>
          </w:p>
          <w:p w14:paraId="29EF492C">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discharge</w:t>
            </w:r>
          </w:p>
        </w:tc>
        <w:tc>
          <w:tcPr>
            <w:tcW w:w="1650" w:type="dxa"/>
            <w:vAlign w:val="center"/>
          </w:tcPr>
          <w:p w14:paraId="0423A7FC">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~80% after 300</w:t>
            </w:r>
          </w:p>
          <w:p w14:paraId="5BD6D8DA">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cycles</w:t>
            </w:r>
          </w:p>
        </w:tc>
        <w:tc>
          <w:tcPr>
            <w:tcW w:w="1607" w:type="dxa"/>
            <w:vAlign w:val="center"/>
          </w:tcPr>
          <w:p w14:paraId="5C4A020E">
            <w:pPr>
              <w:spacing w:line="300" w:lineRule="auto"/>
              <w:jc w:val="center"/>
              <w:rPr>
                <w:rFonts w:ascii="Times New Roman" w:hAnsi="Times New Roman" w:cs="Times New Roman"/>
                <w:sz w:val="24"/>
                <w:szCs w:val="24"/>
              </w:rPr>
            </w:pPr>
            <w:bookmarkStart w:id="131" w:name="OLE_LINK112"/>
            <w:r>
              <w:rPr>
                <w:rFonts w:hint="eastAsia" w:ascii="Times New Roman" w:hAnsi="Times New Roman" w:cs="Times New Roman"/>
                <w:sz w:val="24"/>
                <w:szCs w:val="24"/>
              </w:rPr>
              <w:t xml:space="preserve">320 </w:t>
            </w:r>
            <w:r>
              <w:rPr>
                <w:rFonts w:ascii="Times New Roman" w:hAnsi="Times New Roman" w:cs="Times New Roman"/>
                <w:sz w:val="24"/>
                <w:szCs w:val="24"/>
              </w:rPr>
              <w:t>Wh kg</w:t>
            </w:r>
            <w:r>
              <w:rPr>
                <w:rFonts w:ascii="Times New Roman" w:hAnsi="Times New Roman" w:cs="Times New Roman"/>
                <w:sz w:val="24"/>
                <w:szCs w:val="24"/>
                <w:vertAlign w:val="superscript"/>
              </w:rPr>
              <w:t>−1</w:t>
            </w:r>
            <w:bookmarkEnd w:id="131"/>
          </w:p>
        </w:tc>
        <w:tc>
          <w:tcPr>
            <w:tcW w:w="1238" w:type="dxa"/>
            <w:vAlign w:val="center"/>
          </w:tcPr>
          <w:p w14:paraId="1E3DAB47">
            <w:pPr>
              <w:spacing w:line="300" w:lineRule="auto"/>
              <w:jc w:val="center"/>
              <w:rPr>
                <w:rFonts w:ascii="Times New Roman" w:hAnsi="Times New Roman" w:cs="Times New Roman"/>
                <w:sz w:val="24"/>
                <w:szCs w:val="24"/>
              </w:rPr>
            </w:pPr>
            <w:bookmarkStart w:id="132" w:name="OLE_LINK113"/>
            <w:r>
              <w:rPr>
                <w:rFonts w:hint="eastAsia" w:ascii="Times New Roman" w:hAnsi="Times New Roman" w:cs="Times New Roman"/>
                <w:sz w:val="24"/>
                <w:szCs w:val="24"/>
              </w:rPr>
              <w:t>S7</w:t>
            </w:r>
            <w:bookmarkEnd w:id="132"/>
          </w:p>
        </w:tc>
      </w:tr>
      <w:tr w14:paraId="2461D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0" w:type="dxa"/>
            <w:vAlign w:val="center"/>
          </w:tcPr>
          <w:p w14:paraId="50C8CBD0">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1.2M LiFSI TEP/BTFE</w:t>
            </w:r>
          </w:p>
        </w:tc>
        <w:tc>
          <w:tcPr>
            <w:tcW w:w="2211" w:type="dxa"/>
            <w:vAlign w:val="center"/>
          </w:tcPr>
          <w:p w14:paraId="423FDBC8">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NMC622||Li pouch cell, 3.8 mAh cm</w:t>
            </w:r>
            <w:bookmarkStart w:id="133" w:name="OLE_LINK114"/>
            <w:r>
              <w:rPr>
                <w:rFonts w:ascii="Times New Roman" w:hAnsi="Times New Roman" w:cs="Times New Roman"/>
                <w:sz w:val="24"/>
                <w:szCs w:val="24"/>
                <w:vertAlign w:val="superscript"/>
              </w:rPr>
              <w:t>−2</w:t>
            </w:r>
            <w:bookmarkEnd w:id="133"/>
          </w:p>
        </w:tc>
        <w:tc>
          <w:tcPr>
            <w:tcW w:w="1230" w:type="dxa"/>
            <w:vAlign w:val="center"/>
          </w:tcPr>
          <w:p w14:paraId="26DF4CBE">
            <w:pPr>
              <w:spacing w:line="300" w:lineRule="auto"/>
              <w:jc w:val="center"/>
              <w:rPr>
                <w:rFonts w:ascii="Times New Roman" w:hAnsi="Times New Roman" w:cs="Times New Roman"/>
                <w:sz w:val="24"/>
                <w:szCs w:val="24"/>
              </w:rPr>
            </w:pPr>
            <w:bookmarkStart w:id="134" w:name="OLE_LINK120"/>
            <w:r>
              <w:rPr>
                <w:rFonts w:hint="eastAsia" w:ascii="Times New Roman" w:hAnsi="Times New Roman" w:cs="Times New Roman"/>
                <w:sz w:val="24"/>
                <w:szCs w:val="24"/>
              </w:rPr>
              <w:t>1.17 Ah</w:t>
            </w:r>
            <w:bookmarkEnd w:id="134"/>
          </w:p>
        </w:tc>
        <w:tc>
          <w:tcPr>
            <w:tcW w:w="1550" w:type="dxa"/>
            <w:vAlign w:val="center"/>
          </w:tcPr>
          <w:p w14:paraId="5F8FDAA1">
            <w:pPr>
              <w:spacing w:line="300" w:lineRule="auto"/>
              <w:jc w:val="center"/>
              <w:rPr>
                <w:rFonts w:ascii="Times New Roman" w:hAnsi="Times New Roman" w:eastAsia="等线" w:cs="Times New Roman"/>
                <w:kern w:val="0"/>
                <w:sz w:val="24"/>
                <w:szCs w:val="24"/>
                <w14:ligatures w14:val="none"/>
              </w:rPr>
            </w:pPr>
            <w:r>
              <w:rPr>
                <w:rFonts w:hint="eastAsia" w:ascii="Times New Roman" w:hAnsi="Times New Roman" w:eastAsia="等线" w:cs="Times New Roman"/>
                <w:kern w:val="0"/>
                <w:sz w:val="24"/>
                <w:szCs w:val="24"/>
                <w14:ligatures w14:val="none"/>
              </w:rPr>
              <w:t>25</w:t>
            </w:r>
            <w:r>
              <w:rPr>
                <w:rFonts w:ascii="Times New Roman" w:hAnsi="Times New Roman" w:cs="Times New Roman"/>
                <w:kern w:val="0"/>
                <w:sz w:val="24"/>
                <w:szCs w:val="24"/>
                <w14:ligatures w14:val="none"/>
              </w:rPr>
              <w:t xml:space="preserve"> °C</w:t>
            </w:r>
          </w:p>
        </w:tc>
        <w:tc>
          <w:tcPr>
            <w:tcW w:w="2122" w:type="dxa"/>
            <w:vAlign w:val="center"/>
          </w:tcPr>
          <w:p w14:paraId="23830C8C">
            <w:pPr>
              <w:spacing w:line="300" w:lineRule="auto"/>
              <w:jc w:val="center"/>
              <w:rPr>
                <w:rFonts w:ascii="Times New Roman" w:hAnsi="Times New Roman" w:cs="Times New Roman"/>
                <w:sz w:val="24"/>
                <w:szCs w:val="24"/>
              </w:rPr>
            </w:pPr>
            <w:bookmarkStart w:id="135" w:name="OLE_LINK121"/>
            <w:r>
              <w:rPr>
                <w:rFonts w:hint="eastAsia" w:ascii="Times New Roman" w:hAnsi="Times New Roman" w:cs="Times New Roman"/>
                <w:sz w:val="24"/>
                <w:szCs w:val="24"/>
              </w:rPr>
              <w:t>0.1C charge/0.3C</w:t>
            </w:r>
          </w:p>
          <w:p w14:paraId="2CC348E0">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discharge</w:t>
            </w:r>
            <w:bookmarkEnd w:id="135"/>
          </w:p>
        </w:tc>
        <w:tc>
          <w:tcPr>
            <w:tcW w:w="1650" w:type="dxa"/>
            <w:vAlign w:val="center"/>
          </w:tcPr>
          <w:p w14:paraId="61F5FB6A">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83% after 200</w:t>
            </w:r>
          </w:p>
          <w:p w14:paraId="5ACF92EA">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cycles</w:t>
            </w:r>
          </w:p>
        </w:tc>
        <w:tc>
          <w:tcPr>
            <w:tcW w:w="1607" w:type="dxa"/>
            <w:vAlign w:val="center"/>
          </w:tcPr>
          <w:p w14:paraId="6843F72B">
            <w:pPr>
              <w:spacing w:line="300" w:lineRule="auto"/>
              <w:jc w:val="center"/>
              <w:rPr>
                <w:rFonts w:ascii="Times New Roman" w:hAnsi="Times New Roman" w:cs="Times New Roman"/>
                <w:sz w:val="24"/>
                <w:szCs w:val="24"/>
              </w:rPr>
            </w:pPr>
            <w:bookmarkStart w:id="136" w:name="OLE_LINK117"/>
            <w:r>
              <w:rPr>
                <w:rFonts w:hint="eastAsia" w:ascii="Times New Roman" w:hAnsi="Times New Roman" w:cs="Times New Roman"/>
                <w:sz w:val="24"/>
                <w:szCs w:val="24"/>
              </w:rPr>
              <w:t xml:space="preserve">313 </w:t>
            </w:r>
            <w:r>
              <w:rPr>
                <w:rFonts w:ascii="Times New Roman" w:hAnsi="Times New Roman" w:cs="Times New Roman"/>
                <w:sz w:val="24"/>
                <w:szCs w:val="24"/>
              </w:rPr>
              <w:t>Wh kg</w:t>
            </w:r>
            <w:r>
              <w:rPr>
                <w:rFonts w:ascii="Times New Roman" w:hAnsi="Times New Roman" w:cs="Times New Roman"/>
                <w:sz w:val="24"/>
                <w:szCs w:val="24"/>
                <w:vertAlign w:val="superscript"/>
              </w:rPr>
              <w:t>−1</w:t>
            </w:r>
            <w:bookmarkEnd w:id="136"/>
          </w:p>
        </w:tc>
        <w:tc>
          <w:tcPr>
            <w:tcW w:w="1238" w:type="dxa"/>
            <w:vAlign w:val="center"/>
          </w:tcPr>
          <w:p w14:paraId="126E167F">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S8</w:t>
            </w:r>
          </w:p>
        </w:tc>
      </w:tr>
      <w:tr w14:paraId="31B3D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0" w:type="dxa"/>
            <w:vAlign w:val="center"/>
          </w:tcPr>
          <w:p w14:paraId="66340ECD">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0.1 M LiFEA in EC/DEC</w:t>
            </w:r>
          </w:p>
          <w:p w14:paraId="4334F53E">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w:t>
            </w:r>
            <w:r>
              <w:rPr>
                <w:rFonts w:ascii="Times New Roman" w:hAnsi="Times New Roman" w:cs="Times New Roman"/>
                <w:sz w:val="24"/>
                <w:szCs w:val="24"/>
              </w:rPr>
              <w:t>1:1 vol%</w:t>
            </w:r>
            <w:r>
              <w:rPr>
                <w:rFonts w:hint="eastAsia" w:ascii="Times New Roman" w:hAnsi="Times New Roman" w:cs="Times New Roman"/>
                <w:sz w:val="24"/>
                <w:szCs w:val="24"/>
              </w:rPr>
              <w:t>)</w:t>
            </w:r>
          </w:p>
        </w:tc>
        <w:tc>
          <w:tcPr>
            <w:tcW w:w="2211" w:type="dxa"/>
            <w:vAlign w:val="center"/>
          </w:tcPr>
          <w:p w14:paraId="541C073F">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NCM811||Li pouch</w:t>
            </w:r>
          </w:p>
          <w:p w14:paraId="61B1195F">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cell, 3.66 mAh cm</w:t>
            </w:r>
            <w:bookmarkStart w:id="137" w:name="OLE_LINK134"/>
            <w:r>
              <w:rPr>
                <w:rFonts w:ascii="Times New Roman" w:hAnsi="Times New Roman" w:cs="Times New Roman"/>
                <w:kern w:val="0"/>
                <w:sz w:val="24"/>
                <w:szCs w:val="24"/>
                <w:vertAlign w:val="superscript"/>
                <w14:ligatures w14:val="none"/>
              </w:rPr>
              <w:t xml:space="preserve"> </w:t>
            </w:r>
            <w:r>
              <w:rPr>
                <w:rFonts w:ascii="Times New Roman" w:hAnsi="Times New Roman" w:cs="Times New Roman"/>
                <w:sz w:val="24"/>
                <w:szCs w:val="24"/>
                <w:vertAlign w:val="superscript"/>
              </w:rPr>
              <w:t>−2</w:t>
            </w:r>
            <w:bookmarkEnd w:id="137"/>
          </w:p>
        </w:tc>
        <w:tc>
          <w:tcPr>
            <w:tcW w:w="1230" w:type="dxa"/>
            <w:vAlign w:val="center"/>
          </w:tcPr>
          <w:p w14:paraId="62274726">
            <w:pPr>
              <w:spacing w:line="300" w:lineRule="auto"/>
              <w:jc w:val="center"/>
              <w:rPr>
                <w:rFonts w:ascii="Times New Roman" w:hAnsi="Times New Roman" w:cs="Times New Roman"/>
                <w:sz w:val="24"/>
                <w:szCs w:val="24"/>
              </w:rPr>
            </w:pPr>
            <w:r>
              <w:rPr>
                <w:rFonts w:ascii="Times New Roman" w:hAnsi="Times New Roman" w:cs="Times New Roman"/>
                <w:sz w:val="24"/>
                <w:szCs w:val="24"/>
              </w:rPr>
              <w:t>~</w:t>
            </w:r>
            <w:r>
              <w:rPr>
                <w:rFonts w:hint="eastAsia" w:ascii="Times New Roman" w:hAnsi="Times New Roman" w:cs="Times New Roman"/>
                <w:sz w:val="24"/>
                <w:szCs w:val="24"/>
              </w:rPr>
              <w:t>0.42 Ah</w:t>
            </w:r>
          </w:p>
        </w:tc>
        <w:tc>
          <w:tcPr>
            <w:tcW w:w="1550" w:type="dxa"/>
            <w:vAlign w:val="center"/>
          </w:tcPr>
          <w:p w14:paraId="17E15D64">
            <w:pPr>
              <w:spacing w:line="300" w:lineRule="auto"/>
              <w:jc w:val="center"/>
              <w:rPr>
                <w:rFonts w:ascii="Times New Roman" w:hAnsi="Times New Roman" w:eastAsia="等线" w:cs="Times New Roman"/>
                <w:kern w:val="0"/>
                <w:sz w:val="24"/>
                <w:szCs w:val="24"/>
                <w14:ligatures w14:val="none"/>
              </w:rPr>
            </w:pPr>
            <w:r>
              <w:rPr>
                <w:rFonts w:hint="eastAsia" w:ascii="Times New Roman" w:hAnsi="Times New Roman" w:eastAsia="等线" w:cs="Times New Roman"/>
                <w:kern w:val="0"/>
                <w:sz w:val="24"/>
                <w:szCs w:val="24"/>
                <w14:ligatures w14:val="none"/>
              </w:rPr>
              <w:t>25</w:t>
            </w:r>
            <w:r>
              <w:rPr>
                <w:rFonts w:ascii="Times New Roman" w:hAnsi="Times New Roman" w:cs="Times New Roman"/>
                <w:kern w:val="0"/>
                <w:sz w:val="24"/>
                <w:szCs w:val="24"/>
                <w14:ligatures w14:val="none"/>
              </w:rPr>
              <w:t xml:space="preserve"> °C</w:t>
            </w:r>
          </w:p>
        </w:tc>
        <w:tc>
          <w:tcPr>
            <w:tcW w:w="2122" w:type="dxa"/>
            <w:vAlign w:val="center"/>
          </w:tcPr>
          <w:p w14:paraId="3BC87DF9">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0.2C charge/0.6C discharge</w:t>
            </w:r>
          </w:p>
        </w:tc>
        <w:tc>
          <w:tcPr>
            <w:tcW w:w="1650" w:type="dxa"/>
            <w:vAlign w:val="center"/>
          </w:tcPr>
          <w:p w14:paraId="15959F96">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90% after 120 cycles</w:t>
            </w:r>
          </w:p>
        </w:tc>
        <w:tc>
          <w:tcPr>
            <w:tcW w:w="1607" w:type="dxa"/>
            <w:vAlign w:val="center"/>
          </w:tcPr>
          <w:p w14:paraId="28180713">
            <w:pPr>
              <w:spacing w:line="300" w:lineRule="auto"/>
              <w:jc w:val="center"/>
              <w:rPr>
                <w:rFonts w:ascii="Times New Roman" w:hAnsi="Times New Roman" w:cs="Times New Roman"/>
                <w:sz w:val="24"/>
                <w:szCs w:val="24"/>
              </w:rPr>
            </w:pPr>
            <w:r>
              <w:rPr>
                <w:rFonts w:ascii="Times New Roman" w:hAnsi="Times New Roman" w:cs="Times New Roman"/>
                <w:sz w:val="24"/>
                <w:szCs w:val="24"/>
              </w:rPr>
              <w:t>~</w:t>
            </w:r>
            <w:bookmarkStart w:id="138" w:name="OLE_LINK122"/>
            <w:r>
              <w:rPr>
                <w:rFonts w:hint="eastAsia" w:ascii="Times New Roman" w:hAnsi="Times New Roman" w:cs="Times New Roman"/>
                <w:sz w:val="24"/>
                <w:szCs w:val="24"/>
              </w:rPr>
              <w:t xml:space="preserve">310 </w:t>
            </w:r>
            <w:r>
              <w:rPr>
                <w:rFonts w:ascii="Times New Roman" w:hAnsi="Times New Roman" w:cs="Times New Roman"/>
                <w:sz w:val="24"/>
                <w:szCs w:val="24"/>
              </w:rPr>
              <w:t>Wh kg</w:t>
            </w:r>
            <w:r>
              <w:rPr>
                <w:rFonts w:ascii="Times New Roman" w:hAnsi="Times New Roman" w:cs="Times New Roman"/>
                <w:sz w:val="24"/>
                <w:szCs w:val="24"/>
                <w:vertAlign w:val="superscript"/>
              </w:rPr>
              <w:t>−1</w:t>
            </w:r>
            <w:bookmarkEnd w:id="138"/>
          </w:p>
        </w:tc>
        <w:tc>
          <w:tcPr>
            <w:tcW w:w="1238" w:type="dxa"/>
            <w:vAlign w:val="center"/>
          </w:tcPr>
          <w:p w14:paraId="3CD4259D">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S9</w:t>
            </w:r>
          </w:p>
        </w:tc>
      </w:tr>
      <w:tr w14:paraId="3AEC4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0" w:type="dxa"/>
            <w:vAlign w:val="center"/>
          </w:tcPr>
          <w:p w14:paraId="4D336640">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1M LiPF</w:t>
            </w:r>
            <w:r>
              <w:rPr>
                <w:rFonts w:hint="eastAsia" w:ascii="Times New Roman" w:hAnsi="Times New Roman" w:cs="Times New Roman"/>
                <w:sz w:val="24"/>
                <w:szCs w:val="24"/>
                <w:vertAlign w:val="subscript"/>
              </w:rPr>
              <w:t>6</w:t>
            </w:r>
            <w:r>
              <w:rPr>
                <w:rFonts w:hint="eastAsia" w:ascii="Times New Roman" w:hAnsi="Times New Roman" w:cs="Times New Roman"/>
                <w:sz w:val="24"/>
                <w:szCs w:val="24"/>
              </w:rPr>
              <w:t xml:space="preserve"> FEC/DMC</w:t>
            </w:r>
          </w:p>
          <w:p w14:paraId="5C3F1C42">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(1:4</w:t>
            </w:r>
            <w:r>
              <w:rPr>
                <w:rFonts w:ascii="Times New Roman" w:hAnsi="Times New Roman" w:cs="Times New Roman"/>
                <w:sz w:val="24"/>
                <w:szCs w:val="24"/>
              </w:rPr>
              <w:t xml:space="preserve"> vol%</w:t>
            </w:r>
            <w:r>
              <w:rPr>
                <w:rFonts w:hint="eastAsia" w:ascii="Times New Roman" w:hAnsi="Times New Roman" w:cs="Times New Roman"/>
                <w:sz w:val="24"/>
                <w:szCs w:val="24"/>
              </w:rPr>
              <w:t>) with LiNO</w:t>
            </w:r>
            <w:r>
              <w:rPr>
                <w:rFonts w:hint="eastAsia" w:ascii="Times New Roman" w:hAnsi="Times New Roman" w:cs="Times New Roman"/>
                <w:sz w:val="24"/>
                <w:szCs w:val="24"/>
                <w:vertAlign w:val="subscript"/>
              </w:rPr>
              <w:t>3</w:t>
            </w:r>
          </w:p>
        </w:tc>
        <w:tc>
          <w:tcPr>
            <w:tcW w:w="2211" w:type="dxa"/>
            <w:vAlign w:val="center"/>
          </w:tcPr>
          <w:p w14:paraId="7C2BFF04">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NCM523||Li pouch cell, 4.4 mAh cm</w:t>
            </w:r>
            <w:r>
              <w:rPr>
                <w:rFonts w:ascii="Times New Roman" w:hAnsi="Times New Roman" w:cs="Times New Roman"/>
                <w:sz w:val="24"/>
                <w:szCs w:val="24"/>
                <w:vertAlign w:val="superscript"/>
              </w:rPr>
              <w:t xml:space="preserve"> −2</w:t>
            </w:r>
            <w:r>
              <w:rPr>
                <w:rFonts w:hint="eastAsia" w:ascii="Times New Roman" w:hAnsi="Times New Roman" w:cs="Times New Roman"/>
                <w:sz w:val="24"/>
                <w:szCs w:val="24"/>
              </w:rPr>
              <w:t>,</w:t>
            </w:r>
          </w:p>
        </w:tc>
        <w:tc>
          <w:tcPr>
            <w:tcW w:w="1230" w:type="dxa"/>
            <w:vAlign w:val="center"/>
          </w:tcPr>
          <w:p w14:paraId="3EE34400">
            <w:pPr>
              <w:spacing w:line="300" w:lineRule="auto"/>
              <w:jc w:val="center"/>
              <w:rPr>
                <w:rFonts w:ascii="Times New Roman" w:hAnsi="Times New Roman" w:cs="Times New Roman"/>
                <w:sz w:val="24"/>
                <w:szCs w:val="24"/>
              </w:rPr>
            </w:pPr>
            <w:bookmarkStart w:id="139" w:name="OLE_LINK126"/>
            <w:r>
              <w:rPr>
                <w:rFonts w:hint="eastAsia" w:ascii="Times New Roman" w:hAnsi="Times New Roman" w:cs="Times New Roman"/>
                <w:sz w:val="24"/>
                <w:szCs w:val="24"/>
              </w:rPr>
              <w:t>3.5 Ah</w:t>
            </w:r>
            <w:bookmarkEnd w:id="139"/>
          </w:p>
        </w:tc>
        <w:tc>
          <w:tcPr>
            <w:tcW w:w="1550" w:type="dxa"/>
            <w:vAlign w:val="center"/>
          </w:tcPr>
          <w:p w14:paraId="2FB47E1B">
            <w:pPr>
              <w:spacing w:line="300" w:lineRule="auto"/>
              <w:jc w:val="center"/>
              <w:rPr>
                <w:rFonts w:ascii="Times New Roman" w:hAnsi="Times New Roman" w:eastAsia="等线" w:cs="Times New Roman"/>
                <w:kern w:val="0"/>
                <w:sz w:val="24"/>
                <w:szCs w:val="24"/>
                <w14:ligatures w14:val="none"/>
              </w:rPr>
            </w:pPr>
            <w:bookmarkStart w:id="140" w:name="OLE_LINK127"/>
            <w:r>
              <w:rPr>
                <w:rFonts w:hint="eastAsia" w:ascii="Times New Roman" w:hAnsi="Times New Roman" w:eastAsia="等线" w:cs="Times New Roman"/>
                <w:kern w:val="0"/>
                <w:sz w:val="24"/>
                <w:szCs w:val="24"/>
                <w14:ligatures w14:val="none"/>
              </w:rPr>
              <w:t>25</w:t>
            </w:r>
            <w:r>
              <w:rPr>
                <w:rFonts w:ascii="Times New Roman" w:hAnsi="Times New Roman" w:cs="Times New Roman"/>
                <w:kern w:val="0"/>
                <w:sz w:val="24"/>
                <w:szCs w:val="24"/>
                <w14:ligatures w14:val="none"/>
              </w:rPr>
              <w:t xml:space="preserve"> °C</w:t>
            </w:r>
            <w:bookmarkEnd w:id="140"/>
          </w:p>
        </w:tc>
        <w:tc>
          <w:tcPr>
            <w:tcW w:w="2122" w:type="dxa"/>
            <w:vAlign w:val="center"/>
          </w:tcPr>
          <w:p w14:paraId="3A569DF0">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Charge/discharge at 0.1C</w:t>
            </w:r>
          </w:p>
        </w:tc>
        <w:tc>
          <w:tcPr>
            <w:tcW w:w="1650" w:type="dxa"/>
            <w:vAlign w:val="center"/>
          </w:tcPr>
          <w:p w14:paraId="5D1C7C67">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90% after 60</w:t>
            </w:r>
          </w:p>
          <w:p w14:paraId="27F5C8A5">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cycles</w:t>
            </w:r>
          </w:p>
        </w:tc>
        <w:tc>
          <w:tcPr>
            <w:tcW w:w="1607" w:type="dxa"/>
            <w:vAlign w:val="center"/>
          </w:tcPr>
          <w:p w14:paraId="1B1F2E39">
            <w:pPr>
              <w:spacing w:line="300" w:lineRule="auto"/>
              <w:jc w:val="center"/>
              <w:rPr>
                <w:rFonts w:ascii="Times New Roman" w:hAnsi="Times New Roman" w:cs="Times New Roman"/>
                <w:sz w:val="24"/>
                <w:szCs w:val="24"/>
              </w:rPr>
            </w:pPr>
            <w:bookmarkStart w:id="141" w:name="OLE_LINK130"/>
            <w:r>
              <w:rPr>
                <w:rFonts w:hint="eastAsia" w:ascii="Times New Roman" w:hAnsi="Times New Roman" w:cs="Times New Roman"/>
                <w:sz w:val="24"/>
                <w:szCs w:val="24"/>
              </w:rPr>
              <w:t xml:space="preserve">350 </w:t>
            </w:r>
            <w:r>
              <w:rPr>
                <w:rFonts w:ascii="Times New Roman" w:hAnsi="Times New Roman" w:cs="Times New Roman"/>
                <w:sz w:val="24"/>
                <w:szCs w:val="24"/>
              </w:rPr>
              <w:t>Wh kg</w:t>
            </w:r>
            <w:r>
              <w:rPr>
                <w:rFonts w:ascii="Times New Roman" w:hAnsi="Times New Roman" w:cs="Times New Roman"/>
                <w:sz w:val="24"/>
                <w:szCs w:val="24"/>
                <w:vertAlign w:val="superscript"/>
              </w:rPr>
              <w:t>−1</w:t>
            </w:r>
            <w:bookmarkEnd w:id="141"/>
          </w:p>
        </w:tc>
        <w:tc>
          <w:tcPr>
            <w:tcW w:w="1238" w:type="dxa"/>
            <w:vAlign w:val="center"/>
          </w:tcPr>
          <w:p w14:paraId="163CF0BD">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S10</w:t>
            </w:r>
          </w:p>
        </w:tc>
      </w:tr>
      <w:tr w14:paraId="31963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0" w:type="dxa"/>
            <w:vMerge w:val="restart"/>
            <w:vAlign w:val="center"/>
          </w:tcPr>
          <w:p w14:paraId="7181D0F7">
            <w:pPr>
              <w:spacing w:line="300" w:lineRule="auto"/>
              <w:jc w:val="center"/>
              <w:rPr>
                <w:rFonts w:ascii="Times New Roman" w:hAnsi="Times New Roman" w:cs="Times New Roman"/>
                <w:sz w:val="24"/>
                <w:szCs w:val="24"/>
              </w:rPr>
            </w:pPr>
            <w:r>
              <w:rPr>
                <w:rFonts w:ascii="Times New Roman" w:hAnsi="Times New Roman" w:cs="Times New Roman"/>
                <w:sz w:val="24"/>
                <w:szCs w:val="24"/>
              </w:rPr>
              <w:t>1M LiFSI THF</w:t>
            </w:r>
            <w:r>
              <w:rPr>
                <w:rFonts w:hint="eastAsia" w:ascii="Times New Roman" w:hAnsi="Times New Roman" w:cs="Times New Roman"/>
                <w:sz w:val="24"/>
                <w:szCs w:val="24"/>
              </w:rPr>
              <w:t>/TO</w:t>
            </w:r>
          </w:p>
          <w:p w14:paraId="4451E8B6">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(1:0.2)</w:t>
            </w:r>
          </w:p>
        </w:tc>
        <w:tc>
          <w:tcPr>
            <w:tcW w:w="2211" w:type="dxa"/>
            <w:vMerge w:val="restart"/>
            <w:vAlign w:val="center"/>
          </w:tcPr>
          <w:p w14:paraId="15596184">
            <w:pPr>
              <w:spacing w:line="300" w:lineRule="auto"/>
              <w:jc w:val="center"/>
              <w:rPr>
                <w:rFonts w:ascii="Times New Roman" w:hAnsi="Times New Roman" w:cs="Times New Roman"/>
                <w:sz w:val="24"/>
                <w:szCs w:val="24"/>
              </w:rPr>
            </w:pPr>
            <w:r>
              <w:rPr>
                <w:rFonts w:ascii="Times New Roman" w:hAnsi="Times New Roman" w:cs="Times New Roman"/>
                <w:sz w:val="24"/>
                <w:szCs w:val="24"/>
              </w:rPr>
              <w:t xml:space="preserve">Li||NMC811 pouch cell, </w:t>
            </w:r>
            <w:r>
              <w:rPr>
                <w:rFonts w:hint="eastAsia" w:ascii="Times New Roman" w:hAnsi="Times New Roman" w:cs="Times New Roman"/>
                <w:sz w:val="24"/>
                <w:szCs w:val="24"/>
              </w:rPr>
              <w:t>5.6</w:t>
            </w:r>
            <w:r>
              <w:rPr>
                <w:rFonts w:ascii="Times New Roman" w:hAnsi="Times New Roman" w:cs="Times New Roman"/>
                <w:sz w:val="24"/>
                <w:szCs w:val="24"/>
              </w:rPr>
              <w:t xml:space="preserve"> mAh cm</w:t>
            </w:r>
            <w:r>
              <w:rPr>
                <w:rFonts w:ascii="Times New Roman" w:hAnsi="Times New Roman" w:cs="Times New Roman"/>
                <w:sz w:val="24"/>
                <w:szCs w:val="24"/>
                <w:vertAlign w:val="superscript"/>
              </w:rPr>
              <w:t>−2</w:t>
            </w:r>
            <w:r>
              <w:rPr>
                <w:rFonts w:ascii="Times New Roman" w:hAnsi="Times New Roman" w:cs="Times New Roman"/>
                <w:sz w:val="24"/>
                <w:szCs w:val="24"/>
              </w:rPr>
              <w:t>, N/P=</w:t>
            </w:r>
            <w:r>
              <w:rPr>
                <w:rFonts w:hint="eastAsia" w:ascii="Times New Roman" w:hAnsi="Times New Roman" w:cs="Times New Roman"/>
                <w:sz w:val="24"/>
                <w:szCs w:val="24"/>
              </w:rPr>
              <w:t>1.79,</w:t>
            </w:r>
            <w:r>
              <w:rPr>
                <w:rFonts w:ascii="Times New Roman" w:hAnsi="Times New Roman" w:cs="Times New Roman"/>
                <w:sz w:val="24"/>
                <w:szCs w:val="24"/>
              </w:rPr>
              <w:t xml:space="preserve"> </w:t>
            </w:r>
            <w:r>
              <w:rPr>
                <w:rFonts w:hint="eastAsia" w:ascii="Times New Roman" w:hAnsi="Times New Roman" w:cs="Times New Roman"/>
                <w:sz w:val="24"/>
                <w:szCs w:val="24"/>
              </w:rPr>
              <w:t>E/C=2.1 g Ah</w:t>
            </w:r>
            <w:r>
              <w:rPr>
                <w:rFonts w:ascii="Times New Roman" w:hAnsi="Times New Roman" w:cs="Times New Roman"/>
                <w:sz w:val="24"/>
                <w:szCs w:val="24"/>
                <w:vertAlign w:val="superscript"/>
              </w:rPr>
              <w:t>−</w:t>
            </w:r>
            <w:r>
              <w:rPr>
                <w:rFonts w:hint="eastAsia" w:ascii="Times New Roman" w:hAnsi="Times New Roman" w:cs="Times New Roman"/>
                <w:sz w:val="24"/>
                <w:szCs w:val="24"/>
                <w:vertAlign w:val="superscript"/>
              </w:rPr>
              <w:t>1</w:t>
            </w:r>
          </w:p>
        </w:tc>
        <w:tc>
          <w:tcPr>
            <w:tcW w:w="1230" w:type="dxa"/>
            <w:vMerge w:val="restart"/>
            <w:vAlign w:val="center"/>
          </w:tcPr>
          <w:p w14:paraId="20FEBECD">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1.5 Ah</w:t>
            </w:r>
          </w:p>
        </w:tc>
        <w:tc>
          <w:tcPr>
            <w:tcW w:w="1550" w:type="dxa"/>
            <w:vAlign w:val="center"/>
          </w:tcPr>
          <w:p w14:paraId="67EA7AA3">
            <w:pPr>
              <w:spacing w:line="300" w:lineRule="auto"/>
              <w:jc w:val="center"/>
              <w:rPr>
                <w:rFonts w:ascii="Times New Roman" w:hAnsi="Times New Roman" w:eastAsia="等线" w:cs="Times New Roman"/>
                <w:kern w:val="0"/>
                <w:sz w:val="24"/>
                <w:szCs w:val="24"/>
                <w14:ligatures w14:val="none"/>
              </w:rPr>
            </w:pPr>
            <w:r>
              <w:rPr>
                <w:rFonts w:hint="eastAsia" w:ascii="Times New Roman" w:hAnsi="Times New Roman" w:eastAsia="等线" w:cs="Times New Roman"/>
                <w:kern w:val="0"/>
                <w:sz w:val="24"/>
                <w:szCs w:val="24"/>
                <w14:ligatures w14:val="none"/>
              </w:rPr>
              <w:t>25</w:t>
            </w:r>
            <w:r>
              <w:rPr>
                <w:rFonts w:ascii="Times New Roman" w:hAnsi="Times New Roman" w:cs="Times New Roman"/>
                <w:kern w:val="0"/>
                <w:sz w:val="24"/>
                <w:szCs w:val="24"/>
                <w14:ligatures w14:val="none"/>
              </w:rPr>
              <w:t xml:space="preserve"> °C</w:t>
            </w:r>
          </w:p>
        </w:tc>
        <w:tc>
          <w:tcPr>
            <w:tcW w:w="2122" w:type="dxa"/>
            <w:vAlign w:val="center"/>
          </w:tcPr>
          <w:p w14:paraId="296FB9F3">
            <w:pPr>
              <w:spacing w:line="300" w:lineRule="auto"/>
              <w:jc w:val="center"/>
              <w:rPr>
                <w:rFonts w:ascii="Times New Roman" w:hAnsi="Times New Roman" w:cs="Times New Roman"/>
                <w:sz w:val="24"/>
                <w:szCs w:val="24"/>
              </w:rPr>
            </w:pPr>
            <w:r>
              <w:rPr>
                <w:rFonts w:ascii="Times New Roman" w:hAnsi="Times New Roman" w:cs="Times New Roman"/>
                <w:sz w:val="24"/>
                <w:szCs w:val="24"/>
              </w:rPr>
              <w:t>charge/discharge at 0.1C</w:t>
            </w:r>
          </w:p>
        </w:tc>
        <w:tc>
          <w:tcPr>
            <w:tcW w:w="1650" w:type="dxa"/>
            <w:vAlign w:val="center"/>
          </w:tcPr>
          <w:p w14:paraId="3E3D66FC">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75% after 100 cycles</w:t>
            </w:r>
          </w:p>
        </w:tc>
        <w:tc>
          <w:tcPr>
            <w:tcW w:w="1607" w:type="dxa"/>
            <w:vAlign w:val="center"/>
          </w:tcPr>
          <w:p w14:paraId="54A4A4DE">
            <w:pPr>
              <w:spacing w:line="300" w:lineRule="auto"/>
              <w:jc w:val="center"/>
              <w:rPr>
                <w:rFonts w:ascii="Times New Roman" w:hAnsi="Times New Roman" w:cs="Times New Roman"/>
                <w:sz w:val="24"/>
                <w:szCs w:val="24"/>
              </w:rPr>
            </w:pPr>
            <w:bookmarkStart w:id="142" w:name="OLE_LINK131"/>
            <w:r>
              <w:rPr>
                <w:rFonts w:hint="eastAsia" w:ascii="Times New Roman" w:hAnsi="Times New Roman" w:cs="Times New Roman"/>
                <w:sz w:val="24"/>
                <w:szCs w:val="24"/>
              </w:rPr>
              <w:t xml:space="preserve">387 </w:t>
            </w:r>
            <w:r>
              <w:rPr>
                <w:rFonts w:ascii="Times New Roman" w:hAnsi="Times New Roman" w:cs="Times New Roman"/>
                <w:sz w:val="24"/>
                <w:szCs w:val="24"/>
              </w:rPr>
              <w:t>Wh kg</w:t>
            </w:r>
            <w:r>
              <w:rPr>
                <w:rFonts w:ascii="Times New Roman" w:hAnsi="Times New Roman" w:cs="Times New Roman"/>
                <w:sz w:val="24"/>
                <w:szCs w:val="24"/>
                <w:vertAlign w:val="superscript"/>
              </w:rPr>
              <w:t>−1</w:t>
            </w:r>
            <w:bookmarkEnd w:id="142"/>
          </w:p>
        </w:tc>
        <w:tc>
          <w:tcPr>
            <w:tcW w:w="1238" w:type="dxa"/>
            <w:vMerge w:val="restart"/>
            <w:vAlign w:val="center"/>
          </w:tcPr>
          <w:p w14:paraId="4B55B1E3">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This work</w:t>
            </w:r>
          </w:p>
        </w:tc>
      </w:tr>
      <w:tr w14:paraId="36D35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0" w:type="dxa"/>
            <w:vMerge w:val="continue"/>
            <w:vAlign w:val="center"/>
          </w:tcPr>
          <w:p w14:paraId="6AF3AAE4">
            <w:pPr>
              <w:spacing w:line="300" w:lineRule="auto"/>
              <w:jc w:val="center"/>
              <w:rPr>
                <w:rFonts w:ascii="Times New Roman" w:hAnsi="Times New Roman" w:cs="Times New Roman"/>
                <w:sz w:val="24"/>
                <w:szCs w:val="24"/>
              </w:rPr>
            </w:pPr>
          </w:p>
        </w:tc>
        <w:tc>
          <w:tcPr>
            <w:tcW w:w="2211" w:type="dxa"/>
            <w:vMerge w:val="continue"/>
            <w:vAlign w:val="center"/>
          </w:tcPr>
          <w:p w14:paraId="20EFDE6C">
            <w:pPr>
              <w:spacing w:line="300" w:lineRule="auto"/>
              <w:jc w:val="center"/>
              <w:rPr>
                <w:rFonts w:ascii="Times New Roman" w:hAnsi="Times New Roman" w:cs="Times New Roman"/>
                <w:sz w:val="24"/>
                <w:szCs w:val="24"/>
              </w:rPr>
            </w:pPr>
          </w:p>
        </w:tc>
        <w:tc>
          <w:tcPr>
            <w:tcW w:w="1230" w:type="dxa"/>
            <w:vMerge w:val="continue"/>
            <w:vAlign w:val="center"/>
          </w:tcPr>
          <w:p w14:paraId="2D3496CC">
            <w:pPr>
              <w:spacing w:line="300" w:lineRule="auto"/>
              <w:jc w:val="center"/>
              <w:rPr>
                <w:rFonts w:ascii="Times New Roman" w:hAnsi="Times New Roman" w:cs="Times New Roman"/>
                <w:sz w:val="24"/>
                <w:szCs w:val="24"/>
              </w:rPr>
            </w:pPr>
          </w:p>
        </w:tc>
        <w:tc>
          <w:tcPr>
            <w:tcW w:w="1550" w:type="dxa"/>
            <w:vAlign w:val="center"/>
          </w:tcPr>
          <w:p w14:paraId="5589E77A">
            <w:pPr>
              <w:spacing w:line="300" w:lineRule="auto"/>
              <w:jc w:val="center"/>
              <w:rPr>
                <w:rFonts w:ascii="Times New Roman" w:hAnsi="Times New Roman" w:eastAsia="等线" w:cs="Times New Roman"/>
                <w:kern w:val="0"/>
                <w:sz w:val="24"/>
                <w:szCs w:val="24"/>
                <w14:ligatures w14:val="none"/>
              </w:rPr>
            </w:pPr>
            <w:r>
              <w:rPr>
                <w:rFonts w:ascii="Times New Roman" w:hAnsi="Times New Roman" w:eastAsia="等线" w:cs="Times New Roman"/>
                <w:kern w:val="0"/>
                <w:sz w:val="24"/>
                <w:szCs w:val="24"/>
                <w14:ligatures w14:val="none"/>
              </w:rPr>
              <w:t>−40</w:t>
            </w:r>
            <w:r>
              <w:rPr>
                <w:rFonts w:ascii="Times New Roman" w:hAnsi="Times New Roman" w:cs="Times New Roman"/>
                <w:kern w:val="0"/>
                <w:sz w:val="24"/>
                <w:szCs w:val="24"/>
                <w14:ligatures w14:val="none"/>
              </w:rPr>
              <w:t xml:space="preserve"> °C</w:t>
            </w:r>
          </w:p>
        </w:tc>
        <w:tc>
          <w:tcPr>
            <w:tcW w:w="2122" w:type="dxa"/>
            <w:vAlign w:val="center"/>
          </w:tcPr>
          <w:p w14:paraId="26820538">
            <w:pPr>
              <w:spacing w:line="300" w:lineRule="auto"/>
              <w:jc w:val="center"/>
              <w:rPr>
                <w:rFonts w:ascii="Times New Roman" w:hAnsi="Times New Roman" w:cs="Times New Roman"/>
                <w:sz w:val="24"/>
                <w:szCs w:val="24"/>
              </w:rPr>
            </w:pPr>
            <w:r>
              <w:rPr>
                <w:rFonts w:ascii="Times New Roman" w:hAnsi="Times New Roman" w:cs="Times New Roman"/>
                <w:sz w:val="24"/>
                <w:szCs w:val="24"/>
              </w:rPr>
              <w:t>charge/discharge at 0.</w:t>
            </w:r>
            <w:r>
              <w:rPr>
                <w:rFonts w:hint="eastAsia" w:ascii="Times New Roman" w:hAnsi="Times New Roman" w:cs="Times New Roman"/>
                <w:sz w:val="24"/>
                <w:szCs w:val="24"/>
              </w:rPr>
              <w:t>05</w:t>
            </w:r>
            <w:r>
              <w:rPr>
                <w:rFonts w:ascii="Times New Roman" w:hAnsi="Times New Roman" w:cs="Times New Roman"/>
                <w:sz w:val="24"/>
                <w:szCs w:val="24"/>
              </w:rPr>
              <w:t>C</w:t>
            </w:r>
          </w:p>
        </w:tc>
        <w:tc>
          <w:tcPr>
            <w:tcW w:w="1650" w:type="dxa"/>
            <w:vAlign w:val="center"/>
          </w:tcPr>
          <w:p w14:paraId="202C4FC3">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84.7% after 60</w:t>
            </w:r>
          </w:p>
          <w:p w14:paraId="650EFD46">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cycles</w:t>
            </w:r>
          </w:p>
        </w:tc>
        <w:tc>
          <w:tcPr>
            <w:tcW w:w="1607" w:type="dxa"/>
            <w:vAlign w:val="center"/>
          </w:tcPr>
          <w:p w14:paraId="0B174EA9">
            <w:pPr>
              <w:spacing w:line="300" w:lineRule="auto"/>
              <w:jc w:val="center"/>
              <w:rPr>
                <w:rFonts w:ascii="Times New Roman" w:hAnsi="Times New Roman" w:cs="Times New Roman"/>
                <w:sz w:val="24"/>
                <w:szCs w:val="24"/>
              </w:rPr>
            </w:pPr>
            <w:r>
              <w:rPr>
                <w:rFonts w:hint="eastAsia" w:ascii="Times New Roman" w:hAnsi="Times New Roman" w:cs="Times New Roman"/>
                <w:sz w:val="24"/>
                <w:szCs w:val="24"/>
              </w:rPr>
              <w:t xml:space="preserve">317 </w:t>
            </w:r>
            <w:r>
              <w:rPr>
                <w:rFonts w:ascii="Times New Roman" w:hAnsi="Times New Roman" w:cs="Times New Roman"/>
                <w:sz w:val="24"/>
                <w:szCs w:val="24"/>
              </w:rPr>
              <w:t>Wh kg</w:t>
            </w:r>
            <w:r>
              <w:rPr>
                <w:rFonts w:ascii="Times New Roman" w:hAnsi="Times New Roman" w:cs="Times New Roman"/>
                <w:sz w:val="24"/>
                <w:szCs w:val="24"/>
                <w:vertAlign w:val="superscript"/>
              </w:rPr>
              <w:t>−1</w:t>
            </w:r>
          </w:p>
        </w:tc>
        <w:tc>
          <w:tcPr>
            <w:tcW w:w="1238" w:type="dxa"/>
            <w:vMerge w:val="continue"/>
            <w:vAlign w:val="center"/>
          </w:tcPr>
          <w:p w14:paraId="18314FE9">
            <w:pPr>
              <w:spacing w:line="300" w:lineRule="auto"/>
              <w:jc w:val="center"/>
              <w:rPr>
                <w:rFonts w:ascii="Times New Roman" w:hAnsi="Times New Roman" w:cs="Times New Roman"/>
                <w:sz w:val="24"/>
                <w:szCs w:val="24"/>
              </w:rPr>
            </w:pPr>
          </w:p>
        </w:tc>
      </w:tr>
    </w:tbl>
    <w:p w14:paraId="1CA995E6">
      <w:pPr>
        <w:spacing w:line="300" w:lineRule="auto"/>
        <w:rPr>
          <w:rFonts w:ascii="Arial" w:hAnsi="Arial" w:cs="Arial"/>
          <w:sz w:val="24"/>
          <w:szCs w:val="24"/>
        </w:rPr>
        <w:sectPr>
          <w:pgSz w:w="16838" w:h="11906" w:orient="landscape"/>
          <w:pgMar w:top="1797" w:right="1440" w:bottom="1797" w:left="1440" w:header="851" w:footer="992" w:gutter="0"/>
          <w:cols w:space="425" w:num="1"/>
          <w:docGrid w:type="linesAndChars" w:linePitch="312" w:charSpace="0"/>
        </w:sectPr>
      </w:pPr>
    </w:p>
    <w:p w14:paraId="1AD62236">
      <w:pPr>
        <w:widowControl/>
        <w:jc w:val="left"/>
        <w:rPr>
          <w:rFonts w:ascii="Arial" w:hAnsi="Arial" w:cs="Arial"/>
          <w:sz w:val="24"/>
          <w:szCs w:val="24"/>
        </w:rPr>
      </w:pPr>
      <w:bookmarkStart w:id="143" w:name="OLE_LINK312"/>
      <w:r>
        <w:rPr>
          <w:rFonts w:ascii="Times New Roman" w:hAnsi="Times New Roman" w:cs="Times New Roman"/>
          <w:b/>
          <w:bCs/>
          <w:sz w:val="24"/>
          <w:szCs w:val="24"/>
        </w:rPr>
        <w:t>Supplementary Note 1</w:t>
      </w:r>
    </w:p>
    <w:bookmarkEnd w:id="143"/>
    <w:p w14:paraId="2835D12E">
      <w:pPr>
        <w:spacing w:line="30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 xml:space="preserve">As </w:t>
      </w:r>
      <w:r>
        <w:rPr>
          <w:rFonts w:hint="eastAsia" w:ascii="Times New Roman" w:hAnsi="Times New Roman" w:eastAsia="宋体" w:cs="Times New Roman"/>
          <w:sz w:val="24"/>
          <w:szCs w:val="24"/>
        </w:rPr>
        <w:t>shown</w:t>
      </w:r>
      <w:r>
        <w:rPr>
          <w:rFonts w:ascii="Times New Roman" w:hAnsi="Times New Roman" w:eastAsia="宋体" w:cs="Times New Roman"/>
          <w:sz w:val="24"/>
          <w:szCs w:val="24"/>
        </w:rPr>
        <w:t xml:space="preserve"> in Supplementary Fig</w:t>
      </w:r>
      <w:r>
        <w:rPr>
          <w:rFonts w:hint="eastAsia" w:ascii="Times New Roman" w:hAnsi="Times New Roman" w:eastAsia="宋体" w:cs="Times New Roman"/>
          <w:sz w:val="24"/>
          <w:szCs w:val="24"/>
        </w:rPr>
        <w:t>. 6</w:t>
      </w:r>
      <w:r>
        <w:rPr>
          <w:rFonts w:ascii="Times New Roman" w:hAnsi="Times New Roman" w:eastAsia="宋体" w:cs="Times New Roman"/>
          <w:sz w:val="24"/>
          <w:szCs w:val="24"/>
        </w:rPr>
        <w:t xml:space="preserve">, the TO-based electrolyte (1:0.2) was placed in an ultra-low-temperature chamber at </w:t>
      </w:r>
      <w:bookmarkStart w:id="144" w:name="OLE_LINK38"/>
      <w:r>
        <w:rPr>
          <w:rFonts w:ascii="Times New Roman" w:hAnsi="Times New Roman" w:cs="Times New Roman"/>
          <w:sz w:val="24"/>
          <w:szCs w:val="24"/>
        </w:rPr>
        <w:t>−</w:t>
      </w:r>
      <w:bookmarkEnd w:id="144"/>
      <w:r>
        <w:rPr>
          <w:rFonts w:ascii="Times New Roman" w:hAnsi="Times New Roman" w:eastAsia="宋体" w:cs="Times New Roman"/>
          <w:sz w:val="24"/>
          <w:szCs w:val="24"/>
        </w:rPr>
        <w:t>40</w:t>
      </w:r>
      <w:r>
        <w:rPr>
          <w:rFonts w:hint="eastAsia" w:ascii="Times New Roman" w:hAnsi="Times New Roman" w:eastAsia="宋体" w:cs="Times New Roman"/>
          <w:sz w:val="24"/>
          <w:szCs w:val="24"/>
        </w:rPr>
        <w:t xml:space="preserve"> </w:t>
      </w:r>
      <w:bookmarkStart w:id="145" w:name="OLE_LINK15"/>
      <w:r>
        <w:rPr>
          <w:rFonts w:ascii="Times New Roman" w:hAnsi="Times New Roman" w:eastAsia="宋体" w:cs="Times New Roman"/>
          <w:sz w:val="24"/>
          <w:szCs w:val="24"/>
        </w:rPr>
        <w:t>°C</w:t>
      </w:r>
      <w:bookmarkEnd w:id="145"/>
      <w:r>
        <w:rPr>
          <w:rFonts w:ascii="Times New Roman" w:hAnsi="Times New Roman" w:eastAsia="宋体" w:cs="Times New Roman"/>
          <w:sz w:val="24"/>
          <w:szCs w:val="24"/>
        </w:rPr>
        <w:t xml:space="preserve"> overnight. The electrolyte remained in a liquid state with satisfactory fluidity, and no freezing or polymerization occurred, which initially ensures that the electrolyte operates at </w:t>
      </w:r>
      <w:r>
        <w:rPr>
          <w:rFonts w:hint="eastAsia" w:ascii="Times New Roman" w:hAnsi="Times New Roman" w:eastAsia="宋体" w:cs="Times New Roman"/>
          <w:sz w:val="24"/>
          <w:szCs w:val="24"/>
        </w:rPr>
        <w:t>ultra-</w:t>
      </w:r>
      <w:r>
        <w:rPr>
          <w:rFonts w:ascii="Times New Roman" w:hAnsi="Times New Roman" w:eastAsia="宋体" w:cs="Times New Roman"/>
          <w:sz w:val="24"/>
          <w:szCs w:val="24"/>
        </w:rPr>
        <w:t>low temperatures.</w:t>
      </w:r>
      <w:r>
        <w:rPr>
          <w:rFonts w:hint="eastAsia" w:ascii="Times New Roman" w:hAnsi="Times New Roman" w:eastAsia="宋体" w:cs="Times New Roman"/>
          <w:sz w:val="24"/>
          <w:szCs w:val="24"/>
        </w:rPr>
        <w:t xml:space="preserve"> When the temperature reaches 60 </w:t>
      </w:r>
      <w:r>
        <w:rPr>
          <w:rFonts w:ascii="Times New Roman" w:hAnsi="Times New Roman" w:eastAsia="宋体" w:cs="Times New Roman"/>
          <w:sz w:val="24"/>
          <w:szCs w:val="24"/>
        </w:rPr>
        <w:t>°C</w:t>
      </w:r>
      <w:r>
        <w:rPr>
          <w:rFonts w:hint="eastAsia" w:ascii="Times New Roman" w:hAnsi="Times New Roman" w:eastAsia="宋体" w:cs="Times New Roman"/>
          <w:sz w:val="24"/>
          <w:szCs w:val="24"/>
        </w:rPr>
        <w:t>, THF initiates a cationic ring-opening polymerization reaction in the presence of TO primary oxonium ions, leading to the formation of polyether (PTHF) with enhanced antioxidant resilience. This process results in the rapid transformation of the electrolyte into a gel state, which plays a crucial role in ensuring the safe and stable operation of the battery at high temperatures. It is noteworthy that the addition of a minute quantity of pulverized lithium foil to TO results in the complete polymerization of TO to form LiPOM, irrespective of temperature.</w:t>
      </w:r>
    </w:p>
    <w:p w14:paraId="0B47E763">
      <w:pPr>
        <w:spacing w:line="30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 xml:space="preserve">In order to gain further insight into the nature of the post-polymerization products, the products resulting from the polymerization reaction were dissolved in deuterated chloroform and subjected to </w:t>
      </w:r>
      <w:r>
        <w:rPr>
          <w:rFonts w:ascii="Times New Roman" w:hAnsi="Times New Roman" w:eastAsia="宋体" w:cs="Times New Roman"/>
          <w:sz w:val="24"/>
          <w:szCs w:val="24"/>
          <w:vertAlign w:val="superscript"/>
        </w:rPr>
        <w:t>1</w:t>
      </w:r>
      <w:r>
        <w:rPr>
          <w:rFonts w:ascii="Times New Roman" w:hAnsi="Times New Roman" w:eastAsia="宋体" w:cs="Times New Roman"/>
          <w:sz w:val="24"/>
          <w:szCs w:val="24"/>
        </w:rPr>
        <w:t xml:space="preserve">H and </w:t>
      </w:r>
      <w:r>
        <w:rPr>
          <w:rFonts w:ascii="Times New Roman" w:hAnsi="Times New Roman" w:eastAsia="宋体" w:cs="Times New Roman"/>
          <w:sz w:val="24"/>
          <w:szCs w:val="24"/>
          <w:vertAlign w:val="superscript"/>
        </w:rPr>
        <w:t>1</w:t>
      </w:r>
      <w:r>
        <w:rPr>
          <w:rFonts w:hint="eastAsia" w:ascii="Times New Roman" w:hAnsi="Times New Roman" w:eastAsia="宋体" w:cs="Times New Roman"/>
          <w:sz w:val="24"/>
          <w:szCs w:val="24"/>
          <w:vertAlign w:val="superscript"/>
        </w:rPr>
        <w:t>3</w:t>
      </w:r>
      <w:r>
        <w:rPr>
          <w:rFonts w:ascii="Times New Roman" w:hAnsi="Times New Roman" w:eastAsia="宋体" w:cs="Times New Roman"/>
          <w:sz w:val="24"/>
          <w:szCs w:val="24"/>
        </w:rPr>
        <w:t xml:space="preserve">C tests. </w:t>
      </w:r>
      <w:r>
        <w:rPr>
          <w:rFonts w:hint="eastAsia" w:ascii="Times New Roman" w:hAnsi="Times New Roman" w:eastAsia="宋体" w:cs="Times New Roman"/>
          <w:sz w:val="24"/>
          <w:szCs w:val="24"/>
        </w:rPr>
        <w:t>As shown in Supplementary Fig. 7, the characteristic peaks of TO disappeared while those of LiPOM appeared, indicating that TO was completely polymerized and converted to LiPOM.</w:t>
      </w:r>
    </w:p>
    <w:p w14:paraId="68DFDA77">
      <w:pPr>
        <w:spacing w:line="30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As shown in Supplementary Fig. 8, LiFSI undergoes decomposition into Li</w:t>
      </w:r>
      <w:r>
        <w:rPr>
          <w:rFonts w:hint="eastAsia" w:ascii="Times New Roman" w:hAnsi="Times New Roman" w:eastAsia="宋体" w:cs="Times New Roman"/>
          <w:sz w:val="24"/>
          <w:szCs w:val="24"/>
          <w:vertAlign w:val="superscript"/>
        </w:rPr>
        <w:t>+</w:t>
      </w:r>
      <w:r>
        <w:rPr>
          <w:rFonts w:hint="eastAsia" w:ascii="Times New Roman" w:hAnsi="Times New Roman" w:eastAsia="宋体" w:cs="Times New Roman"/>
          <w:sz w:val="24"/>
          <w:szCs w:val="24"/>
        </w:rPr>
        <w:t xml:space="preserve"> and FSI</w:t>
      </w:r>
      <w:bookmarkStart w:id="146" w:name="OLE_LINK50"/>
      <w:r>
        <w:rPr>
          <w:rFonts w:ascii="Times New Roman" w:hAnsi="Times New Roman" w:eastAsia="宋体" w:cs="Times New Roman"/>
          <w:sz w:val="24"/>
          <w:szCs w:val="24"/>
          <w:vertAlign w:val="superscript"/>
        </w:rPr>
        <w:t>−</w:t>
      </w:r>
      <w:bookmarkEnd w:id="146"/>
      <w:r>
        <w:rPr>
          <w:rFonts w:hint="eastAsia" w:ascii="Times New Roman" w:hAnsi="Times New Roman" w:eastAsia="宋体" w:cs="Times New Roman"/>
          <w:sz w:val="24"/>
          <w:szCs w:val="24"/>
        </w:rPr>
        <w:t xml:space="preserve"> in the presence of alkaline lithium. Subsequently, FSI</w:t>
      </w:r>
      <w:bookmarkStart w:id="147" w:name="OLE_LINK52"/>
      <w:r>
        <w:rPr>
          <w:rFonts w:ascii="Times New Roman" w:hAnsi="Times New Roman" w:eastAsia="宋体" w:cs="Times New Roman"/>
          <w:sz w:val="24"/>
          <w:szCs w:val="24"/>
          <w:vertAlign w:val="superscript"/>
        </w:rPr>
        <w:t>−</w:t>
      </w:r>
      <w:bookmarkEnd w:id="147"/>
      <w:r>
        <w:rPr>
          <w:rFonts w:hint="eastAsia" w:ascii="Times New Roman" w:hAnsi="Times New Roman" w:eastAsia="宋体" w:cs="Times New Roman"/>
          <w:sz w:val="24"/>
          <w:szCs w:val="24"/>
        </w:rPr>
        <w:t xml:space="preserve"> combines with traces of water in the solvent to form H</w:t>
      </w:r>
      <w:r>
        <w:rPr>
          <w:rFonts w:hint="eastAsia" w:ascii="Times New Roman" w:hAnsi="Times New Roman" w:eastAsia="宋体" w:cs="Times New Roman"/>
          <w:sz w:val="24"/>
          <w:szCs w:val="24"/>
          <w:vertAlign w:val="superscript"/>
        </w:rPr>
        <w:t>+</w:t>
      </w:r>
      <w:r>
        <w:rPr>
          <w:rFonts w:hint="eastAsia" w:ascii="Times New Roman" w:hAnsi="Times New Roman" w:eastAsia="宋体" w:cs="Times New Roman"/>
          <w:sz w:val="24"/>
          <w:szCs w:val="24"/>
        </w:rPr>
        <w:t>(FSIOH)</w:t>
      </w:r>
      <w:r>
        <w:rPr>
          <w:rFonts w:ascii="Times New Roman" w:hAnsi="Times New Roman" w:eastAsia="宋体" w:cs="Times New Roman"/>
          <w:sz w:val="24"/>
          <w:szCs w:val="24"/>
          <w:vertAlign w:val="superscript"/>
        </w:rPr>
        <w:t>−</w:t>
      </w:r>
      <w:r>
        <w:rPr>
          <w:rFonts w:hint="eastAsia" w:ascii="Times New Roman" w:hAnsi="Times New Roman" w:eastAsia="宋体" w:cs="Times New Roman"/>
          <w:sz w:val="24"/>
          <w:szCs w:val="24"/>
        </w:rPr>
        <w:t>, which will induce the formation of primary oxonium ions from the TO monomer. Furthermore, the ring will be opened to form a carbon cation, which will then be converted by rapid protonation to a reactive secondary oxonium ion. This secondary oxonium ion will then be inserted repeatedly by the TO monomer in order to achieve polymer chain growth.</w:t>
      </w:r>
    </w:p>
    <w:p w14:paraId="69217393">
      <w:pPr>
        <w:spacing w:line="30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Since the TO molecule has a lower LUMO energy level and more initiating affinity reaction sites provided by heteroatoms, it is easier for TO to react with lithium metal upon contact to form a LiPOM layer, which is able to prevent THF from lithium metal, so that THF does not undergo a ring-opening reaction at room and low temperatures. At high temperature, the thermal motion and kinetic energy of THF molecules increase, and it is able to undergo a cationic ring-opening polymerization reaction initiated by TO primary oxonium ions to form a second oxonium ion, which then opens the ring to form a carbon cation and is converted by rapid protonation to a reactive third oxonium ion, into which THF monomers are repeatedly inserted to achieve the growth of the polymer chain (Supplementary Fig. 9).</w:t>
      </w:r>
    </w:p>
    <w:p w14:paraId="7EA9619C">
      <w:pPr>
        <w:spacing w:line="300" w:lineRule="auto"/>
        <w:ind w:firstLine="480" w:firstLineChars="200"/>
        <w:rPr>
          <w:rFonts w:ascii="Times New Roman" w:hAnsi="Times New Roman" w:eastAsia="宋体" w:cs="Times New Roman"/>
          <w:sz w:val="24"/>
          <w:szCs w:val="24"/>
        </w:rPr>
      </w:pPr>
    </w:p>
    <w:p w14:paraId="64243D01">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1278D8C0">
      <w:pPr>
        <w:spacing w:line="300" w:lineRule="auto"/>
        <w:rPr>
          <w:rFonts w:ascii="Times New Roman" w:hAnsi="Times New Roman" w:cs="Times New Roman"/>
          <w:b/>
          <w:bCs/>
          <w:sz w:val="24"/>
          <w:szCs w:val="24"/>
        </w:rPr>
      </w:pPr>
      <w:r>
        <w:rPr>
          <w:rFonts w:ascii="Times New Roman" w:hAnsi="Times New Roman" w:cs="Times New Roman"/>
          <w:b/>
          <w:bCs/>
          <w:sz w:val="24"/>
          <w:szCs w:val="24"/>
        </w:rPr>
        <w:t xml:space="preserve">Supplementary Note </w:t>
      </w:r>
      <w:r>
        <w:rPr>
          <w:rFonts w:hint="eastAsia" w:ascii="Times New Roman" w:hAnsi="Times New Roman" w:cs="Times New Roman"/>
          <w:b/>
          <w:bCs/>
          <w:sz w:val="24"/>
          <w:szCs w:val="24"/>
        </w:rPr>
        <w:t>2</w:t>
      </w:r>
    </w:p>
    <w:p w14:paraId="4ADE9A48">
      <w:pPr>
        <w:autoSpaceDE w:val="0"/>
        <w:autoSpaceDN w:val="0"/>
        <w:adjustRightInd w:val="0"/>
        <w:spacing w:line="300" w:lineRule="auto"/>
        <w:ind w:firstLine="480" w:firstLineChars="200"/>
        <w:rPr>
          <w:rFonts w:ascii="Times New Roman" w:hAnsi="Times New Roman" w:cs="Times New Roman"/>
          <w:sz w:val="24"/>
          <w:szCs w:val="24"/>
        </w:rPr>
      </w:pPr>
      <w:r>
        <w:rPr>
          <w:rFonts w:ascii="Times New Roman" w:hAnsi="Times New Roman" w:cs="Times New Roman"/>
          <w:sz w:val="24"/>
          <w:szCs w:val="24"/>
        </w:rPr>
        <w:t>An in-situ FTIR spectro-electrochemical cell was designed, as shown in</w:t>
      </w:r>
      <w:r>
        <w:rPr>
          <w:rFonts w:hint="eastAsia" w:ascii="Times New Roman" w:hAnsi="Times New Roman" w:cs="Times New Roman"/>
          <w:color w:val="000000" w:themeColor="text1"/>
          <w:kern w:val="0"/>
          <w:sz w:val="24"/>
          <w:szCs w:val="24"/>
          <w14:textFill>
            <w14:solidFill>
              <w14:schemeClr w14:val="tx1"/>
            </w14:solidFill>
          </w14:textFill>
          <w14:ligatures w14:val="none"/>
        </w:rPr>
        <w:t xml:space="preserve"> </w:t>
      </w:r>
      <w:r>
        <w:rPr>
          <w:rFonts w:ascii="Times New Roman" w:hAnsi="Times New Roman" w:eastAsia="宋体" w:cs="Times New Roman"/>
          <w:kern w:val="0"/>
          <w:sz w:val="24"/>
          <w:szCs w:val="24"/>
          <w14:ligatures w14:val="none"/>
        </w:rPr>
        <w:t xml:space="preserve">Supplementary Fig. </w:t>
      </w:r>
      <w:r>
        <w:rPr>
          <w:rFonts w:hint="eastAsia" w:ascii="Times New Roman" w:hAnsi="Times New Roman" w:eastAsia="宋体" w:cs="Times New Roman"/>
          <w:kern w:val="0"/>
          <w:sz w:val="24"/>
          <w:szCs w:val="24"/>
          <w14:ligatures w14:val="none"/>
        </w:rPr>
        <w:t>9</w:t>
      </w:r>
      <w:r>
        <w:rPr>
          <w:rFonts w:ascii="Times New Roman" w:hAnsi="Times New Roman" w:cs="Times New Roman"/>
          <w:sz w:val="24"/>
          <w:szCs w:val="24"/>
        </w:rPr>
        <w:t xml:space="preserve">. The in-situ FTIR spectroscopy was carried out on IR Tracer-100. In our design, a PEEK holder and lid assembly is attached to an ATR-FTIR prism plate, creating an air-tight seal. To the surface of the germanium crystal, we place a copper mesh as a working electrode. As counter and reference electrodes, we use a </w:t>
      </w:r>
      <w:r>
        <w:rPr>
          <w:rFonts w:hint="eastAsia" w:ascii="Times New Roman" w:hAnsi="Times New Roman" w:cs="Times New Roman"/>
          <w:sz w:val="24"/>
          <w:szCs w:val="24"/>
        </w:rPr>
        <w:t>Li-</w:t>
      </w:r>
      <w:r>
        <w:rPr>
          <w:rFonts w:ascii="Times New Roman" w:hAnsi="Times New Roman" w:cs="Times New Roman"/>
          <w:sz w:val="24"/>
          <w:szCs w:val="24"/>
        </w:rPr>
        <w:t xml:space="preserve">metal foil, which is attached to a stainless steel (SS316) spacer. The electrolyte used consisted of 1M LiFSI THF and </w:t>
      </w:r>
      <w:r>
        <w:rPr>
          <w:rFonts w:hint="eastAsia" w:ascii="Times New Roman" w:hAnsi="Times New Roman" w:cs="Times New Roman"/>
          <w:sz w:val="24"/>
          <w:szCs w:val="24"/>
        </w:rPr>
        <w:t>1</w:t>
      </w:r>
      <w:r>
        <w:rPr>
          <w:rFonts w:ascii="Times New Roman" w:hAnsi="Times New Roman" w:cs="Times New Roman"/>
          <w:sz w:val="24"/>
          <w:szCs w:val="24"/>
        </w:rPr>
        <w:t>M LiFSI THF/T</w:t>
      </w:r>
      <w:r>
        <w:rPr>
          <w:rFonts w:hint="eastAsia" w:ascii="Times New Roman" w:hAnsi="Times New Roman" w:cs="Times New Roman"/>
          <w:sz w:val="24"/>
          <w:szCs w:val="24"/>
        </w:rPr>
        <w:t>O (1:0.2)</w:t>
      </w:r>
      <w:r>
        <w:rPr>
          <w:rFonts w:ascii="Times New Roman" w:hAnsi="Times New Roman" w:cs="Times New Roman"/>
          <w:sz w:val="24"/>
          <w:szCs w:val="24"/>
        </w:rPr>
        <w:t>. When closing the lid, an SS316 rod presses against the 'coin-type' cell to ensure good electrical contact between the electrodes and also to create an intimate interface between the cathode surface and the germanium crystal, resulting in high FTIR signal intensity. The cell was rested for 6 hours after assembly. Next, galvanostatic discharge/charge were performed using IVIUM electrochemical workstation. The in-situ cell was discharged for 2 hours and charged for 2 hours at a current density of 0.5 mA cm</w:t>
      </w:r>
      <w:r>
        <w:rPr>
          <w:rFonts w:ascii="Times New Roman" w:hAnsi="Times New Roman" w:cs="Times New Roman"/>
          <w:kern w:val="0"/>
          <w:sz w:val="24"/>
          <w:szCs w:val="24"/>
          <w:vertAlign w:val="superscript"/>
        </w:rPr>
        <w:t>−2</w:t>
      </w:r>
      <w:r>
        <w:rPr>
          <w:rFonts w:ascii="Times New Roman" w:hAnsi="Times New Roman" w:cs="Times New Roman"/>
          <w:sz w:val="24"/>
          <w:szCs w:val="24"/>
        </w:rPr>
        <w:t>, the real-time FT-IR data was collected during the cycle.</w:t>
      </w:r>
    </w:p>
    <w:p w14:paraId="47DA7D16">
      <w:pPr>
        <w:widowControl/>
        <w:jc w:val="left"/>
        <w:rPr>
          <w:rFonts w:ascii="Times New Roman" w:hAnsi="Times New Roman" w:eastAsia="宋体" w:cs="Times New Roman"/>
          <w:sz w:val="24"/>
          <w:szCs w:val="24"/>
        </w:rPr>
      </w:pPr>
      <w:r>
        <w:rPr>
          <w:rFonts w:ascii="Times New Roman" w:hAnsi="Times New Roman" w:eastAsia="宋体" w:cs="Times New Roman"/>
          <w:sz w:val="24"/>
          <w:szCs w:val="24"/>
        </w:rPr>
        <w:br w:type="page"/>
      </w:r>
    </w:p>
    <w:p w14:paraId="0F5E4A17">
      <w:pPr>
        <w:spacing w:line="300" w:lineRule="auto"/>
        <w:rPr>
          <w:rFonts w:ascii="Arial" w:hAnsi="Arial" w:cs="Arial"/>
          <w:b/>
          <w:bCs/>
          <w:sz w:val="24"/>
          <w:szCs w:val="24"/>
        </w:rPr>
      </w:pPr>
      <w:r>
        <w:rPr>
          <w:rFonts w:ascii="Arial" w:hAnsi="Arial" w:cs="Arial"/>
          <w:b/>
          <w:bCs/>
          <w:sz w:val="24"/>
          <w:szCs w:val="24"/>
        </w:rPr>
        <w:t>References</w:t>
      </w:r>
    </w:p>
    <w:p w14:paraId="5B6E5FC3">
      <w:pPr>
        <w:pStyle w:val="10"/>
        <w:numPr>
          <w:ilvl w:val="0"/>
          <w:numId w:val="1"/>
        </w:numPr>
        <w:spacing w:line="300" w:lineRule="auto"/>
        <w:ind w:firstLineChars="0"/>
        <w:rPr>
          <w:rFonts w:ascii="Times New Roman" w:hAnsi="Times New Roman" w:cs="Times New Roman"/>
          <w:sz w:val="24"/>
          <w:szCs w:val="24"/>
        </w:rPr>
      </w:pPr>
      <w:r>
        <w:rPr>
          <w:rFonts w:ascii="Times New Roman" w:hAnsi="Times New Roman" w:cs="Times New Roman"/>
          <w:sz w:val="24"/>
          <w:szCs w:val="24"/>
        </w:rPr>
        <w:t>A reversible self-assembled molecular layer for lithium metal batteries with high energy/power densities at ultra-low temperatures</w:t>
      </w:r>
    </w:p>
    <w:p w14:paraId="345CB334">
      <w:pPr>
        <w:pStyle w:val="10"/>
        <w:numPr>
          <w:ilvl w:val="0"/>
          <w:numId w:val="1"/>
        </w:numPr>
        <w:spacing w:line="300" w:lineRule="auto"/>
        <w:ind w:firstLineChars="0"/>
        <w:rPr>
          <w:rFonts w:ascii="Times New Roman" w:hAnsi="Times New Roman" w:cs="Times New Roman"/>
          <w:sz w:val="24"/>
          <w:szCs w:val="24"/>
        </w:rPr>
      </w:pPr>
      <w:r>
        <w:rPr>
          <w:rFonts w:ascii="Times New Roman" w:hAnsi="Times New Roman" w:cs="Times New Roman"/>
          <w:sz w:val="24"/>
          <w:szCs w:val="24"/>
        </w:rPr>
        <w:t>Electrolyte Design Implications of Ion-Pairing in Low-Temperature Li Metal Batteries</w:t>
      </w:r>
    </w:p>
    <w:p w14:paraId="635392ED">
      <w:pPr>
        <w:pStyle w:val="10"/>
        <w:numPr>
          <w:ilvl w:val="0"/>
          <w:numId w:val="1"/>
        </w:numPr>
        <w:spacing w:line="300" w:lineRule="auto"/>
        <w:ind w:firstLineChars="0"/>
        <w:rPr>
          <w:rFonts w:ascii="Times New Roman" w:hAnsi="Times New Roman" w:cs="Times New Roman"/>
          <w:sz w:val="24"/>
          <w:szCs w:val="24"/>
        </w:rPr>
      </w:pPr>
      <w:r>
        <w:rPr>
          <w:rFonts w:ascii="Times New Roman" w:hAnsi="Times New Roman" w:cs="Times New Roman"/>
          <w:sz w:val="24"/>
          <w:szCs w:val="24"/>
        </w:rPr>
        <w:t>All-fluorinated electrolyte engineering enables practical wide-temperature-range lithium metal batteries</w:t>
      </w:r>
    </w:p>
    <w:p w14:paraId="1838816A">
      <w:pPr>
        <w:pStyle w:val="10"/>
        <w:numPr>
          <w:ilvl w:val="0"/>
          <w:numId w:val="1"/>
        </w:numPr>
        <w:spacing w:line="300" w:lineRule="auto"/>
        <w:ind w:firstLineChars="0"/>
        <w:rPr>
          <w:rFonts w:ascii="Times New Roman" w:hAnsi="Times New Roman" w:cs="Times New Roman"/>
          <w:sz w:val="24"/>
          <w:szCs w:val="24"/>
        </w:rPr>
      </w:pPr>
      <w:r>
        <w:rPr>
          <w:rFonts w:ascii="Times New Roman" w:hAnsi="Times New Roman" w:cs="Times New Roman"/>
          <w:sz w:val="24"/>
          <w:szCs w:val="24"/>
        </w:rPr>
        <w:t>Designing Temperature-Insensitive Solvated Electrolytes for Low-Temperature Lithium Metal Batteries</w:t>
      </w:r>
    </w:p>
    <w:p w14:paraId="4AC987E3">
      <w:pPr>
        <w:pStyle w:val="10"/>
        <w:numPr>
          <w:ilvl w:val="0"/>
          <w:numId w:val="1"/>
        </w:numPr>
        <w:spacing w:line="300" w:lineRule="auto"/>
        <w:ind w:firstLineChars="0"/>
        <w:rPr>
          <w:rFonts w:ascii="Times New Roman" w:hAnsi="Times New Roman" w:cs="Times New Roman"/>
          <w:sz w:val="24"/>
          <w:szCs w:val="24"/>
        </w:rPr>
      </w:pPr>
      <w:r>
        <w:rPr>
          <w:rFonts w:ascii="Times New Roman" w:hAnsi="Times New Roman" w:cs="Times New Roman"/>
          <w:sz w:val="24"/>
          <w:szCs w:val="24"/>
        </w:rPr>
        <w:t>Xue, W. et al. Ultra-high-voltage Ni-rich layered cathodes in practical Li metal batteries enabled by a sulfonamide-based electrolyte. Nat Energy 6, 495-505 (2021).</w:t>
      </w:r>
    </w:p>
    <w:p w14:paraId="306EFB23">
      <w:pPr>
        <w:pStyle w:val="10"/>
        <w:numPr>
          <w:ilvl w:val="0"/>
          <w:numId w:val="1"/>
        </w:numPr>
        <w:spacing w:line="300" w:lineRule="auto"/>
        <w:ind w:firstLineChars="0"/>
        <w:rPr>
          <w:rFonts w:ascii="Times New Roman" w:hAnsi="Times New Roman" w:cs="Times New Roman"/>
          <w:sz w:val="24"/>
          <w:szCs w:val="24"/>
        </w:rPr>
      </w:pPr>
      <w:r>
        <w:rPr>
          <w:rFonts w:ascii="Times New Roman" w:hAnsi="Times New Roman" w:cs="Times New Roman"/>
          <w:sz w:val="24"/>
          <w:szCs w:val="24"/>
        </w:rPr>
        <w:t>Niu, C. et al. Balancing interfacial reactions to achieve long cycle life in high-energy lithium metal batteries. Nat Energy 6, 723-732 (2021).</w:t>
      </w:r>
    </w:p>
    <w:p w14:paraId="2CA5483B">
      <w:pPr>
        <w:pStyle w:val="10"/>
        <w:numPr>
          <w:ilvl w:val="0"/>
          <w:numId w:val="1"/>
        </w:numPr>
        <w:spacing w:line="300" w:lineRule="auto"/>
        <w:ind w:firstLineChars="0"/>
        <w:rPr>
          <w:rFonts w:ascii="Times New Roman" w:hAnsi="Times New Roman" w:cs="Times New Roman"/>
          <w:sz w:val="24"/>
          <w:szCs w:val="24"/>
        </w:rPr>
      </w:pPr>
      <w:r>
        <w:rPr>
          <w:rFonts w:ascii="Times New Roman" w:hAnsi="Times New Roman" w:cs="Times New Roman"/>
          <w:sz w:val="24"/>
          <w:szCs w:val="24"/>
        </w:rPr>
        <w:t>Qiao, Y. et al. A high-energy-density and long-life initial-anode-free lithium battery enabled by a Li2O sacrificial agent. Nat Energy 6, 653-662 (2021).</w:t>
      </w:r>
    </w:p>
    <w:p w14:paraId="5BD0C318">
      <w:pPr>
        <w:pStyle w:val="10"/>
        <w:numPr>
          <w:ilvl w:val="0"/>
          <w:numId w:val="1"/>
        </w:numPr>
        <w:spacing w:line="300" w:lineRule="auto"/>
        <w:ind w:firstLineChars="0"/>
        <w:rPr>
          <w:rFonts w:ascii="Times New Roman" w:hAnsi="Times New Roman" w:cs="Times New Roman"/>
          <w:sz w:val="24"/>
          <w:szCs w:val="24"/>
        </w:rPr>
      </w:pPr>
      <w:r>
        <w:rPr>
          <w:rFonts w:ascii="Times New Roman" w:hAnsi="Times New Roman" w:cs="Times New Roman"/>
          <w:sz w:val="24"/>
          <w:szCs w:val="24"/>
        </w:rPr>
        <w:t>Niu, C. et al. High-energy lithium metal pouch cells with limited anode swelling and long stable cycles. Nat Energy 4, 551-559 (2019).</w:t>
      </w:r>
    </w:p>
    <w:p w14:paraId="72D94A61">
      <w:pPr>
        <w:pStyle w:val="10"/>
        <w:numPr>
          <w:ilvl w:val="0"/>
          <w:numId w:val="1"/>
        </w:numPr>
        <w:spacing w:line="300" w:lineRule="auto"/>
        <w:ind w:firstLineChars="0"/>
        <w:rPr>
          <w:rFonts w:ascii="Times New Roman" w:hAnsi="Times New Roman" w:cs="Times New Roman"/>
          <w:sz w:val="24"/>
          <w:szCs w:val="24"/>
        </w:rPr>
      </w:pPr>
      <w:r>
        <w:rPr>
          <w:rFonts w:ascii="Times New Roman" w:hAnsi="Times New Roman" w:cs="Times New Roman"/>
          <w:sz w:val="24"/>
          <w:szCs w:val="24"/>
        </w:rPr>
        <w:t>Designing an asymmetric ether-like lithium salt to enable fast-cycling high-energy lithium metal batteries</w:t>
      </w:r>
    </w:p>
    <w:p w14:paraId="2BF95E21">
      <w:pPr>
        <w:pStyle w:val="10"/>
        <w:numPr>
          <w:ilvl w:val="0"/>
          <w:numId w:val="1"/>
        </w:numPr>
        <w:spacing w:line="300" w:lineRule="auto"/>
        <w:ind w:firstLineChars="0"/>
        <w:rPr>
          <w:rFonts w:ascii="Times New Roman" w:hAnsi="Times New Roman" w:cs="Times New Roman"/>
          <w:sz w:val="24"/>
          <w:szCs w:val="24"/>
        </w:rPr>
      </w:pPr>
      <w:r>
        <w:rPr>
          <w:rFonts w:hint="eastAsia" w:ascii="Times New Roman" w:hAnsi="Times New Roman" w:cs="Times New Roman"/>
          <w:sz w:val="24"/>
          <w:szCs w:val="24"/>
        </w:rPr>
        <w:t>Niu, C. et al. Self-smoothing anode for achieving high-energy lithium metal batteries under realistic conditions. Nat Nanotechnology 14, 594-601 (2019).</w:t>
      </w:r>
    </w:p>
    <w:p w14:paraId="7A9C5B7A">
      <w:pPr>
        <w:spacing w:line="300" w:lineRule="auto"/>
        <w:ind w:firstLine="480" w:firstLineChars="200"/>
        <w:rPr>
          <w:rFonts w:ascii="Times New Roman" w:hAnsi="Times New Roman" w:eastAsia="宋体" w:cs="Times New Roman"/>
          <w:sz w:val="24"/>
          <w:szCs w:val="24"/>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imesNewRomanPS-BoldMT">
    <w:altName w:val="微软雅黑"/>
    <w:panose1 w:val="00000000000000000000"/>
    <w:charset w:val="86"/>
    <w:family w:val="auto"/>
    <w:pitch w:val="default"/>
    <w:sig w:usb0="00000000" w:usb1="00000000" w:usb2="00000010" w:usb3="00000000" w:csb0="00040000" w:csb1="00000000"/>
  </w:font>
  <w:font w:name="ScalaSansLF-Bold">
    <w:altName w:val="微软雅黑"/>
    <w:panose1 w:val="00000000000000000000"/>
    <w:charset w:val="86"/>
    <w:family w:val="swiss"/>
    <w:pitch w:val="default"/>
    <w:sig w:usb0="00000000" w:usb1="00000000" w:usb2="00000010" w:usb3="00000000" w:csb0="00040001" w:csb1="00000000"/>
  </w:font>
  <w:font w:name="Arial">
    <w:panose1 w:val="020B0604020202020204"/>
    <w:charset w:val="00"/>
    <w:family w:val="swiss"/>
    <w:pitch w:val="default"/>
    <w:sig w:usb0="E0002EFF" w:usb1="C000785B" w:usb2="00000009" w:usb3="00000000" w:csb0="400001FF" w:csb1="FFFF0000"/>
  </w:font>
  <w:font w:name="TimesNewRomanPSMT">
    <w:altName w:val="Yu Gothic"/>
    <w:panose1 w:val="00000000000000000000"/>
    <w:charset w:val="80"/>
    <w:family w:val="auto"/>
    <w:pitch w:val="default"/>
    <w:sig w:usb0="00000000" w:usb1="00000000" w:usb2="00000010" w:usb3="00000000" w:csb0="00060001" w:csb1="00000000"/>
  </w:font>
  <w:font w:name="AdvOT9b12cd41">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D87CB6"/>
    <w:multiLevelType w:val="multilevel"/>
    <w:tmpl w:val="0FD87CB6"/>
    <w:lvl w:ilvl="0" w:tentative="0">
      <w:start w:val="1"/>
      <w:numFmt w:val="decimal"/>
      <w:lvlText w:val="%1."/>
      <w:lvlJc w:val="left"/>
      <w:pPr>
        <w:ind w:left="360" w:hanging="36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AwMGNmYmI1MjAxMWRmNTNkMTBjZDMxODU0NDRjNTgifQ=="/>
  </w:docVars>
  <w:rsids>
    <w:rsidRoot w:val="00E510F6"/>
    <w:rsid w:val="000112A7"/>
    <w:rsid w:val="00014A61"/>
    <w:rsid w:val="000338DD"/>
    <w:rsid w:val="00035AE6"/>
    <w:rsid w:val="00071240"/>
    <w:rsid w:val="00074265"/>
    <w:rsid w:val="00080632"/>
    <w:rsid w:val="00081BDD"/>
    <w:rsid w:val="00085E2A"/>
    <w:rsid w:val="000957A4"/>
    <w:rsid w:val="0009621B"/>
    <w:rsid w:val="000C3BA8"/>
    <w:rsid w:val="000C7B1D"/>
    <w:rsid w:val="000D482E"/>
    <w:rsid w:val="000E0D8F"/>
    <w:rsid w:val="000E328B"/>
    <w:rsid w:val="000F5930"/>
    <w:rsid w:val="001010E6"/>
    <w:rsid w:val="00112F83"/>
    <w:rsid w:val="00136356"/>
    <w:rsid w:val="00152550"/>
    <w:rsid w:val="00160E89"/>
    <w:rsid w:val="00161ED3"/>
    <w:rsid w:val="001666D6"/>
    <w:rsid w:val="00177F92"/>
    <w:rsid w:val="00186073"/>
    <w:rsid w:val="00196E3B"/>
    <w:rsid w:val="001A3274"/>
    <w:rsid w:val="001A5BD4"/>
    <w:rsid w:val="001A6880"/>
    <w:rsid w:val="001C48A8"/>
    <w:rsid w:val="001F2BA5"/>
    <w:rsid w:val="001F375B"/>
    <w:rsid w:val="002031DF"/>
    <w:rsid w:val="0021270F"/>
    <w:rsid w:val="00225C5C"/>
    <w:rsid w:val="00226A05"/>
    <w:rsid w:val="00230080"/>
    <w:rsid w:val="00247D40"/>
    <w:rsid w:val="00250CD7"/>
    <w:rsid w:val="00276E25"/>
    <w:rsid w:val="002A25AB"/>
    <w:rsid w:val="002A58BF"/>
    <w:rsid w:val="002B59AE"/>
    <w:rsid w:val="002B73E7"/>
    <w:rsid w:val="002B7862"/>
    <w:rsid w:val="002C33BA"/>
    <w:rsid w:val="002C4C7F"/>
    <w:rsid w:val="002D2103"/>
    <w:rsid w:val="002D2588"/>
    <w:rsid w:val="002D31E4"/>
    <w:rsid w:val="002D3A18"/>
    <w:rsid w:val="002D6B73"/>
    <w:rsid w:val="002D70B6"/>
    <w:rsid w:val="002E18DE"/>
    <w:rsid w:val="002E2320"/>
    <w:rsid w:val="002F31D2"/>
    <w:rsid w:val="00305B68"/>
    <w:rsid w:val="00324162"/>
    <w:rsid w:val="00325BC6"/>
    <w:rsid w:val="0034372C"/>
    <w:rsid w:val="00355714"/>
    <w:rsid w:val="00367BE6"/>
    <w:rsid w:val="003841A9"/>
    <w:rsid w:val="0039249E"/>
    <w:rsid w:val="00392919"/>
    <w:rsid w:val="00395F46"/>
    <w:rsid w:val="00396B5F"/>
    <w:rsid w:val="00397009"/>
    <w:rsid w:val="003A34D0"/>
    <w:rsid w:val="003A70FD"/>
    <w:rsid w:val="003B0D33"/>
    <w:rsid w:val="003B0DB6"/>
    <w:rsid w:val="003C0F3E"/>
    <w:rsid w:val="003C3808"/>
    <w:rsid w:val="003C472C"/>
    <w:rsid w:val="003E5598"/>
    <w:rsid w:val="003E735C"/>
    <w:rsid w:val="003E7920"/>
    <w:rsid w:val="00411301"/>
    <w:rsid w:val="004253F2"/>
    <w:rsid w:val="00425B18"/>
    <w:rsid w:val="00431C19"/>
    <w:rsid w:val="00434255"/>
    <w:rsid w:val="00462DDF"/>
    <w:rsid w:val="00471D52"/>
    <w:rsid w:val="00480482"/>
    <w:rsid w:val="00480E54"/>
    <w:rsid w:val="004A63B1"/>
    <w:rsid w:val="004B37D8"/>
    <w:rsid w:val="004B567B"/>
    <w:rsid w:val="004C4518"/>
    <w:rsid w:val="004C5E62"/>
    <w:rsid w:val="004D47E6"/>
    <w:rsid w:val="004E098C"/>
    <w:rsid w:val="004F3AA4"/>
    <w:rsid w:val="004F6EA5"/>
    <w:rsid w:val="0050324F"/>
    <w:rsid w:val="00517D5A"/>
    <w:rsid w:val="00534445"/>
    <w:rsid w:val="00536393"/>
    <w:rsid w:val="005400B7"/>
    <w:rsid w:val="00553BE6"/>
    <w:rsid w:val="00571C4B"/>
    <w:rsid w:val="00572100"/>
    <w:rsid w:val="005A198C"/>
    <w:rsid w:val="005A4515"/>
    <w:rsid w:val="005C44E9"/>
    <w:rsid w:val="005C6765"/>
    <w:rsid w:val="005C7058"/>
    <w:rsid w:val="005D5556"/>
    <w:rsid w:val="005E1B27"/>
    <w:rsid w:val="005E3E16"/>
    <w:rsid w:val="005F792F"/>
    <w:rsid w:val="005F7F1C"/>
    <w:rsid w:val="00623158"/>
    <w:rsid w:val="00631F87"/>
    <w:rsid w:val="006454E8"/>
    <w:rsid w:val="00670AC0"/>
    <w:rsid w:val="00675074"/>
    <w:rsid w:val="0068703A"/>
    <w:rsid w:val="006903A5"/>
    <w:rsid w:val="006B06B7"/>
    <w:rsid w:val="006B06BC"/>
    <w:rsid w:val="006C0B1F"/>
    <w:rsid w:val="006D794B"/>
    <w:rsid w:val="006F2394"/>
    <w:rsid w:val="006F2C53"/>
    <w:rsid w:val="00720778"/>
    <w:rsid w:val="00730C80"/>
    <w:rsid w:val="007404DF"/>
    <w:rsid w:val="00752CF0"/>
    <w:rsid w:val="00753C57"/>
    <w:rsid w:val="00772BDC"/>
    <w:rsid w:val="00777061"/>
    <w:rsid w:val="007879FC"/>
    <w:rsid w:val="00787BAC"/>
    <w:rsid w:val="00795114"/>
    <w:rsid w:val="007A3DAC"/>
    <w:rsid w:val="007A4932"/>
    <w:rsid w:val="007B15AF"/>
    <w:rsid w:val="007D02D5"/>
    <w:rsid w:val="007E60D6"/>
    <w:rsid w:val="007F0201"/>
    <w:rsid w:val="007F7593"/>
    <w:rsid w:val="00801368"/>
    <w:rsid w:val="008067D8"/>
    <w:rsid w:val="0081207C"/>
    <w:rsid w:val="00814B68"/>
    <w:rsid w:val="008211FE"/>
    <w:rsid w:val="0085072E"/>
    <w:rsid w:val="00857846"/>
    <w:rsid w:val="00866A1E"/>
    <w:rsid w:val="00866CF1"/>
    <w:rsid w:val="008704E9"/>
    <w:rsid w:val="008718D7"/>
    <w:rsid w:val="00886453"/>
    <w:rsid w:val="008901B5"/>
    <w:rsid w:val="00892DBB"/>
    <w:rsid w:val="00894B56"/>
    <w:rsid w:val="00894C07"/>
    <w:rsid w:val="008A25AA"/>
    <w:rsid w:val="008A58CE"/>
    <w:rsid w:val="008E38EB"/>
    <w:rsid w:val="00905ABE"/>
    <w:rsid w:val="00907540"/>
    <w:rsid w:val="00910854"/>
    <w:rsid w:val="00913841"/>
    <w:rsid w:val="00922E1E"/>
    <w:rsid w:val="00955E46"/>
    <w:rsid w:val="00957C5F"/>
    <w:rsid w:val="00965CAC"/>
    <w:rsid w:val="0096684A"/>
    <w:rsid w:val="009839B4"/>
    <w:rsid w:val="00983B5B"/>
    <w:rsid w:val="009A259D"/>
    <w:rsid w:val="009A2C06"/>
    <w:rsid w:val="009B4754"/>
    <w:rsid w:val="00A0296D"/>
    <w:rsid w:val="00A14138"/>
    <w:rsid w:val="00A1598F"/>
    <w:rsid w:val="00A23209"/>
    <w:rsid w:val="00A30789"/>
    <w:rsid w:val="00A320A8"/>
    <w:rsid w:val="00A64ABA"/>
    <w:rsid w:val="00A73DCF"/>
    <w:rsid w:val="00A754B9"/>
    <w:rsid w:val="00AA183E"/>
    <w:rsid w:val="00AB1055"/>
    <w:rsid w:val="00AB27EE"/>
    <w:rsid w:val="00AB5DF8"/>
    <w:rsid w:val="00AC0810"/>
    <w:rsid w:val="00AC632C"/>
    <w:rsid w:val="00AC7119"/>
    <w:rsid w:val="00AE1842"/>
    <w:rsid w:val="00AE3DA2"/>
    <w:rsid w:val="00AE4816"/>
    <w:rsid w:val="00B00C4A"/>
    <w:rsid w:val="00B05916"/>
    <w:rsid w:val="00B07F62"/>
    <w:rsid w:val="00B11269"/>
    <w:rsid w:val="00B1364E"/>
    <w:rsid w:val="00B2418E"/>
    <w:rsid w:val="00B25C4A"/>
    <w:rsid w:val="00B307BB"/>
    <w:rsid w:val="00B4528F"/>
    <w:rsid w:val="00B60998"/>
    <w:rsid w:val="00B61EE4"/>
    <w:rsid w:val="00B74738"/>
    <w:rsid w:val="00B96939"/>
    <w:rsid w:val="00B97774"/>
    <w:rsid w:val="00BA27B5"/>
    <w:rsid w:val="00BB4B0C"/>
    <w:rsid w:val="00BC0F4A"/>
    <w:rsid w:val="00BD4670"/>
    <w:rsid w:val="00BD7A2D"/>
    <w:rsid w:val="00BF203F"/>
    <w:rsid w:val="00BF3CEB"/>
    <w:rsid w:val="00BF49B2"/>
    <w:rsid w:val="00BF6366"/>
    <w:rsid w:val="00BF6635"/>
    <w:rsid w:val="00C05E29"/>
    <w:rsid w:val="00C11682"/>
    <w:rsid w:val="00C165E1"/>
    <w:rsid w:val="00C324B0"/>
    <w:rsid w:val="00C338B8"/>
    <w:rsid w:val="00C50FC8"/>
    <w:rsid w:val="00C65CB8"/>
    <w:rsid w:val="00C664D1"/>
    <w:rsid w:val="00C66F9F"/>
    <w:rsid w:val="00C73287"/>
    <w:rsid w:val="00CA4981"/>
    <w:rsid w:val="00CB77D8"/>
    <w:rsid w:val="00CC2867"/>
    <w:rsid w:val="00CC55CC"/>
    <w:rsid w:val="00CD7542"/>
    <w:rsid w:val="00CF04FC"/>
    <w:rsid w:val="00CF3445"/>
    <w:rsid w:val="00CF6019"/>
    <w:rsid w:val="00D05323"/>
    <w:rsid w:val="00D119F6"/>
    <w:rsid w:val="00D16307"/>
    <w:rsid w:val="00D17F92"/>
    <w:rsid w:val="00D3384E"/>
    <w:rsid w:val="00D425C2"/>
    <w:rsid w:val="00D6414C"/>
    <w:rsid w:val="00D64FC8"/>
    <w:rsid w:val="00D72907"/>
    <w:rsid w:val="00D76224"/>
    <w:rsid w:val="00DA18D0"/>
    <w:rsid w:val="00DA25B0"/>
    <w:rsid w:val="00DA4B91"/>
    <w:rsid w:val="00DE23A8"/>
    <w:rsid w:val="00DE7F98"/>
    <w:rsid w:val="00DF3FCF"/>
    <w:rsid w:val="00E02E2A"/>
    <w:rsid w:val="00E123E1"/>
    <w:rsid w:val="00E1727A"/>
    <w:rsid w:val="00E23373"/>
    <w:rsid w:val="00E26040"/>
    <w:rsid w:val="00E311C5"/>
    <w:rsid w:val="00E411E8"/>
    <w:rsid w:val="00E41F1F"/>
    <w:rsid w:val="00E510F6"/>
    <w:rsid w:val="00E82164"/>
    <w:rsid w:val="00E913EC"/>
    <w:rsid w:val="00E9688B"/>
    <w:rsid w:val="00EA6EC7"/>
    <w:rsid w:val="00EB1E61"/>
    <w:rsid w:val="00EB264C"/>
    <w:rsid w:val="00EC563C"/>
    <w:rsid w:val="00EC6AF6"/>
    <w:rsid w:val="00ED0B4C"/>
    <w:rsid w:val="00ED6045"/>
    <w:rsid w:val="00EF4344"/>
    <w:rsid w:val="00EF45D1"/>
    <w:rsid w:val="00EF5776"/>
    <w:rsid w:val="00F3240F"/>
    <w:rsid w:val="00F347AB"/>
    <w:rsid w:val="00F358D8"/>
    <w:rsid w:val="00F52B8B"/>
    <w:rsid w:val="00F742A0"/>
    <w:rsid w:val="00F80928"/>
    <w:rsid w:val="00F9362A"/>
    <w:rsid w:val="00FA16D8"/>
    <w:rsid w:val="00FC1451"/>
    <w:rsid w:val="00FC274E"/>
    <w:rsid w:val="00FC7CBB"/>
    <w:rsid w:val="00FD5F54"/>
    <w:rsid w:val="00FF5CFE"/>
    <w:rsid w:val="041C137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6">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 w:type="table" w:customStyle="1" w:styleId="9">
    <w:name w:val="Grid Table 1 Light Accent 3"/>
    <w:basedOn w:val="4"/>
    <w:qFormat/>
    <w:uiPriority w:val="46"/>
    <w:tblPr>
      <w:tblBorders>
        <w:top w:val="single" w:color="DADADA" w:themeColor="accent3" w:themeTint="66" w:sz="4" w:space="0"/>
        <w:left w:val="single" w:color="DADADA" w:themeColor="accent3" w:themeTint="66" w:sz="4" w:space="0"/>
        <w:bottom w:val="single" w:color="DADADA" w:themeColor="accent3" w:themeTint="66" w:sz="4" w:space="0"/>
        <w:right w:val="single" w:color="DADADA" w:themeColor="accent3" w:themeTint="66" w:sz="4" w:space="0"/>
        <w:insideH w:val="single" w:color="DADADA" w:themeColor="accent3" w:themeTint="66" w:sz="4" w:space="0"/>
        <w:insideV w:val="single" w:color="DADADA" w:themeColor="accent3" w:themeTint="66" w:sz="4" w:space="0"/>
      </w:tblBorders>
    </w:tblPr>
    <w:tblStylePr w:type="firstRow">
      <w:rPr>
        <w:b/>
        <w:bCs/>
      </w:rPr>
      <w:tcPr>
        <w:tcBorders>
          <w:bottom w:val="single" w:color="C8C8C8" w:themeColor="accent3" w:themeTint="99" w:sz="12" w:space="0"/>
        </w:tcBorders>
      </w:tcPr>
    </w:tblStylePr>
    <w:tblStylePr w:type="lastRow">
      <w:rPr>
        <w:b/>
        <w:bCs/>
      </w:rPr>
      <w:tcPr>
        <w:tcBorders>
          <w:top w:val="double" w:color="C8C8C8" w:themeColor="accent3" w:themeTint="99" w:sz="2" w:space="0"/>
        </w:tcBorders>
      </w:tcPr>
    </w:tblStylePr>
    <w:tblStylePr w:type="firstCol">
      <w:rPr>
        <w:b/>
        <w:bCs/>
      </w:rPr>
    </w:tblStylePr>
    <w:tblStylePr w:type="lastCol">
      <w:rPr>
        <w:b/>
        <w:bCs/>
      </w:rPr>
    </w:tblStyle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5" Type="http://schemas.openxmlformats.org/officeDocument/2006/relationships/fontTable" Target="fontTable.xml"/><Relationship Id="rId34" Type="http://schemas.openxmlformats.org/officeDocument/2006/relationships/customXml" Target="../customXml/item1.xml"/><Relationship Id="rId33" Type="http://schemas.openxmlformats.org/officeDocument/2006/relationships/numbering" Target="numbering.xml"/><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jpe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jpe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954A65-1090-4ED1-9474-55C05C8F3102}">
  <ds:schemaRefs/>
</ds:datastoreItem>
</file>

<file path=docProps/app.xml><?xml version="1.0" encoding="utf-8"?>
<Properties xmlns="http://schemas.openxmlformats.org/officeDocument/2006/extended-properties" xmlns:vt="http://schemas.openxmlformats.org/officeDocument/2006/docPropsVTypes">
  <Template>Normal</Template>
  <Pages>37</Pages>
  <Words>2522</Words>
  <Characters>13545</Characters>
  <Lines>115</Lines>
  <Paragraphs>32</Paragraphs>
  <TotalTime>1</TotalTime>
  <ScaleCrop>false</ScaleCrop>
  <LinksUpToDate>false</LinksUpToDate>
  <CharactersWithSpaces>15630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2024-09-03T15:28:00Z</dcterms:created>
  <dc:creator>榕 顾</dc:creator>
  <cp:lastModifiedBy>闵宇霖</cp:lastModifiedBy>
  <dcterms:modified xsi:type="dcterms:W3CDTF">2024-09-16T13:07:05Z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CE525F45DF604857A54F34829F675655_12</vt:lpwstr>
  </property>
</Properties>
</file>