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24242" w14:textId="77777777" w:rsidR="003362A8" w:rsidRDefault="003362A8" w:rsidP="003362A8">
      <w:pPr>
        <w:jc w:val="center"/>
        <w:rPr>
          <w:rFonts w:cstheme="minorHAnsi"/>
          <w:b/>
          <w:bCs/>
        </w:rPr>
      </w:pPr>
    </w:p>
    <w:p w14:paraId="2C331614" w14:textId="7601C43D" w:rsidR="003362A8" w:rsidRDefault="003362A8" w:rsidP="003362A8">
      <w:pPr>
        <w:jc w:val="center"/>
        <w:rPr>
          <w:rFonts w:cstheme="minorHAnsi"/>
          <w:b/>
          <w:bCs/>
          <w:i/>
          <w:iCs/>
        </w:rPr>
      </w:pPr>
      <w:r w:rsidRPr="00376910">
        <w:rPr>
          <w:rFonts w:cstheme="minorHAnsi"/>
          <w:b/>
          <w:bCs/>
        </w:rPr>
        <w:t xml:space="preserve">Developmental patterning genes are redeployed during later life history stages of the upside down jellyfish, </w:t>
      </w:r>
      <w:r w:rsidRPr="00376910">
        <w:rPr>
          <w:rFonts w:cstheme="minorHAnsi"/>
          <w:b/>
          <w:bCs/>
          <w:i/>
          <w:iCs/>
        </w:rPr>
        <w:t>Cassiopea</w:t>
      </w:r>
    </w:p>
    <w:p w14:paraId="3390CBC4" w14:textId="77777777" w:rsidR="003362A8" w:rsidRDefault="003362A8" w:rsidP="003362A8">
      <w:pPr>
        <w:jc w:val="center"/>
        <w:rPr>
          <w:rFonts w:cstheme="minorHAnsi"/>
          <w:b/>
          <w:bCs/>
          <w:i/>
          <w:iCs/>
        </w:rPr>
      </w:pPr>
    </w:p>
    <w:p w14:paraId="112B008E" w14:textId="19D95A53" w:rsidR="003362A8" w:rsidRPr="003362A8" w:rsidRDefault="003362A8" w:rsidP="003362A8">
      <w:pPr>
        <w:jc w:val="center"/>
        <w:rPr>
          <w:rFonts w:cstheme="minorHAnsi"/>
          <w:b/>
          <w:bCs/>
        </w:rPr>
      </w:pPr>
      <w:r>
        <w:rPr>
          <w:rFonts w:cstheme="minorHAnsi"/>
          <w:b/>
          <w:bCs/>
        </w:rPr>
        <w:t>Supplementary Files</w:t>
      </w:r>
    </w:p>
    <w:p w14:paraId="3EE2B683" w14:textId="77777777" w:rsidR="003362A8" w:rsidRPr="00376910" w:rsidRDefault="003362A8" w:rsidP="003362A8">
      <w:pPr>
        <w:jc w:val="center"/>
        <w:rPr>
          <w:rFonts w:cstheme="minorHAnsi"/>
          <w:b/>
          <w:bCs/>
          <w:i/>
          <w:iCs/>
        </w:rPr>
      </w:pPr>
    </w:p>
    <w:p w14:paraId="1A8090BD" w14:textId="426AD4E1" w:rsidR="003362A8" w:rsidRPr="00376910" w:rsidRDefault="003362A8" w:rsidP="003362A8">
      <w:pPr>
        <w:jc w:val="center"/>
        <w:rPr>
          <w:rFonts w:cstheme="minorHAnsi"/>
        </w:rPr>
      </w:pPr>
      <w:r w:rsidRPr="00376910">
        <w:rPr>
          <w:rFonts w:cstheme="minorHAnsi"/>
        </w:rPr>
        <w:t xml:space="preserve">Bailey M. </w:t>
      </w:r>
      <w:proofErr w:type="spellStart"/>
      <w:r w:rsidRPr="00376910">
        <w:rPr>
          <w:rFonts w:cstheme="minorHAnsi"/>
        </w:rPr>
        <w:t>Steinworth</w:t>
      </w:r>
      <w:proofErr w:type="spellEnd"/>
      <w:r w:rsidRPr="00376910">
        <w:rPr>
          <w:rFonts w:cstheme="minorHAnsi"/>
        </w:rPr>
        <w:t xml:space="preserve"> and Mark Q. Martindale</w:t>
      </w:r>
    </w:p>
    <w:p w14:paraId="77C4C758" w14:textId="09853F47" w:rsidR="003362A8" w:rsidRDefault="003362A8" w:rsidP="003362A8">
      <w:pPr>
        <w:jc w:val="center"/>
        <w:rPr>
          <w:rFonts w:ascii="Arial" w:hAnsi="Arial" w:cs="Arial"/>
          <w:b/>
          <w:bCs/>
        </w:rPr>
      </w:pPr>
    </w:p>
    <w:p w14:paraId="57CD31F1" w14:textId="77777777" w:rsidR="003362A8" w:rsidRDefault="003362A8">
      <w:pPr>
        <w:rPr>
          <w:rFonts w:ascii="Arial" w:hAnsi="Arial" w:cs="Arial"/>
          <w:b/>
          <w:bCs/>
        </w:rPr>
      </w:pPr>
      <w:r>
        <w:rPr>
          <w:rFonts w:ascii="Arial" w:hAnsi="Arial" w:cs="Arial"/>
          <w:b/>
          <w:bCs/>
        </w:rPr>
        <w:br w:type="page"/>
      </w:r>
    </w:p>
    <w:p w14:paraId="3F440548" w14:textId="3F8476C5" w:rsidR="002C3736" w:rsidRDefault="00C54367">
      <w:pPr>
        <w:rPr>
          <w:rFonts w:ascii="Arial" w:hAnsi="Arial" w:cs="Arial"/>
          <w:b/>
          <w:bCs/>
        </w:rPr>
      </w:pPr>
      <w:r>
        <w:rPr>
          <w:rFonts w:ascii="Arial" w:hAnsi="Arial" w:cs="Arial"/>
          <w:b/>
          <w:bCs/>
        </w:rPr>
        <w:lastRenderedPageBreak/>
        <w:t>Supplementary Figure</w:t>
      </w:r>
      <w:r w:rsidR="003362A8">
        <w:rPr>
          <w:rFonts w:ascii="Arial" w:hAnsi="Arial" w:cs="Arial"/>
          <w:b/>
          <w:bCs/>
        </w:rPr>
        <w:t>s</w:t>
      </w:r>
    </w:p>
    <w:p w14:paraId="7F252E53" w14:textId="77777777" w:rsidR="003362A8" w:rsidRDefault="003362A8">
      <w:pPr>
        <w:rPr>
          <w:rFonts w:ascii="Arial" w:hAnsi="Arial" w:cs="Arial"/>
          <w:b/>
          <w:bCs/>
        </w:rPr>
      </w:pPr>
    </w:p>
    <w:p w14:paraId="57E3246B" w14:textId="453DA80F" w:rsidR="00C54367" w:rsidRDefault="003362A8">
      <w:pPr>
        <w:rPr>
          <w:rFonts w:ascii="Arial" w:hAnsi="Arial" w:cs="Arial"/>
          <w:b/>
          <w:bCs/>
        </w:rPr>
      </w:pPr>
      <w:r>
        <w:rPr>
          <w:rFonts w:ascii="Arial" w:hAnsi="Arial" w:cs="Arial"/>
          <w:b/>
          <w:bCs/>
          <w:noProof/>
        </w:rPr>
        <w:drawing>
          <wp:inline distT="0" distB="0" distL="0" distR="0" wp14:anchorId="6965111A" wp14:editId="02D38A6A">
            <wp:extent cx="5943600" cy="6242050"/>
            <wp:effectExtent l="0" t="0" r="0" b="6350"/>
            <wp:docPr id="692770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70932" name="Picture 692770932"/>
                    <pic:cNvPicPr/>
                  </pic:nvPicPr>
                  <pic:blipFill>
                    <a:blip r:embed="rId7"/>
                    <a:stretch>
                      <a:fillRect/>
                    </a:stretch>
                  </pic:blipFill>
                  <pic:spPr>
                    <a:xfrm>
                      <a:off x="0" y="0"/>
                      <a:ext cx="5943600" cy="6242050"/>
                    </a:xfrm>
                    <a:prstGeom prst="rect">
                      <a:avLst/>
                    </a:prstGeom>
                  </pic:spPr>
                </pic:pic>
              </a:graphicData>
            </a:graphic>
          </wp:inline>
        </w:drawing>
      </w:r>
    </w:p>
    <w:p w14:paraId="4DD28DA4" w14:textId="2C730360" w:rsidR="00C54367" w:rsidRDefault="00C54367">
      <w:pPr>
        <w:rPr>
          <w:rFonts w:ascii="Arial" w:hAnsi="Arial" w:cs="Arial"/>
        </w:rPr>
      </w:pPr>
      <w:r>
        <w:rPr>
          <w:rFonts w:ascii="Arial" w:hAnsi="Arial" w:cs="Arial"/>
          <w:b/>
          <w:bCs/>
        </w:rPr>
        <w:t>Supplementary Figure 1:</w:t>
      </w:r>
      <w:r>
        <w:rPr>
          <w:rFonts w:ascii="Arial" w:hAnsi="Arial" w:cs="Arial"/>
        </w:rPr>
        <w:t xml:space="preserve"> Brachyury gene tree. Sequences are from </w:t>
      </w:r>
      <w:proofErr w:type="spellStart"/>
      <w:r>
        <w:rPr>
          <w:rFonts w:ascii="Arial" w:hAnsi="Arial" w:cs="Arial"/>
        </w:rPr>
        <w:t>Vetrova</w:t>
      </w:r>
      <w:proofErr w:type="spellEnd"/>
      <w:r>
        <w:rPr>
          <w:rFonts w:ascii="Arial" w:hAnsi="Arial" w:cs="Arial"/>
        </w:rPr>
        <w:t xml:space="preserve"> et al. 2023, with the addition of the </w:t>
      </w:r>
      <w:r>
        <w:rPr>
          <w:rFonts w:ascii="Arial" w:hAnsi="Arial" w:cs="Arial"/>
          <w:i/>
          <w:iCs/>
        </w:rPr>
        <w:t>Cassiopea</w:t>
      </w:r>
      <w:r>
        <w:rPr>
          <w:rFonts w:ascii="Arial" w:hAnsi="Arial" w:cs="Arial"/>
        </w:rPr>
        <w:t xml:space="preserve"> gene identified by BLAST, indicated in the figure with an arrow. Sequences were aligned using CLUSTAL W (Thompson et al. 1994) and tree was generated using IQ-TREE (Nguyen et al. 2015) with default substitution model selection. </w:t>
      </w:r>
      <w:r w:rsidR="00B748C5">
        <w:rPr>
          <w:rFonts w:ascii="Arial" w:hAnsi="Arial" w:cs="Arial"/>
        </w:rPr>
        <w:t>Species name abbreviations are given in the included table.</w:t>
      </w:r>
    </w:p>
    <w:p w14:paraId="23CE9411" w14:textId="77777777" w:rsidR="00B748C5" w:rsidRDefault="00B748C5">
      <w:pPr>
        <w:rPr>
          <w:rFonts w:ascii="Arial" w:hAnsi="Arial" w:cs="Arial"/>
        </w:rPr>
      </w:pPr>
    </w:p>
    <w:p w14:paraId="4004A72C" w14:textId="6F32B13A" w:rsidR="00B748C5" w:rsidRDefault="006E2410">
      <w:pPr>
        <w:rPr>
          <w:rFonts w:ascii="Arial" w:hAnsi="Arial" w:cs="Arial"/>
          <w:b/>
          <w:bCs/>
        </w:rPr>
      </w:pPr>
      <w:r>
        <w:rPr>
          <w:rFonts w:ascii="Arial" w:hAnsi="Arial" w:cs="Arial"/>
          <w:b/>
          <w:bCs/>
        </w:rPr>
        <w:t>Brachyury tree species</w:t>
      </w:r>
      <w:r w:rsidR="00B748C5">
        <w:rPr>
          <w:rFonts w:ascii="Arial" w:hAnsi="Arial" w:cs="Arial"/>
          <w:b/>
          <w:bCs/>
        </w:rPr>
        <w:t xml:space="preserve"> name abbreviations</w:t>
      </w:r>
    </w:p>
    <w:tbl>
      <w:tblPr>
        <w:tblStyle w:val="TableGrid"/>
        <w:tblW w:w="0" w:type="auto"/>
        <w:tblLook w:val="04A0" w:firstRow="1" w:lastRow="0" w:firstColumn="1" w:lastColumn="0" w:noHBand="0" w:noVBand="1"/>
      </w:tblPr>
      <w:tblGrid>
        <w:gridCol w:w="3532"/>
        <w:gridCol w:w="1683"/>
      </w:tblGrid>
      <w:tr w:rsidR="00B748C5" w:rsidRPr="00B748C5" w14:paraId="294286CE" w14:textId="77777777" w:rsidTr="00B748C5">
        <w:trPr>
          <w:trHeight w:val="320"/>
        </w:trPr>
        <w:tc>
          <w:tcPr>
            <w:tcW w:w="3532" w:type="dxa"/>
            <w:noWrap/>
            <w:hideMark/>
          </w:tcPr>
          <w:p w14:paraId="75C8B469" w14:textId="77777777" w:rsidR="00B748C5" w:rsidRPr="00B748C5" w:rsidRDefault="00B748C5">
            <w:pPr>
              <w:rPr>
                <w:rFonts w:ascii="Arial" w:hAnsi="Arial" w:cs="Arial"/>
                <w:b/>
                <w:bCs/>
              </w:rPr>
            </w:pPr>
            <w:r w:rsidRPr="00B748C5">
              <w:rPr>
                <w:rFonts w:ascii="Arial" w:hAnsi="Arial" w:cs="Arial"/>
                <w:b/>
                <w:bCs/>
              </w:rPr>
              <w:t>Species</w:t>
            </w:r>
          </w:p>
        </w:tc>
        <w:tc>
          <w:tcPr>
            <w:tcW w:w="1300" w:type="dxa"/>
            <w:noWrap/>
            <w:hideMark/>
          </w:tcPr>
          <w:p w14:paraId="2FBE0E97" w14:textId="68872065" w:rsidR="00B748C5" w:rsidRPr="00B748C5" w:rsidRDefault="00B748C5">
            <w:pPr>
              <w:rPr>
                <w:rFonts w:ascii="Arial" w:hAnsi="Arial" w:cs="Arial"/>
                <w:b/>
                <w:bCs/>
              </w:rPr>
            </w:pPr>
            <w:r>
              <w:rPr>
                <w:rFonts w:ascii="Arial" w:hAnsi="Arial" w:cs="Arial"/>
                <w:b/>
                <w:bCs/>
              </w:rPr>
              <w:t>Abbreviation</w:t>
            </w:r>
          </w:p>
        </w:tc>
      </w:tr>
      <w:tr w:rsidR="00B748C5" w:rsidRPr="00B748C5" w14:paraId="0CE1C464" w14:textId="77777777" w:rsidTr="00B748C5">
        <w:trPr>
          <w:trHeight w:val="320"/>
        </w:trPr>
        <w:tc>
          <w:tcPr>
            <w:tcW w:w="3532" w:type="dxa"/>
            <w:noWrap/>
            <w:hideMark/>
          </w:tcPr>
          <w:p w14:paraId="783A5F67" w14:textId="77777777" w:rsidR="00B748C5" w:rsidRPr="00B748C5" w:rsidRDefault="00B748C5">
            <w:pPr>
              <w:rPr>
                <w:rFonts w:ascii="Arial" w:hAnsi="Arial" w:cs="Arial"/>
                <w:i/>
                <w:iCs/>
              </w:rPr>
            </w:pPr>
            <w:r w:rsidRPr="00B748C5">
              <w:rPr>
                <w:rFonts w:ascii="Arial" w:hAnsi="Arial" w:cs="Arial"/>
                <w:i/>
                <w:iCs/>
              </w:rPr>
              <w:lastRenderedPageBreak/>
              <w:t xml:space="preserve">Acropora </w:t>
            </w:r>
            <w:proofErr w:type="spellStart"/>
            <w:r w:rsidRPr="00B748C5">
              <w:rPr>
                <w:rFonts w:ascii="Arial" w:hAnsi="Arial" w:cs="Arial"/>
                <w:i/>
                <w:iCs/>
              </w:rPr>
              <w:t>millepora</w:t>
            </w:r>
            <w:proofErr w:type="spellEnd"/>
          </w:p>
        </w:tc>
        <w:tc>
          <w:tcPr>
            <w:tcW w:w="1300" w:type="dxa"/>
            <w:noWrap/>
            <w:hideMark/>
          </w:tcPr>
          <w:p w14:paraId="726AF910" w14:textId="77777777" w:rsidR="00B748C5" w:rsidRPr="00B748C5" w:rsidRDefault="00B748C5">
            <w:pPr>
              <w:rPr>
                <w:rFonts w:ascii="Arial" w:hAnsi="Arial" w:cs="Arial"/>
              </w:rPr>
            </w:pPr>
            <w:proofErr w:type="spellStart"/>
            <w:r w:rsidRPr="00B748C5">
              <w:rPr>
                <w:rFonts w:ascii="Arial" w:hAnsi="Arial" w:cs="Arial"/>
              </w:rPr>
              <w:t>A_mil</w:t>
            </w:r>
            <w:proofErr w:type="spellEnd"/>
          </w:p>
        </w:tc>
      </w:tr>
      <w:tr w:rsidR="00B748C5" w:rsidRPr="00B748C5" w14:paraId="483D6F55" w14:textId="77777777" w:rsidTr="00B748C5">
        <w:trPr>
          <w:trHeight w:val="320"/>
        </w:trPr>
        <w:tc>
          <w:tcPr>
            <w:tcW w:w="3532" w:type="dxa"/>
            <w:noWrap/>
            <w:hideMark/>
          </w:tcPr>
          <w:p w14:paraId="4C37E142" w14:textId="77777777" w:rsidR="00B748C5" w:rsidRPr="00B748C5" w:rsidRDefault="00B748C5">
            <w:pPr>
              <w:rPr>
                <w:rFonts w:ascii="Arial" w:hAnsi="Arial" w:cs="Arial"/>
                <w:i/>
                <w:iCs/>
              </w:rPr>
            </w:pPr>
            <w:r w:rsidRPr="00B748C5">
              <w:rPr>
                <w:rFonts w:ascii="Arial" w:hAnsi="Arial" w:cs="Arial"/>
                <w:i/>
                <w:iCs/>
              </w:rPr>
              <w:t>Aurelia aurita</w:t>
            </w:r>
          </w:p>
        </w:tc>
        <w:tc>
          <w:tcPr>
            <w:tcW w:w="1300" w:type="dxa"/>
            <w:noWrap/>
            <w:hideMark/>
          </w:tcPr>
          <w:p w14:paraId="16C96BE8" w14:textId="77777777" w:rsidR="00B748C5" w:rsidRPr="00B748C5" w:rsidRDefault="00B748C5">
            <w:pPr>
              <w:rPr>
                <w:rFonts w:ascii="Arial" w:hAnsi="Arial" w:cs="Arial"/>
              </w:rPr>
            </w:pPr>
            <w:r w:rsidRPr="00B748C5">
              <w:rPr>
                <w:rFonts w:ascii="Arial" w:hAnsi="Arial" w:cs="Arial"/>
              </w:rPr>
              <w:t>Aa</w:t>
            </w:r>
          </w:p>
        </w:tc>
      </w:tr>
      <w:tr w:rsidR="00B748C5" w:rsidRPr="00B748C5" w14:paraId="7ED43FF8" w14:textId="77777777" w:rsidTr="00B748C5">
        <w:trPr>
          <w:trHeight w:val="320"/>
        </w:trPr>
        <w:tc>
          <w:tcPr>
            <w:tcW w:w="3532" w:type="dxa"/>
            <w:noWrap/>
            <w:hideMark/>
          </w:tcPr>
          <w:p w14:paraId="77E4F7BA" w14:textId="77777777" w:rsidR="00B748C5" w:rsidRPr="00B748C5" w:rsidRDefault="00B748C5">
            <w:pPr>
              <w:rPr>
                <w:rFonts w:ascii="Arial" w:hAnsi="Arial" w:cs="Arial"/>
                <w:i/>
                <w:iCs/>
              </w:rPr>
            </w:pPr>
            <w:proofErr w:type="spellStart"/>
            <w:r w:rsidRPr="00B748C5">
              <w:rPr>
                <w:rFonts w:ascii="Arial" w:hAnsi="Arial" w:cs="Arial"/>
                <w:i/>
                <w:iCs/>
              </w:rPr>
              <w:t>Branchiostoma</w:t>
            </w:r>
            <w:proofErr w:type="spellEnd"/>
            <w:r w:rsidRPr="00B748C5">
              <w:rPr>
                <w:rFonts w:ascii="Arial" w:hAnsi="Arial" w:cs="Arial"/>
                <w:i/>
                <w:iCs/>
              </w:rPr>
              <w:t xml:space="preserve"> </w:t>
            </w:r>
            <w:proofErr w:type="spellStart"/>
            <w:r w:rsidRPr="00B748C5">
              <w:rPr>
                <w:rFonts w:ascii="Arial" w:hAnsi="Arial" w:cs="Arial"/>
                <w:i/>
                <w:iCs/>
              </w:rPr>
              <w:t>floridae</w:t>
            </w:r>
            <w:proofErr w:type="spellEnd"/>
          </w:p>
        </w:tc>
        <w:tc>
          <w:tcPr>
            <w:tcW w:w="1300" w:type="dxa"/>
            <w:noWrap/>
            <w:hideMark/>
          </w:tcPr>
          <w:p w14:paraId="26009155" w14:textId="77777777" w:rsidR="00B748C5" w:rsidRPr="00B748C5" w:rsidRDefault="00B748C5">
            <w:pPr>
              <w:rPr>
                <w:rFonts w:ascii="Arial" w:hAnsi="Arial" w:cs="Arial"/>
              </w:rPr>
            </w:pPr>
            <w:proofErr w:type="spellStart"/>
            <w:r w:rsidRPr="00B748C5">
              <w:rPr>
                <w:rFonts w:ascii="Arial" w:hAnsi="Arial" w:cs="Arial"/>
              </w:rPr>
              <w:t>Bflo</w:t>
            </w:r>
            <w:proofErr w:type="spellEnd"/>
          </w:p>
        </w:tc>
      </w:tr>
      <w:tr w:rsidR="00B748C5" w:rsidRPr="00B748C5" w14:paraId="70FAA40E" w14:textId="77777777" w:rsidTr="00B748C5">
        <w:trPr>
          <w:trHeight w:val="320"/>
        </w:trPr>
        <w:tc>
          <w:tcPr>
            <w:tcW w:w="3532" w:type="dxa"/>
            <w:noWrap/>
            <w:hideMark/>
          </w:tcPr>
          <w:p w14:paraId="2FA701FC" w14:textId="77777777" w:rsidR="00B748C5" w:rsidRPr="00B748C5" w:rsidRDefault="00B748C5">
            <w:pPr>
              <w:rPr>
                <w:rFonts w:ascii="Arial" w:hAnsi="Arial" w:cs="Arial"/>
                <w:i/>
                <w:iCs/>
              </w:rPr>
            </w:pPr>
            <w:proofErr w:type="spellStart"/>
            <w:r w:rsidRPr="00B748C5">
              <w:rPr>
                <w:rFonts w:ascii="Arial" w:hAnsi="Arial" w:cs="Arial"/>
                <w:i/>
                <w:iCs/>
              </w:rPr>
              <w:t>Clytia</w:t>
            </w:r>
            <w:proofErr w:type="spellEnd"/>
            <w:r w:rsidRPr="00B748C5">
              <w:rPr>
                <w:rFonts w:ascii="Arial" w:hAnsi="Arial" w:cs="Arial"/>
                <w:i/>
                <w:iCs/>
              </w:rPr>
              <w:t xml:space="preserve"> </w:t>
            </w:r>
            <w:proofErr w:type="spellStart"/>
            <w:r w:rsidRPr="00B748C5">
              <w:rPr>
                <w:rFonts w:ascii="Arial" w:hAnsi="Arial" w:cs="Arial"/>
                <w:i/>
                <w:iCs/>
              </w:rPr>
              <w:t>hemisphaerica</w:t>
            </w:r>
            <w:proofErr w:type="spellEnd"/>
          </w:p>
        </w:tc>
        <w:tc>
          <w:tcPr>
            <w:tcW w:w="1300" w:type="dxa"/>
            <w:noWrap/>
            <w:hideMark/>
          </w:tcPr>
          <w:p w14:paraId="3503E1CF" w14:textId="77777777" w:rsidR="00B748C5" w:rsidRPr="00B748C5" w:rsidRDefault="00B748C5">
            <w:pPr>
              <w:rPr>
                <w:rFonts w:ascii="Arial" w:hAnsi="Arial" w:cs="Arial"/>
              </w:rPr>
            </w:pPr>
            <w:r w:rsidRPr="00B748C5">
              <w:rPr>
                <w:rFonts w:ascii="Arial" w:hAnsi="Arial" w:cs="Arial"/>
              </w:rPr>
              <w:t>Chem</w:t>
            </w:r>
          </w:p>
        </w:tc>
      </w:tr>
      <w:tr w:rsidR="00B748C5" w:rsidRPr="00B748C5" w14:paraId="4A207D5D" w14:textId="77777777" w:rsidTr="00B748C5">
        <w:trPr>
          <w:trHeight w:val="320"/>
        </w:trPr>
        <w:tc>
          <w:tcPr>
            <w:tcW w:w="3532" w:type="dxa"/>
            <w:noWrap/>
            <w:hideMark/>
          </w:tcPr>
          <w:p w14:paraId="5A748F77" w14:textId="77777777" w:rsidR="00B748C5" w:rsidRPr="00B748C5" w:rsidRDefault="00B748C5">
            <w:pPr>
              <w:rPr>
                <w:rFonts w:ascii="Arial" w:hAnsi="Arial" w:cs="Arial"/>
                <w:i/>
                <w:iCs/>
              </w:rPr>
            </w:pPr>
            <w:proofErr w:type="spellStart"/>
            <w:r w:rsidRPr="00B748C5">
              <w:rPr>
                <w:rFonts w:ascii="Arial" w:hAnsi="Arial" w:cs="Arial"/>
                <w:i/>
                <w:iCs/>
              </w:rPr>
              <w:t>Craspedacusta</w:t>
            </w:r>
            <w:proofErr w:type="spellEnd"/>
            <w:r w:rsidRPr="00B748C5">
              <w:rPr>
                <w:rFonts w:ascii="Arial" w:hAnsi="Arial" w:cs="Arial"/>
                <w:i/>
                <w:iCs/>
              </w:rPr>
              <w:t xml:space="preserve"> </w:t>
            </w:r>
            <w:proofErr w:type="spellStart"/>
            <w:r w:rsidRPr="00B748C5">
              <w:rPr>
                <w:rFonts w:ascii="Arial" w:hAnsi="Arial" w:cs="Arial"/>
                <w:i/>
                <w:iCs/>
              </w:rPr>
              <w:t>sowerbii</w:t>
            </w:r>
            <w:proofErr w:type="spellEnd"/>
          </w:p>
        </w:tc>
        <w:tc>
          <w:tcPr>
            <w:tcW w:w="1300" w:type="dxa"/>
            <w:noWrap/>
            <w:hideMark/>
          </w:tcPr>
          <w:p w14:paraId="44B0B51A" w14:textId="77777777" w:rsidR="00B748C5" w:rsidRPr="00B748C5" w:rsidRDefault="00B748C5">
            <w:pPr>
              <w:rPr>
                <w:rFonts w:ascii="Arial" w:hAnsi="Arial" w:cs="Arial"/>
              </w:rPr>
            </w:pPr>
            <w:proofErr w:type="spellStart"/>
            <w:r w:rsidRPr="00B748C5">
              <w:rPr>
                <w:rFonts w:ascii="Arial" w:hAnsi="Arial" w:cs="Arial"/>
              </w:rPr>
              <w:t>Csow</w:t>
            </w:r>
            <w:proofErr w:type="spellEnd"/>
          </w:p>
        </w:tc>
      </w:tr>
      <w:tr w:rsidR="00B748C5" w:rsidRPr="00B748C5" w14:paraId="54938D1E" w14:textId="77777777" w:rsidTr="00B748C5">
        <w:trPr>
          <w:trHeight w:val="320"/>
        </w:trPr>
        <w:tc>
          <w:tcPr>
            <w:tcW w:w="3532" w:type="dxa"/>
            <w:noWrap/>
            <w:hideMark/>
          </w:tcPr>
          <w:p w14:paraId="5B76273C" w14:textId="77777777" w:rsidR="00B748C5" w:rsidRPr="00B748C5" w:rsidRDefault="00B748C5">
            <w:pPr>
              <w:rPr>
                <w:rFonts w:ascii="Arial" w:hAnsi="Arial" w:cs="Arial"/>
                <w:i/>
                <w:iCs/>
              </w:rPr>
            </w:pPr>
            <w:r w:rsidRPr="00B748C5">
              <w:rPr>
                <w:rFonts w:ascii="Arial" w:hAnsi="Arial" w:cs="Arial"/>
                <w:i/>
                <w:iCs/>
              </w:rPr>
              <w:t>Danio rerio</w:t>
            </w:r>
          </w:p>
        </w:tc>
        <w:tc>
          <w:tcPr>
            <w:tcW w:w="1300" w:type="dxa"/>
            <w:noWrap/>
            <w:hideMark/>
          </w:tcPr>
          <w:p w14:paraId="5ECC0974" w14:textId="77777777" w:rsidR="00B748C5" w:rsidRPr="00B748C5" w:rsidRDefault="00B748C5">
            <w:pPr>
              <w:rPr>
                <w:rFonts w:ascii="Arial" w:hAnsi="Arial" w:cs="Arial"/>
              </w:rPr>
            </w:pPr>
            <w:proofErr w:type="spellStart"/>
            <w:r w:rsidRPr="00B748C5">
              <w:rPr>
                <w:rFonts w:ascii="Arial" w:hAnsi="Arial" w:cs="Arial"/>
              </w:rPr>
              <w:t>Drer</w:t>
            </w:r>
            <w:proofErr w:type="spellEnd"/>
          </w:p>
        </w:tc>
      </w:tr>
      <w:tr w:rsidR="00B748C5" w:rsidRPr="00B748C5" w14:paraId="62FE9959" w14:textId="77777777" w:rsidTr="00B748C5">
        <w:trPr>
          <w:trHeight w:val="320"/>
        </w:trPr>
        <w:tc>
          <w:tcPr>
            <w:tcW w:w="3532" w:type="dxa"/>
            <w:noWrap/>
            <w:hideMark/>
          </w:tcPr>
          <w:p w14:paraId="3B9999E8" w14:textId="77777777" w:rsidR="00B748C5" w:rsidRPr="00B748C5" w:rsidRDefault="00B748C5">
            <w:pPr>
              <w:rPr>
                <w:rFonts w:ascii="Arial" w:hAnsi="Arial" w:cs="Arial"/>
                <w:i/>
                <w:iCs/>
              </w:rPr>
            </w:pPr>
            <w:r w:rsidRPr="00B748C5">
              <w:rPr>
                <w:rFonts w:ascii="Arial" w:hAnsi="Arial" w:cs="Arial"/>
                <w:i/>
                <w:iCs/>
              </w:rPr>
              <w:t>Drosophila melanogaster</w:t>
            </w:r>
          </w:p>
        </w:tc>
        <w:tc>
          <w:tcPr>
            <w:tcW w:w="1300" w:type="dxa"/>
            <w:noWrap/>
            <w:hideMark/>
          </w:tcPr>
          <w:p w14:paraId="0EB2233D" w14:textId="77777777" w:rsidR="00B748C5" w:rsidRPr="00B748C5" w:rsidRDefault="00B748C5">
            <w:pPr>
              <w:rPr>
                <w:rFonts w:ascii="Arial" w:hAnsi="Arial" w:cs="Arial"/>
              </w:rPr>
            </w:pPr>
            <w:proofErr w:type="spellStart"/>
            <w:r w:rsidRPr="00B748C5">
              <w:rPr>
                <w:rFonts w:ascii="Arial" w:hAnsi="Arial" w:cs="Arial"/>
              </w:rPr>
              <w:t>Dmel</w:t>
            </w:r>
            <w:proofErr w:type="spellEnd"/>
          </w:p>
        </w:tc>
      </w:tr>
      <w:tr w:rsidR="00B748C5" w:rsidRPr="00B748C5" w14:paraId="308F29C8" w14:textId="77777777" w:rsidTr="00B748C5">
        <w:trPr>
          <w:trHeight w:val="320"/>
        </w:trPr>
        <w:tc>
          <w:tcPr>
            <w:tcW w:w="3532" w:type="dxa"/>
            <w:noWrap/>
            <w:hideMark/>
          </w:tcPr>
          <w:p w14:paraId="5C4DE264" w14:textId="77777777" w:rsidR="00B748C5" w:rsidRPr="00B748C5" w:rsidRDefault="00B748C5">
            <w:pPr>
              <w:rPr>
                <w:rFonts w:ascii="Arial" w:hAnsi="Arial" w:cs="Arial"/>
                <w:i/>
                <w:iCs/>
              </w:rPr>
            </w:pPr>
            <w:proofErr w:type="spellStart"/>
            <w:r w:rsidRPr="00B748C5">
              <w:rPr>
                <w:rFonts w:ascii="Arial" w:hAnsi="Arial" w:cs="Arial"/>
                <w:i/>
                <w:iCs/>
              </w:rPr>
              <w:t>Dynamena</w:t>
            </w:r>
            <w:proofErr w:type="spellEnd"/>
            <w:r w:rsidRPr="00B748C5">
              <w:rPr>
                <w:rFonts w:ascii="Arial" w:hAnsi="Arial" w:cs="Arial"/>
                <w:i/>
                <w:iCs/>
              </w:rPr>
              <w:t xml:space="preserve"> pumila</w:t>
            </w:r>
          </w:p>
        </w:tc>
        <w:tc>
          <w:tcPr>
            <w:tcW w:w="1300" w:type="dxa"/>
            <w:noWrap/>
            <w:hideMark/>
          </w:tcPr>
          <w:p w14:paraId="32F30838" w14:textId="77777777" w:rsidR="00B748C5" w:rsidRPr="00B748C5" w:rsidRDefault="00B748C5">
            <w:pPr>
              <w:rPr>
                <w:rFonts w:ascii="Arial" w:hAnsi="Arial" w:cs="Arial"/>
              </w:rPr>
            </w:pPr>
            <w:proofErr w:type="spellStart"/>
            <w:r w:rsidRPr="00B748C5">
              <w:rPr>
                <w:rFonts w:ascii="Arial" w:hAnsi="Arial" w:cs="Arial"/>
              </w:rPr>
              <w:t>Dpum</w:t>
            </w:r>
            <w:proofErr w:type="spellEnd"/>
          </w:p>
        </w:tc>
      </w:tr>
      <w:tr w:rsidR="00B748C5" w:rsidRPr="00B748C5" w14:paraId="69D9BC53" w14:textId="77777777" w:rsidTr="00B748C5">
        <w:trPr>
          <w:trHeight w:val="320"/>
        </w:trPr>
        <w:tc>
          <w:tcPr>
            <w:tcW w:w="3532" w:type="dxa"/>
            <w:noWrap/>
            <w:hideMark/>
          </w:tcPr>
          <w:p w14:paraId="7F42A489" w14:textId="77777777" w:rsidR="00B748C5" w:rsidRPr="00B748C5" w:rsidRDefault="00B748C5">
            <w:pPr>
              <w:rPr>
                <w:rFonts w:ascii="Arial" w:hAnsi="Arial" w:cs="Arial"/>
                <w:i/>
                <w:iCs/>
              </w:rPr>
            </w:pPr>
            <w:proofErr w:type="spellStart"/>
            <w:r w:rsidRPr="00B748C5">
              <w:rPr>
                <w:rFonts w:ascii="Arial" w:hAnsi="Arial" w:cs="Arial"/>
                <w:i/>
                <w:iCs/>
              </w:rPr>
              <w:t>Exaiptasia</w:t>
            </w:r>
            <w:proofErr w:type="spellEnd"/>
            <w:r w:rsidRPr="00B748C5">
              <w:rPr>
                <w:rFonts w:ascii="Arial" w:hAnsi="Arial" w:cs="Arial"/>
                <w:i/>
                <w:iCs/>
              </w:rPr>
              <w:t xml:space="preserve"> pallida</w:t>
            </w:r>
          </w:p>
        </w:tc>
        <w:tc>
          <w:tcPr>
            <w:tcW w:w="1300" w:type="dxa"/>
            <w:noWrap/>
            <w:hideMark/>
          </w:tcPr>
          <w:p w14:paraId="3AAF1587" w14:textId="77777777" w:rsidR="00B748C5" w:rsidRPr="00B748C5" w:rsidRDefault="00B748C5">
            <w:pPr>
              <w:rPr>
                <w:rFonts w:ascii="Arial" w:hAnsi="Arial" w:cs="Arial"/>
              </w:rPr>
            </w:pPr>
            <w:proofErr w:type="spellStart"/>
            <w:r w:rsidRPr="00B748C5">
              <w:rPr>
                <w:rFonts w:ascii="Arial" w:hAnsi="Arial" w:cs="Arial"/>
              </w:rPr>
              <w:t>Exa_pal</w:t>
            </w:r>
            <w:proofErr w:type="spellEnd"/>
          </w:p>
        </w:tc>
      </w:tr>
      <w:tr w:rsidR="00B748C5" w:rsidRPr="00B748C5" w14:paraId="1A6F4A74" w14:textId="77777777" w:rsidTr="00B748C5">
        <w:trPr>
          <w:trHeight w:val="320"/>
        </w:trPr>
        <w:tc>
          <w:tcPr>
            <w:tcW w:w="3532" w:type="dxa"/>
            <w:noWrap/>
            <w:hideMark/>
          </w:tcPr>
          <w:p w14:paraId="611AA5A6" w14:textId="77777777" w:rsidR="00B748C5" w:rsidRPr="00B748C5" w:rsidRDefault="00B748C5">
            <w:pPr>
              <w:rPr>
                <w:rFonts w:ascii="Arial" w:hAnsi="Arial" w:cs="Arial"/>
                <w:i/>
                <w:iCs/>
              </w:rPr>
            </w:pPr>
            <w:r w:rsidRPr="00B748C5">
              <w:rPr>
                <w:rFonts w:ascii="Arial" w:hAnsi="Arial" w:cs="Arial"/>
                <w:i/>
                <w:iCs/>
              </w:rPr>
              <w:t>Homo sapiens</w:t>
            </w:r>
          </w:p>
        </w:tc>
        <w:tc>
          <w:tcPr>
            <w:tcW w:w="1300" w:type="dxa"/>
            <w:noWrap/>
            <w:hideMark/>
          </w:tcPr>
          <w:p w14:paraId="5651C7EA" w14:textId="77777777" w:rsidR="00B748C5" w:rsidRPr="00B748C5" w:rsidRDefault="00B748C5">
            <w:pPr>
              <w:rPr>
                <w:rFonts w:ascii="Arial" w:hAnsi="Arial" w:cs="Arial"/>
              </w:rPr>
            </w:pPr>
            <w:proofErr w:type="spellStart"/>
            <w:r w:rsidRPr="00B748C5">
              <w:rPr>
                <w:rFonts w:ascii="Arial" w:hAnsi="Arial" w:cs="Arial"/>
              </w:rPr>
              <w:t>Hsap</w:t>
            </w:r>
            <w:proofErr w:type="spellEnd"/>
          </w:p>
        </w:tc>
      </w:tr>
      <w:tr w:rsidR="00B748C5" w:rsidRPr="00B748C5" w14:paraId="553FF899" w14:textId="77777777" w:rsidTr="00B748C5">
        <w:trPr>
          <w:trHeight w:val="320"/>
        </w:trPr>
        <w:tc>
          <w:tcPr>
            <w:tcW w:w="3532" w:type="dxa"/>
            <w:noWrap/>
            <w:hideMark/>
          </w:tcPr>
          <w:p w14:paraId="3A8813F1" w14:textId="77777777" w:rsidR="00B748C5" w:rsidRPr="00B748C5" w:rsidRDefault="00B748C5">
            <w:pPr>
              <w:rPr>
                <w:rFonts w:ascii="Arial" w:hAnsi="Arial" w:cs="Arial"/>
                <w:i/>
                <w:iCs/>
              </w:rPr>
            </w:pPr>
            <w:r w:rsidRPr="00B748C5">
              <w:rPr>
                <w:rFonts w:ascii="Arial" w:hAnsi="Arial" w:cs="Arial"/>
                <w:i/>
                <w:iCs/>
              </w:rPr>
              <w:t>Hydra vulgaris</w:t>
            </w:r>
          </w:p>
        </w:tc>
        <w:tc>
          <w:tcPr>
            <w:tcW w:w="1300" w:type="dxa"/>
            <w:noWrap/>
            <w:hideMark/>
          </w:tcPr>
          <w:p w14:paraId="1171C930" w14:textId="77777777" w:rsidR="00B748C5" w:rsidRPr="00B748C5" w:rsidRDefault="00B748C5">
            <w:pPr>
              <w:rPr>
                <w:rFonts w:ascii="Arial" w:hAnsi="Arial" w:cs="Arial"/>
              </w:rPr>
            </w:pPr>
            <w:proofErr w:type="spellStart"/>
            <w:r w:rsidRPr="00B748C5">
              <w:rPr>
                <w:rFonts w:ascii="Arial" w:hAnsi="Arial" w:cs="Arial"/>
              </w:rPr>
              <w:t>Hvul</w:t>
            </w:r>
            <w:proofErr w:type="spellEnd"/>
          </w:p>
        </w:tc>
      </w:tr>
      <w:tr w:rsidR="00B748C5" w:rsidRPr="00B748C5" w14:paraId="397704EA" w14:textId="77777777" w:rsidTr="00B748C5">
        <w:trPr>
          <w:trHeight w:val="320"/>
        </w:trPr>
        <w:tc>
          <w:tcPr>
            <w:tcW w:w="3532" w:type="dxa"/>
            <w:noWrap/>
            <w:hideMark/>
          </w:tcPr>
          <w:p w14:paraId="1230EE56" w14:textId="77777777" w:rsidR="00B748C5" w:rsidRPr="00B748C5" w:rsidRDefault="00B748C5">
            <w:pPr>
              <w:rPr>
                <w:rFonts w:ascii="Arial" w:hAnsi="Arial" w:cs="Arial"/>
                <w:i/>
                <w:iCs/>
              </w:rPr>
            </w:pPr>
            <w:proofErr w:type="spellStart"/>
            <w:r w:rsidRPr="00B748C5">
              <w:rPr>
                <w:rFonts w:ascii="Arial" w:hAnsi="Arial" w:cs="Arial"/>
                <w:i/>
                <w:iCs/>
              </w:rPr>
              <w:t>Hydractinia</w:t>
            </w:r>
            <w:proofErr w:type="spellEnd"/>
            <w:r w:rsidRPr="00B748C5">
              <w:rPr>
                <w:rFonts w:ascii="Arial" w:hAnsi="Arial" w:cs="Arial"/>
                <w:i/>
                <w:iCs/>
              </w:rPr>
              <w:t xml:space="preserve"> </w:t>
            </w:r>
            <w:proofErr w:type="spellStart"/>
            <w:r w:rsidRPr="00B748C5">
              <w:rPr>
                <w:rFonts w:ascii="Arial" w:hAnsi="Arial" w:cs="Arial"/>
                <w:i/>
                <w:iCs/>
              </w:rPr>
              <w:t>symbiolosymbiolongicarpus</w:t>
            </w:r>
            <w:proofErr w:type="spellEnd"/>
          </w:p>
        </w:tc>
        <w:tc>
          <w:tcPr>
            <w:tcW w:w="1300" w:type="dxa"/>
            <w:noWrap/>
            <w:hideMark/>
          </w:tcPr>
          <w:p w14:paraId="7A340A2B" w14:textId="77777777" w:rsidR="00B748C5" w:rsidRPr="00B748C5" w:rsidRDefault="00B748C5">
            <w:pPr>
              <w:rPr>
                <w:rFonts w:ascii="Arial" w:hAnsi="Arial" w:cs="Arial"/>
              </w:rPr>
            </w:pPr>
            <w:proofErr w:type="spellStart"/>
            <w:r w:rsidRPr="00B748C5">
              <w:rPr>
                <w:rFonts w:ascii="Arial" w:hAnsi="Arial" w:cs="Arial"/>
              </w:rPr>
              <w:t>Hsym</w:t>
            </w:r>
            <w:proofErr w:type="spellEnd"/>
          </w:p>
        </w:tc>
      </w:tr>
      <w:tr w:rsidR="00B748C5" w:rsidRPr="00B748C5" w14:paraId="27941E5F" w14:textId="77777777" w:rsidTr="00B748C5">
        <w:trPr>
          <w:trHeight w:val="320"/>
        </w:trPr>
        <w:tc>
          <w:tcPr>
            <w:tcW w:w="3532" w:type="dxa"/>
            <w:noWrap/>
            <w:hideMark/>
          </w:tcPr>
          <w:p w14:paraId="26045110" w14:textId="77777777" w:rsidR="00B748C5" w:rsidRPr="00B748C5" w:rsidRDefault="00B748C5">
            <w:pPr>
              <w:rPr>
                <w:rFonts w:ascii="Arial" w:hAnsi="Arial" w:cs="Arial"/>
                <w:i/>
                <w:iCs/>
              </w:rPr>
            </w:pPr>
            <w:proofErr w:type="spellStart"/>
            <w:r w:rsidRPr="00B748C5">
              <w:rPr>
                <w:rFonts w:ascii="Arial" w:hAnsi="Arial" w:cs="Arial"/>
                <w:i/>
                <w:iCs/>
              </w:rPr>
              <w:t>Lucernaria</w:t>
            </w:r>
            <w:proofErr w:type="spellEnd"/>
            <w:r w:rsidRPr="00B748C5">
              <w:rPr>
                <w:rFonts w:ascii="Arial" w:hAnsi="Arial" w:cs="Arial"/>
                <w:i/>
                <w:iCs/>
              </w:rPr>
              <w:t xml:space="preserve"> quadricornis</w:t>
            </w:r>
          </w:p>
        </w:tc>
        <w:tc>
          <w:tcPr>
            <w:tcW w:w="1300" w:type="dxa"/>
            <w:noWrap/>
            <w:hideMark/>
          </w:tcPr>
          <w:p w14:paraId="0EA6944E" w14:textId="77777777" w:rsidR="00B748C5" w:rsidRPr="00B748C5" w:rsidRDefault="00B748C5">
            <w:pPr>
              <w:rPr>
                <w:rFonts w:ascii="Arial" w:hAnsi="Arial" w:cs="Arial"/>
              </w:rPr>
            </w:pPr>
            <w:proofErr w:type="spellStart"/>
            <w:r w:rsidRPr="00B748C5">
              <w:rPr>
                <w:rFonts w:ascii="Arial" w:hAnsi="Arial" w:cs="Arial"/>
              </w:rPr>
              <w:t>Lqua</w:t>
            </w:r>
            <w:proofErr w:type="spellEnd"/>
          </w:p>
        </w:tc>
      </w:tr>
      <w:tr w:rsidR="00B748C5" w:rsidRPr="00B748C5" w14:paraId="4C0D0930" w14:textId="77777777" w:rsidTr="00B748C5">
        <w:trPr>
          <w:trHeight w:val="320"/>
        </w:trPr>
        <w:tc>
          <w:tcPr>
            <w:tcW w:w="3532" w:type="dxa"/>
            <w:noWrap/>
            <w:hideMark/>
          </w:tcPr>
          <w:p w14:paraId="785DF887" w14:textId="77777777" w:rsidR="00B748C5" w:rsidRPr="00B748C5" w:rsidRDefault="00B748C5">
            <w:pPr>
              <w:rPr>
                <w:rFonts w:ascii="Arial" w:hAnsi="Arial" w:cs="Arial"/>
                <w:i/>
                <w:iCs/>
              </w:rPr>
            </w:pPr>
            <w:proofErr w:type="spellStart"/>
            <w:r w:rsidRPr="00B748C5">
              <w:rPr>
                <w:rFonts w:ascii="Arial" w:hAnsi="Arial" w:cs="Arial"/>
                <w:i/>
                <w:iCs/>
              </w:rPr>
              <w:t>Margelopsis</w:t>
            </w:r>
            <w:proofErr w:type="spellEnd"/>
            <w:r w:rsidRPr="00B748C5">
              <w:rPr>
                <w:rFonts w:ascii="Arial" w:hAnsi="Arial" w:cs="Arial"/>
                <w:i/>
                <w:iCs/>
              </w:rPr>
              <w:t xml:space="preserve"> </w:t>
            </w:r>
            <w:proofErr w:type="spellStart"/>
            <w:r w:rsidRPr="00B748C5">
              <w:rPr>
                <w:rFonts w:ascii="Arial" w:hAnsi="Arial" w:cs="Arial"/>
                <w:i/>
                <w:iCs/>
              </w:rPr>
              <w:t>haeckelii</w:t>
            </w:r>
            <w:proofErr w:type="spellEnd"/>
          </w:p>
        </w:tc>
        <w:tc>
          <w:tcPr>
            <w:tcW w:w="1300" w:type="dxa"/>
            <w:noWrap/>
            <w:hideMark/>
          </w:tcPr>
          <w:p w14:paraId="481440F6" w14:textId="77777777" w:rsidR="00B748C5" w:rsidRPr="00B748C5" w:rsidRDefault="00B748C5">
            <w:pPr>
              <w:rPr>
                <w:rFonts w:ascii="Arial" w:hAnsi="Arial" w:cs="Arial"/>
              </w:rPr>
            </w:pPr>
            <w:proofErr w:type="spellStart"/>
            <w:r w:rsidRPr="00B748C5">
              <w:rPr>
                <w:rFonts w:ascii="Arial" w:hAnsi="Arial" w:cs="Arial"/>
              </w:rPr>
              <w:t>Mhae</w:t>
            </w:r>
            <w:proofErr w:type="spellEnd"/>
          </w:p>
        </w:tc>
      </w:tr>
      <w:tr w:rsidR="00B748C5" w:rsidRPr="00B748C5" w14:paraId="47C9A84D" w14:textId="77777777" w:rsidTr="00B748C5">
        <w:trPr>
          <w:trHeight w:val="320"/>
        </w:trPr>
        <w:tc>
          <w:tcPr>
            <w:tcW w:w="3532" w:type="dxa"/>
            <w:noWrap/>
            <w:hideMark/>
          </w:tcPr>
          <w:p w14:paraId="2B265EE4" w14:textId="77777777" w:rsidR="00B748C5" w:rsidRPr="00B748C5" w:rsidRDefault="00B748C5">
            <w:pPr>
              <w:rPr>
                <w:rFonts w:ascii="Arial" w:hAnsi="Arial" w:cs="Arial"/>
                <w:i/>
                <w:iCs/>
              </w:rPr>
            </w:pPr>
            <w:proofErr w:type="spellStart"/>
            <w:r w:rsidRPr="00B748C5">
              <w:rPr>
                <w:rFonts w:ascii="Arial" w:hAnsi="Arial" w:cs="Arial"/>
                <w:i/>
                <w:iCs/>
              </w:rPr>
              <w:t>Morbakka</w:t>
            </w:r>
            <w:proofErr w:type="spellEnd"/>
            <w:r w:rsidRPr="00B748C5">
              <w:rPr>
                <w:rFonts w:ascii="Arial" w:hAnsi="Arial" w:cs="Arial"/>
                <w:i/>
                <w:iCs/>
              </w:rPr>
              <w:t xml:space="preserve"> </w:t>
            </w:r>
            <w:proofErr w:type="spellStart"/>
            <w:r w:rsidRPr="00B748C5">
              <w:rPr>
                <w:rFonts w:ascii="Arial" w:hAnsi="Arial" w:cs="Arial"/>
                <w:i/>
                <w:iCs/>
              </w:rPr>
              <w:t>virulenta</w:t>
            </w:r>
            <w:proofErr w:type="spellEnd"/>
          </w:p>
        </w:tc>
        <w:tc>
          <w:tcPr>
            <w:tcW w:w="1300" w:type="dxa"/>
            <w:noWrap/>
            <w:hideMark/>
          </w:tcPr>
          <w:p w14:paraId="7A130C3E" w14:textId="77777777" w:rsidR="00B748C5" w:rsidRPr="00B748C5" w:rsidRDefault="00B748C5">
            <w:pPr>
              <w:rPr>
                <w:rFonts w:ascii="Arial" w:hAnsi="Arial" w:cs="Arial"/>
              </w:rPr>
            </w:pPr>
            <w:proofErr w:type="spellStart"/>
            <w:r w:rsidRPr="00B748C5">
              <w:rPr>
                <w:rFonts w:ascii="Arial" w:hAnsi="Arial" w:cs="Arial"/>
              </w:rPr>
              <w:t>Mvir</w:t>
            </w:r>
            <w:proofErr w:type="spellEnd"/>
          </w:p>
        </w:tc>
      </w:tr>
      <w:tr w:rsidR="00B748C5" w:rsidRPr="00B748C5" w14:paraId="2FEF617E" w14:textId="77777777" w:rsidTr="00B748C5">
        <w:trPr>
          <w:trHeight w:val="320"/>
        </w:trPr>
        <w:tc>
          <w:tcPr>
            <w:tcW w:w="3532" w:type="dxa"/>
            <w:noWrap/>
            <w:hideMark/>
          </w:tcPr>
          <w:p w14:paraId="1E4A5C87" w14:textId="77777777" w:rsidR="00B748C5" w:rsidRPr="00B748C5" w:rsidRDefault="00B748C5">
            <w:pPr>
              <w:rPr>
                <w:rFonts w:ascii="Arial" w:hAnsi="Arial" w:cs="Arial"/>
                <w:i/>
                <w:iCs/>
              </w:rPr>
            </w:pPr>
            <w:r w:rsidRPr="00B748C5">
              <w:rPr>
                <w:rFonts w:ascii="Arial" w:hAnsi="Arial" w:cs="Arial"/>
                <w:i/>
                <w:iCs/>
              </w:rPr>
              <w:t>Mus musculus</w:t>
            </w:r>
          </w:p>
        </w:tc>
        <w:tc>
          <w:tcPr>
            <w:tcW w:w="1300" w:type="dxa"/>
            <w:noWrap/>
            <w:hideMark/>
          </w:tcPr>
          <w:p w14:paraId="25CC769E" w14:textId="77777777" w:rsidR="00B748C5" w:rsidRPr="00B748C5" w:rsidRDefault="00B748C5">
            <w:pPr>
              <w:rPr>
                <w:rFonts w:ascii="Arial" w:hAnsi="Arial" w:cs="Arial"/>
              </w:rPr>
            </w:pPr>
            <w:proofErr w:type="spellStart"/>
            <w:r w:rsidRPr="00B748C5">
              <w:rPr>
                <w:rFonts w:ascii="Arial" w:hAnsi="Arial" w:cs="Arial"/>
              </w:rPr>
              <w:t>Mmus</w:t>
            </w:r>
            <w:proofErr w:type="spellEnd"/>
          </w:p>
        </w:tc>
      </w:tr>
      <w:tr w:rsidR="00B748C5" w:rsidRPr="00B748C5" w14:paraId="755133A6" w14:textId="77777777" w:rsidTr="00B748C5">
        <w:trPr>
          <w:trHeight w:val="320"/>
        </w:trPr>
        <w:tc>
          <w:tcPr>
            <w:tcW w:w="3532" w:type="dxa"/>
            <w:noWrap/>
            <w:hideMark/>
          </w:tcPr>
          <w:p w14:paraId="0D7BED4D" w14:textId="77777777" w:rsidR="00B748C5" w:rsidRPr="00B748C5" w:rsidRDefault="00B748C5">
            <w:pPr>
              <w:rPr>
                <w:rFonts w:ascii="Arial" w:hAnsi="Arial" w:cs="Arial"/>
                <w:i/>
                <w:iCs/>
              </w:rPr>
            </w:pPr>
            <w:proofErr w:type="spellStart"/>
            <w:r w:rsidRPr="00B748C5">
              <w:rPr>
                <w:rFonts w:ascii="Arial" w:hAnsi="Arial" w:cs="Arial"/>
                <w:i/>
                <w:iCs/>
              </w:rPr>
              <w:t>Nematostella</w:t>
            </w:r>
            <w:proofErr w:type="spellEnd"/>
            <w:r w:rsidRPr="00B748C5">
              <w:rPr>
                <w:rFonts w:ascii="Arial" w:hAnsi="Arial" w:cs="Arial"/>
                <w:i/>
                <w:iCs/>
              </w:rPr>
              <w:t xml:space="preserve"> </w:t>
            </w:r>
            <w:proofErr w:type="spellStart"/>
            <w:r w:rsidRPr="00B748C5">
              <w:rPr>
                <w:rFonts w:ascii="Arial" w:hAnsi="Arial" w:cs="Arial"/>
                <w:i/>
                <w:iCs/>
              </w:rPr>
              <w:t>vectensis</w:t>
            </w:r>
            <w:proofErr w:type="spellEnd"/>
          </w:p>
        </w:tc>
        <w:tc>
          <w:tcPr>
            <w:tcW w:w="1300" w:type="dxa"/>
            <w:noWrap/>
            <w:hideMark/>
          </w:tcPr>
          <w:p w14:paraId="664B643C" w14:textId="77777777" w:rsidR="00B748C5" w:rsidRPr="00B748C5" w:rsidRDefault="00B748C5">
            <w:pPr>
              <w:rPr>
                <w:rFonts w:ascii="Arial" w:hAnsi="Arial" w:cs="Arial"/>
              </w:rPr>
            </w:pPr>
            <w:proofErr w:type="spellStart"/>
            <w:r w:rsidRPr="00B748C5">
              <w:rPr>
                <w:rFonts w:ascii="Arial" w:hAnsi="Arial" w:cs="Arial"/>
              </w:rPr>
              <w:t>Nvec</w:t>
            </w:r>
            <w:proofErr w:type="spellEnd"/>
          </w:p>
        </w:tc>
      </w:tr>
      <w:tr w:rsidR="00B748C5" w:rsidRPr="00B748C5" w14:paraId="071BD35B" w14:textId="77777777" w:rsidTr="00B748C5">
        <w:trPr>
          <w:trHeight w:val="320"/>
        </w:trPr>
        <w:tc>
          <w:tcPr>
            <w:tcW w:w="3532" w:type="dxa"/>
            <w:noWrap/>
            <w:hideMark/>
          </w:tcPr>
          <w:p w14:paraId="4737700C" w14:textId="77777777" w:rsidR="00B748C5" w:rsidRPr="00B748C5" w:rsidRDefault="00B748C5">
            <w:pPr>
              <w:rPr>
                <w:rFonts w:ascii="Arial" w:hAnsi="Arial" w:cs="Arial"/>
                <w:i/>
                <w:iCs/>
              </w:rPr>
            </w:pPr>
            <w:proofErr w:type="spellStart"/>
            <w:r w:rsidRPr="00B748C5">
              <w:rPr>
                <w:rFonts w:ascii="Arial" w:hAnsi="Arial" w:cs="Arial"/>
                <w:i/>
                <w:iCs/>
              </w:rPr>
              <w:t>Nemopilema</w:t>
            </w:r>
            <w:proofErr w:type="spellEnd"/>
            <w:r w:rsidRPr="00B748C5">
              <w:rPr>
                <w:rFonts w:ascii="Arial" w:hAnsi="Arial" w:cs="Arial"/>
                <w:i/>
                <w:iCs/>
              </w:rPr>
              <w:t xml:space="preserve"> </w:t>
            </w:r>
            <w:proofErr w:type="spellStart"/>
            <w:r w:rsidRPr="00B748C5">
              <w:rPr>
                <w:rFonts w:ascii="Arial" w:hAnsi="Arial" w:cs="Arial"/>
                <w:i/>
                <w:iCs/>
              </w:rPr>
              <w:t>nomurai</w:t>
            </w:r>
            <w:proofErr w:type="spellEnd"/>
          </w:p>
        </w:tc>
        <w:tc>
          <w:tcPr>
            <w:tcW w:w="1300" w:type="dxa"/>
            <w:noWrap/>
            <w:hideMark/>
          </w:tcPr>
          <w:p w14:paraId="34D2693B" w14:textId="77777777" w:rsidR="00B748C5" w:rsidRPr="00B748C5" w:rsidRDefault="00B748C5">
            <w:pPr>
              <w:rPr>
                <w:rFonts w:ascii="Arial" w:hAnsi="Arial" w:cs="Arial"/>
              </w:rPr>
            </w:pPr>
            <w:proofErr w:type="spellStart"/>
            <w:r w:rsidRPr="00B748C5">
              <w:rPr>
                <w:rFonts w:ascii="Arial" w:hAnsi="Arial" w:cs="Arial"/>
              </w:rPr>
              <w:t>Nnom</w:t>
            </w:r>
            <w:proofErr w:type="spellEnd"/>
          </w:p>
        </w:tc>
      </w:tr>
      <w:tr w:rsidR="00B748C5" w:rsidRPr="00B748C5" w14:paraId="1C30E310" w14:textId="77777777" w:rsidTr="00B748C5">
        <w:trPr>
          <w:trHeight w:val="320"/>
        </w:trPr>
        <w:tc>
          <w:tcPr>
            <w:tcW w:w="3532" w:type="dxa"/>
            <w:noWrap/>
            <w:hideMark/>
          </w:tcPr>
          <w:p w14:paraId="5187F225" w14:textId="77777777" w:rsidR="00B748C5" w:rsidRPr="00B748C5" w:rsidRDefault="00B748C5">
            <w:pPr>
              <w:rPr>
                <w:rFonts w:ascii="Arial" w:hAnsi="Arial" w:cs="Arial"/>
                <w:i/>
                <w:iCs/>
              </w:rPr>
            </w:pPr>
            <w:proofErr w:type="spellStart"/>
            <w:r w:rsidRPr="00B748C5">
              <w:rPr>
                <w:rFonts w:ascii="Arial" w:hAnsi="Arial" w:cs="Arial"/>
                <w:i/>
                <w:iCs/>
              </w:rPr>
              <w:t>Parasteatoda</w:t>
            </w:r>
            <w:proofErr w:type="spellEnd"/>
            <w:r w:rsidRPr="00B748C5">
              <w:rPr>
                <w:rFonts w:ascii="Arial" w:hAnsi="Arial" w:cs="Arial"/>
                <w:i/>
                <w:iCs/>
              </w:rPr>
              <w:t xml:space="preserve"> </w:t>
            </w:r>
            <w:proofErr w:type="spellStart"/>
            <w:r w:rsidRPr="00B748C5">
              <w:rPr>
                <w:rFonts w:ascii="Arial" w:hAnsi="Arial" w:cs="Arial"/>
                <w:i/>
                <w:iCs/>
              </w:rPr>
              <w:t>tepidariorum</w:t>
            </w:r>
            <w:proofErr w:type="spellEnd"/>
          </w:p>
        </w:tc>
        <w:tc>
          <w:tcPr>
            <w:tcW w:w="1300" w:type="dxa"/>
            <w:noWrap/>
            <w:hideMark/>
          </w:tcPr>
          <w:p w14:paraId="67615619" w14:textId="77777777" w:rsidR="00B748C5" w:rsidRPr="00B748C5" w:rsidRDefault="00B748C5">
            <w:pPr>
              <w:rPr>
                <w:rFonts w:ascii="Arial" w:hAnsi="Arial" w:cs="Arial"/>
              </w:rPr>
            </w:pPr>
            <w:proofErr w:type="spellStart"/>
            <w:r w:rsidRPr="00B748C5">
              <w:rPr>
                <w:rFonts w:ascii="Arial" w:hAnsi="Arial" w:cs="Arial"/>
              </w:rPr>
              <w:t>Ptep</w:t>
            </w:r>
            <w:proofErr w:type="spellEnd"/>
          </w:p>
        </w:tc>
      </w:tr>
      <w:tr w:rsidR="00B748C5" w:rsidRPr="00B748C5" w14:paraId="55D88F0F" w14:textId="77777777" w:rsidTr="00B748C5">
        <w:trPr>
          <w:trHeight w:val="320"/>
        </w:trPr>
        <w:tc>
          <w:tcPr>
            <w:tcW w:w="3532" w:type="dxa"/>
            <w:noWrap/>
            <w:hideMark/>
          </w:tcPr>
          <w:p w14:paraId="1A839875" w14:textId="77777777" w:rsidR="00B748C5" w:rsidRPr="00B748C5" w:rsidRDefault="00B748C5">
            <w:pPr>
              <w:rPr>
                <w:rFonts w:ascii="Arial" w:hAnsi="Arial" w:cs="Arial"/>
                <w:i/>
                <w:iCs/>
              </w:rPr>
            </w:pPr>
            <w:proofErr w:type="spellStart"/>
            <w:r w:rsidRPr="00B748C5">
              <w:rPr>
                <w:rFonts w:ascii="Arial" w:hAnsi="Arial" w:cs="Arial"/>
                <w:i/>
                <w:iCs/>
              </w:rPr>
              <w:t>Pleurobrachia</w:t>
            </w:r>
            <w:proofErr w:type="spellEnd"/>
            <w:r w:rsidRPr="00B748C5">
              <w:rPr>
                <w:rFonts w:ascii="Arial" w:hAnsi="Arial" w:cs="Arial"/>
                <w:i/>
                <w:iCs/>
              </w:rPr>
              <w:t xml:space="preserve"> pileus</w:t>
            </w:r>
          </w:p>
        </w:tc>
        <w:tc>
          <w:tcPr>
            <w:tcW w:w="1300" w:type="dxa"/>
            <w:noWrap/>
            <w:hideMark/>
          </w:tcPr>
          <w:p w14:paraId="457C8A75" w14:textId="77777777" w:rsidR="00B748C5" w:rsidRPr="00B748C5" w:rsidRDefault="00B748C5">
            <w:pPr>
              <w:rPr>
                <w:rFonts w:ascii="Arial" w:hAnsi="Arial" w:cs="Arial"/>
              </w:rPr>
            </w:pPr>
            <w:proofErr w:type="spellStart"/>
            <w:r w:rsidRPr="00B748C5">
              <w:rPr>
                <w:rFonts w:ascii="Arial" w:hAnsi="Arial" w:cs="Arial"/>
              </w:rPr>
              <w:t>Ppil</w:t>
            </w:r>
            <w:proofErr w:type="spellEnd"/>
          </w:p>
        </w:tc>
      </w:tr>
      <w:tr w:rsidR="00B748C5" w:rsidRPr="00B748C5" w14:paraId="36F55E51" w14:textId="77777777" w:rsidTr="00B748C5">
        <w:trPr>
          <w:trHeight w:val="320"/>
        </w:trPr>
        <w:tc>
          <w:tcPr>
            <w:tcW w:w="3532" w:type="dxa"/>
            <w:noWrap/>
            <w:hideMark/>
          </w:tcPr>
          <w:p w14:paraId="6FF50325" w14:textId="77777777" w:rsidR="00B748C5" w:rsidRPr="00B748C5" w:rsidRDefault="00B748C5">
            <w:pPr>
              <w:rPr>
                <w:rFonts w:ascii="Arial" w:hAnsi="Arial" w:cs="Arial"/>
                <w:i/>
                <w:iCs/>
              </w:rPr>
            </w:pPr>
            <w:proofErr w:type="spellStart"/>
            <w:r w:rsidRPr="00B748C5">
              <w:rPr>
                <w:rFonts w:ascii="Arial" w:hAnsi="Arial" w:cs="Arial"/>
                <w:i/>
                <w:iCs/>
              </w:rPr>
              <w:t>Podocoryna</w:t>
            </w:r>
            <w:proofErr w:type="spellEnd"/>
            <w:r w:rsidRPr="00B748C5">
              <w:rPr>
                <w:rFonts w:ascii="Arial" w:hAnsi="Arial" w:cs="Arial"/>
                <w:i/>
                <w:iCs/>
              </w:rPr>
              <w:t xml:space="preserve"> </w:t>
            </w:r>
            <w:proofErr w:type="spellStart"/>
            <w:r w:rsidRPr="00B748C5">
              <w:rPr>
                <w:rFonts w:ascii="Arial" w:hAnsi="Arial" w:cs="Arial"/>
                <w:i/>
                <w:iCs/>
              </w:rPr>
              <w:t>carnea</w:t>
            </w:r>
            <w:proofErr w:type="spellEnd"/>
          </w:p>
        </w:tc>
        <w:tc>
          <w:tcPr>
            <w:tcW w:w="1300" w:type="dxa"/>
            <w:noWrap/>
            <w:hideMark/>
          </w:tcPr>
          <w:p w14:paraId="25869456" w14:textId="77777777" w:rsidR="00B748C5" w:rsidRPr="00B748C5" w:rsidRDefault="00B748C5">
            <w:pPr>
              <w:rPr>
                <w:rFonts w:ascii="Arial" w:hAnsi="Arial" w:cs="Arial"/>
              </w:rPr>
            </w:pPr>
            <w:proofErr w:type="spellStart"/>
            <w:r w:rsidRPr="00B748C5">
              <w:rPr>
                <w:rFonts w:ascii="Arial" w:hAnsi="Arial" w:cs="Arial"/>
              </w:rPr>
              <w:t>Pcar</w:t>
            </w:r>
            <w:proofErr w:type="spellEnd"/>
          </w:p>
        </w:tc>
      </w:tr>
      <w:tr w:rsidR="00B748C5" w:rsidRPr="00B748C5" w14:paraId="1BCECB01" w14:textId="77777777" w:rsidTr="00B748C5">
        <w:trPr>
          <w:trHeight w:val="320"/>
        </w:trPr>
        <w:tc>
          <w:tcPr>
            <w:tcW w:w="3532" w:type="dxa"/>
            <w:noWrap/>
            <w:hideMark/>
          </w:tcPr>
          <w:p w14:paraId="7E30104E" w14:textId="77777777" w:rsidR="00B748C5" w:rsidRPr="00B748C5" w:rsidRDefault="00B748C5">
            <w:pPr>
              <w:rPr>
                <w:rFonts w:ascii="Arial" w:hAnsi="Arial" w:cs="Arial"/>
                <w:i/>
                <w:iCs/>
              </w:rPr>
            </w:pPr>
            <w:r w:rsidRPr="00B748C5">
              <w:rPr>
                <w:rFonts w:ascii="Arial" w:hAnsi="Arial" w:cs="Arial"/>
                <w:i/>
                <w:iCs/>
              </w:rPr>
              <w:t xml:space="preserve">Polypodium </w:t>
            </w:r>
            <w:proofErr w:type="spellStart"/>
            <w:r w:rsidRPr="00B748C5">
              <w:rPr>
                <w:rFonts w:ascii="Arial" w:hAnsi="Arial" w:cs="Arial"/>
                <w:i/>
                <w:iCs/>
              </w:rPr>
              <w:t>hydriforme</w:t>
            </w:r>
            <w:proofErr w:type="spellEnd"/>
          </w:p>
        </w:tc>
        <w:tc>
          <w:tcPr>
            <w:tcW w:w="1300" w:type="dxa"/>
            <w:noWrap/>
            <w:hideMark/>
          </w:tcPr>
          <w:p w14:paraId="14EE7A19" w14:textId="77777777" w:rsidR="00B748C5" w:rsidRPr="00B748C5" w:rsidRDefault="00B748C5">
            <w:pPr>
              <w:rPr>
                <w:rFonts w:ascii="Arial" w:hAnsi="Arial" w:cs="Arial"/>
              </w:rPr>
            </w:pPr>
            <w:proofErr w:type="spellStart"/>
            <w:r w:rsidRPr="00B748C5">
              <w:rPr>
                <w:rFonts w:ascii="Arial" w:hAnsi="Arial" w:cs="Arial"/>
              </w:rPr>
              <w:t>P_hyd</w:t>
            </w:r>
            <w:proofErr w:type="spellEnd"/>
          </w:p>
        </w:tc>
      </w:tr>
      <w:tr w:rsidR="00B748C5" w:rsidRPr="00B748C5" w14:paraId="3C46BBD5" w14:textId="77777777" w:rsidTr="00B748C5">
        <w:trPr>
          <w:trHeight w:val="320"/>
        </w:trPr>
        <w:tc>
          <w:tcPr>
            <w:tcW w:w="3532" w:type="dxa"/>
            <w:noWrap/>
            <w:hideMark/>
          </w:tcPr>
          <w:p w14:paraId="674EA87F" w14:textId="77777777" w:rsidR="00B748C5" w:rsidRPr="00B748C5" w:rsidRDefault="00B748C5">
            <w:pPr>
              <w:rPr>
                <w:rFonts w:ascii="Arial" w:hAnsi="Arial" w:cs="Arial"/>
                <w:i/>
                <w:iCs/>
              </w:rPr>
            </w:pPr>
            <w:proofErr w:type="spellStart"/>
            <w:r w:rsidRPr="00B748C5">
              <w:rPr>
                <w:rFonts w:ascii="Arial" w:hAnsi="Arial" w:cs="Arial"/>
                <w:i/>
                <w:iCs/>
              </w:rPr>
              <w:t>Saccoglossus</w:t>
            </w:r>
            <w:proofErr w:type="spellEnd"/>
            <w:r w:rsidRPr="00B748C5">
              <w:rPr>
                <w:rFonts w:ascii="Arial" w:hAnsi="Arial" w:cs="Arial"/>
                <w:i/>
                <w:iCs/>
              </w:rPr>
              <w:t xml:space="preserve"> </w:t>
            </w:r>
            <w:proofErr w:type="spellStart"/>
            <w:r w:rsidRPr="00B748C5">
              <w:rPr>
                <w:rFonts w:ascii="Arial" w:hAnsi="Arial" w:cs="Arial"/>
                <w:i/>
                <w:iCs/>
              </w:rPr>
              <w:t>kowalevskii</w:t>
            </w:r>
            <w:proofErr w:type="spellEnd"/>
          </w:p>
        </w:tc>
        <w:tc>
          <w:tcPr>
            <w:tcW w:w="1300" w:type="dxa"/>
            <w:noWrap/>
            <w:hideMark/>
          </w:tcPr>
          <w:p w14:paraId="4FA306BF" w14:textId="77777777" w:rsidR="00B748C5" w:rsidRPr="00B748C5" w:rsidRDefault="00B748C5">
            <w:pPr>
              <w:rPr>
                <w:rFonts w:ascii="Arial" w:hAnsi="Arial" w:cs="Arial"/>
              </w:rPr>
            </w:pPr>
            <w:proofErr w:type="spellStart"/>
            <w:r w:rsidRPr="00B748C5">
              <w:rPr>
                <w:rFonts w:ascii="Arial" w:hAnsi="Arial" w:cs="Arial"/>
              </w:rPr>
              <w:t>S_kow</w:t>
            </w:r>
            <w:proofErr w:type="spellEnd"/>
          </w:p>
        </w:tc>
      </w:tr>
      <w:tr w:rsidR="00B748C5" w:rsidRPr="00B748C5" w14:paraId="4DFBF77F" w14:textId="77777777" w:rsidTr="00B748C5">
        <w:trPr>
          <w:trHeight w:val="320"/>
        </w:trPr>
        <w:tc>
          <w:tcPr>
            <w:tcW w:w="3532" w:type="dxa"/>
            <w:noWrap/>
            <w:hideMark/>
          </w:tcPr>
          <w:p w14:paraId="00A0AA2F" w14:textId="77777777" w:rsidR="00B748C5" w:rsidRPr="00B748C5" w:rsidRDefault="00B748C5">
            <w:pPr>
              <w:rPr>
                <w:rFonts w:ascii="Arial" w:hAnsi="Arial" w:cs="Arial"/>
                <w:i/>
                <w:iCs/>
              </w:rPr>
            </w:pPr>
            <w:proofErr w:type="spellStart"/>
            <w:r w:rsidRPr="00B748C5">
              <w:rPr>
                <w:rFonts w:ascii="Arial" w:hAnsi="Arial" w:cs="Arial"/>
                <w:i/>
                <w:iCs/>
              </w:rPr>
              <w:t>Stylophora</w:t>
            </w:r>
            <w:proofErr w:type="spellEnd"/>
            <w:r w:rsidRPr="00B748C5">
              <w:rPr>
                <w:rFonts w:ascii="Arial" w:hAnsi="Arial" w:cs="Arial"/>
                <w:i/>
                <w:iCs/>
              </w:rPr>
              <w:t xml:space="preserve"> </w:t>
            </w:r>
            <w:proofErr w:type="spellStart"/>
            <w:r w:rsidRPr="00B748C5">
              <w:rPr>
                <w:rFonts w:ascii="Arial" w:hAnsi="Arial" w:cs="Arial"/>
                <w:i/>
                <w:iCs/>
              </w:rPr>
              <w:t>pistillata</w:t>
            </w:r>
            <w:proofErr w:type="spellEnd"/>
          </w:p>
        </w:tc>
        <w:tc>
          <w:tcPr>
            <w:tcW w:w="1300" w:type="dxa"/>
            <w:noWrap/>
            <w:hideMark/>
          </w:tcPr>
          <w:p w14:paraId="2EAD6B59" w14:textId="77777777" w:rsidR="00B748C5" w:rsidRPr="00B748C5" w:rsidRDefault="00B748C5">
            <w:pPr>
              <w:rPr>
                <w:rFonts w:ascii="Arial" w:hAnsi="Arial" w:cs="Arial"/>
              </w:rPr>
            </w:pPr>
            <w:proofErr w:type="spellStart"/>
            <w:r w:rsidRPr="00B748C5">
              <w:rPr>
                <w:rFonts w:ascii="Arial" w:hAnsi="Arial" w:cs="Arial"/>
              </w:rPr>
              <w:t>S_pis</w:t>
            </w:r>
            <w:proofErr w:type="spellEnd"/>
          </w:p>
        </w:tc>
      </w:tr>
      <w:tr w:rsidR="00B748C5" w:rsidRPr="00B748C5" w14:paraId="663BF5AA" w14:textId="77777777" w:rsidTr="00B748C5">
        <w:trPr>
          <w:trHeight w:val="320"/>
        </w:trPr>
        <w:tc>
          <w:tcPr>
            <w:tcW w:w="3532" w:type="dxa"/>
            <w:noWrap/>
            <w:hideMark/>
          </w:tcPr>
          <w:p w14:paraId="56529106" w14:textId="77777777" w:rsidR="00B748C5" w:rsidRPr="00B748C5" w:rsidRDefault="00B748C5">
            <w:pPr>
              <w:rPr>
                <w:rFonts w:ascii="Arial" w:hAnsi="Arial" w:cs="Arial"/>
                <w:i/>
                <w:iCs/>
              </w:rPr>
            </w:pPr>
            <w:proofErr w:type="spellStart"/>
            <w:r w:rsidRPr="00B748C5">
              <w:rPr>
                <w:rFonts w:ascii="Arial" w:hAnsi="Arial" w:cs="Arial"/>
                <w:i/>
                <w:iCs/>
              </w:rPr>
              <w:t>Tribolium</w:t>
            </w:r>
            <w:proofErr w:type="spellEnd"/>
            <w:r w:rsidRPr="00B748C5">
              <w:rPr>
                <w:rFonts w:ascii="Arial" w:hAnsi="Arial" w:cs="Arial"/>
                <w:i/>
                <w:iCs/>
              </w:rPr>
              <w:t xml:space="preserve"> </w:t>
            </w:r>
            <w:proofErr w:type="spellStart"/>
            <w:r w:rsidRPr="00B748C5">
              <w:rPr>
                <w:rFonts w:ascii="Arial" w:hAnsi="Arial" w:cs="Arial"/>
                <w:i/>
                <w:iCs/>
              </w:rPr>
              <w:t>castaneum</w:t>
            </w:r>
            <w:proofErr w:type="spellEnd"/>
          </w:p>
        </w:tc>
        <w:tc>
          <w:tcPr>
            <w:tcW w:w="1300" w:type="dxa"/>
            <w:noWrap/>
            <w:hideMark/>
          </w:tcPr>
          <w:p w14:paraId="38927915" w14:textId="77777777" w:rsidR="00B748C5" w:rsidRPr="00B748C5" w:rsidRDefault="00B748C5">
            <w:pPr>
              <w:rPr>
                <w:rFonts w:ascii="Arial" w:hAnsi="Arial" w:cs="Arial"/>
              </w:rPr>
            </w:pPr>
            <w:proofErr w:type="spellStart"/>
            <w:r w:rsidRPr="00B748C5">
              <w:rPr>
                <w:rFonts w:ascii="Arial" w:hAnsi="Arial" w:cs="Arial"/>
              </w:rPr>
              <w:t>T_cas</w:t>
            </w:r>
            <w:proofErr w:type="spellEnd"/>
          </w:p>
        </w:tc>
      </w:tr>
      <w:tr w:rsidR="00B748C5" w:rsidRPr="00B748C5" w14:paraId="0003C531" w14:textId="77777777" w:rsidTr="00B748C5">
        <w:trPr>
          <w:trHeight w:val="320"/>
        </w:trPr>
        <w:tc>
          <w:tcPr>
            <w:tcW w:w="3532" w:type="dxa"/>
            <w:noWrap/>
            <w:hideMark/>
          </w:tcPr>
          <w:p w14:paraId="254C6F33" w14:textId="77777777" w:rsidR="00B748C5" w:rsidRPr="00B748C5" w:rsidRDefault="00B748C5">
            <w:pPr>
              <w:rPr>
                <w:rFonts w:ascii="Arial" w:hAnsi="Arial" w:cs="Arial"/>
                <w:i/>
                <w:iCs/>
              </w:rPr>
            </w:pPr>
            <w:r w:rsidRPr="00B748C5">
              <w:rPr>
                <w:rFonts w:ascii="Arial" w:hAnsi="Arial" w:cs="Arial"/>
                <w:i/>
                <w:iCs/>
              </w:rPr>
              <w:t xml:space="preserve">Trichoplax </w:t>
            </w:r>
            <w:proofErr w:type="spellStart"/>
            <w:r w:rsidRPr="00B748C5">
              <w:rPr>
                <w:rFonts w:ascii="Arial" w:hAnsi="Arial" w:cs="Arial"/>
                <w:i/>
                <w:iCs/>
              </w:rPr>
              <w:t>adhaerens</w:t>
            </w:r>
            <w:proofErr w:type="spellEnd"/>
          </w:p>
        </w:tc>
        <w:tc>
          <w:tcPr>
            <w:tcW w:w="1300" w:type="dxa"/>
            <w:noWrap/>
            <w:hideMark/>
          </w:tcPr>
          <w:p w14:paraId="0052B559" w14:textId="77777777" w:rsidR="00B748C5" w:rsidRPr="00B748C5" w:rsidRDefault="00B748C5">
            <w:pPr>
              <w:rPr>
                <w:rFonts w:ascii="Arial" w:hAnsi="Arial" w:cs="Arial"/>
              </w:rPr>
            </w:pPr>
            <w:proofErr w:type="spellStart"/>
            <w:r w:rsidRPr="00B748C5">
              <w:rPr>
                <w:rFonts w:ascii="Arial" w:hAnsi="Arial" w:cs="Arial"/>
              </w:rPr>
              <w:t>Tadh</w:t>
            </w:r>
            <w:proofErr w:type="spellEnd"/>
          </w:p>
        </w:tc>
      </w:tr>
      <w:tr w:rsidR="00B748C5" w:rsidRPr="00B748C5" w14:paraId="341AD856" w14:textId="77777777" w:rsidTr="00B748C5">
        <w:trPr>
          <w:trHeight w:val="320"/>
        </w:trPr>
        <w:tc>
          <w:tcPr>
            <w:tcW w:w="3532" w:type="dxa"/>
            <w:noWrap/>
            <w:hideMark/>
          </w:tcPr>
          <w:p w14:paraId="2BB0A293" w14:textId="77777777" w:rsidR="00B748C5" w:rsidRPr="00B748C5" w:rsidRDefault="00B748C5">
            <w:pPr>
              <w:rPr>
                <w:rFonts w:ascii="Arial" w:hAnsi="Arial" w:cs="Arial"/>
                <w:i/>
                <w:iCs/>
              </w:rPr>
            </w:pPr>
            <w:proofErr w:type="spellStart"/>
            <w:r w:rsidRPr="00B748C5">
              <w:rPr>
                <w:rFonts w:ascii="Arial" w:hAnsi="Arial" w:cs="Arial"/>
                <w:i/>
                <w:iCs/>
              </w:rPr>
              <w:t>Tripedalia</w:t>
            </w:r>
            <w:proofErr w:type="spellEnd"/>
            <w:r w:rsidRPr="00B748C5">
              <w:rPr>
                <w:rFonts w:ascii="Arial" w:hAnsi="Arial" w:cs="Arial"/>
                <w:i/>
                <w:iCs/>
              </w:rPr>
              <w:t xml:space="preserve"> </w:t>
            </w:r>
            <w:proofErr w:type="spellStart"/>
            <w:r w:rsidRPr="00B748C5">
              <w:rPr>
                <w:rFonts w:ascii="Arial" w:hAnsi="Arial" w:cs="Arial"/>
                <w:i/>
                <w:iCs/>
              </w:rPr>
              <w:t>cystophora</w:t>
            </w:r>
            <w:proofErr w:type="spellEnd"/>
          </w:p>
        </w:tc>
        <w:tc>
          <w:tcPr>
            <w:tcW w:w="1300" w:type="dxa"/>
            <w:noWrap/>
            <w:hideMark/>
          </w:tcPr>
          <w:p w14:paraId="3259A4FA" w14:textId="77777777" w:rsidR="00B748C5" w:rsidRPr="00B748C5" w:rsidRDefault="00B748C5">
            <w:pPr>
              <w:rPr>
                <w:rFonts w:ascii="Arial" w:hAnsi="Arial" w:cs="Arial"/>
              </w:rPr>
            </w:pPr>
            <w:proofErr w:type="spellStart"/>
            <w:r w:rsidRPr="00B748C5">
              <w:rPr>
                <w:rFonts w:ascii="Arial" w:hAnsi="Arial" w:cs="Arial"/>
              </w:rPr>
              <w:t>T_cys</w:t>
            </w:r>
            <w:proofErr w:type="spellEnd"/>
          </w:p>
        </w:tc>
      </w:tr>
      <w:tr w:rsidR="00B748C5" w:rsidRPr="00B748C5" w14:paraId="6219318B" w14:textId="77777777" w:rsidTr="00B748C5">
        <w:trPr>
          <w:trHeight w:val="320"/>
        </w:trPr>
        <w:tc>
          <w:tcPr>
            <w:tcW w:w="3532" w:type="dxa"/>
            <w:noWrap/>
            <w:hideMark/>
          </w:tcPr>
          <w:p w14:paraId="04EA1E58" w14:textId="77777777" w:rsidR="00B748C5" w:rsidRPr="00B748C5" w:rsidRDefault="00B748C5">
            <w:pPr>
              <w:rPr>
                <w:rFonts w:ascii="Arial" w:hAnsi="Arial" w:cs="Arial"/>
                <w:i/>
                <w:iCs/>
              </w:rPr>
            </w:pPr>
            <w:r w:rsidRPr="00B748C5">
              <w:rPr>
                <w:rFonts w:ascii="Arial" w:hAnsi="Arial" w:cs="Arial"/>
                <w:i/>
                <w:iCs/>
              </w:rPr>
              <w:t>Xenopus laevis</w:t>
            </w:r>
          </w:p>
        </w:tc>
        <w:tc>
          <w:tcPr>
            <w:tcW w:w="1300" w:type="dxa"/>
            <w:noWrap/>
            <w:hideMark/>
          </w:tcPr>
          <w:p w14:paraId="249ACF8E" w14:textId="77777777" w:rsidR="00B748C5" w:rsidRPr="00B748C5" w:rsidRDefault="00B748C5">
            <w:pPr>
              <w:rPr>
                <w:rFonts w:ascii="Arial" w:hAnsi="Arial" w:cs="Arial"/>
              </w:rPr>
            </w:pPr>
            <w:proofErr w:type="spellStart"/>
            <w:r w:rsidRPr="00B748C5">
              <w:rPr>
                <w:rFonts w:ascii="Arial" w:hAnsi="Arial" w:cs="Arial"/>
              </w:rPr>
              <w:t>Xlae</w:t>
            </w:r>
            <w:proofErr w:type="spellEnd"/>
          </w:p>
        </w:tc>
      </w:tr>
    </w:tbl>
    <w:p w14:paraId="6CA605D8" w14:textId="77777777" w:rsidR="00B748C5" w:rsidRDefault="00B748C5">
      <w:pPr>
        <w:rPr>
          <w:rFonts w:ascii="Arial" w:hAnsi="Arial" w:cs="Arial"/>
          <w:b/>
          <w:bCs/>
        </w:rPr>
      </w:pPr>
    </w:p>
    <w:p w14:paraId="2F6B96EA" w14:textId="77777777" w:rsidR="009C39D0" w:rsidRDefault="009C39D0" w:rsidP="00306D0B">
      <w:pPr>
        <w:rPr>
          <w:rFonts w:ascii="Arial" w:hAnsi="Arial" w:cs="Arial"/>
          <w:b/>
          <w:bCs/>
        </w:rPr>
      </w:pPr>
    </w:p>
    <w:p w14:paraId="2B881E81" w14:textId="482B9570" w:rsidR="009C39D0" w:rsidRDefault="009C39D0" w:rsidP="00306D0B">
      <w:pPr>
        <w:rPr>
          <w:rFonts w:ascii="Arial" w:hAnsi="Arial" w:cs="Arial"/>
          <w:b/>
          <w:bCs/>
        </w:rPr>
      </w:pPr>
      <w:r>
        <w:rPr>
          <w:rFonts w:ascii="Arial" w:hAnsi="Arial" w:cs="Arial"/>
          <w:b/>
          <w:bCs/>
          <w:noProof/>
        </w:rPr>
        <w:lastRenderedPageBreak/>
        <w:drawing>
          <wp:inline distT="0" distB="0" distL="0" distR="0" wp14:anchorId="4B10BE48" wp14:editId="34145D16">
            <wp:extent cx="5943600" cy="7719695"/>
            <wp:effectExtent l="0" t="0" r="0" b="1905"/>
            <wp:docPr id="43189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97538" name="Picture 431897538"/>
                    <pic:cNvPicPr/>
                  </pic:nvPicPr>
                  <pic:blipFill>
                    <a:blip r:embed="rId8"/>
                    <a:stretch>
                      <a:fillRect/>
                    </a:stretch>
                  </pic:blipFill>
                  <pic:spPr>
                    <a:xfrm>
                      <a:off x="0" y="0"/>
                      <a:ext cx="5943600" cy="7719695"/>
                    </a:xfrm>
                    <a:prstGeom prst="rect">
                      <a:avLst/>
                    </a:prstGeom>
                  </pic:spPr>
                </pic:pic>
              </a:graphicData>
            </a:graphic>
          </wp:inline>
        </w:drawing>
      </w:r>
    </w:p>
    <w:p w14:paraId="2C5F9F95" w14:textId="4D8968D9" w:rsidR="00306D0B" w:rsidRDefault="00306D0B" w:rsidP="00306D0B">
      <w:pPr>
        <w:rPr>
          <w:rFonts w:ascii="Arial" w:hAnsi="Arial" w:cs="Arial"/>
        </w:rPr>
      </w:pPr>
      <w:r>
        <w:rPr>
          <w:rFonts w:ascii="Arial" w:hAnsi="Arial" w:cs="Arial"/>
          <w:b/>
          <w:bCs/>
        </w:rPr>
        <w:t>Supplementary Figure 2:</w:t>
      </w:r>
      <w:r>
        <w:rPr>
          <w:rFonts w:ascii="Arial" w:hAnsi="Arial" w:cs="Arial"/>
        </w:rPr>
        <w:t xml:space="preserve"> </w:t>
      </w:r>
      <w:proofErr w:type="spellStart"/>
      <w:r>
        <w:rPr>
          <w:rFonts w:ascii="Arial" w:hAnsi="Arial" w:cs="Arial"/>
        </w:rPr>
        <w:t>Wnt</w:t>
      </w:r>
      <w:proofErr w:type="spellEnd"/>
      <w:r>
        <w:rPr>
          <w:rFonts w:ascii="Arial" w:hAnsi="Arial" w:cs="Arial"/>
        </w:rPr>
        <w:t xml:space="preserve"> gene tree. Sequences are from Hensel et al. 2014, with the addition of the </w:t>
      </w:r>
      <w:r>
        <w:rPr>
          <w:rFonts w:ascii="Arial" w:hAnsi="Arial" w:cs="Arial"/>
          <w:i/>
          <w:iCs/>
        </w:rPr>
        <w:t xml:space="preserve">Cassiopea </w:t>
      </w:r>
      <w:r>
        <w:rPr>
          <w:rFonts w:ascii="Arial" w:hAnsi="Arial" w:cs="Arial"/>
        </w:rPr>
        <w:t xml:space="preserve">Wnt2 identified by reciprocal BLAST, indicated in the </w:t>
      </w:r>
      <w:r>
        <w:rPr>
          <w:rFonts w:ascii="Arial" w:hAnsi="Arial" w:cs="Arial"/>
        </w:rPr>
        <w:lastRenderedPageBreak/>
        <w:t>figure with an arrow. Sequences were aligned using CLUSTAL W (Thompson et al. 1994) and tree was generated using IQ-TREE (Nguyen et al. 2015) with default substitution model selection. Species name abbreviations are given in the included table.</w:t>
      </w:r>
    </w:p>
    <w:p w14:paraId="70F9479E" w14:textId="6B79EF2B" w:rsidR="00306D0B" w:rsidRDefault="00306D0B">
      <w:pPr>
        <w:rPr>
          <w:rFonts w:ascii="Arial" w:hAnsi="Arial" w:cs="Arial"/>
        </w:rPr>
      </w:pPr>
    </w:p>
    <w:tbl>
      <w:tblPr>
        <w:tblStyle w:val="TableGrid"/>
        <w:tblW w:w="0" w:type="auto"/>
        <w:tblLook w:val="04A0" w:firstRow="1" w:lastRow="0" w:firstColumn="1" w:lastColumn="0" w:noHBand="0" w:noVBand="1"/>
      </w:tblPr>
      <w:tblGrid>
        <w:gridCol w:w="3532"/>
        <w:gridCol w:w="1683"/>
      </w:tblGrid>
      <w:tr w:rsidR="00897442" w:rsidRPr="00B748C5" w14:paraId="25C09B3F" w14:textId="77777777" w:rsidTr="00897442">
        <w:trPr>
          <w:trHeight w:val="320"/>
        </w:trPr>
        <w:tc>
          <w:tcPr>
            <w:tcW w:w="3532" w:type="dxa"/>
            <w:noWrap/>
            <w:hideMark/>
          </w:tcPr>
          <w:p w14:paraId="314E2402" w14:textId="77777777" w:rsidR="00897442" w:rsidRPr="00B748C5" w:rsidRDefault="00897442" w:rsidP="00980066">
            <w:pPr>
              <w:rPr>
                <w:rFonts w:ascii="Arial" w:hAnsi="Arial" w:cs="Arial"/>
                <w:b/>
                <w:bCs/>
              </w:rPr>
            </w:pPr>
            <w:r w:rsidRPr="00B748C5">
              <w:rPr>
                <w:rFonts w:ascii="Arial" w:hAnsi="Arial" w:cs="Arial"/>
                <w:b/>
                <w:bCs/>
              </w:rPr>
              <w:t>Species</w:t>
            </w:r>
          </w:p>
        </w:tc>
        <w:tc>
          <w:tcPr>
            <w:tcW w:w="1683" w:type="dxa"/>
            <w:noWrap/>
            <w:hideMark/>
          </w:tcPr>
          <w:p w14:paraId="1DC83C5E" w14:textId="77777777" w:rsidR="00897442" w:rsidRPr="00B748C5" w:rsidRDefault="00897442" w:rsidP="00980066">
            <w:pPr>
              <w:rPr>
                <w:rFonts w:ascii="Arial" w:hAnsi="Arial" w:cs="Arial"/>
                <w:b/>
                <w:bCs/>
              </w:rPr>
            </w:pPr>
            <w:r>
              <w:rPr>
                <w:rFonts w:ascii="Arial" w:hAnsi="Arial" w:cs="Arial"/>
                <w:b/>
                <w:bCs/>
              </w:rPr>
              <w:t>Abbreviation</w:t>
            </w:r>
          </w:p>
        </w:tc>
      </w:tr>
      <w:tr w:rsidR="00897442" w:rsidRPr="00B748C5" w14:paraId="2067F075" w14:textId="77777777" w:rsidTr="00897442">
        <w:trPr>
          <w:trHeight w:val="320"/>
        </w:trPr>
        <w:tc>
          <w:tcPr>
            <w:tcW w:w="3532" w:type="dxa"/>
            <w:noWrap/>
            <w:hideMark/>
          </w:tcPr>
          <w:p w14:paraId="63E0EEFF" w14:textId="77777777" w:rsidR="00897442" w:rsidRPr="00B748C5" w:rsidRDefault="00897442" w:rsidP="00980066">
            <w:pPr>
              <w:rPr>
                <w:rFonts w:ascii="Arial" w:hAnsi="Arial" w:cs="Arial"/>
                <w:i/>
                <w:iCs/>
              </w:rPr>
            </w:pPr>
            <w:r w:rsidRPr="00B748C5">
              <w:rPr>
                <w:rFonts w:ascii="Arial" w:hAnsi="Arial" w:cs="Arial"/>
                <w:i/>
                <w:iCs/>
              </w:rPr>
              <w:t>Aurelia aurita</w:t>
            </w:r>
          </w:p>
        </w:tc>
        <w:tc>
          <w:tcPr>
            <w:tcW w:w="1683" w:type="dxa"/>
            <w:noWrap/>
            <w:hideMark/>
          </w:tcPr>
          <w:p w14:paraId="473D941D" w14:textId="77777777" w:rsidR="00897442" w:rsidRPr="00B748C5" w:rsidRDefault="00897442" w:rsidP="00980066">
            <w:pPr>
              <w:rPr>
                <w:rFonts w:ascii="Arial" w:hAnsi="Arial" w:cs="Arial"/>
              </w:rPr>
            </w:pPr>
            <w:r w:rsidRPr="00B748C5">
              <w:rPr>
                <w:rFonts w:ascii="Arial" w:hAnsi="Arial" w:cs="Arial"/>
              </w:rPr>
              <w:t>Aa</w:t>
            </w:r>
          </w:p>
        </w:tc>
      </w:tr>
      <w:tr w:rsidR="00897442" w:rsidRPr="00B748C5" w14:paraId="52A0CB6B" w14:textId="77777777" w:rsidTr="00897442">
        <w:trPr>
          <w:trHeight w:val="320"/>
        </w:trPr>
        <w:tc>
          <w:tcPr>
            <w:tcW w:w="3532" w:type="dxa"/>
            <w:noWrap/>
            <w:hideMark/>
          </w:tcPr>
          <w:p w14:paraId="59B29CEC" w14:textId="77777777" w:rsidR="00897442" w:rsidRPr="00B748C5" w:rsidRDefault="00897442" w:rsidP="00980066">
            <w:pPr>
              <w:rPr>
                <w:rFonts w:ascii="Arial" w:hAnsi="Arial" w:cs="Arial"/>
                <w:i/>
                <w:iCs/>
              </w:rPr>
            </w:pPr>
            <w:proofErr w:type="spellStart"/>
            <w:r w:rsidRPr="00B748C5">
              <w:rPr>
                <w:rFonts w:ascii="Arial" w:hAnsi="Arial" w:cs="Arial"/>
                <w:i/>
                <w:iCs/>
              </w:rPr>
              <w:t>Clytia</w:t>
            </w:r>
            <w:proofErr w:type="spellEnd"/>
            <w:r w:rsidRPr="00B748C5">
              <w:rPr>
                <w:rFonts w:ascii="Arial" w:hAnsi="Arial" w:cs="Arial"/>
                <w:i/>
                <w:iCs/>
              </w:rPr>
              <w:t xml:space="preserve"> </w:t>
            </w:r>
            <w:proofErr w:type="spellStart"/>
            <w:r w:rsidRPr="00B748C5">
              <w:rPr>
                <w:rFonts w:ascii="Arial" w:hAnsi="Arial" w:cs="Arial"/>
                <w:i/>
                <w:iCs/>
              </w:rPr>
              <w:t>hemisphaerica</w:t>
            </w:r>
            <w:proofErr w:type="spellEnd"/>
          </w:p>
        </w:tc>
        <w:tc>
          <w:tcPr>
            <w:tcW w:w="1683" w:type="dxa"/>
            <w:noWrap/>
            <w:hideMark/>
          </w:tcPr>
          <w:p w14:paraId="343AE646" w14:textId="77777777" w:rsidR="00897442" w:rsidRPr="00B748C5" w:rsidRDefault="00897442" w:rsidP="00980066">
            <w:pPr>
              <w:rPr>
                <w:rFonts w:ascii="Arial" w:hAnsi="Arial" w:cs="Arial"/>
              </w:rPr>
            </w:pPr>
            <w:r w:rsidRPr="00B748C5">
              <w:rPr>
                <w:rFonts w:ascii="Arial" w:hAnsi="Arial" w:cs="Arial"/>
              </w:rPr>
              <w:t>Chem</w:t>
            </w:r>
          </w:p>
        </w:tc>
      </w:tr>
      <w:tr w:rsidR="00897442" w:rsidRPr="00B748C5" w14:paraId="52FA3B42" w14:textId="77777777" w:rsidTr="00897442">
        <w:trPr>
          <w:trHeight w:val="320"/>
        </w:trPr>
        <w:tc>
          <w:tcPr>
            <w:tcW w:w="3532" w:type="dxa"/>
            <w:noWrap/>
            <w:hideMark/>
          </w:tcPr>
          <w:p w14:paraId="4520D302" w14:textId="77777777" w:rsidR="00897442" w:rsidRPr="00B748C5" w:rsidRDefault="00897442" w:rsidP="00980066">
            <w:pPr>
              <w:rPr>
                <w:rFonts w:ascii="Arial" w:hAnsi="Arial" w:cs="Arial"/>
                <w:i/>
                <w:iCs/>
              </w:rPr>
            </w:pPr>
            <w:r w:rsidRPr="00B748C5">
              <w:rPr>
                <w:rFonts w:ascii="Arial" w:hAnsi="Arial" w:cs="Arial"/>
                <w:i/>
                <w:iCs/>
              </w:rPr>
              <w:t>Homo sapiens</w:t>
            </w:r>
          </w:p>
        </w:tc>
        <w:tc>
          <w:tcPr>
            <w:tcW w:w="1683" w:type="dxa"/>
            <w:noWrap/>
            <w:hideMark/>
          </w:tcPr>
          <w:p w14:paraId="174BD36A" w14:textId="1459955C" w:rsidR="00897442" w:rsidRPr="00B748C5" w:rsidRDefault="00897442" w:rsidP="00980066">
            <w:pPr>
              <w:rPr>
                <w:rFonts w:ascii="Arial" w:hAnsi="Arial" w:cs="Arial"/>
              </w:rPr>
            </w:pPr>
            <w:r w:rsidRPr="00B748C5">
              <w:rPr>
                <w:rFonts w:ascii="Arial" w:hAnsi="Arial" w:cs="Arial"/>
              </w:rPr>
              <w:t>Hs</w:t>
            </w:r>
          </w:p>
        </w:tc>
      </w:tr>
      <w:tr w:rsidR="00897442" w:rsidRPr="00B748C5" w14:paraId="3C8E17DC" w14:textId="77777777" w:rsidTr="00897442">
        <w:trPr>
          <w:trHeight w:val="320"/>
        </w:trPr>
        <w:tc>
          <w:tcPr>
            <w:tcW w:w="3532" w:type="dxa"/>
            <w:noWrap/>
            <w:hideMark/>
          </w:tcPr>
          <w:p w14:paraId="64C04431" w14:textId="77777777" w:rsidR="00897442" w:rsidRPr="00B748C5" w:rsidRDefault="00897442" w:rsidP="00980066">
            <w:pPr>
              <w:rPr>
                <w:rFonts w:ascii="Arial" w:hAnsi="Arial" w:cs="Arial"/>
                <w:i/>
                <w:iCs/>
              </w:rPr>
            </w:pPr>
            <w:r w:rsidRPr="00B748C5">
              <w:rPr>
                <w:rFonts w:ascii="Arial" w:hAnsi="Arial" w:cs="Arial"/>
                <w:i/>
                <w:iCs/>
              </w:rPr>
              <w:t>Hydra vulgaris</w:t>
            </w:r>
          </w:p>
        </w:tc>
        <w:tc>
          <w:tcPr>
            <w:tcW w:w="1683" w:type="dxa"/>
            <w:noWrap/>
            <w:hideMark/>
          </w:tcPr>
          <w:p w14:paraId="3F04F740" w14:textId="2BA425AF" w:rsidR="00897442" w:rsidRPr="00B748C5" w:rsidRDefault="00897442" w:rsidP="00980066">
            <w:pPr>
              <w:rPr>
                <w:rFonts w:ascii="Arial" w:hAnsi="Arial" w:cs="Arial"/>
              </w:rPr>
            </w:pPr>
            <w:r w:rsidRPr="00B748C5">
              <w:rPr>
                <w:rFonts w:ascii="Arial" w:hAnsi="Arial" w:cs="Arial"/>
              </w:rPr>
              <w:t>Hv</w:t>
            </w:r>
          </w:p>
        </w:tc>
      </w:tr>
      <w:tr w:rsidR="00897442" w:rsidRPr="00B748C5" w14:paraId="07DE794E" w14:textId="77777777" w:rsidTr="00897442">
        <w:trPr>
          <w:trHeight w:val="320"/>
        </w:trPr>
        <w:tc>
          <w:tcPr>
            <w:tcW w:w="3532" w:type="dxa"/>
            <w:noWrap/>
            <w:hideMark/>
          </w:tcPr>
          <w:p w14:paraId="323622F2" w14:textId="77777777" w:rsidR="00897442" w:rsidRPr="00B748C5" w:rsidRDefault="00897442" w:rsidP="00980066">
            <w:pPr>
              <w:rPr>
                <w:rFonts w:ascii="Arial" w:hAnsi="Arial" w:cs="Arial"/>
                <w:i/>
                <w:iCs/>
              </w:rPr>
            </w:pPr>
            <w:proofErr w:type="spellStart"/>
            <w:r w:rsidRPr="00B748C5">
              <w:rPr>
                <w:rFonts w:ascii="Arial" w:hAnsi="Arial" w:cs="Arial"/>
                <w:i/>
                <w:iCs/>
              </w:rPr>
              <w:t>Hydractinia</w:t>
            </w:r>
            <w:proofErr w:type="spellEnd"/>
            <w:r w:rsidRPr="00B748C5">
              <w:rPr>
                <w:rFonts w:ascii="Arial" w:hAnsi="Arial" w:cs="Arial"/>
                <w:i/>
                <w:iCs/>
              </w:rPr>
              <w:t xml:space="preserve"> </w:t>
            </w:r>
            <w:proofErr w:type="spellStart"/>
            <w:r w:rsidRPr="00B748C5">
              <w:rPr>
                <w:rFonts w:ascii="Arial" w:hAnsi="Arial" w:cs="Arial"/>
                <w:i/>
                <w:iCs/>
              </w:rPr>
              <w:t>symbiolosymbiolongicarpus</w:t>
            </w:r>
            <w:proofErr w:type="spellEnd"/>
          </w:p>
        </w:tc>
        <w:tc>
          <w:tcPr>
            <w:tcW w:w="1683" w:type="dxa"/>
            <w:noWrap/>
            <w:hideMark/>
          </w:tcPr>
          <w:p w14:paraId="61E77774" w14:textId="77777777" w:rsidR="00897442" w:rsidRPr="00B748C5" w:rsidRDefault="00897442" w:rsidP="00980066">
            <w:pPr>
              <w:rPr>
                <w:rFonts w:ascii="Arial" w:hAnsi="Arial" w:cs="Arial"/>
              </w:rPr>
            </w:pPr>
            <w:proofErr w:type="spellStart"/>
            <w:r w:rsidRPr="00B748C5">
              <w:rPr>
                <w:rFonts w:ascii="Arial" w:hAnsi="Arial" w:cs="Arial"/>
              </w:rPr>
              <w:t>Hsym</w:t>
            </w:r>
            <w:proofErr w:type="spellEnd"/>
          </w:p>
        </w:tc>
      </w:tr>
      <w:tr w:rsidR="00897442" w:rsidRPr="00B748C5" w14:paraId="13453CAD" w14:textId="77777777" w:rsidTr="00897442">
        <w:trPr>
          <w:trHeight w:val="320"/>
        </w:trPr>
        <w:tc>
          <w:tcPr>
            <w:tcW w:w="3532" w:type="dxa"/>
            <w:noWrap/>
            <w:hideMark/>
          </w:tcPr>
          <w:p w14:paraId="51C2F3EC" w14:textId="77777777" w:rsidR="00897442" w:rsidRPr="00B748C5" w:rsidRDefault="00897442" w:rsidP="00980066">
            <w:pPr>
              <w:rPr>
                <w:rFonts w:ascii="Arial" w:hAnsi="Arial" w:cs="Arial"/>
                <w:i/>
                <w:iCs/>
              </w:rPr>
            </w:pPr>
            <w:proofErr w:type="spellStart"/>
            <w:r w:rsidRPr="00B748C5">
              <w:rPr>
                <w:rFonts w:ascii="Arial" w:hAnsi="Arial" w:cs="Arial"/>
                <w:i/>
                <w:iCs/>
              </w:rPr>
              <w:t>Podocoryna</w:t>
            </w:r>
            <w:proofErr w:type="spellEnd"/>
            <w:r w:rsidRPr="00B748C5">
              <w:rPr>
                <w:rFonts w:ascii="Arial" w:hAnsi="Arial" w:cs="Arial"/>
                <w:i/>
                <w:iCs/>
              </w:rPr>
              <w:t xml:space="preserve"> </w:t>
            </w:r>
            <w:proofErr w:type="spellStart"/>
            <w:r w:rsidRPr="00B748C5">
              <w:rPr>
                <w:rFonts w:ascii="Arial" w:hAnsi="Arial" w:cs="Arial"/>
                <w:i/>
                <w:iCs/>
              </w:rPr>
              <w:t>carnea</w:t>
            </w:r>
            <w:proofErr w:type="spellEnd"/>
          </w:p>
        </w:tc>
        <w:tc>
          <w:tcPr>
            <w:tcW w:w="1683" w:type="dxa"/>
            <w:noWrap/>
            <w:hideMark/>
          </w:tcPr>
          <w:p w14:paraId="3F149281" w14:textId="77777777" w:rsidR="00897442" w:rsidRPr="00B748C5" w:rsidRDefault="00897442" w:rsidP="00980066">
            <w:pPr>
              <w:rPr>
                <w:rFonts w:ascii="Arial" w:hAnsi="Arial" w:cs="Arial"/>
              </w:rPr>
            </w:pPr>
            <w:proofErr w:type="spellStart"/>
            <w:r w:rsidRPr="00B748C5">
              <w:rPr>
                <w:rFonts w:ascii="Arial" w:hAnsi="Arial" w:cs="Arial"/>
              </w:rPr>
              <w:t>Pcar</w:t>
            </w:r>
            <w:proofErr w:type="spellEnd"/>
          </w:p>
        </w:tc>
      </w:tr>
      <w:tr w:rsidR="00897442" w:rsidRPr="00B748C5" w14:paraId="61E481DF" w14:textId="77777777" w:rsidTr="00897442">
        <w:trPr>
          <w:trHeight w:val="320"/>
        </w:trPr>
        <w:tc>
          <w:tcPr>
            <w:tcW w:w="3532" w:type="dxa"/>
            <w:noWrap/>
            <w:hideMark/>
          </w:tcPr>
          <w:p w14:paraId="1AF4E77A" w14:textId="72415C43" w:rsidR="00897442" w:rsidRPr="00B748C5" w:rsidRDefault="00897442" w:rsidP="00980066">
            <w:pPr>
              <w:rPr>
                <w:rFonts w:ascii="Arial" w:hAnsi="Arial" w:cs="Arial"/>
                <w:i/>
                <w:iCs/>
              </w:rPr>
            </w:pPr>
            <w:proofErr w:type="spellStart"/>
            <w:r w:rsidRPr="00897442">
              <w:rPr>
                <w:rFonts w:ascii="Arial" w:hAnsi="Arial" w:cs="Arial"/>
                <w:i/>
                <w:iCs/>
              </w:rPr>
              <w:t>Platynereis</w:t>
            </w:r>
            <w:proofErr w:type="spellEnd"/>
            <w:r w:rsidRPr="00897442">
              <w:rPr>
                <w:rFonts w:ascii="Arial" w:hAnsi="Arial" w:cs="Arial"/>
                <w:i/>
                <w:iCs/>
              </w:rPr>
              <w:t xml:space="preserve"> </w:t>
            </w:r>
            <w:proofErr w:type="spellStart"/>
            <w:r w:rsidRPr="00897442">
              <w:rPr>
                <w:rFonts w:ascii="Arial" w:hAnsi="Arial" w:cs="Arial"/>
                <w:i/>
                <w:iCs/>
              </w:rPr>
              <w:t>dumerilii</w:t>
            </w:r>
            <w:proofErr w:type="spellEnd"/>
          </w:p>
        </w:tc>
        <w:tc>
          <w:tcPr>
            <w:tcW w:w="1683" w:type="dxa"/>
            <w:noWrap/>
            <w:hideMark/>
          </w:tcPr>
          <w:p w14:paraId="4060F003" w14:textId="0A32D0DA" w:rsidR="00897442" w:rsidRPr="00B748C5" w:rsidRDefault="00897442" w:rsidP="00980066">
            <w:pPr>
              <w:rPr>
                <w:rFonts w:ascii="Arial" w:hAnsi="Arial" w:cs="Arial"/>
              </w:rPr>
            </w:pPr>
            <w:r>
              <w:rPr>
                <w:rFonts w:ascii="Arial" w:hAnsi="Arial" w:cs="Arial"/>
              </w:rPr>
              <w:t>Pd</w:t>
            </w:r>
          </w:p>
        </w:tc>
      </w:tr>
    </w:tbl>
    <w:p w14:paraId="2B4A5A24" w14:textId="77777777" w:rsidR="00897442" w:rsidRDefault="00897442">
      <w:pPr>
        <w:rPr>
          <w:rFonts w:ascii="Arial" w:hAnsi="Arial" w:cs="Arial"/>
        </w:rPr>
      </w:pPr>
    </w:p>
    <w:p w14:paraId="20CD257D" w14:textId="792401C0" w:rsidR="009C39D0" w:rsidRDefault="009C39D0">
      <w:pPr>
        <w:rPr>
          <w:rFonts w:ascii="Arial" w:hAnsi="Arial" w:cs="Arial"/>
        </w:rPr>
      </w:pPr>
      <w:r>
        <w:rPr>
          <w:rFonts w:ascii="Arial" w:hAnsi="Arial" w:cs="Arial"/>
        </w:rPr>
        <w:br w:type="page"/>
      </w:r>
    </w:p>
    <w:p w14:paraId="77403888" w14:textId="3DD51D59" w:rsidR="009C39D0" w:rsidRPr="0059738E" w:rsidRDefault="009C39D0" w:rsidP="009C39D0">
      <w:pPr>
        <w:rPr>
          <w:rFonts w:ascii="Arial" w:hAnsi="Arial" w:cs="Arial"/>
          <w:b/>
        </w:rPr>
      </w:pPr>
      <w:r>
        <w:rPr>
          <w:rFonts w:ascii="Arial" w:hAnsi="Arial" w:cs="Arial"/>
          <w:b/>
        </w:rPr>
        <w:lastRenderedPageBreak/>
        <w:t xml:space="preserve">Supplementary File 1: </w:t>
      </w:r>
      <w:r w:rsidRPr="0059738E">
        <w:rPr>
          <w:rFonts w:ascii="Arial" w:hAnsi="Arial" w:cs="Arial"/>
          <w:b/>
        </w:rPr>
        <w:t xml:space="preserve">IHC/Immunofluorescence protocol </w:t>
      </w:r>
    </w:p>
    <w:p w14:paraId="75C5A53A" w14:textId="77777777" w:rsidR="009C39D0" w:rsidRPr="0059738E" w:rsidRDefault="009C39D0" w:rsidP="009C39D0">
      <w:pPr>
        <w:rPr>
          <w:rFonts w:ascii="Arial" w:hAnsi="Arial" w:cs="Arial"/>
          <w:b/>
        </w:rPr>
      </w:pPr>
    </w:p>
    <w:p w14:paraId="3A608A99" w14:textId="77777777" w:rsidR="009C39D0" w:rsidRDefault="009C39D0" w:rsidP="009C39D0">
      <w:pPr>
        <w:rPr>
          <w:rFonts w:ascii="Arial" w:hAnsi="Arial" w:cs="Arial"/>
          <w:bCs/>
        </w:rPr>
      </w:pPr>
      <w:r w:rsidRPr="0059738E">
        <w:rPr>
          <w:rFonts w:ascii="Arial" w:hAnsi="Arial" w:cs="Arial"/>
          <w:bCs/>
        </w:rPr>
        <w:t xml:space="preserve">Based on </w:t>
      </w:r>
      <w:proofErr w:type="spellStart"/>
      <w:r w:rsidRPr="0059738E">
        <w:rPr>
          <w:rFonts w:ascii="Arial" w:hAnsi="Arial" w:cs="Arial"/>
          <w:bCs/>
        </w:rPr>
        <w:t>Jahnel</w:t>
      </w:r>
      <w:proofErr w:type="spellEnd"/>
      <w:r w:rsidRPr="0059738E">
        <w:rPr>
          <w:rFonts w:ascii="Arial" w:hAnsi="Arial" w:cs="Arial"/>
          <w:bCs/>
        </w:rPr>
        <w:t xml:space="preserve"> et al 2014 Development and epithelial </w:t>
      </w:r>
      <w:proofErr w:type="spellStart"/>
      <w:r w:rsidRPr="0059738E">
        <w:rPr>
          <w:rFonts w:ascii="Arial" w:hAnsi="Arial" w:cs="Arial"/>
          <w:bCs/>
        </w:rPr>
        <w:t>organisation</w:t>
      </w:r>
      <w:proofErr w:type="spellEnd"/>
      <w:r w:rsidRPr="0059738E">
        <w:rPr>
          <w:rFonts w:ascii="Arial" w:hAnsi="Arial" w:cs="Arial"/>
          <w:bCs/>
        </w:rPr>
        <w:t xml:space="preserve"> of muscle cells in the sea anemone </w:t>
      </w:r>
      <w:proofErr w:type="spellStart"/>
      <w:r w:rsidRPr="0059738E">
        <w:rPr>
          <w:rFonts w:ascii="Arial" w:hAnsi="Arial" w:cs="Arial"/>
          <w:bCs/>
        </w:rPr>
        <w:t>Nematostella</w:t>
      </w:r>
      <w:proofErr w:type="spellEnd"/>
      <w:r w:rsidRPr="0059738E">
        <w:rPr>
          <w:rFonts w:ascii="Arial" w:hAnsi="Arial" w:cs="Arial"/>
          <w:bCs/>
        </w:rPr>
        <w:t xml:space="preserve"> </w:t>
      </w:r>
      <w:proofErr w:type="spellStart"/>
      <w:r w:rsidRPr="0059738E">
        <w:rPr>
          <w:rFonts w:ascii="Arial" w:hAnsi="Arial" w:cs="Arial"/>
          <w:bCs/>
        </w:rPr>
        <w:t>vectensis</w:t>
      </w:r>
      <w:proofErr w:type="spellEnd"/>
      <w:r w:rsidRPr="0059738E">
        <w:rPr>
          <w:rFonts w:ascii="Arial" w:hAnsi="Arial" w:cs="Arial"/>
          <w:bCs/>
        </w:rPr>
        <w:t xml:space="preserve"> Frontiers in Zoology 2014, 11:44</w:t>
      </w:r>
    </w:p>
    <w:p w14:paraId="24B1D20C" w14:textId="77777777" w:rsidR="009C39D0" w:rsidRPr="0059738E" w:rsidRDefault="009C39D0" w:rsidP="009C39D0">
      <w:pPr>
        <w:rPr>
          <w:rFonts w:ascii="Arial" w:hAnsi="Arial" w:cs="Arial"/>
          <w:b/>
        </w:rPr>
      </w:pPr>
    </w:p>
    <w:p w14:paraId="54D3CE41" w14:textId="77777777" w:rsidR="009C39D0" w:rsidRPr="0059738E" w:rsidRDefault="009C39D0" w:rsidP="009C39D0">
      <w:pPr>
        <w:rPr>
          <w:rFonts w:ascii="Arial" w:hAnsi="Arial" w:cs="Arial"/>
          <w:b/>
        </w:rPr>
      </w:pPr>
      <w:r w:rsidRPr="0059738E">
        <w:rPr>
          <w:rFonts w:ascii="Arial" w:hAnsi="Arial" w:cs="Arial"/>
          <w:b/>
        </w:rPr>
        <w:t>Day 1</w:t>
      </w:r>
    </w:p>
    <w:p w14:paraId="5C9C80C8"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After fixation and </w:t>
      </w:r>
      <w:proofErr w:type="spellStart"/>
      <w:r w:rsidRPr="0059738E">
        <w:rPr>
          <w:rFonts w:ascii="Arial" w:hAnsi="Arial" w:cs="Arial"/>
        </w:rPr>
        <w:t>PTw</w:t>
      </w:r>
      <w:proofErr w:type="spellEnd"/>
      <w:r w:rsidRPr="0059738E">
        <w:rPr>
          <w:rFonts w:ascii="Arial" w:hAnsi="Arial" w:cs="Arial"/>
        </w:rPr>
        <w:t xml:space="preserve"> washes, wash tissues 3 times (20 min each) in PBT (PBS + 0.1% </w:t>
      </w:r>
      <w:proofErr w:type="spellStart"/>
      <w:r w:rsidRPr="0059738E">
        <w:rPr>
          <w:rFonts w:ascii="Arial" w:hAnsi="Arial" w:cs="Arial"/>
        </w:rPr>
        <w:t>Trition</w:t>
      </w:r>
      <w:proofErr w:type="spellEnd"/>
      <w:r w:rsidRPr="0059738E">
        <w:rPr>
          <w:rFonts w:ascii="Arial" w:hAnsi="Arial" w:cs="Arial"/>
        </w:rPr>
        <w:t xml:space="preserve"> X-100 + 0.1%BSA; stored at 4C). If using tissues that were fixed for </w:t>
      </w:r>
      <w:r w:rsidRPr="0059738E">
        <w:rPr>
          <w:rFonts w:ascii="Arial" w:hAnsi="Arial" w:cs="Arial"/>
          <w:i/>
        </w:rPr>
        <w:t>in situ hybridization</w:t>
      </w:r>
      <w:r w:rsidRPr="0059738E">
        <w:rPr>
          <w:rFonts w:ascii="Arial" w:hAnsi="Arial" w:cs="Arial"/>
        </w:rPr>
        <w:t xml:space="preserve"> (ISH), rehydrate tissues to </w:t>
      </w:r>
      <w:proofErr w:type="spellStart"/>
      <w:r w:rsidRPr="0059738E">
        <w:rPr>
          <w:rFonts w:ascii="Arial" w:hAnsi="Arial" w:cs="Arial"/>
        </w:rPr>
        <w:t>PTw</w:t>
      </w:r>
      <w:proofErr w:type="spellEnd"/>
      <w:r w:rsidRPr="0059738E">
        <w:rPr>
          <w:rFonts w:ascii="Arial" w:hAnsi="Arial" w:cs="Arial"/>
        </w:rPr>
        <w:t xml:space="preserve"> following the protocol for Day I of ISH. (NOTE: Phalloidin does not work in MeOH-stored tissues. To use phalloidin as a counterstain for IHC/IF, simply fix tissues, wash several times in </w:t>
      </w:r>
      <w:proofErr w:type="spellStart"/>
      <w:r w:rsidRPr="0059738E">
        <w:rPr>
          <w:rFonts w:ascii="Arial" w:hAnsi="Arial" w:cs="Arial"/>
        </w:rPr>
        <w:t>PTw</w:t>
      </w:r>
      <w:proofErr w:type="spellEnd"/>
      <w:r w:rsidRPr="0059738E">
        <w:rPr>
          <w:rFonts w:ascii="Arial" w:hAnsi="Arial" w:cs="Arial"/>
        </w:rPr>
        <w:t xml:space="preserve"> to remove fixative, and store at 4°C for up to several months.)</w:t>
      </w:r>
    </w:p>
    <w:p w14:paraId="7B056B71"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Remove PBT and replace with 5% normal goat serum (NGS; diluted in PBT). Block for 1h at RT on the rocker. </w:t>
      </w:r>
    </w:p>
    <w:p w14:paraId="19F7D8BF"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Dilute primary antibody (e.g., Rabbit anti-mcol4; stored at 4°C) in 5% NGS to desired concentration. (Always store primary antibodies at 4°C; they can be reused many (many) times.) </w:t>
      </w:r>
    </w:p>
    <w:p w14:paraId="5442D341"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Remove blocking solution and replace with primary antibody diluted in NGS. Incubate overnight (12-18h) at 4°C on the rocker.</w:t>
      </w:r>
    </w:p>
    <w:p w14:paraId="22AF437A" w14:textId="77777777" w:rsidR="009C39D0" w:rsidRPr="0059738E" w:rsidRDefault="009C39D0" w:rsidP="009C39D0">
      <w:pPr>
        <w:rPr>
          <w:rFonts w:ascii="Arial" w:hAnsi="Arial" w:cs="Arial"/>
        </w:rPr>
      </w:pPr>
    </w:p>
    <w:p w14:paraId="38BC5126" w14:textId="77777777" w:rsidR="009C39D0" w:rsidRPr="0059738E" w:rsidRDefault="009C39D0" w:rsidP="009C39D0">
      <w:pPr>
        <w:rPr>
          <w:rFonts w:ascii="Arial" w:hAnsi="Arial" w:cs="Arial"/>
          <w:b/>
        </w:rPr>
      </w:pPr>
      <w:r w:rsidRPr="0059738E">
        <w:rPr>
          <w:rFonts w:ascii="Arial" w:hAnsi="Arial" w:cs="Arial"/>
          <w:b/>
        </w:rPr>
        <w:t>Day 2</w:t>
      </w:r>
    </w:p>
    <w:p w14:paraId="2B81F0A1"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Remove/</w:t>
      </w:r>
      <w:r w:rsidRPr="0059738E">
        <w:rPr>
          <w:rFonts w:ascii="Arial" w:hAnsi="Arial" w:cs="Arial"/>
          <w:u w:val="single"/>
        </w:rPr>
        <w:t>save</w:t>
      </w:r>
      <w:r w:rsidRPr="0059738E">
        <w:rPr>
          <w:rFonts w:ascii="Arial" w:hAnsi="Arial" w:cs="Arial"/>
        </w:rPr>
        <w:t xml:space="preserve"> primary antibody. Wash tissues extensively with PBT (approximately 5 x 20min washes) at RT on the rocker. </w:t>
      </w:r>
    </w:p>
    <w:p w14:paraId="32F91174"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Dilute secondary antibody (e.g., Goat anti-Rabbit 647; stored at -20°C) in PBT and keep on ice in the dark until ready to use. </w:t>
      </w:r>
    </w:p>
    <w:p w14:paraId="181F5520"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Remove PBT and replace with secondary antibody. Incubate specimen with secondary Ab in the dark for at least 1h at RT on the rocker (or overnight at 4°C on rocker).</w:t>
      </w:r>
    </w:p>
    <w:p w14:paraId="05117921"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Wash 3 x 15 mins in </w:t>
      </w:r>
      <w:proofErr w:type="spellStart"/>
      <w:r w:rsidRPr="0059738E">
        <w:rPr>
          <w:rFonts w:ascii="Arial" w:hAnsi="Arial" w:cs="Arial"/>
        </w:rPr>
        <w:t>PTw</w:t>
      </w:r>
      <w:proofErr w:type="spellEnd"/>
      <w:r w:rsidRPr="0059738E">
        <w:rPr>
          <w:rFonts w:ascii="Arial" w:hAnsi="Arial" w:cs="Arial"/>
        </w:rPr>
        <w:t xml:space="preserve"> (no need to collect secondary) before counterstaining. </w:t>
      </w:r>
    </w:p>
    <w:p w14:paraId="0A60ABED"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To counterstain cell membranes (f-actin), remove </w:t>
      </w:r>
      <w:proofErr w:type="spellStart"/>
      <w:r w:rsidRPr="0059738E">
        <w:rPr>
          <w:rFonts w:ascii="Arial" w:hAnsi="Arial" w:cs="Arial"/>
        </w:rPr>
        <w:t>PTw</w:t>
      </w:r>
      <w:proofErr w:type="spellEnd"/>
      <w:r w:rsidRPr="0059738E">
        <w:rPr>
          <w:rFonts w:ascii="Arial" w:hAnsi="Arial" w:cs="Arial"/>
        </w:rPr>
        <w:t xml:space="preserve"> and replace with phalloidin (see notes). Incubate for 1h at RT (in the dark) on the rocker. Remove and discard the phalloidin and wash extensively in 1XPBS (NOT </w:t>
      </w:r>
      <w:proofErr w:type="spellStart"/>
      <w:r w:rsidRPr="0059738E">
        <w:rPr>
          <w:rFonts w:ascii="Arial" w:hAnsi="Arial" w:cs="Arial"/>
        </w:rPr>
        <w:t>PTw</w:t>
      </w:r>
      <w:proofErr w:type="spellEnd"/>
      <w:r w:rsidRPr="0059738E">
        <w:rPr>
          <w:rFonts w:ascii="Arial" w:hAnsi="Arial" w:cs="Arial"/>
        </w:rPr>
        <w:t xml:space="preserve"> as detergent will slowly wash out the signal).</w:t>
      </w:r>
    </w:p>
    <w:p w14:paraId="39B05AC5"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Make Hoechst working solution: dilute Hoechst stock solution 1:10 in PBS. To counterstain nuclei, remove PBS and replace with Hoechst solution. Leave embryos in Hoechst solution for 20 minutes, then rinse 5x with PBS.</w:t>
      </w:r>
    </w:p>
    <w:p w14:paraId="3D970FD5" w14:textId="77777777" w:rsidR="009C39D0" w:rsidRPr="0059738E" w:rsidRDefault="009C39D0" w:rsidP="009C39D0">
      <w:pPr>
        <w:pStyle w:val="ListParagraph"/>
        <w:numPr>
          <w:ilvl w:val="0"/>
          <w:numId w:val="1"/>
        </w:numPr>
        <w:rPr>
          <w:rFonts w:ascii="Arial" w:hAnsi="Arial" w:cs="Arial"/>
        </w:rPr>
      </w:pPr>
      <w:r w:rsidRPr="0059738E">
        <w:rPr>
          <w:rFonts w:ascii="Arial" w:hAnsi="Arial" w:cs="Arial"/>
        </w:rPr>
        <w:t xml:space="preserve">Mount in BABB (see notes) and image immediately. If you don’t plan to image your tissues the same day, leave them in PBS at 4°C (in the dark). Counterstains will slowly fade in glycerol so it’s best to leave them in PBS until ready to mount/image. </w:t>
      </w:r>
    </w:p>
    <w:p w14:paraId="6747372B" w14:textId="77777777" w:rsidR="009C39D0" w:rsidRPr="0059738E" w:rsidRDefault="009C39D0" w:rsidP="009C39D0">
      <w:pPr>
        <w:rPr>
          <w:rFonts w:ascii="Arial" w:hAnsi="Arial" w:cs="Arial"/>
        </w:rPr>
      </w:pPr>
    </w:p>
    <w:p w14:paraId="321C4FD4" w14:textId="77777777" w:rsidR="009C39D0" w:rsidRPr="0059738E" w:rsidRDefault="009C39D0" w:rsidP="009C39D0">
      <w:pPr>
        <w:rPr>
          <w:rFonts w:ascii="Arial" w:hAnsi="Arial" w:cs="Arial"/>
          <w:b/>
        </w:rPr>
      </w:pPr>
      <w:r w:rsidRPr="0059738E">
        <w:rPr>
          <w:rFonts w:ascii="Arial" w:hAnsi="Arial" w:cs="Arial"/>
          <w:b/>
        </w:rPr>
        <w:t>Notes</w:t>
      </w:r>
    </w:p>
    <w:p w14:paraId="032F3E61" w14:textId="77777777" w:rsidR="009C39D0" w:rsidRPr="0059738E" w:rsidRDefault="009C39D0" w:rsidP="009C39D0">
      <w:pPr>
        <w:rPr>
          <w:rFonts w:ascii="Arial" w:hAnsi="Arial" w:cs="Arial"/>
          <w:b/>
        </w:rPr>
      </w:pPr>
    </w:p>
    <w:p w14:paraId="4678B1DB" w14:textId="2F21E19A" w:rsidR="009C39D0" w:rsidRPr="0059738E" w:rsidRDefault="009C39D0" w:rsidP="009C39D0">
      <w:pPr>
        <w:rPr>
          <w:rFonts w:ascii="Arial" w:hAnsi="Arial" w:cs="Arial"/>
        </w:rPr>
      </w:pPr>
      <w:r w:rsidRPr="0059738E">
        <w:rPr>
          <w:rFonts w:ascii="Arial" w:hAnsi="Arial" w:cs="Arial"/>
          <w:b/>
        </w:rPr>
        <w:t>Phalloidin</w:t>
      </w:r>
      <w:r w:rsidRPr="0059738E">
        <w:rPr>
          <w:rFonts w:ascii="Arial" w:hAnsi="Arial" w:cs="Arial"/>
        </w:rPr>
        <w:t xml:space="preserve"> – Stock phalloidin is stored at -20°C in MeOH  (</w:t>
      </w:r>
      <w:r w:rsidR="00F83A01">
        <w:rPr>
          <w:rFonts w:ascii="Arial" w:hAnsi="Arial" w:cs="Arial"/>
        </w:rPr>
        <w:t>we used Alexa Fluor 488</w:t>
      </w:r>
      <w:r w:rsidRPr="0059738E">
        <w:rPr>
          <w:rFonts w:ascii="Arial" w:hAnsi="Arial" w:cs="Arial"/>
        </w:rPr>
        <w:t xml:space="preserve">). Pipette 2ul (per sample or well) into a 0.5ml tube and leave the tube open in the dark (in a drawer) until the MeOH evaporates (~20 mins). Reconstitute in 200ul 0.2% Triton in PBS (1/100) and incubate the tissues overnight, or at least 2 hours. Wash afterward </w:t>
      </w:r>
      <w:r w:rsidRPr="0059738E">
        <w:rPr>
          <w:rFonts w:ascii="Arial" w:hAnsi="Arial" w:cs="Arial"/>
        </w:rPr>
        <w:lastRenderedPageBreak/>
        <w:t>with PBS and counterstain with Hoechst if desired. Do not use detergents (e.g. Tween or Triton) in any subsequent washes as this will cause the phalloidin to leach out of your tissue.</w:t>
      </w:r>
    </w:p>
    <w:p w14:paraId="1F4BF541" w14:textId="77777777" w:rsidR="009C39D0" w:rsidRPr="0059738E" w:rsidRDefault="009C39D0" w:rsidP="009C39D0">
      <w:pPr>
        <w:rPr>
          <w:rFonts w:ascii="Arial" w:hAnsi="Arial" w:cs="Arial"/>
        </w:rPr>
      </w:pPr>
    </w:p>
    <w:p w14:paraId="400C8F29" w14:textId="77777777" w:rsidR="009C39D0" w:rsidRPr="0059738E" w:rsidRDefault="009C39D0" w:rsidP="009C39D0">
      <w:pPr>
        <w:rPr>
          <w:rFonts w:ascii="Arial" w:hAnsi="Arial" w:cs="Arial"/>
          <w:b/>
          <w:u w:val="single"/>
        </w:rPr>
      </w:pPr>
      <w:r w:rsidRPr="0059738E">
        <w:rPr>
          <w:rFonts w:ascii="Arial" w:hAnsi="Arial" w:cs="Arial"/>
          <w:b/>
          <w:u w:val="single"/>
        </w:rPr>
        <w:t>BABB: benzyl alcohol (Sigma B-1042)/ benzyl benzoate (Sigma B-6630) 1:2 ratio</w:t>
      </w:r>
    </w:p>
    <w:p w14:paraId="3CDCFBD9" w14:textId="77777777" w:rsidR="009C39D0" w:rsidRPr="0059738E" w:rsidRDefault="009C39D0" w:rsidP="009C39D0">
      <w:pPr>
        <w:rPr>
          <w:rFonts w:ascii="Arial" w:hAnsi="Arial" w:cs="Arial"/>
        </w:rPr>
      </w:pPr>
      <w:r w:rsidRPr="0059738E">
        <w:rPr>
          <w:rFonts w:ascii="Arial" w:hAnsi="Arial" w:cs="Arial"/>
          <w:b/>
        </w:rPr>
        <w:t>BABB clearing</w:t>
      </w:r>
      <w:r w:rsidRPr="0059738E">
        <w:rPr>
          <w:rFonts w:ascii="Arial" w:hAnsi="Arial" w:cs="Arial"/>
        </w:rPr>
        <w:t xml:space="preserve"> – Start with tissues in PBS. Slowly exchange all PBS with isopropanol through several washes. It is imperative that all </w:t>
      </w:r>
      <w:proofErr w:type="spellStart"/>
      <w:r w:rsidRPr="0059738E">
        <w:rPr>
          <w:rFonts w:ascii="Arial" w:hAnsi="Arial" w:cs="Arial"/>
        </w:rPr>
        <w:t>PTw</w:t>
      </w:r>
      <w:proofErr w:type="spellEnd"/>
      <w:r w:rsidRPr="0059738E">
        <w:rPr>
          <w:rFonts w:ascii="Arial" w:hAnsi="Arial" w:cs="Arial"/>
        </w:rPr>
        <w:t xml:space="preserve"> (water) be removed from the tissues before introducing the BABB. Move the tissues to one well of a three-spot glass dish containing only BABB for a few minutes. Repeat this for a total of three washes. Mount tissues on slides in BABB but be careful not to spill it – BABB is very toxic. Collect BABB waste in the glass container under the hood and always wear gloves.</w:t>
      </w:r>
    </w:p>
    <w:p w14:paraId="04B69983" w14:textId="77777777" w:rsidR="009C39D0" w:rsidRPr="0059738E" w:rsidRDefault="009C39D0" w:rsidP="009C39D0">
      <w:pPr>
        <w:rPr>
          <w:rFonts w:ascii="Arial" w:hAnsi="Arial" w:cs="Arial"/>
        </w:rPr>
      </w:pPr>
    </w:p>
    <w:p w14:paraId="6C2BFCB8" w14:textId="77777777" w:rsidR="009C39D0" w:rsidRPr="0059738E" w:rsidRDefault="009C39D0" w:rsidP="009C39D0">
      <w:pPr>
        <w:rPr>
          <w:rFonts w:ascii="Arial" w:hAnsi="Arial" w:cs="Arial"/>
        </w:rPr>
      </w:pPr>
      <w:r w:rsidRPr="0059738E">
        <w:rPr>
          <w:rFonts w:ascii="Arial" w:hAnsi="Arial" w:cs="Arial"/>
        </w:rPr>
        <w:t>I use a 2:1 ratio to get the tissue even more clear.</w:t>
      </w:r>
    </w:p>
    <w:p w14:paraId="6E8B1FA5" w14:textId="77777777" w:rsidR="009C39D0" w:rsidRPr="0059738E" w:rsidRDefault="009C39D0" w:rsidP="009C39D0">
      <w:pPr>
        <w:rPr>
          <w:rFonts w:ascii="Arial" w:hAnsi="Arial" w:cs="Arial"/>
        </w:rPr>
      </w:pPr>
    </w:p>
    <w:p w14:paraId="6A49E012" w14:textId="77777777" w:rsidR="009C39D0" w:rsidRPr="0059738E" w:rsidRDefault="009C39D0" w:rsidP="009C39D0">
      <w:pPr>
        <w:rPr>
          <w:rFonts w:ascii="Arial" w:hAnsi="Arial" w:cs="Arial"/>
        </w:rPr>
      </w:pPr>
    </w:p>
    <w:p w14:paraId="2F25F85E" w14:textId="77777777" w:rsidR="009C39D0" w:rsidRPr="0059738E" w:rsidRDefault="009C39D0" w:rsidP="009C39D0">
      <w:pPr>
        <w:rPr>
          <w:rFonts w:ascii="Arial" w:hAnsi="Arial" w:cs="Arial"/>
        </w:rPr>
      </w:pPr>
    </w:p>
    <w:p w14:paraId="75641EAE" w14:textId="70835216" w:rsidR="00FF767D" w:rsidRDefault="00FF767D">
      <w:pPr>
        <w:rPr>
          <w:rFonts w:ascii="Arial" w:hAnsi="Arial" w:cs="Arial"/>
        </w:rPr>
      </w:pPr>
      <w:r>
        <w:rPr>
          <w:rFonts w:ascii="Arial" w:hAnsi="Arial" w:cs="Arial"/>
        </w:rPr>
        <w:br w:type="page"/>
      </w:r>
    </w:p>
    <w:p w14:paraId="0E68F9A1" w14:textId="3CFF0FED" w:rsidR="00FF767D" w:rsidRPr="00FF767D" w:rsidRDefault="00FF767D" w:rsidP="00FF767D">
      <w:pPr>
        <w:jc w:val="center"/>
        <w:rPr>
          <w:b/>
          <w:iCs/>
        </w:rPr>
      </w:pPr>
      <w:r>
        <w:rPr>
          <w:b/>
          <w:iCs/>
        </w:rPr>
        <w:lastRenderedPageBreak/>
        <w:t xml:space="preserve">Supplementary File 2: </w:t>
      </w:r>
      <w:r>
        <w:rPr>
          <w:b/>
          <w:i/>
        </w:rPr>
        <w:t>Cassiopea</w:t>
      </w:r>
      <w:r>
        <w:rPr>
          <w:b/>
        </w:rPr>
        <w:t xml:space="preserve"> </w:t>
      </w:r>
      <w:r>
        <w:rPr>
          <w:b/>
          <w:i/>
        </w:rPr>
        <w:t>in-situ</w:t>
      </w:r>
      <w:r>
        <w:rPr>
          <w:b/>
        </w:rPr>
        <w:t xml:space="preserve"> hybridization protocol</w:t>
      </w:r>
    </w:p>
    <w:p w14:paraId="6C3D4B49" w14:textId="77777777" w:rsidR="00FF767D" w:rsidRPr="00D873E6" w:rsidRDefault="00FF767D" w:rsidP="00FF767D">
      <w:pPr>
        <w:jc w:val="center"/>
        <w:rPr>
          <w:b/>
        </w:rPr>
      </w:pPr>
    </w:p>
    <w:p w14:paraId="067E1966" w14:textId="77777777" w:rsidR="00FF767D" w:rsidRPr="009F4F50" w:rsidRDefault="00FF767D" w:rsidP="00FF767D">
      <w:pPr>
        <w:pStyle w:val="NormalWeb"/>
        <w:spacing w:before="2" w:after="2"/>
        <w:ind w:left="480" w:hanging="480"/>
        <w:rPr>
          <w:sz w:val="24"/>
        </w:rPr>
      </w:pPr>
      <w:r>
        <w:rPr>
          <w:sz w:val="24"/>
        </w:rPr>
        <w:t xml:space="preserve">This is a protocol for </w:t>
      </w:r>
      <w:r>
        <w:rPr>
          <w:i/>
          <w:sz w:val="24"/>
        </w:rPr>
        <w:t xml:space="preserve">in situ </w:t>
      </w:r>
      <w:r>
        <w:rPr>
          <w:sz w:val="24"/>
        </w:rPr>
        <w:t>hybridization using Digoxigenin-labeled RNA probes to genes of interest. A separate protocol describes the design and synthesis of those probes.</w:t>
      </w:r>
    </w:p>
    <w:p w14:paraId="2EA1047F" w14:textId="77777777" w:rsidR="00FF767D" w:rsidRDefault="00FF767D" w:rsidP="00FF767D">
      <w:pPr>
        <w:pStyle w:val="NormalWeb"/>
        <w:spacing w:before="2" w:after="2"/>
        <w:ind w:left="480" w:hanging="480"/>
        <w:rPr>
          <w:sz w:val="24"/>
        </w:rPr>
      </w:pPr>
    </w:p>
    <w:p w14:paraId="72363694" w14:textId="77777777" w:rsidR="00FF767D" w:rsidRDefault="00FF767D" w:rsidP="00FF767D">
      <w:pPr>
        <w:pStyle w:val="NormalWeb"/>
        <w:spacing w:before="2" w:after="2"/>
        <w:ind w:left="480" w:hanging="480"/>
        <w:rPr>
          <w:sz w:val="24"/>
        </w:rPr>
      </w:pPr>
      <w:r>
        <w:rPr>
          <w:sz w:val="24"/>
        </w:rPr>
        <w:t>This protocol is based on the following publications:</w:t>
      </w:r>
    </w:p>
    <w:p w14:paraId="24D8BFAF" w14:textId="77777777" w:rsidR="00FF767D" w:rsidRDefault="00FF767D" w:rsidP="00FF767D">
      <w:pPr>
        <w:pStyle w:val="NormalWeb"/>
        <w:spacing w:before="2" w:after="2"/>
        <w:ind w:left="480" w:hanging="480"/>
        <w:rPr>
          <w:sz w:val="24"/>
        </w:rPr>
      </w:pPr>
    </w:p>
    <w:p w14:paraId="2A3E500D" w14:textId="77777777" w:rsidR="00FF767D" w:rsidRPr="00D873E6" w:rsidRDefault="00FF767D" w:rsidP="00FF767D">
      <w:pPr>
        <w:pStyle w:val="NormalWeb"/>
        <w:spacing w:before="2" w:after="2"/>
        <w:ind w:left="480" w:hanging="480"/>
        <w:rPr>
          <w:sz w:val="24"/>
        </w:rPr>
      </w:pPr>
      <w:proofErr w:type="spellStart"/>
      <w:r w:rsidRPr="00D873E6">
        <w:rPr>
          <w:sz w:val="24"/>
        </w:rPr>
        <w:t>Wolenski</w:t>
      </w:r>
      <w:proofErr w:type="spellEnd"/>
      <w:r w:rsidRPr="00D873E6">
        <w:rPr>
          <w:sz w:val="24"/>
        </w:rPr>
        <w:t xml:space="preserve"> FS, Layden MJ, Martindale MQ, Gilmore TD, Finnerty JR. 2013. Characterizing the spatiotemporal expression of RNAs and proteins in the starlet sea anemone, </w:t>
      </w:r>
      <w:proofErr w:type="spellStart"/>
      <w:r w:rsidRPr="00D873E6">
        <w:rPr>
          <w:sz w:val="24"/>
        </w:rPr>
        <w:t>Nematostella</w:t>
      </w:r>
      <w:proofErr w:type="spellEnd"/>
      <w:r w:rsidRPr="00D873E6">
        <w:rPr>
          <w:sz w:val="24"/>
        </w:rPr>
        <w:t xml:space="preserve"> </w:t>
      </w:r>
      <w:proofErr w:type="spellStart"/>
      <w:r w:rsidRPr="00D873E6">
        <w:rPr>
          <w:sz w:val="24"/>
        </w:rPr>
        <w:t>vectensis</w:t>
      </w:r>
      <w:proofErr w:type="spellEnd"/>
      <w:r w:rsidRPr="00D873E6">
        <w:rPr>
          <w:sz w:val="24"/>
        </w:rPr>
        <w:t xml:space="preserve">. Nat. </w:t>
      </w:r>
      <w:proofErr w:type="spellStart"/>
      <w:r w:rsidRPr="00D873E6">
        <w:rPr>
          <w:sz w:val="24"/>
        </w:rPr>
        <w:t>Protoc</w:t>
      </w:r>
      <w:proofErr w:type="spellEnd"/>
      <w:r w:rsidRPr="00D873E6">
        <w:rPr>
          <w:sz w:val="24"/>
        </w:rPr>
        <w:t>. 8:900–915.</w:t>
      </w:r>
    </w:p>
    <w:p w14:paraId="3391D465" w14:textId="77777777" w:rsidR="00FF767D" w:rsidRPr="00D873E6" w:rsidRDefault="00FF767D" w:rsidP="00FF767D">
      <w:pPr>
        <w:pStyle w:val="NormalWeb"/>
        <w:spacing w:before="2" w:after="2"/>
        <w:ind w:left="480" w:hanging="480"/>
        <w:rPr>
          <w:sz w:val="24"/>
        </w:rPr>
      </w:pPr>
      <w:proofErr w:type="spellStart"/>
      <w:r w:rsidRPr="00D873E6">
        <w:rPr>
          <w:sz w:val="24"/>
        </w:rPr>
        <w:t>Sinigaglia</w:t>
      </w:r>
      <w:proofErr w:type="spellEnd"/>
      <w:r w:rsidRPr="00D873E6">
        <w:rPr>
          <w:sz w:val="24"/>
        </w:rPr>
        <w:t xml:space="preserve"> C, Thiel D, </w:t>
      </w:r>
      <w:proofErr w:type="spellStart"/>
      <w:r w:rsidRPr="00D873E6">
        <w:rPr>
          <w:sz w:val="24"/>
        </w:rPr>
        <w:t>Hejnol</w:t>
      </w:r>
      <w:proofErr w:type="spellEnd"/>
      <w:r w:rsidRPr="00D873E6">
        <w:rPr>
          <w:sz w:val="24"/>
        </w:rPr>
        <w:t xml:space="preserve"> A, </w:t>
      </w:r>
      <w:proofErr w:type="spellStart"/>
      <w:r w:rsidRPr="00D873E6">
        <w:rPr>
          <w:sz w:val="24"/>
        </w:rPr>
        <w:t>Houliston</w:t>
      </w:r>
      <w:proofErr w:type="spellEnd"/>
      <w:r w:rsidRPr="00D873E6">
        <w:rPr>
          <w:sz w:val="24"/>
        </w:rPr>
        <w:t xml:space="preserve"> E, </w:t>
      </w:r>
      <w:proofErr w:type="spellStart"/>
      <w:r w:rsidRPr="00D873E6">
        <w:rPr>
          <w:sz w:val="24"/>
        </w:rPr>
        <w:t>Leclère</w:t>
      </w:r>
      <w:proofErr w:type="spellEnd"/>
      <w:r w:rsidRPr="00D873E6">
        <w:rPr>
          <w:sz w:val="24"/>
        </w:rPr>
        <w:t xml:space="preserve"> L. 2018. A safer, urea-based in situ hybridization method improves detection of gene expression in diverse animal species. Dev. Biol. 434:15–23.</w:t>
      </w:r>
    </w:p>
    <w:p w14:paraId="7C8E0014" w14:textId="77777777" w:rsidR="00FF767D" w:rsidRDefault="00FF767D" w:rsidP="00FF767D">
      <w:pPr>
        <w:rPr>
          <w:b/>
        </w:rPr>
      </w:pPr>
    </w:p>
    <w:p w14:paraId="6EA5F3DA" w14:textId="77777777" w:rsidR="00FF767D" w:rsidRDefault="00FF767D" w:rsidP="00FF767D">
      <w:pPr>
        <w:jc w:val="center"/>
      </w:pPr>
    </w:p>
    <w:p w14:paraId="6F88E44F" w14:textId="77777777" w:rsidR="00FF767D" w:rsidRPr="00544ECF" w:rsidRDefault="00FF767D" w:rsidP="00FF767D">
      <w:pPr>
        <w:rPr>
          <w:b/>
        </w:rPr>
      </w:pPr>
      <w:r w:rsidRPr="00544ECF">
        <w:rPr>
          <w:b/>
        </w:rPr>
        <w:t>Preparation</w:t>
      </w:r>
      <w:r>
        <w:rPr>
          <w:b/>
        </w:rPr>
        <w:t xml:space="preserve"> – part I</w:t>
      </w:r>
    </w:p>
    <w:p w14:paraId="71AB9D1D" w14:textId="77777777" w:rsidR="00FF767D" w:rsidRDefault="00FF767D" w:rsidP="00FF767D">
      <w:r>
        <w:t>Make stock solutions (or ensure you have an adequate volume already):</w:t>
      </w:r>
    </w:p>
    <w:p w14:paraId="5FB74976" w14:textId="77777777" w:rsidR="00FF767D" w:rsidRDefault="00FF767D" w:rsidP="00FF767D">
      <w:r>
        <w:t>500 ml Maleic Acid Buffer</w:t>
      </w:r>
    </w:p>
    <w:p w14:paraId="158A0B50" w14:textId="77777777" w:rsidR="00FF767D" w:rsidRDefault="00FF767D" w:rsidP="00FF767D">
      <w:r>
        <w:t xml:space="preserve">DEPC-treated 1X </w:t>
      </w:r>
      <w:proofErr w:type="spellStart"/>
      <w:r>
        <w:t>PTw</w:t>
      </w:r>
      <w:proofErr w:type="spellEnd"/>
      <w:r>
        <w:t xml:space="preserve"> (PBS with 0.1% Tween)</w:t>
      </w:r>
    </w:p>
    <w:p w14:paraId="6BE0AE90" w14:textId="77777777" w:rsidR="00FF767D" w:rsidRDefault="00FF767D" w:rsidP="00FF767D">
      <w:r>
        <w:t xml:space="preserve">DEPC-treated 1X </w:t>
      </w:r>
      <w:proofErr w:type="spellStart"/>
      <w:r>
        <w:t>PTx</w:t>
      </w:r>
      <w:proofErr w:type="spellEnd"/>
      <w:r>
        <w:t xml:space="preserve"> (PBS with 0.1% Triton)</w:t>
      </w:r>
    </w:p>
    <w:p w14:paraId="2595B47D" w14:textId="77777777" w:rsidR="00FF767D" w:rsidRDefault="00FF767D" w:rsidP="00FF767D">
      <w:r>
        <w:t>500 ml 20X SSC (pH 7.0; from manufacturer)</w:t>
      </w:r>
    </w:p>
    <w:p w14:paraId="7B39E1B8" w14:textId="77777777" w:rsidR="00FF767D" w:rsidRDefault="00FF767D" w:rsidP="00FF767D">
      <w:r>
        <w:t>0.2 um filtered seawater or artificial seawater with 0.1% Tween, adjusted to pH~9 by adding NaOH immediately before use</w:t>
      </w:r>
    </w:p>
    <w:p w14:paraId="76954687" w14:textId="77777777" w:rsidR="00FF767D" w:rsidRPr="003820B7" w:rsidRDefault="00FF767D" w:rsidP="00FF767D"/>
    <w:p w14:paraId="57BF9E74" w14:textId="77777777" w:rsidR="00FF767D" w:rsidRDefault="00FF767D" w:rsidP="00FF767D"/>
    <w:p w14:paraId="6D2EBA41" w14:textId="77777777" w:rsidR="00FF767D" w:rsidRDefault="00FF767D" w:rsidP="00FF767D">
      <w:r w:rsidRPr="003A1145">
        <w:t>*Use</w:t>
      </w:r>
      <w:r w:rsidRPr="00544ECF">
        <w:rPr>
          <w:b/>
        </w:rPr>
        <w:t xml:space="preserve"> </w:t>
      </w:r>
      <w:proofErr w:type="spellStart"/>
      <w:r w:rsidRPr="00544ECF">
        <w:rPr>
          <w:b/>
        </w:rPr>
        <w:t>RNAse</w:t>
      </w:r>
      <w:proofErr w:type="spellEnd"/>
      <w:r w:rsidRPr="00544ECF">
        <w:rPr>
          <w:b/>
        </w:rPr>
        <w:t xml:space="preserve">-free equipment and </w:t>
      </w:r>
      <w:r>
        <w:rPr>
          <w:b/>
        </w:rPr>
        <w:t xml:space="preserve">fresh </w:t>
      </w:r>
      <w:r w:rsidRPr="00544ECF">
        <w:rPr>
          <w:b/>
        </w:rPr>
        <w:t xml:space="preserve">solutions </w:t>
      </w:r>
      <w:r>
        <w:rPr>
          <w:b/>
        </w:rPr>
        <w:t xml:space="preserve">for all Day 1 procedures </w:t>
      </w:r>
      <w:r w:rsidRPr="003A1145">
        <w:t>(</w:t>
      </w:r>
      <w:r>
        <w:t>through hybridization</w:t>
      </w:r>
      <w:r w:rsidRPr="003A1145">
        <w:t xml:space="preserve">). </w:t>
      </w:r>
    </w:p>
    <w:p w14:paraId="34AC41F4" w14:textId="77777777" w:rsidR="00FF767D" w:rsidRDefault="00FF767D" w:rsidP="00FF767D"/>
    <w:p w14:paraId="4F6B0EAC" w14:textId="77777777" w:rsidR="00FF767D" w:rsidRPr="003A1145" w:rsidRDefault="00FF767D" w:rsidP="00FF767D">
      <w:r w:rsidRPr="003A1145">
        <w:t>“Quick washes” take just long enough for embryos to settle. “Long washes” are 5 min at RT on rocker table.</w:t>
      </w:r>
      <w:r>
        <w:br/>
      </w:r>
    </w:p>
    <w:p w14:paraId="591EBEF0" w14:textId="77777777" w:rsidR="00FF767D" w:rsidRDefault="00FF767D" w:rsidP="00FF767D">
      <w:pPr>
        <w:jc w:val="center"/>
        <w:rPr>
          <w:b/>
        </w:rPr>
      </w:pPr>
      <w:r>
        <w:rPr>
          <w:b/>
        </w:rPr>
        <w:t>-Tissue Fixation-</w:t>
      </w:r>
    </w:p>
    <w:p w14:paraId="0B8FF0F5" w14:textId="77777777" w:rsidR="00FF767D" w:rsidRDefault="00FF767D" w:rsidP="00FF767D">
      <w:pPr>
        <w:jc w:val="center"/>
        <w:rPr>
          <w:b/>
        </w:rPr>
      </w:pPr>
    </w:p>
    <w:p w14:paraId="2C1B8C78" w14:textId="77777777" w:rsidR="00FF767D" w:rsidRDefault="00FF767D" w:rsidP="00FF767D">
      <w:r>
        <w:rPr>
          <w:b/>
        </w:rPr>
        <w:t>Fixation Solutions (Make fresh and keep on ice)</w:t>
      </w:r>
    </w:p>
    <w:p w14:paraId="37E8AA8A" w14:textId="77777777" w:rsidR="00FF767D" w:rsidRDefault="00FF767D" w:rsidP="00FF767D">
      <w:r>
        <w:t xml:space="preserve">Fixation Solution 1: 4% paraformaldehyde (dilute 16% PFA 1:4), 0.3% glutaraldehyde in 0.2 um filtered seawater with 0.1% Tween at pH~9 </w:t>
      </w:r>
      <w:r>
        <w:softHyphen/>
        <w:t>– 1 ml per sample</w:t>
      </w:r>
    </w:p>
    <w:p w14:paraId="73E34CE4" w14:textId="77777777" w:rsidR="00FF767D" w:rsidRDefault="00FF767D" w:rsidP="00FF767D">
      <w:r>
        <w:t>Fixation Solution 2: 4% paraformaldehyde in 0.2 um filtered seawater with 0.1% Tween at pH~9</w:t>
      </w:r>
    </w:p>
    <w:p w14:paraId="7209C215" w14:textId="77777777" w:rsidR="00FF767D" w:rsidRDefault="00FF767D" w:rsidP="00FF767D">
      <w:pPr>
        <w:rPr>
          <w:b/>
        </w:rPr>
      </w:pPr>
    </w:p>
    <w:p w14:paraId="7B67982F" w14:textId="77777777" w:rsidR="00FF767D" w:rsidRDefault="00FF767D" w:rsidP="00FF767D">
      <w:pPr>
        <w:rPr>
          <w:b/>
        </w:rPr>
      </w:pPr>
      <w:r>
        <w:rPr>
          <w:b/>
        </w:rPr>
        <w:t>Fixation</w:t>
      </w:r>
    </w:p>
    <w:p w14:paraId="50464D51" w14:textId="77777777" w:rsidR="00FF767D" w:rsidRDefault="00FF767D" w:rsidP="00FF767D">
      <w:pPr>
        <w:numPr>
          <w:ilvl w:val="0"/>
          <w:numId w:val="2"/>
        </w:numPr>
      </w:pPr>
      <w:r>
        <w:t>Immobilize animals in 7% MgCl2 in filtered sea water (FSW).</w:t>
      </w:r>
    </w:p>
    <w:p w14:paraId="3410FB36" w14:textId="77777777" w:rsidR="00FF767D" w:rsidRDefault="00FF767D" w:rsidP="00FF767D">
      <w:pPr>
        <w:numPr>
          <w:ilvl w:val="0"/>
          <w:numId w:val="2"/>
        </w:numPr>
      </w:pPr>
      <w:r>
        <w:t>Transfer animals to 2 mL screw-cap tube and remove excess liquid.</w:t>
      </w:r>
    </w:p>
    <w:p w14:paraId="0A8217D8" w14:textId="77777777" w:rsidR="00FF767D" w:rsidRDefault="00FF767D" w:rsidP="00FF767D">
      <w:pPr>
        <w:numPr>
          <w:ilvl w:val="0"/>
          <w:numId w:val="2"/>
        </w:numPr>
      </w:pPr>
      <w:r>
        <w:t>Quickly add 1 mL of Fixation Solution 1 and incubate 1 minute 30 seconds.</w:t>
      </w:r>
    </w:p>
    <w:p w14:paraId="3BD9690C" w14:textId="77777777" w:rsidR="00FF767D" w:rsidRDefault="00FF767D" w:rsidP="00FF767D">
      <w:pPr>
        <w:numPr>
          <w:ilvl w:val="0"/>
          <w:numId w:val="2"/>
        </w:numPr>
      </w:pPr>
      <w:r>
        <w:lastRenderedPageBreak/>
        <w:t xml:space="preserve">Remove fixative and add 1 mL of 4% PFA </w:t>
      </w:r>
      <w:r w:rsidRPr="003820B7">
        <w:rPr>
          <w:b/>
        </w:rPr>
        <w:t>without</w:t>
      </w:r>
      <w:r>
        <w:t xml:space="preserve"> glutaraldehyde (made with </w:t>
      </w:r>
      <w:proofErr w:type="spellStart"/>
      <w:r>
        <w:t>PTw</w:t>
      </w:r>
      <w:proofErr w:type="spellEnd"/>
      <w:r>
        <w:t xml:space="preserve"> at pH=8.8). Incubate at 4°C for 1 hour with rocking.</w:t>
      </w:r>
    </w:p>
    <w:p w14:paraId="1E9FD850" w14:textId="77777777" w:rsidR="00FF767D" w:rsidRDefault="00FF767D" w:rsidP="00FF767D">
      <w:pPr>
        <w:numPr>
          <w:ilvl w:val="0"/>
          <w:numId w:val="2"/>
        </w:numPr>
      </w:pPr>
      <w:r>
        <w:t xml:space="preserve">Remove fixative do 2 quick washes and 1 long wash in </w:t>
      </w:r>
      <w:proofErr w:type="spellStart"/>
      <w:r>
        <w:t>PTw</w:t>
      </w:r>
      <w:proofErr w:type="spellEnd"/>
      <w:r>
        <w:t xml:space="preserve"> (pH=7.4; all </w:t>
      </w:r>
      <w:proofErr w:type="spellStart"/>
      <w:r>
        <w:t>PTw</w:t>
      </w:r>
      <w:proofErr w:type="spellEnd"/>
      <w:r>
        <w:t xml:space="preserve"> from this point on will be pH=7.4).</w:t>
      </w:r>
    </w:p>
    <w:p w14:paraId="753A3E90" w14:textId="77777777" w:rsidR="00FF767D" w:rsidRDefault="00FF767D" w:rsidP="00FF767D">
      <w:pPr>
        <w:numPr>
          <w:ilvl w:val="0"/>
          <w:numId w:val="2"/>
        </w:numPr>
      </w:pPr>
      <w:r>
        <w:t xml:space="preserve">Do 1 quick wash and 1 long wash in </w:t>
      </w:r>
      <w:proofErr w:type="spellStart"/>
      <w:r>
        <w:t>PTw</w:t>
      </w:r>
      <w:proofErr w:type="spellEnd"/>
      <w:r>
        <w:t>.</w:t>
      </w:r>
    </w:p>
    <w:p w14:paraId="567F21C8" w14:textId="77777777" w:rsidR="00FF767D" w:rsidRDefault="00FF767D" w:rsidP="00FF767D">
      <w:pPr>
        <w:numPr>
          <w:ilvl w:val="0"/>
          <w:numId w:val="2"/>
        </w:numPr>
      </w:pPr>
      <w:r>
        <w:t>Transfer to 100% methanol and store at -20°C at least overnight (can be stored for several months).</w:t>
      </w:r>
    </w:p>
    <w:p w14:paraId="663FDF14" w14:textId="77777777" w:rsidR="00FF767D" w:rsidRDefault="00FF767D" w:rsidP="00FF767D">
      <w:pPr>
        <w:rPr>
          <w:b/>
        </w:rPr>
      </w:pPr>
    </w:p>
    <w:p w14:paraId="3B5DF1E9" w14:textId="77777777" w:rsidR="00FF767D" w:rsidRDefault="00FF767D" w:rsidP="00FF767D">
      <w:pPr>
        <w:rPr>
          <w:bCs/>
        </w:rPr>
      </w:pPr>
      <w:r>
        <w:rPr>
          <w:bCs/>
        </w:rPr>
        <w:br w:type="page"/>
      </w:r>
    </w:p>
    <w:p w14:paraId="1E1643D9" w14:textId="77777777" w:rsidR="00FF767D" w:rsidRDefault="00FF767D" w:rsidP="00FF767D">
      <w:pPr>
        <w:jc w:val="center"/>
        <w:rPr>
          <w:b/>
        </w:rPr>
      </w:pPr>
      <w:r>
        <w:rPr>
          <w:bCs/>
        </w:rPr>
        <w:lastRenderedPageBreak/>
        <w:t>-</w:t>
      </w:r>
      <w:r>
        <w:rPr>
          <w:b/>
        </w:rPr>
        <w:t>DAY 1-</w:t>
      </w:r>
    </w:p>
    <w:p w14:paraId="5735AB41" w14:textId="77777777" w:rsidR="00FF767D" w:rsidRPr="00D72579" w:rsidRDefault="00FF767D" w:rsidP="00FF767D">
      <w:pPr>
        <w:jc w:val="center"/>
        <w:rPr>
          <w:b/>
        </w:rPr>
      </w:pPr>
    </w:p>
    <w:p w14:paraId="40F7CB22" w14:textId="77777777" w:rsidR="00FF767D" w:rsidRPr="00D72579" w:rsidRDefault="00FF767D" w:rsidP="00FF767D">
      <w:pPr>
        <w:rPr>
          <w:b/>
          <w:bCs/>
        </w:rPr>
      </w:pPr>
      <w:r>
        <w:rPr>
          <w:b/>
          <w:bCs/>
        </w:rPr>
        <w:t>Solutions</w:t>
      </w:r>
    </w:p>
    <w:p w14:paraId="7D38AE1D" w14:textId="77777777" w:rsidR="00FF767D" w:rsidRDefault="00FF767D" w:rsidP="00FF767D">
      <w:r>
        <w:t xml:space="preserve">1% Triethanolamine (100ul in 10ml </w:t>
      </w:r>
      <w:proofErr w:type="spellStart"/>
      <w:r>
        <w:t>PTw</w:t>
      </w:r>
      <w:proofErr w:type="spellEnd"/>
      <w:r>
        <w:t>) – 2ml per sample</w:t>
      </w:r>
    </w:p>
    <w:p w14:paraId="027C9BC7" w14:textId="77777777" w:rsidR="00FF767D" w:rsidRDefault="00FF767D" w:rsidP="00FF767D">
      <w:r>
        <w:t>1% Triethanolamine + 3ul/ml acetic anhydride – 1ml per sample</w:t>
      </w:r>
    </w:p>
    <w:p w14:paraId="0170E3E9" w14:textId="77777777" w:rsidR="00FF767D" w:rsidRDefault="00FF767D" w:rsidP="00FF767D">
      <w:r>
        <w:t>1% Triethanolamine + 6ul/ml acetic anhydride – 1ml per sample</w:t>
      </w:r>
    </w:p>
    <w:p w14:paraId="62E4011D" w14:textId="77777777" w:rsidR="00FF767D" w:rsidRDefault="00FF767D" w:rsidP="00FF767D">
      <w:r>
        <w:t>Hybridization buffer (Make this on Day 1. It can be kept at room temperature overnight to use on Day 2.)</w:t>
      </w:r>
    </w:p>
    <w:tbl>
      <w:tblPr>
        <w:tblW w:w="8820" w:type="dxa"/>
        <w:tblInd w:w="1548" w:type="dxa"/>
        <w:tblLook w:val="0000" w:firstRow="0" w:lastRow="0" w:firstColumn="0" w:lastColumn="0" w:noHBand="0" w:noVBand="0"/>
      </w:tblPr>
      <w:tblGrid>
        <w:gridCol w:w="2880"/>
        <w:gridCol w:w="2070"/>
        <w:gridCol w:w="1890"/>
        <w:gridCol w:w="1980"/>
      </w:tblGrid>
      <w:tr w:rsidR="00FF767D" w:rsidRPr="004828AE" w14:paraId="32AE7972" w14:textId="77777777" w:rsidTr="00153B1A">
        <w:trPr>
          <w:trHeight w:val="20"/>
        </w:trPr>
        <w:tc>
          <w:tcPr>
            <w:tcW w:w="2880" w:type="dxa"/>
            <w:tcBorders>
              <w:top w:val="single" w:sz="8" w:space="0" w:color="auto"/>
              <w:left w:val="single" w:sz="8" w:space="0" w:color="auto"/>
              <w:bottom w:val="single" w:sz="8" w:space="0" w:color="auto"/>
              <w:right w:val="single" w:sz="8" w:space="0" w:color="auto"/>
            </w:tcBorders>
            <w:shd w:val="clear" w:color="auto" w:fill="auto"/>
          </w:tcPr>
          <w:p w14:paraId="600BB176" w14:textId="77777777" w:rsidR="00FF767D" w:rsidRPr="00D72579" w:rsidRDefault="00FF767D" w:rsidP="00153B1A">
            <w:pPr>
              <w:rPr>
                <w:rFonts w:ascii="Times New Roman" w:hAnsi="Times New Roman"/>
                <w:b/>
                <w:bCs/>
                <w:sz w:val="20"/>
              </w:rPr>
            </w:pPr>
            <w:r w:rsidRPr="004828AE">
              <w:rPr>
                <w:rFonts w:ascii="Times New Roman" w:hAnsi="Times New Roman"/>
                <w:sz w:val="20"/>
              </w:rPr>
              <w:t> </w:t>
            </w:r>
            <w:r>
              <w:rPr>
                <w:rFonts w:ascii="Times New Roman" w:hAnsi="Times New Roman"/>
                <w:b/>
                <w:bCs/>
                <w:sz w:val="20"/>
              </w:rPr>
              <w:t>Hybridization Buffer</w:t>
            </w:r>
          </w:p>
        </w:tc>
        <w:tc>
          <w:tcPr>
            <w:tcW w:w="2070" w:type="dxa"/>
            <w:tcBorders>
              <w:top w:val="single" w:sz="8" w:space="0" w:color="auto"/>
              <w:left w:val="nil"/>
              <w:bottom w:val="single" w:sz="8" w:space="0" w:color="auto"/>
              <w:right w:val="single" w:sz="8" w:space="0" w:color="auto"/>
            </w:tcBorders>
            <w:shd w:val="clear" w:color="auto" w:fill="auto"/>
          </w:tcPr>
          <w:p w14:paraId="3BA3D33C" w14:textId="77777777" w:rsidR="00FF767D" w:rsidRPr="004828AE" w:rsidRDefault="00FF767D" w:rsidP="00153B1A">
            <w:pPr>
              <w:rPr>
                <w:rFonts w:ascii="Times New Roman" w:hAnsi="Times New Roman"/>
                <w:sz w:val="20"/>
              </w:rPr>
            </w:pPr>
          </w:p>
        </w:tc>
        <w:tc>
          <w:tcPr>
            <w:tcW w:w="1890" w:type="dxa"/>
            <w:tcBorders>
              <w:top w:val="single" w:sz="8" w:space="0" w:color="auto"/>
              <w:left w:val="nil"/>
              <w:bottom w:val="single" w:sz="8" w:space="0" w:color="auto"/>
              <w:right w:val="single" w:sz="8" w:space="0" w:color="auto"/>
            </w:tcBorders>
            <w:shd w:val="clear" w:color="auto" w:fill="auto"/>
          </w:tcPr>
          <w:p w14:paraId="16EB76B2" w14:textId="77777777" w:rsidR="00FF767D" w:rsidRPr="004828AE" w:rsidRDefault="00FF767D" w:rsidP="00153B1A">
            <w:pPr>
              <w:rPr>
                <w:rFonts w:ascii="Times New Roman" w:hAnsi="Times New Roman"/>
                <w:sz w:val="20"/>
              </w:rPr>
            </w:pPr>
            <w:r w:rsidRPr="004828AE">
              <w:rPr>
                <w:rFonts w:ascii="Times New Roman" w:hAnsi="Times New Roman"/>
                <w:sz w:val="20"/>
              </w:rPr>
              <w:t> </w:t>
            </w:r>
          </w:p>
        </w:tc>
        <w:tc>
          <w:tcPr>
            <w:tcW w:w="1980" w:type="dxa"/>
            <w:tcBorders>
              <w:top w:val="single" w:sz="8" w:space="0" w:color="auto"/>
              <w:left w:val="nil"/>
              <w:bottom w:val="single" w:sz="8" w:space="0" w:color="auto"/>
              <w:right w:val="single" w:sz="8" w:space="0" w:color="auto"/>
            </w:tcBorders>
            <w:shd w:val="clear" w:color="auto" w:fill="auto"/>
          </w:tcPr>
          <w:p w14:paraId="62355298" w14:textId="77777777" w:rsidR="00FF767D" w:rsidRPr="004828AE" w:rsidRDefault="00FF767D" w:rsidP="00153B1A">
            <w:pPr>
              <w:rPr>
                <w:rFonts w:ascii="Times New Roman" w:hAnsi="Times New Roman"/>
                <w:sz w:val="20"/>
              </w:rPr>
            </w:pPr>
            <w:r w:rsidRPr="004828AE">
              <w:rPr>
                <w:rFonts w:ascii="Times New Roman" w:hAnsi="Times New Roman"/>
                <w:sz w:val="20"/>
              </w:rPr>
              <w:t>final concentration</w:t>
            </w:r>
          </w:p>
        </w:tc>
      </w:tr>
      <w:tr w:rsidR="00FF767D" w:rsidRPr="004828AE" w14:paraId="3F5843EE"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6A75D74A" w14:textId="77777777" w:rsidR="00FF767D" w:rsidRPr="004828AE" w:rsidRDefault="00FF767D" w:rsidP="00153B1A">
            <w:pPr>
              <w:rPr>
                <w:rFonts w:ascii="Times New Roman" w:hAnsi="Times New Roman"/>
                <w:sz w:val="20"/>
              </w:rPr>
            </w:pPr>
            <w:r w:rsidRPr="004828AE">
              <w:rPr>
                <w:rFonts w:ascii="Times New Roman" w:hAnsi="Times New Roman"/>
                <w:sz w:val="20"/>
              </w:rPr>
              <w:t>Urea</w:t>
            </w:r>
          </w:p>
        </w:tc>
        <w:tc>
          <w:tcPr>
            <w:tcW w:w="2070" w:type="dxa"/>
            <w:tcBorders>
              <w:top w:val="nil"/>
              <w:left w:val="nil"/>
              <w:bottom w:val="single" w:sz="8" w:space="0" w:color="auto"/>
              <w:right w:val="single" w:sz="8" w:space="0" w:color="auto"/>
            </w:tcBorders>
            <w:shd w:val="clear" w:color="auto" w:fill="auto"/>
          </w:tcPr>
          <w:p w14:paraId="45D119A9" w14:textId="77777777" w:rsidR="00FF767D" w:rsidRPr="004828AE" w:rsidRDefault="00FF767D" w:rsidP="00153B1A">
            <w:pPr>
              <w:rPr>
                <w:rFonts w:ascii="Times New Roman" w:hAnsi="Times New Roman"/>
                <w:sz w:val="20"/>
              </w:rPr>
            </w:pPr>
            <w:r w:rsidRPr="004828AE">
              <w:rPr>
                <w:rFonts w:ascii="Times New Roman" w:hAnsi="Times New Roman"/>
                <w:sz w:val="20"/>
              </w:rPr>
              <w:t>9.6 g</w:t>
            </w:r>
          </w:p>
        </w:tc>
        <w:tc>
          <w:tcPr>
            <w:tcW w:w="1890" w:type="dxa"/>
            <w:tcBorders>
              <w:top w:val="nil"/>
              <w:left w:val="nil"/>
              <w:bottom w:val="single" w:sz="8" w:space="0" w:color="auto"/>
              <w:right w:val="single" w:sz="8" w:space="0" w:color="auto"/>
            </w:tcBorders>
            <w:shd w:val="clear" w:color="auto" w:fill="auto"/>
          </w:tcPr>
          <w:p w14:paraId="01D231D4" w14:textId="77777777" w:rsidR="00FF767D" w:rsidRPr="004828AE" w:rsidRDefault="00FF767D" w:rsidP="00153B1A">
            <w:pPr>
              <w:rPr>
                <w:rFonts w:ascii="Times New Roman" w:hAnsi="Times New Roman"/>
                <w:sz w:val="20"/>
              </w:rPr>
            </w:pPr>
            <w:r w:rsidRPr="004828AE">
              <w:rPr>
                <w:rFonts w:ascii="Times New Roman" w:hAnsi="Times New Roman"/>
                <w:sz w:val="20"/>
              </w:rPr>
              <w:t>2.4 g</w:t>
            </w:r>
          </w:p>
        </w:tc>
        <w:tc>
          <w:tcPr>
            <w:tcW w:w="1980" w:type="dxa"/>
            <w:tcBorders>
              <w:top w:val="nil"/>
              <w:left w:val="nil"/>
              <w:bottom w:val="single" w:sz="8" w:space="0" w:color="auto"/>
              <w:right w:val="single" w:sz="8" w:space="0" w:color="auto"/>
            </w:tcBorders>
            <w:shd w:val="clear" w:color="auto" w:fill="auto"/>
          </w:tcPr>
          <w:p w14:paraId="77CE45CA" w14:textId="77777777" w:rsidR="00FF767D" w:rsidRPr="004828AE" w:rsidRDefault="00FF767D" w:rsidP="00153B1A">
            <w:pPr>
              <w:rPr>
                <w:rFonts w:ascii="Times New Roman" w:hAnsi="Times New Roman"/>
                <w:sz w:val="20"/>
              </w:rPr>
            </w:pPr>
            <w:r w:rsidRPr="004828AE">
              <w:rPr>
                <w:rFonts w:ascii="Times New Roman" w:hAnsi="Times New Roman"/>
                <w:sz w:val="20"/>
              </w:rPr>
              <w:t>4 M</w:t>
            </w:r>
          </w:p>
        </w:tc>
      </w:tr>
      <w:tr w:rsidR="00FF767D" w:rsidRPr="004828AE" w14:paraId="5FBA4FF8"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3832E172" w14:textId="77777777" w:rsidR="00FF767D" w:rsidRPr="004828AE" w:rsidRDefault="00FF767D" w:rsidP="00153B1A">
            <w:pPr>
              <w:rPr>
                <w:rFonts w:ascii="Times New Roman" w:hAnsi="Times New Roman"/>
                <w:sz w:val="20"/>
              </w:rPr>
            </w:pPr>
            <w:r w:rsidRPr="004828AE">
              <w:rPr>
                <w:rFonts w:ascii="Times New Roman" w:hAnsi="Times New Roman"/>
                <w:sz w:val="20"/>
              </w:rPr>
              <w:t>20X SSC (pH 4.5)</w:t>
            </w:r>
          </w:p>
        </w:tc>
        <w:tc>
          <w:tcPr>
            <w:tcW w:w="2070" w:type="dxa"/>
            <w:tcBorders>
              <w:top w:val="nil"/>
              <w:left w:val="nil"/>
              <w:bottom w:val="single" w:sz="8" w:space="0" w:color="auto"/>
              <w:right w:val="single" w:sz="8" w:space="0" w:color="auto"/>
            </w:tcBorders>
            <w:shd w:val="clear" w:color="auto" w:fill="auto"/>
          </w:tcPr>
          <w:p w14:paraId="12FFA00B" w14:textId="77777777" w:rsidR="00FF767D" w:rsidRPr="004828AE" w:rsidRDefault="00FF767D" w:rsidP="00153B1A">
            <w:pPr>
              <w:rPr>
                <w:rFonts w:ascii="Times New Roman" w:hAnsi="Times New Roman"/>
                <w:sz w:val="20"/>
              </w:rPr>
            </w:pPr>
            <w:r w:rsidRPr="004828AE">
              <w:rPr>
                <w:rFonts w:ascii="Times New Roman" w:hAnsi="Times New Roman"/>
                <w:sz w:val="20"/>
              </w:rPr>
              <w:t>10 ml</w:t>
            </w:r>
          </w:p>
        </w:tc>
        <w:tc>
          <w:tcPr>
            <w:tcW w:w="1890" w:type="dxa"/>
            <w:tcBorders>
              <w:top w:val="nil"/>
              <w:left w:val="nil"/>
              <w:bottom w:val="single" w:sz="8" w:space="0" w:color="auto"/>
              <w:right w:val="single" w:sz="8" w:space="0" w:color="auto"/>
            </w:tcBorders>
            <w:shd w:val="clear" w:color="auto" w:fill="auto"/>
          </w:tcPr>
          <w:p w14:paraId="73AB805D" w14:textId="77777777" w:rsidR="00FF767D" w:rsidRPr="004828AE" w:rsidRDefault="00FF767D" w:rsidP="00153B1A">
            <w:pPr>
              <w:rPr>
                <w:rFonts w:ascii="Times New Roman" w:hAnsi="Times New Roman"/>
                <w:sz w:val="20"/>
              </w:rPr>
            </w:pPr>
            <w:r w:rsidRPr="004828AE">
              <w:rPr>
                <w:rFonts w:ascii="Times New Roman" w:hAnsi="Times New Roman"/>
                <w:sz w:val="20"/>
              </w:rPr>
              <w:t>2.5 ml</w:t>
            </w:r>
          </w:p>
        </w:tc>
        <w:tc>
          <w:tcPr>
            <w:tcW w:w="1980" w:type="dxa"/>
            <w:tcBorders>
              <w:top w:val="nil"/>
              <w:left w:val="nil"/>
              <w:bottom w:val="single" w:sz="8" w:space="0" w:color="auto"/>
              <w:right w:val="single" w:sz="8" w:space="0" w:color="auto"/>
            </w:tcBorders>
            <w:shd w:val="clear" w:color="auto" w:fill="auto"/>
          </w:tcPr>
          <w:p w14:paraId="15685CBC" w14:textId="77777777" w:rsidR="00FF767D" w:rsidRPr="004828AE" w:rsidRDefault="00FF767D" w:rsidP="00153B1A">
            <w:pPr>
              <w:rPr>
                <w:rFonts w:ascii="Times New Roman" w:hAnsi="Times New Roman"/>
                <w:sz w:val="20"/>
              </w:rPr>
            </w:pPr>
            <w:r w:rsidRPr="004828AE">
              <w:rPr>
                <w:rFonts w:ascii="Times New Roman" w:hAnsi="Times New Roman"/>
                <w:sz w:val="20"/>
              </w:rPr>
              <w:t>5X</w:t>
            </w:r>
          </w:p>
        </w:tc>
      </w:tr>
      <w:tr w:rsidR="00FF767D" w:rsidRPr="004828AE" w14:paraId="696C2611"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099AB55D" w14:textId="77777777" w:rsidR="00FF767D" w:rsidRPr="004828AE" w:rsidRDefault="00FF767D" w:rsidP="00153B1A">
            <w:pPr>
              <w:rPr>
                <w:rFonts w:ascii="Times New Roman" w:hAnsi="Times New Roman"/>
                <w:sz w:val="20"/>
              </w:rPr>
            </w:pPr>
            <w:r w:rsidRPr="004828AE">
              <w:rPr>
                <w:rFonts w:ascii="Times New Roman" w:hAnsi="Times New Roman"/>
                <w:sz w:val="20"/>
              </w:rPr>
              <w:t>20 mg/ml heparin</w:t>
            </w:r>
          </w:p>
        </w:tc>
        <w:tc>
          <w:tcPr>
            <w:tcW w:w="2070" w:type="dxa"/>
            <w:tcBorders>
              <w:top w:val="nil"/>
              <w:left w:val="nil"/>
              <w:bottom w:val="single" w:sz="8" w:space="0" w:color="auto"/>
              <w:right w:val="single" w:sz="8" w:space="0" w:color="auto"/>
            </w:tcBorders>
            <w:shd w:val="clear" w:color="auto" w:fill="auto"/>
          </w:tcPr>
          <w:p w14:paraId="0F2C6337"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0.1 ml = 100 </w:t>
            </w:r>
            <w:proofErr w:type="spellStart"/>
            <w:r w:rsidRPr="004828AE">
              <w:rPr>
                <w:rFonts w:ascii="Times New Roman" w:hAnsi="Times New Roman"/>
                <w:sz w:val="20"/>
              </w:rPr>
              <w:t>ul</w:t>
            </w:r>
            <w:proofErr w:type="spellEnd"/>
          </w:p>
        </w:tc>
        <w:tc>
          <w:tcPr>
            <w:tcW w:w="1890" w:type="dxa"/>
            <w:tcBorders>
              <w:top w:val="nil"/>
              <w:left w:val="nil"/>
              <w:bottom w:val="single" w:sz="8" w:space="0" w:color="auto"/>
              <w:right w:val="single" w:sz="8" w:space="0" w:color="auto"/>
            </w:tcBorders>
            <w:shd w:val="clear" w:color="auto" w:fill="auto"/>
          </w:tcPr>
          <w:p w14:paraId="34E6F1D3"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25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1AD7F203" w14:textId="77777777" w:rsidR="00FF767D" w:rsidRPr="004828AE" w:rsidRDefault="00FF767D" w:rsidP="00153B1A">
            <w:pPr>
              <w:rPr>
                <w:rFonts w:ascii="Times New Roman" w:hAnsi="Times New Roman"/>
                <w:sz w:val="20"/>
              </w:rPr>
            </w:pPr>
            <w:r w:rsidRPr="004828AE">
              <w:rPr>
                <w:rFonts w:ascii="Times New Roman" w:hAnsi="Times New Roman"/>
                <w:sz w:val="20"/>
              </w:rPr>
              <w:t>50ug/ml</w:t>
            </w:r>
          </w:p>
        </w:tc>
      </w:tr>
      <w:tr w:rsidR="00FF767D" w:rsidRPr="004828AE" w14:paraId="10C4C98B"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74FD573A" w14:textId="77777777" w:rsidR="00FF767D" w:rsidRPr="004828AE" w:rsidRDefault="00FF767D" w:rsidP="00153B1A">
            <w:pPr>
              <w:rPr>
                <w:rFonts w:ascii="Times New Roman" w:hAnsi="Times New Roman"/>
                <w:sz w:val="20"/>
              </w:rPr>
            </w:pPr>
            <w:r w:rsidRPr="004828AE">
              <w:rPr>
                <w:rFonts w:ascii="Times New Roman" w:hAnsi="Times New Roman"/>
                <w:sz w:val="20"/>
              </w:rPr>
              <w:t>100% Tween-20</w:t>
            </w:r>
          </w:p>
        </w:tc>
        <w:tc>
          <w:tcPr>
            <w:tcW w:w="2070" w:type="dxa"/>
            <w:tcBorders>
              <w:top w:val="nil"/>
              <w:left w:val="nil"/>
              <w:bottom w:val="single" w:sz="8" w:space="0" w:color="auto"/>
              <w:right w:val="single" w:sz="8" w:space="0" w:color="auto"/>
            </w:tcBorders>
            <w:shd w:val="clear" w:color="auto" w:fill="auto"/>
          </w:tcPr>
          <w:p w14:paraId="36085258" w14:textId="77777777" w:rsidR="00FF767D" w:rsidRPr="004828AE" w:rsidRDefault="00FF767D" w:rsidP="00153B1A">
            <w:pPr>
              <w:rPr>
                <w:rFonts w:ascii="Times New Roman" w:hAnsi="Times New Roman"/>
                <w:sz w:val="20"/>
              </w:rPr>
            </w:pPr>
            <w:r w:rsidRPr="004828AE">
              <w:rPr>
                <w:rFonts w:ascii="Times New Roman" w:hAnsi="Times New Roman"/>
                <w:sz w:val="20"/>
              </w:rPr>
              <w:t>0.1 ml</w:t>
            </w:r>
          </w:p>
        </w:tc>
        <w:tc>
          <w:tcPr>
            <w:tcW w:w="1890" w:type="dxa"/>
            <w:tcBorders>
              <w:top w:val="nil"/>
              <w:left w:val="nil"/>
              <w:bottom w:val="single" w:sz="8" w:space="0" w:color="auto"/>
              <w:right w:val="single" w:sz="8" w:space="0" w:color="auto"/>
            </w:tcBorders>
            <w:shd w:val="clear" w:color="auto" w:fill="auto"/>
          </w:tcPr>
          <w:p w14:paraId="784BC09F"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25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0D299EFB" w14:textId="77777777" w:rsidR="00FF767D" w:rsidRPr="004828AE" w:rsidRDefault="00FF767D" w:rsidP="00153B1A">
            <w:pPr>
              <w:jc w:val="right"/>
              <w:rPr>
                <w:rFonts w:ascii="Times New Roman" w:hAnsi="Times New Roman"/>
                <w:sz w:val="20"/>
              </w:rPr>
            </w:pPr>
            <w:r w:rsidRPr="004828AE">
              <w:rPr>
                <w:rFonts w:ascii="Times New Roman" w:hAnsi="Times New Roman"/>
                <w:sz w:val="20"/>
              </w:rPr>
              <w:t>0.10%</w:t>
            </w:r>
          </w:p>
        </w:tc>
      </w:tr>
      <w:tr w:rsidR="00FF767D" w:rsidRPr="004828AE" w14:paraId="2E2507E3"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6874A279" w14:textId="77777777" w:rsidR="00FF767D" w:rsidRPr="004828AE" w:rsidRDefault="00FF767D" w:rsidP="00153B1A">
            <w:pPr>
              <w:rPr>
                <w:rFonts w:ascii="Times New Roman" w:hAnsi="Times New Roman"/>
                <w:sz w:val="20"/>
              </w:rPr>
            </w:pPr>
            <w:r w:rsidRPr="004828AE">
              <w:rPr>
                <w:rFonts w:ascii="Times New Roman" w:hAnsi="Times New Roman"/>
                <w:sz w:val="20"/>
              </w:rPr>
              <w:t>20% SDS</w:t>
            </w:r>
          </w:p>
        </w:tc>
        <w:tc>
          <w:tcPr>
            <w:tcW w:w="2070" w:type="dxa"/>
            <w:tcBorders>
              <w:top w:val="nil"/>
              <w:left w:val="nil"/>
              <w:bottom w:val="single" w:sz="8" w:space="0" w:color="auto"/>
              <w:right w:val="single" w:sz="8" w:space="0" w:color="auto"/>
            </w:tcBorders>
            <w:shd w:val="clear" w:color="auto" w:fill="auto"/>
          </w:tcPr>
          <w:p w14:paraId="5D89F903" w14:textId="77777777" w:rsidR="00FF767D" w:rsidRPr="004828AE" w:rsidRDefault="00FF767D" w:rsidP="00153B1A">
            <w:pPr>
              <w:rPr>
                <w:rFonts w:ascii="Times New Roman" w:hAnsi="Times New Roman"/>
                <w:sz w:val="20"/>
              </w:rPr>
            </w:pPr>
            <w:r w:rsidRPr="004828AE">
              <w:rPr>
                <w:rFonts w:ascii="Times New Roman" w:hAnsi="Times New Roman"/>
                <w:sz w:val="20"/>
              </w:rPr>
              <w:t>2.0 ml</w:t>
            </w:r>
          </w:p>
        </w:tc>
        <w:tc>
          <w:tcPr>
            <w:tcW w:w="1890" w:type="dxa"/>
            <w:tcBorders>
              <w:top w:val="nil"/>
              <w:left w:val="nil"/>
              <w:bottom w:val="single" w:sz="8" w:space="0" w:color="auto"/>
              <w:right w:val="single" w:sz="8" w:space="0" w:color="auto"/>
            </w:tcBorders>
            <w:shd w:val="clear" w:color="auto" w:fill="auto"/>
          </w:tcPr>
          <w:p w14:paraId="1122C800"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0.5 ml = 500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7E5F6EA7" w14:textId="77777777" w:rsidR="00FF767D" w:rsidRPr="004828AE" w:rsidRDefault="00FF767D" w:rsidP="00153B1A">
            <w:pPr>
              <w:jc w:val="right"/>
              <w:rPr>
                <w:rFonts w:ascii="Times New Roman" w:hAnsi="Times New Roman"/>
                <w:sz w:val="20"/>
              </w:rPr>
            </w:pPr>
            <w:r w:rsidRPr="004828AE">
              <w:rPr>
                <w:rFonts w:ascii="Times New Roman" w:hAnsi="Times New Roman"/>
                <w:sz w:val="20"/>
              </w:rPr>
              <w:t>1.00%</w:t>
            </w:r>
          </w:p>
        </w:tc>
      </w:tr>
      <w:tr w:rsidR="00FF767D" w:rsidRPr="004828AE" w14:paraId="5DD9ED70"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5DAC55D2" w14:textId="77777777" w:rsidR="00FF767D" w:rsidRPr="00EC39B8" w:rsidRDefault="00FF767D" w:rsidP="00153B1A">
            <w:pPr>
              <w:rPr>
                <w:rFonts w:ascii="Times New Roman" w:hAnsi="Times New Roman"/>
                <w:sz w:val="20"/>
              </w:rPr>
            </w:pPr>
            <w:r w:rsidRPr="00EC39B8">
              <w:rPr>
                <w:rFonts w:ascii="Times New Roman" w:hAnsi="Times New Roman"/>
                <w:sz w:val="20"/>
              </w:rPr>
              <w:t>10 mg/ml salmon sperm DNA</w:t>
            </w:r>
          </w:p>
        </w:tc>
        <w:tc>
          <w:tcPr>
            <w:tcW w:w="2070" w:type="dxa"/>
            <w:tcBorders>
              <w:top w:val="nil"/>
              <w:left w:val="nil"/>
              <w:bottom w:val="single" w:sz="8" w:space="0" w:color="auto"/>
              <w:right w:val="single" w:sz="8" w:space="0" w:color="auto"/>
            </w:tcBorders>
            <w:shd w:val="clear" w:color="auto" w:fill="auto"/>
          </w:tcPr>
          <w:p w14:paraId="376548A2" w14:textId="77777777" w:rsidR="00FF767D" w:rsidRPr="00EC39B8" w:rsidRDefault="00FF767D" w:rsidP="00153B1A">
            <w:pPr>
              <w:rPr>
                <w:rFonts w:ascii="Times New Roman" w:hAnsi="Times New Roman"/>
                <w:sz w:val="20"/>
              </w:rPr>
            </w:pPr>
            <w:r w:rsidRPr="00EC39B8">
              <w:rPr>
                <w:rFonts w:ascii="Times New Roman" w:hAnsi="Times New Roman"/>
                <w:sz w:val="20"/>
              </w:rPr>
              <w:t>[0.2 ml]</w:t>
            </w:r>
          </w:p>
        </w:tc>
        <w:tc>
          <w:tcPr>
            <w:tcW w:w="1890" w:type="dxa"/>
            <w:tcBorders>
              <w:top w:val="nil"/>
              <w:left w:val="nil"/>
              <w:bottom w:val="single" w:sz="8" w:space="0" w:color="auto"/>
              <w:right w:val="single" w:sz="8" w:space="0" w:color="auto"/>
            </w:tcBorders>
            <w:shd w:val="clear" w:color="auto" w:fill="auto"/>
          </w:tcPr>
          <w:p w14:paraId="43A0458B" w14:textId="77777777" w:rsidR="00FF767D" w:rsidRPr="00EC39B8" w:rsidRDefault="00FF767D" w:rsidP="00153B1A">
            <w:pPr>
              <w:rPr>
                <w:rFonts w:ascii="Times New Roman" w:hAnsi="Times New Roman"/>
                <w:sz w:val="20"/>
              </w:rPr>
            </w:pPr>
            <w:r w:rsidRPr="00EC39B8">
              <w:rPr>
                <w:rFonts w:ascii="Times New Roman" w:hAnsi="Times New Roman"/>
                <w:sz w:val="20"/>
              </w:rPr>
              <w:t xml:space="preserve">0.05 ml = 50 </w:t>
            </w:r>
            <w:proofErr w:type="spellStart"/>
            <w:r w:rsidRPr="00EC39B8">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7698C567" w14:textId="77777777" w:rsidR="00FF767D" w:rsidRPr="00EC39B8" w:rsidRDefault="00FF767D" w:rsidP="00153B1A">
            <w:pPr>
              <w:rPr>
                <w:rFonts w:ascii="Times New Roman" w:hAnsi="Times New Roman"/>
                <w:sz w:val="20"/>
              </w:rPr>
            </w:pPr>
            <w:r w:rsidRPr="00EC39B8">
              <w:rPr>
                <w:rFonts w:ascii="Times New Roman" w:hAnsi="Times New Roman"/>
                <w:sz w:val="20"/>
              </w:rPr>
              <w:t>[100ug/ml]</w:t>
            </w:r>
          </w:p>
        </w:tc>
      </w:tr>
      <w:tr w:rsidR="00FF767D" w:rsidRPr="004828AE" w14:paraId="44133B86"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0C76C69F" w14:textId="77777777" w:rsidR="00FF767D" w:rsidRPr="004828AE" w:rsidRDefault="00FF767D" w:rsidP="00153B1A">
            <w:pPr>
              <w:rPr>
                <w:rFonts w:ascii="Times New Roman" w:hAnsi="Times New Roman"/>
                <w:sz w:val="20"/>
              </w:rPr>
            </w:pPr>
            <w:r w:rsidRPr="004828AE">
              <w:rPr>
                <w:rFonts w:ascii="Times New Roman" w:hAnsi="Times New Roman"/>
                <w:sz w:val="20"/>
              </w:rPr>
              <w:t>DEPC H</w:t>
            </w:r>
            <w:r w:rsidRPr="004828AE">
              <w:rPr>
                <w:rFonts w:ascii="Times New Roman" w:hAnsi="Times New Roman"/>
                <w:sz w:val="20"/>
                <w:vertAlign w:val="subscript"/>
              </w:rPr>
              <w:t>2</w:t>
            </w:r>
            <w:r w:rsidRPr="004828AE">
              <w:rPr>
                <w:rFonts w:ascii="Times New Roman" w:hAnsi="Times New Roman"/>
                <w:sz w:val="20"/>
              </w:rPr>
              <w:t>O</w:t>
            </w:r>
          </w:p>
        </w:tc>
        <w:tc>
          <w:tcPr>
            <w:tcW w:w="2070" w:type="dxa"/>
            <w:tcBorders>
              <w:top w:val="nil"/>
              <w:left w:val="nil"/>
              <w:bottom w:val="single" w:sz="8" w:space="0" w:color="auto"/>
              <w:right w:val="single" w:sz="8" w:space="0" w:color="auto"/>
            </w:tcBorders>
            <w:shd w:val="clear" w:color="auto" w:fill="auto"/>
          </w:tcPr>
          <w:p w14:paraId="43AE6893" w14:textId="77777777" w:rsidR="00FF767D" w:rsidRPr="004828AE" w:rsidRDefault="00FF767D" w:rsidP="00153B1A">
            <w:pPr>
              <w:rPr>
                <w:rFonts w:ascii="Times New Roman" w:hAnsi="Times New Roman"/>
                <w:sz w:val="20"/>
              </w:rPr>
            </w:pPr>
            <w:r w:rsidRPr="004828AE">
              <w:rPr>
                <w:rFonts w:ascii="Times New Roman" w:hAnsi="Times New Roman"/>
                <w:sz w:val="20"/>
              </w:rPr>
              <w:t>Fill to 40 ml</w:t>
            </w:r>
          </w:p>
        </w:tc>
        <w:tc>
          <w:tcPr>
            <w:tcW w:w="1890" w:type="dxa"/>
            <w:tcBorders>
              <w:top w:val="nil"/>
              <w:left w:val="nil"/>
              <w:bottom w:val="single" w:sz="8" w:space="0" w:color="auto"/>
              <w:right w:val="single" w:sz="8" w:space="0" w:color="auto"/>
            </w:tcBorders>
            <w:shd w:val="clear" w:color="auto" w:fill="auto"/>
          </w:tcPr>
          <w:p w14:paraId="14EEACB1" w14:textId="77777777" w:rsidR="00FF767D" w:rsidRPr="004828AE" w:rsidRDefault="00FF767D" w:rsidP="00153B1A">
            <w:pPr>
              <w:rPr>
                <w:rFonts w:ascii="Times New Roman" w:hAnsi="Times New Roman"/>
                <w:sz w:val="20"/>
              </w:rPr>
            </w:pPr>
            <w:r w:rsidRPr="004828AE">
              <w:rPr>
                <w:rFonts w:ascii="Times New Roman" w:hAnsi="Times New Roman"/>
                <w:sz w:val="20"/>
              </w:rPr>
              <w:t>Fill to 10 ml</w:t>
            </w:r>
          </w:p>
        </w:tc>
        <w:tc>
          <w:tcPr>
            <w:tcW w:w="1980" w:type="dxa"/>
            <w:tcBorders>
              <w:top w:val="nil"/>
              <w:left w:val="nil"/>
              <w:bottom w:val="single" w:sz="8" w:space="0" w:color="auto"/>
              <w:right w:val="single" w:sz="8" w:space="0" w:color="auto"/>
            </w:tcBorders>
            <w:shd w:val="clear" w:color="auto" w:fill="auto"/>
          </w:tcPr>
          <w:p w14:paraId="2363BB40" w14:textId="77777777" w:rsidR="00FF767D" w:rsidRPr="004828AE" w:rsidRDefault="00FF767D" w:rsidP="00153B1A">
            <w:pPr>
              <w:rPr>
                <w:rFonts w:ascii="Times New Roman" w:hAnsi="Times New Roman"/>
                <w:sz w:val="20"/>
              </w:rPr>
            </w:pPr>
            <w:r w:rsidRPr="004828AE">
              <w:rPr>
                <w:rFonts w:ascii="Times New Roman" w:hAnsi="Times New Roman"/>
                <w:sz w:val="20"/>
              </w:rPr>
              <w:t> </w:t>
            </w:r>
          </w:p>
        </w:tc>
      </w:tr>
    </w:tbl>
    <w:p w14:paraId="30DF6324" w14:textId="77777777" w:rsidR="00FF767D" w:rsidRDefault="00FF767D" w:rsidP="00FF767D">
      <w:pPr>
        <w:rPr>
          <w:b/>
        </w:rPr>
      </w:pPr>
    </w:p>
    <w:p w14:paraId="04EB1F4B" w14:textId="77777777" w:rsidR="00FF767D" w:rsidRPr="003820B7" w:rsidRDefault="00FF767D" w:rsidP="00FF767D">
      <w:r>
        <w:rPr>
          <w:b/>
        </w:rPr>
        <w:t>Pretreatment</w:t>
      </w:r>
    </w:p>
    <w:p w14:paraId="4B1C3119" w14:textId="77777777" w:rsidR="00FF767D" w:rsidRDefault="00FF767D" w:rsidP="00FF767D">
      <w:pPr>
        <w:numPr>
          <w:ilvl w:val="0"/>
          <w:numId w:val="2"/>
        </w:numPr>
      </w:pPr>
      <w:r>
        <w:t>Rehydrate tissue:</w:t>
      </w:r>
    </w:p>
    <w:p w14:paraId="13947669" w14:textId="77777777" w:rsidR="00FF767D" w:rsidRDefault="00FF767D" w:rsidP="00FF767D">
      <w:pPr>
        <w:numPr>
          <w:ilvl w:val="1"/>
          <w:numId w:val="2"/>
        </w:numPr>
      </w:pPr>
      <w:r>
        <w:t xml:space="preserve">Remove 250 </w:t>
      </w:r>
      <w:proofErr w:type="spellStart"/>
      <w:r>
        <w:t>ul</w:t>
      </w:r>
      <w:proofErr w:type="spellEnd"/>
      <w:r>
        <w:t xml:space="preserve"> methanol, replace with </w:t>
      </w:r>
      <w:proofErr w:type="spellStart"/>
      <w:r>
        <w:t>PTw</w:t>
      </w:r>
      <w:proofErr w:type="spellEnd"/>
      <w:r>
        <w:t>.</w:t>
      </w:r>
    </w:p>
    <w:p w14:paraId="418F43F4" w14:textId="77777777" w:rsidR="00FF767D" w:rsidRDefault="00FF767D" w:rsidP="00FF767D">
      <w:pPr>
        <w:numPr>
          <w:ilvl w:val="1"/>
          <w:numId w:val="2"/>
        </w:numPr>
      </w:pPr>
      <w:r>
        <w:t xml:space="preserve">Remove 500 </w:t>
      </w:r>
      <w:proofErr w:type="spellStart"/>
      <w:r>
        <w:t>ul</w:t>
      </w:r>
      <w:proofErr w:type="spellEnd"/>
      <w:r>
        <w:t xml:space="preserve">, replace with 100% </w:t>
      </w:r>
      <w:proofErr w:type="spellStart"/>
      <w:r>
        <w:t>PTw</w:t>
      </w:r>
      <w:proofErr w:type="spellEnd"/>
      <w:r>
        <w:t>.</w:t>
      </w:r>
    </w:p>
    <w:p w14:paraId="302ECF1E" w14:textId="77777777" w:rsidR="00FF767D" w:rsidRDefault="00FF767D" w:rsidP="00FF767D">
      <w:pPr>
        <w:numPr>
          <w:ilvl w:val="1"/>
          <w:numId w:val="2"/>
        </w:numPr>
      </w:pPr>
      <w:r>
        <w:t xml:space="preserve">Remove all liquid, do 2 quick washes and 1 short wash in </w:t>
      </w:r>
      <w:proofErr w:type="spellStart"/>
      <w:r>
        <w:t>PTw</w:t>
      </w:r>
      <w:proofErr w:type="spellEnd"/>
      <w:r>
        <w:t>.</w:t>
      </w:r>
    </w:p>
    <w:p w14:paraId="0ECC85D2" w14:textId="77777777" w:rsidR="00FF767D" w:rsidRDefault="00FF767D" w:rsidP="00FF767D">
      <w:pPr>
        <w:numPr>
          <w:ilvl w:val="1"/>
          <w:numId w:val="2"/>
        </w:numPr>
      </w:pPr>
      <w:r>
        <w:t xml:space="preserve">Do 1 quick wash and 1 short was in </w:t>
      </w:r>
      <w:proofErr w:type="spellStart"/>
      <w:r>
        <w:t>PTw</w:t>
      </w:r>
      <w:proofErr w:type="spellEnd"/>
      <w:r>
        <w:t>.</w:t>
      </w:r>
    </w:p>
    <w:p w14:paraId="57368D8C" w14:textId="77777777" w:rsidR="00FF767D" w:rsidRDefault="00FF767D" w:rsidP="00FF767D">
      <w:pPr>
        <w:numPr>
          <w:ilvl w:val="0"/>
          <w:numId w:val="2"/>
        </w:numPr>
      </w:pPr>
      <w:r>
        <w:t xml:space="preserve">Remove </w:t>
      </w:r>
      <w:proofErr w:type="spellStart"/>
      <w:r>
        <w:t>PTw</w:t>
      </w:r>
      <w:proofErr w:type="spellEnd"/>
      <w:r>
        <w:t>, do:</w:t>
      </w:r>
    </w:p>
    <w:p w14:paraId="62E11FE7" w14:textId="77777777" w:rsidR="00FF767D" w:rsidRDefault="00FF767D" w:rsidP="00FF767D">
      <w:pPr>
        <w:numPr>
          <w:ilvl w:val="1"/>
          <w:numId w:val="2"/>
        </w:numPr>
      </w:pPr>
      <w:r>
        <w:t xml:space="preserve">2 long washes in </w:t>
      </w:r>
      <w:r w:rsidRPr="00121470">
        <w:t xml:space="preserve">1% </w:t>
      </w:r>
      <w:r>
        <w:t xml:space="preserve">Triethanolamine </w:t>
      </w:r>
    </w:p>
    <w:p w14:paraId="7191DE45" w14:textId="77777777" w:rsidR="00FF767D" w:rsidRDefault="00FF767D" w:rsidP="00FF767D">
      <w:pPr>
        <w:numPr>
          <w:ilvl w:val="1"/>
          <w:numId w:val="2"/>
        </w:numPr>
      </w:pPr>
      <w:r>
        <w:t>1 long wash in 1% Triethanolamine + 3ul/ml</w:t>
      </w:r>
      <w:r w:rsidRPr="00121470">
        <w:t xml:space="preserve"> acetic anhydride</w:t>
      </w:r>
      <w:r>
        <w:t xml:space="preserve"> </w:t>
      </w:r>
    </w:p>
    <w:p w14:paraId="0408F8DA" w14:textId="77777777" w:rsidR="00FF767D" w:rsidRDefault="00FF767D" w:rsidP="00FF767D">
      <w:pPr>
        <w:numPr>
          <w:ilvl w:val="1"/>
          <w:numId w:val="2"/>
        </w:numPr>
      </w:pPr>
      <w:r>
        <w:t>1 long wash in 1% Triethanolamine + 6ul/ml acetic anhydride</w:t>
      </w:r>
      <w:r w:rsidRPr="00121470">
        <w:t xml:space="preserve"> </w:t>
      </w:r>
    </w:p>
    <w:p w14:paraId="673F795E" w14:textId="77777777" w:rsidR="00FF767D" w:rsidRPr="00813D5E" w:rsidRDefault="00FF767D" w:rsidP="00FF767D">
      <w:pPr>
        <w:numPr>
          <w:ilvl w:val="0"/>
          <w:numId w:val="2"/>
        </w:numPr>
      </w:pPr>
      <w:r>
        <w:t xml:space="preserve">Remove final triethanolamine wash, do 2 quick washes in </w:t>
      </w:r>
      <w:proofErr w:type="spellStart"/>
      <w:r>
        <w:t>PTw</w:t>
      </w:r>
      <w:proofErr w:type="spellEnd"/>
      <w:r>
        <w:t xml:space="preserve"> and 1 long wash in </w:t>
      </w:r>
      <w:proofErr w:type="spellStart"/>
      <w:r>
        <w:t>PTw</w:t>
      </w:r>
      <w:proofErr w:type="spellEnd"/>
      <w:r>
        <w:t xml:space="preserve">. </w:t>
      </w:r>
    </w:p>
    <w:p w14:paraId="091FF181" w14:textId="77777777" w:rsidR="00FF767D" w:rsidRDefault="00FF767D" w:rsidP="00FF767D">
      <w:pPr>
        <w:ind w:left="360"/>
        <w:rPr>
          <w:b/>
        </w:rPr>
      </w:pPr>
    </w:p>
    <w:p w14:paraId="298099FC" w14:textId="77777777" w:rsidR="00FF767D" w:rsidRPr="00813D5E" w:rsidRDefault="00FF767D" w:rsidP="00FF767D">
      <w:r w:rsidRPr="00813D5E">
        <w:rPr>
          <w:b/>
        </w:rPr>
        <w:t>Prehybridization</w:t>
      </w:r>
    </w:p>
    <w:p w14:paraId="45A03442" w14:textId="77777777" w:rsidR="00FF767D" w:rsidRDefault="00FF767D" w:rsidP="00FF767D">
      <w:pPr>
        <w:numPr>
          <w:ilvl w:val="0"/>
          <w:numId w:val="2"/>
        </w:numPr>
      </w:pPr>
      <w:r>
        <w:t>Remove as much liquid as possible without allowing embryos to dry out. Add 1 ml hybridization buffer - incubate for 10 minutes at RT on the rocker.</w:t>
      </w:r>
    </w:p>
    <w:p w14:paraId="2E01AE68" w14:textId="77777777" w:rsidR="00FF767D" w:rsidRPr="00EC39B8" w:rsidRDefault="00FF767D" w:rsidP="00FF767D">
      <w:pPr>
        <w:numPr>
          <w:ilvl w:val="0"/>
          <w:numId w:val="2"/>
        </w:numPr>
      </w:pPr>
      <w:r>
        <w:t>Remove hybridization buffer (collect in urea waste), add a new 1 ml of hybridization buffer and place the plate in incubator at hybridization temp at least 1 h.</w:t>
      </w:r>
    </w:p>
    <w:p w14:paraId="118C8AE0" w14:textId="77777777" w:rsidR="00FF767D" w:rsidRDefault="00FF767D" w:rsidP="00FF767D">
      <w:pPr>
        <w:rPr>
          <w:b/>
        </w:rPr>
      </w:pPr>
    </w:p>
    <w:p w14:paraId="57B8649A" w14:textId="77777777" w:rsidR="00FF767D" w:rsidRPr="00247E80" w:rsidRDefault="00FF767D" w:rsidP="00FF767D">
      <w:pPr>
        <w:rPr>
          <w:b/>
        </w:rPr>
      </w:pPr>
      <w:r>
        <w:rPr>
          <w:b/>
        </w:rPr>
        <w:t>Hybridization</w:t>
      </w:r>
    </w:p>
    <w:p w14:paraId="57F84EBF" w14:textId="77777777" w:rsidR="00FF767D" w:rsidRDefault="00FF767D" w:rsidP="00FF767D">
      <w:pPr>
        <w:numPr>
          <w:ilvl w:val="0"/>
          <w:numId w:val="2"/>
        </w:numPr>
      </w:pPr>
      <w:r>
        <w:t>Keep probe stock at 100 ng/</w:t>
      </w:r>
      <w:proofErr w:type="spellStart"/>
      <w:r>
        <w:t>ul</w:t>
      </w:r>
      <w:proofErr w:type="spellEnd"/>
      <w:r>
        <w:t xml:space="preserve"> in 50% formamide at -20°C. Dilute probe stock just before use to a final concentration of 0.05 - 10 ng/</w:t>
      </w:r>
      <w:r>
        <w:sym w:font="Symbol" w:char="F06D"/>
      </w:r>
      <w:r>
        <w:t xml:space="preserve">l (usually </w:t>
      </w:r>
      <w:r w:rsidRPr="003D38C0">
        <w:rPr>
          <w:b/>
        </w:rPr>
        <w:t>1.0 ng/</w:t>
      </w:r>
      <w:r w:rsidRPr="007C5278">
        <w:rPr>
          <w:b/>
        </w:rPr>
        <w:sym w:font="Symbol" w:char="F06D"/>
      </w:r>
      <w:r w:rsidRPr="003D38C0">
        <w:rPr>
          <w:b/>
        </w:rPr>
        <w:t>l</w:t>
      </w:r>
      <w:r>
        <w:t>) in hybridization buffer (with salmon sperm DNA/tRNA) in a 2ml screw cap tube. Denature probe at 80-90</w:t>
      </w:r>
      <w:r>
        <w:sym w:font="Symbol" w:char="F0B0"/>
      </w:r>
      <w:r>
        <w:t xml:space="preserve">C for 5-10 minutes. Remove hybridization buffer from each well and add probe (~300-500ul per well). Return plate to incubator and hybridize overnight. Seal the plate with tape and place into a Tupperware with a damp paper towel to prevent evaporation. </w:t>
      </w:r>
      <w:r>
        <w:rPr>
          <w:b/>
          <w:bCs/>
        </w:rPr>
        <w:t>Note that unlike in formamide-based ISH, probes cannot be reused.</w:t>
      </w:r>
      <w:r>
        <w:t xml:space="preserve"> </w:t>
      </w:r>
      <w:r>
        <w:br/>
      </w:r>
    </w:p>
    <w:p w14:paraId="6BF1D751" w14:textId="77777777" w:rsidR="00FF767D" w:rsidRDefault="00FF767D" w:rsidP="00FF767D">
      <w:pPr>
        <w:ind w:left="360"/>
        <w:jc w:val="center"/>
        <w:rPr>
          <w:b/>
        </w:rPr>
      </w:pPr>
    </w:p>
    <w:p w14:paraId="37DE27C7" w14:textId="77777777" w:rsidR="00FF767D" w:rsidRDefault="00FF767D" w:rsidP="00FF767D">
      <w:pPr>
        <w:ind w:left="360"/>
        <w:jc w:val="center"/>
        <w:rPr>
          <w:b/>
        </w:rPr>
      </w:pPr>
      <w:r>
        <w:rPr>
          <w:b/>
        </w:rPr>
        <w:lastRenderedPageBreak/>
        <w:t>-DAY 2-</w:t>
      </w:r>
    </w:p>
    <w:p w14:paraId="60A8BFC1" w14:textId="77777777" w:rsidR="00FF767D" w:rsidRDefault="00FF767D" w:rsidP="00FF767D">
      <w:pPr>
        <w:ind w:left="360"/>
        <w:jc w:val="center"/>
        <w:rPr>
          <w:b/>
        </w:rPr>
      </w:pPr>
    </w:p>
    <w:p w14:paraId="44D12D60" w14:textId="77777777" w:rsidR="00FF767D" w:rsidRDefault="00FF767D" w:rsidP="00FF767D">
      <w:pPr>
        <w:numPr>
          <w:ilvl w:val="0"/>
          <w:numId w:val="2"/>
        </w:numPr>
      </w:pPr>
      <w:r>
        <w:t>Warm hybridization buffer and 2X SSC (pH 7.0) stock to hybridization temp; make 40ml stocks of the hybridization/2X SSC dilutions as indicated below and keep them all at hybridization temperature. Warm 0.02X SSC stock to hybridization temp.</w:t>
      </w:r>
    </w:p>
    <w:p w14:paraId="27C682AF" w14:textId="77777777" w:rsidR="00FF767D" w:rsidRDefault="00FF767D" w:rsidP="00FF767D">
      <w:pPr>
        <w:numPr>
          <w:ilvl w:val="0"/>
          <w:numId w:val="2"/>
        </w:numPr>
      </w:pPr>
      <w:r>
        <w:t>Remove probe from wells. Add 500ul of warm hybridization buffer to each well and replace the plate in the hybridization oven for 10 mins. Repeat the previous step but incubate for 40 mins. While your plate is incubating, make 40ml stocks of 0.02X SSC/</w:t>
      </w:r>
      <w:proofErr w:type="spellStart"/>
      <w:r>
        <w:t>PTw</w:t>
      </w:r>
      <w:proofErr w:type="spellEnd"/>
      <w:r>
        <w:t xml:space="preserve"> solutions (below) and store at RT.</w:t>
      </w:r>
    </w:p>
    <w:p w14:paraId="05904001" w14:textId="77777777" w:rsidR="00FF767D" w:rsidRDefault="00FF767D" w:rsidP="00FF767D">
      <w:pPr>
        <w:pStyle w:val="Heading1"/>
      </w:pPr>
    </w:p>
    <w:p w14:paraId="09F42455" w14:textId="77777777" w:rsidR="00FF767D" w:rsidRDefault="00FF767D" w:rsidP="00FF767D">
      <w:pPr>
        <w:pStyle w:val="Heading1"/>
      </w:pPr>
      <w:r>
        <w:t xml:space="preserve">Washes  </w:t>
      </w:r>
    </w:p>
    <w:p w14:paraId="76228CAB" w14:textId="77777777" w:rsidR="00FF767D" w:rsidRDefault="00FF767D" w:rsidP="00FF767D">
      <w:pPr>
        <w:numPr>
          <w:ilvl w:val="0"/>
          <w:numId w:val="2"/>
        </w:numPr>
      </w:pPr>
      <w:r>
        <w:t>Remove hybridization buffer and replace with the following (use ~500ul per well per wash):</w:t>
      </w:r>
    </w:p>
    <w:p w14:paraId="267B7A61" w14:textId="77777777" w:rsidR="00FF767D" w:rsidRDefault="00FF767D" w:rsidP="00FF767D">
      <w:pPr>
        <w:ind w:left="360"/>
      </w:pPr>
      <w:r>
        <w:t>30 min in 75% hybridization/25% 2X SSC at hybridization temp</w:t>
      </w:r>
    </w:p>
    <w:p w14:paraId="6A129142" w14:textId="77777777" w:rsidR="00FF767D" w:rsidRDefault="00FF767D" w:rsidP="00FF767D">
      <w:pPr>
        <w:ind w:left="360"/>
      </w:pPr>
      <w:r>
        <w:t>30 min in 50% hybridization/50% 2X SSC at hybridization temp</w:t>
      </w:r>
    </w:p>
    <w:p w14:paraId="655B8FC1" w14:textId="77777777" w:rsidR="00FF767D" w:rsidRDefault="00FF767D" w:rsidP="00FF767D">
      <w:pPr>
        <w:ind w:left="720" w:hanging="360"/>
      </w:pPr>
      <w:r>
        <w:t>30 min in 25% hybridization/75% 2X SSC at hybridization temp (return all hybridization/2X SSC solutions to the freezer after use)</w:t>
      </w:r>
    </w:p>
    <w:p w14:paraId="04A6C5D8" w14:textId="77777777" w:rsidR="00FF767D" w:rsidRDefault="00FF767D" w:rsidP="00FF767D">
      <w:pPr>
        <w:ind w:left="720" w:hanging="360"/>
      </w:pPr>
      <w:r>
        <w:t>30 min in 100% 2X SSC (pH 7.0) at hybridization temp (store 2X SSC at RT after use)</w:t>
      </w:r>
    </w:p>
    <w:p w14:paraId="0D00A412" w14:textId="77777777" w:rsidR="00FF767D" w:rsidRDefault="00FF767D" w:rsidP="00FF767D">
      <w:pPr>
        <w:ind w:left="720" w:hanging="360"/>
      </w:pPr>
      <w:r>
        <w:t>2 x 20 min in 0.02X SSC at hybridization temp (leave the 0.02X SSC out of the hybridization oven after second wash)</w:t>
      </w:r>
    </w:p>
    <w:p w14:paraId="6CA30DA5" w14:textId="77777777" w:rsidR="00FF767D" w:rsidRDefault="00FF767D" w:rsidP="00FF767D">
      <w:pPr>
        <w:ind w:left="720" w:hanging="360"/>
      </w:pPr>
      <w:r>
        <w:t>1 x 20 min in 0.02X SSC at RT on rocker (store 0.02X SSC at RT after use)</w:t>
      </w:r>
    </w:p>
    <w:p w14:paraId="464F5B3E" w14:textId="77777777" w:rsidR="00FF767D" w:rsidRDefault="00FF767D" w:rsidP="00FF767D">
      <w:pPr>
        <w:ind w:left="720" w:hanging="360"/>
      </w:pPr>
      <w:r>
        <w:t xml:space="preserve">10 min in 75% 0.02X SSC/25% </w:t>
      </w:r>
      <w:proofErr w:type="spellStart"/>
      <w:r>
        <w:t>PTw</w:t>
      </w:r>
      <w:proofErr w:type="spellEnd"/>
      <w:r>
        <w:t xml:space="preserve"> at RT on rocker</w:t>
      </w:r>
    </w:p>
    <w:p w14:paraId="6D6C2D5E" w14:textId="77777777" w:rsidR="00FF767D" w:rsidRDefault="00FF767D" w:rsidP="00FF767D">
      <w:pPr>
        <w:ind w:left="720" w:hanging="360"/>
      </w:pPr>
      <w:r>
        <w:t xml:space="preserve">10 min in 50% 0.02X SSC/50% </w:t>
      </w:r>
      <w:proofErr w:type="spellStart"/>
      <w:r>
        <w:t>PTw</w:t>
      </w:r>
      <w:proofErr w:type="spellEnd"/>
      <w:r>
        <w:t xml:space="preserve"> at RT on rocker</w:t>
      </w:r>
    </w:p>
    <w:p w14:paraId="6A1552CD" w14:textId="77777777" w:rsidR="00FF767D" w:rsidRDefault="00FF767D" w:rsidP="00FF767D">
      <w:pPr>
        <w:ind w:left="720" w:hanging="360"/>
      </w:pPr>
      <w:r>
        <w:t xml:space="preserve">10 min in 25% 0.02X SSC/75% </w:t>
      </w:r>
      <w:proofErr w:type="spellStart"/>
      <w:r>
        <w:t>PTw</w:t>
      </w:r>
      <w:proofErr w:type="spellEnd"/>
      <w:r>
        <w:t xml:space="preserve"> at RT on rocker</w:t>
      </w:r>
    </w:p>
    <w:p w14:paraId="4F1672CA" w14:textId="77777777" w:rsidR="00FF767D" w:rsidRDefault="00FF767D" w:rsidP="00FF767D">
      <w:pPr>
        <w:ind w:left="360"/>
      </w:pPr>
      <w:r>
        <w:t xml:space="preserve">10 min in 100% </w:t>
      </w:r>
      <w:proofErr w:type="spellStart"/>
      <w:r>
        <w:t>PTw</w:t>
      </w:r>
      <w:proofErr w:type="spellEnd"/>
      <w:r>
        <w:t xml:space="preserve"> at RT on rocker</w:t>
      </w:r>
    </w:p>
    <w:p w14:paraId="2B3E93F0" w14:textId="77777777" w:rsidR="00FF767D" w:rsidRDefault="00FF767D" w:rsidP="00FF767D">
      <w:pPr>
        <w:rPr>
          <w:b/>
        </w:rPr>
      </w:pPr>
    </w:p>
    <w:p w14:paraId="1ABE2EE3" w14:textId="77777777" w:rsidR="00FF767D" w:rsidRDefault="00FF767D" w:rsidP="00FF767D">
      <w:r>
        <w:rPr>
          <w:b/>
        </w:rPr>
        <w:t>Visualization of Probe</w:t>
      </w:r>
    </w:p>
    <w:p w14:paraId="0D1985FF" w14:textId="77777777" w:rsidR="00FF767D" w:rsidRDefault="00FF767D" w:rsidP="00FF767D">
      <w:pPr>
        <w:numPr>
          <w:ilvl w:val="0"/>
          <w:numId w:val="2"/>
        </w:numPr>
      </w:pPr>
      <w:r>
        <w:t xml:space="preserve">Wash 5 x 10 min with PBT at RT on rocker. </w:t>
      </w:r>
      <w:r w:rsidRPr="00913155">
        <w:t>W</w:t>
      </w:r>
      <w:r>
        <w:t xml:space="preserve">hile in the last wash, make enough blocking buffer for the next two steps. </w:t>
      </w:r>
      <w:r w:rsidRPr="006E0D99">
        <w:rPr>
          <w:b/>
        </w:rPr>
        <w:t>If doing fluorescent ISH, switch to fluorescent detection protocol after this step.</w:t>
      </w:r>
    </w:p>
    <w:p w14:paraId="27363EB6" w14:textId="77777777" w:rsidR="00FF767D" w:rsidRDefault="00FF767D" w:rsidP="00FF767D">
      <w:pPr>
        <w:numPr>
          <w:ilvl w:val="0"/>
          <w:numId w:val="2"/>
        </w:numPr>
      </w:pPr>
      <w:r>
        <w:t xml:space="preserve">Block in Roche (Boehringer-Mannheim) Blocking buffer (diluted to 1X with maleic acid buffer) for </w:t>
      </w:r>
      <w:r>
        <w:rPr>
          <w:u w:val="single"/>
        </w:rPr>
        <w:t>(at least)</w:t>
      </w:r>
      <w:r>
        <w:t xml:space="preserve"> 1 </w:t>
      </w:r>
      <w:proofErr w:type="spellStart"/>
      <w:r>
        <w:t>hr</w:t>
      </w:r>
      <w:proofErr w:type="spellEnd"/>
      <w:r>
        <w:t xml:space="preserve"> at RT on rocker (or overnight at 4</w:t>
      </w:r>
      <w:r>
        <w:sym w:font="Symbol" w:char="F0B0"/>
      </w:r>
      <w:r>
        <w:t xml:space="preserve">C). While blocking, dilute antibody </w:t>
      </w:r>
      <w:r w:rsidRPr="005D569B">
        <w:rPr>
          <w:b/>
        </w:rPr>
        <w:t>(anti-DIG AP, Fab fragments</w:t>
      </w:r>
      <w:r>
        <w:t>, if doing basic NBT/BCIP reaction) 1:5000 in blocking buffer (e.g., 1.5ul antibody in 7000ul blocking buffer) and place on rocker at 4˚C for at least 1 h prior to use.</w:t>
      </w:r>
    </w:p>
    <w:p w14:paraId="671092FF" w14:textId="77777777" w:rsidR="00FF767D" w:rsidRDefault="00FF767D" w:rsidP="00FF767D">
      <w:pPr>
        <w:numPr>
          <w:ilvl w:val="0"/>
          <w:numId w:val="2"/>
        </w:numPr>
      </w:pPr>
      <w:r>
        <w:t>Remove old blocking buffer from wells and replace with buffer + antibody and incubate at 4</w:t>
      </w:r>
      <w:r>
        <w:sym w:font="Symbol" w:char="F0B0"/>
      </w:r>
      <w:r>
        <w:t xml:space="preserve">C overnight on rocker. (Can also incubate 1-4 </w:t>
      </w:r>
      <w:proofErr w:type="spellStart"/>
      <w:r>
        <w:t>hrs</w:t>
      </w:r>
      <w:proofErr w:type="spellEnd"/>
      <w:r>
        <w:t xml:space="preserve"> at room temp.)</w:t>
      </w:r>
    </w:p>
    <w:p w14:paraId="01E43A66" w14:textId="77777777" w:rsidR="00FF767D" w:rsidRDefault="00FF767D" w:rsidP="00FF767D">
      <w:pPr>
        <w:ind w:left="360"/>
      </w:pPr>
    </w:p>
    <w:p w14:paraId="2BA114E7" w14:textId="77777777" w:rsidR="00FF767D" w:rsidRDefault="00FF767D" w:rsidP="00FF767D">
      <w:pPr>
        <w:jc w:val="center"/>
        <w:rPr>
          <w:b/>
        </w:rPr>
      </w:pPr>
      <w:r>
        <w:rPr>
          <w:b/>
        </w:rPr>
        <w:t>-DAY3-</w:t>
      </w:r>
    </w:p>
    <w:p w14:paraId="5DAB9E16" w14:textId="77777777" w:rsidR="00FF767D" w:rsidRDefault="00FF767D" w:rsidP="00FF767D">
      <w:pPr>
        <w:jc w:val="center"/>
      </w:pPr>
    </w:p>
    <w:p w14:paraId="1BDC9D5E" w14:textId="77777777" w:rsidR="00FF767D" w:rsidRDefault="00FF767D" w:rsidP="00FF767D">
      <w:pPr>
        <w:numPr>
          <w:ilvl w:val="0"/>
          <w:numId w:val="2"/>
        </w:numPr>
      </w:pPr>
      <w:r>
        <w:lastRenderedPageBreak/>
        <w:t>Remove antibody (no need to collect/reuse), do 2 quick and 1 slow (</w:t>
      </w:r>
      <w:r w:rsidRPr="00D5714C">
        <w:rPr>
          <w:b/>
        </w:rPr>
        <w:t>20 mins</w:t>
      </w:r>
      <w:r>
        <w:t xml:space="preserve">) washes in 500ul </w:t>
      </w:r>
      <w:proofErr w:type="spellStart"/>
      <w:r>
        <w:t>PTx</w:t>
      </w:r>
      <w:proofErr w:type="spellEnd"/>
    </w:p>
    <w:p w14:paraId="798DDDC9" w14:textId="77777777" w:rsidR="00FF767D" w:rsidRDefault="00FF767D" w:rsidP="00FF767D">
      <w:pPr>
        <w:numPr>
          <w:ilvl w:val="0"/>
          <w:numId w:val="2"/>
        </w:numPr>
      </w:pPr>
      <w:r>
        <w:t>Repeat previous step a total of five times; make AP buffer – with and without MgCl</w:t>
      </w:r>
      <w:r w:rsidRPr="00D5714C">
        <w:rPr>
          <w:vertAlign w:val="subscript"/>
        </w:rPr>
        <w:t>2</w:t>
      </w:r>
      <w:r>
        <w:rPr>
          <w:vertAlign w:val="subscript"/>
        </w:rPr>
        <w:t>.</w:t>
      </w:r>
    </w:p>
    <w:p w14:paraId="52826287" w14:textId="77777777" w:rsidR="00FF767D" w:rsidRDefault="00FF767D" w:rsidP="00FF767D">
      <w:pPr>
        <w:numPr>
          <w:ilvl w:val="0"/>
          <w:numId w:val="2"/>
        </w:numPr>
      </w:pPr>
      <w:r>
        <w:t xml:space="preserve">Wash 1x for 10 minutes in 500ul AP Buffer </w:t>
      </w:r>
      <w:r w:rsidRPr="00913155">
        <w:rPr>
          <w:b/>
        </w:rPr>
        <w:t>without MgCl</w:t>
      </w:r>
      <w:r w:rsidRPr="00913155">
        <w:rPr>
          <w:b/>
        </w:rPr>
        <w:softHyphen/>
      </w:r>
      <w:r w:rsidRPr="00913155">
        <w:rPr>
          <w:b/>
          <w:vertAlign w:val="subscript"/>
        </w:rPr>
        <w:t>2</w:t>
      </w:r>
      <w:r>
        <w:t xml:space="preserve"> </w:t>
      </w:r>
    </w:p>
    <w:p w14:paraId="6F0AAE48" w14:textId="77777777" w:rsidR="00FF767D" w:rsidRDefault="00FF767D" w:rsidP="00FF767D">
      <w:pPr>
        <w:numPr>
          <w:ilvl w:val="0"/>
          <w:numId w:val="2"/>
        </w:numPr>
      </w:pPr>
      <w:r>
        <w:t>Wash 2x for 10 minutes in 500ul AP buffer with MgCl</w:t>
      </w:r>
      <w:r w:rsidRPr="00FD541D">
        <w:rPr>
          <w:vertAlign w:val="subscript"/>
        </w:rPr>
        <w:t>2</w:t>
      </w:r>
      <w:r>
        <w:t>. While in final wash, make AP substrate solution.</w:t>
      </w:r>
    </w:p>
    <w:p w14:paraId="07CCE6D0" w14:textId="77777777" w:rsidR="00FF767D" w:rsidRDefault="00FF767D" w:rsidP="00FF767D">
      <w:pPr>
        <w:numPr>
          <w:ilvl w:val="0"/>
          <w:numId w:val="2"/>
        </w:numPr>
      </w:pPr>
      <w:r>
        <w:t xml:space="preserve">Develop in 300ul AP substrate solution at RT or 4˚C. Wrap your plate in foil or place it in a box with a cover to keep it dark. Monitor color development by checking embryos under dissecting scope every 30 mins. This process may take several hours or several days; you may want to develop at RT during the day and at 4˚C overnight. </w:t>
      </w:r>
      <w:r w:rsidRPr="00670A38">
        <w:rPr>
          <w:b/>
        </w:rPr>
        <w:t>NOTE</w:t>
      </w:r>
      <w:r>
        <w:t xml:space="preserve">: you will need to replace the developing solution several times (approx. every 30 mins) during the first day of development and once/day for the remaining days of development. Always replace with fresh developing solution before the old developing solution starts to turn orange/purple. </w:t>
      </w:r>
    </w:p>
    <w:p w14:paraId="5ABF6758" w14:textId="77777777" w:rsidR="00FF767D" w:rsidRDefault="00FF767D" w:rsidP="00FF767D">
      <w:pPr>
        <w:ind w:left="360"/>
      </w:pPr>
    </w:p>
    <w:p w14:paraId="7BEC7421" w14:textId="77777777" w:rsidR="00FF767D" w:rsidRPr="003E6924" w:rsidRDefault="00FF767D" w:rsidP="00FF767D">
      <w:pPr>
        <w:rPr>
          <w:b/>
        </w:rPr>
      </w:pPr>
      <w:r w:rsidRPr="003E6924">
        <w:rPr>
          <w:b/>
        </w:rPr>
        <w:t>Stopping the Reaction</w:t>
      </w:r>
    </w:p>
    <w:p w14:paraId="39301C09" w14:textId="77777777" w:rsidR="00FF767D" w:rsidRDefault="00FF767D" w:rsidP="00FF767D">
      <w:pPr>
        <w:numPr>
          <w:ilvl w:val="0"/>
          <w:numId w:val="2"/>
        </w:numPr>
      </w:pPr>
      <w:r>
        <w:t xml:space="preserve">Because each probe will react with embryos at a different rate, you may need to stop some wells before others. To stop some wells, remove AP solution and wash 5X with </w:t>
      </w:r>
      <w:proofErr w:type="spellStart"/>
      <w:r>
        <w:t>PTw</w:t>
      </w:r>
      <w:proofErr w:type="spellEnd"/>
      <w:r>
        <w:t xml:space="preserve">. These wells will be fine while the rest keep developing. If the </w:t>
      </w:r>
      <w:proofErr w:type="spellStart"/>
      <w:r>
        <w:t>PTw</w:t>
      </w:r>
      <w:proofErr w:type="spellEnd"/>
      <w:r>
        <w:t xml:space="preserve"> becomes purple while waiting for the rest of the wells to finish, just replace with new </w:t>
      </w:r>
      <w:proofErr w:type="spellStart"/>
      <w:r>
        <w:t>PTw</w:t>
      </w:r>
      <w:proofErr w:type="spellEnd"/>
      <w:r>
        <w:t>.</w:t>
      </w:r>
    </w:p>
    <w:p w14:paraId="05B05D77" w14:textId="77777777" w:rsidR="00FF767D" w:rsidRDefault="00FF767D" w:rsidP="00FF767D">
      <w:pPr>
        <w:numPr>
          <w:ilvl w:val="0"/>
          <w:numId w:val="2"/>
        </w:numPr>
      </w:pPr>
      <w:r>
        <w:t xml:space="preserve">When the last wells are finished, you will need to fully stop and clear the plate. Warm the hybridization buffer (no sperm/tRNA) to 63˚C. Stop the AP reaction by removing the AP substrate solution from the remaining wells and washing embryos 5X with 500ul </w:t>
      </w:r>
      <w:proofErr w:type="spellStart"/>
      <w:r>
        <w:t>PTw</w:t>
      </w:r>
      <w:proofErr w:type="spellEnd"/>
      <w:r>
        <w:t xml:space="preserve"> at RT. </w:t>
      </w:r>
    </w:p>
    <w:p w14:paraId="59FE49B0" w14:textId="77777777" w:rsidR="00FF767D" w:rsidRDefault="00FF767D" w:rsidP="00FF767D">
      <w:pPr>
        <w:numPr>
          <w:ilvl w:val="0"/>
          <w:numId w:val="2"/>
        </w:numPr>
      </w:pPr>
      <w:r>
        <w:t xml:space="preserve">Remove </w:t>
      </w:r>
      <w:proofErr w:type="spellStart"/>
      <w:r>
        <w:t>PTw</w:t>
      </w:r>
      <w:proofErr w:type="spellEnd"/>
      <w:r>
        <w:t xml:space="preserve"> and wash for an additional 30 min (max 4h) in 500ul hybridization buffer at hybridization temp.</w:t>
      </w:r>
    </w:p>
    <w:p w14:paraId="0B5DCC44" w14:textId="77777777" w:rsidR="00FF767D" w:rsidRDefault="00FF767D" w:rsidP="00FF767D">
      <w:pPr>
        <w:numPr>
          <w:ilvl w:val="0"/>
          <w:numId w:val="2"/>
        </w:numPr>
      </w:pPr>
      <w:r>
        <w:t xml:space="preserve">Remove 250ul of hybridization buffer, replace with </w:t>
      </w:r>
      <w:proofErr w:type="spellStart"/>
      <w:r>
        <w:t>PTw</w:t>
      </w:r>
      <w:proofErr w:type="spellEnd"/>
      <w:r>
        <w:t xml:space="preserve"> at RT (remember to collect hybridization waste). </w:t>
      </w:r>
    </w:p>
    <w:p w14:paraId="287212B0" w14:textId="77777777" w:rsidR="00FF767D" w:rsidRDefault="00FF767D" w:rsidP="00FF767D">
      <w:pPr>
        <w:numPr>
          <w:ilvl w:val="0"/>
          <w:numId w:val="2"/>
        </w:numPr>
      </w:pPr>
      <w:r>
        <w:t>Remove all hybridization/</w:t>
      </w:r>
      <w:proofErr w:type="spellStart"/>
      <w:r>
        <w:t>PTw</w:t>
      </w:r>
      <w:proofErr w:type="spellEnd"/>
      <w:r>
        <w:t xml:space="preserve"> and replace with </w:t>
      </w:r>
      <w:proofErr w:type="spellStart"/>
      <w:r>
        <w:t>PTw</w:t>
      </w:r>
      <w:proofErr w:type="spellEnd"/>
      <w:r>
        <w:t xml:space="preserve">. Repeat until wells look clear of hybridization buffer. </w:t>
      </w:r>
    </w:p>
    <w:p w14:paraId="3B43B671" w14:textId="77777777" w:rsidR="00FF767D" w:rsidRDefault="00FF767D" w:rsidP="00FF767D">
      <w:pPr>
        <w:numPr>
          <w:ilvl w:val="0"/>
          <w:numId w:val="2"/>
        </w:numPr>
      </w:pPr>
      <w:r>
        <w:t xml:space="preserve">Remove </w:t>
      </w:r>
      <w:proofErr w:type="spellStart"/>
      <w:r>
        <w:t>PTw</w:t>
      </w:r>
      <w:proofErr w:type="spellEnd"/>
      <w:r>
        <w:t xml:space="preserve"> from wells and replace with 500ul of 80% glycerol (1ml 10X PBS + 9ml glycerol). Place plate on rocker at RT to swirl all embryos into the center. Move plate to 4˚C rocker overnight if they are still dispersed. (DO NOT use less than 500ul or embryos will not swirl toward center.)</w:t>
      </w:r>
    </w:p>
    <w:p w14:paraId="2FBAD1FC" w14:textId="77777777" w:rsidR="00FF767D" w:rsidRDefault="00FF767D" w:rsidP="00FF767D">
      <w:pPr>
        <w:numPr>
          <w:ilvl w:val="0"/>
          <w:numId w:val="2"/>
        </w:numPr>
      </w:pPr>
      <w:r>
        <w:t>Mount in 80% glycerol on glass slides and image using the Zeiss M2 microscope.</w:t>
      </w:r>
    </w:p>
    <w:p w14:paraId="2D168E95" w14:textId="77777777" w:rsidR="00FF767D" w:rsidRDefault="00FF767D" w:rsidP="00FF767D">
      <w:pPr>
        <w:rPr>
          <w:b/>
        </w:rPr>
      </w:pPr>
    </w:p>
    <w:p w14:paraId="5568C265" w14:textId="77777777" w:rsidR="00FF767D" w:rsidRPr="00683553" w:rsidRDefault="00FF767D" w:rsidP="00FF767D">
      <w:pPr>
        <w:rPr>
          <w:b/>
        </w:rPr>
      </w:pPr>
      <w:r>
        <w:rPr>
          <w:b/>
        </w:rPr>
        <w:t>Notes/FAQs</w:t>
      </w:r>
    </w:p>
    <w:p w14:paraId="2EF6757C" w14:textId="77777777" w:rsidR="00FF767D" w:rsidRDefault="00FF767D" w:rsidP="00FF767D">
      <w:pPr>
        <w:numPr>
          <w:ilvl w:val="0"/>
          <w:numId w:val="3"/>
        </w:numPr>
      </w:pPr>
      <w:r>
        <w:t>Hybridization temperature can range from 55 to 65˚C, depending on probe and stringency needed.  Start with 63°C and adjust if necessary.</w:t>
      </w:r>
    </w:p>
    <w:p w14:paraId="4005D2E4" w14:textId="77777777" w:rsidR="00FF767D" w:rsidRDefault="00FF767D" w:rsidP="00FF767D">
      <w:pPr>
        <w:numPr>
          <w:ilvl w:val="0"/>
          <w:numId w:val="3"/>
        </w:numPr>
      </w:pPr>
      <w:r>
        <w:t>To reduce the stringency of washes, use a higher salt concentration than 0.05x SSC (such as 0.2x SSC), which can speed up development time but may cause an increase in background.</w:t>
      </w:r>
    </w:p>
    <w:p w14:paraId="3A783B30" w14:textId="77777777" w:rsidR="00FF767D" w:rsidRDefault="00FF767D" w:rsidP="00FF767D">
      <w:pPr>
        <w:numPr>
          <w:ilvl w:val="0"/>
          <w:numId w:val="3"/>
        </w:numPr>
      </w:pPr>
      <w:r>
        <w:t xml:space="preserve">Developing is a key step, be patient and refresh substrate solution before it turns purple.  Some probes come up in minutes (in which case you should try to develop it </w:t>
      </w:r>
      <w:r>
        <w:lastRenderedPageBreak/>
        <w:t>slower at 4°C to achieve the best signal to noise) while others may take up to several months.</w:t>
      </w:r>
    </w:p>
    <w:p w14:paraId="3183696B" w14:textId="77777777" w:rsidR="00FF767D" w:rsidRDefault="00FF767D" w:rsidP="00FF767D">
      <w:pPr>
        <w:numPr>
          <w:ilvl w:val="0"/>
          <w:numId w:val="3"/>
        </w:numPr>
      </w:pPr>
      <w:r>
        <w:t>For best results, do prehybridization overnight and hybridization for 48h or more.</w:t>
      </w:r>
    </w:p>
    <w:p w14:paraId="19700491" w14:textId="77777777" w:rsidR="00FF767D" w:rsidRDefault="00FF767D" w:rsidP="00FF767D">
      <w:pPr>
        <w:numPr>
          <w:ilvl w:val="0"/>
          <w:numId w:val="3"/>
        </w:numPr>
      </w:pPr>
      <w:r>
        <w:t>Do all washes/</w:t>
      </w:r>
      <w:proofErr w:type="spellStart"/>
      <w:r>
        <w:t>etc</w:t>
      </w:r>
      <w:proofErr w:type="spellEnd"/>
      <w:r>
        <w:t xml:space="preserve"> in well plate on a tilted surface to prevent loss of embryos. Do not let embryos dry out while you’re removing your wash solution.</w:t>
      </w:r>
    </w:p>
    <w:p w14:paraId="796BE838" w14:textId="77777777" w:rsidR="00FF767D" w:rsidRDefault="00FF767D" w:rsidP="00FF767D">
      <w:pPr>
        <w:numPr>
          <w:ilvl w:val="0"/>
          <w:numId w:val="3"/>
        </w:numPr>
      </w:pPr>
      <w:r>
        <w:t>Ideal glycine concentration can vary from 0.2-0.4% (0.04 – 0.08g in 20 ml ok)</w:t>
      </w:r>
    </w:p>
    <w:p w14:paraId="3BB8995D" w14:textId="77777777" w:rsidR="00FF767D" w:rsidRDefault="00FF767D" w:rsidP="00FF767D">
      <w:pPr>
        <w:numPr>
          <w:ilvl w:val="0"/>
          <w:numId w:val="3"/>
        </w:numPr>
      </w:pPr>
      <w:r>
        <w:t>Make 2X SSC by diluting manufacturers 20% SSC stock (pH 7.0) in DI water. Make 0.02X SSC by diluting 2X SSC in DI water.</w:t>
      </w:r>
    </w:p>
    <w:p w14:paraId="33E069B7" w14:textId="77777777" w:rsidR="00FF767D" w:rsidRDefault="00FF767D" w:rsidP="00FF767D">
      <w:pPr>
        <w:numPr>
          <w:ilvl w:val="0"/>
          <w:numId w:val="3"/>
        </w:numPr>
      </w:pPr>
      <w:r>
        <w:t>Before using salmon sperm, boil it for 5-10mins at 90˚ in heat block; do not boil tRNA before use. Allow it to come to RT (~5mins) before use.</w:t>
      </w:r>
    </w:p>
    <w:p w14:paraId="43445EA8" w14:textId="77777777" w:rsidR="00FF767D" w:rsidRDefault="00FF767D" w:rsidP="00FF767D">
      <w:pPr>
        <w:numPr>
          <w:ilvl w:val="0"/>
          <w:numId w:val="3"/>
        </w:numPr>
      </w:pPr>
      <w:r>
        <w:t>The SDS in the hybridization buffer will precipitate out of solution at -20˚C, this is ok. Hybridization buffer can be frozen and thawed multiple times without loss of function. Make sure the hybridization buffer has come up to 63°C and is fully mixed/homogeneous before use!</w:t>
      </w:r>
    </w:p>
    <w:p w14:paraId="30F03051" w14:textId="77777777" w:rsidR="00FF767D" w:rsidRDefault="00FF767D" w:rsidP="00FF767D">
      <w:pPr>
        <w:numPr>
          <w:ilvl w:val="0"/>
          <w:numId w:val="3"/>
        </w:numPr>
      </w:pPr>
      <w:r>
        <w:t>Crystals in AP substrate solution are bad. To prevent formation of crystals, always use a new tube and a clean tip to make your solution and be sure to wash embryos adequately (contaminants in wells will seed crystal formation). Change your AP substrate solution every 30 mins for the first day of development to further prevent the formation of crystals.</w:t>
      </w:r>
    </w:p>
    <w:p w14:paraId="097A72BD" w14:textId="77777777" w:rsidR="00FF767D" w:rsidRDefault="00FF767D" w:rsidP="00FF767D">
      <w:pPr>
        <w:numPr>
          <w:ilvl w:val="0"/>
          <w:numId w:val="3"/>
        </w:numPr>
      </w:pPr>
      <w:r>
        <w:t xml:space="preserve">It is critical to maintain stringent </w:t>
      </w:r>
      <w:proofErr w:type="spellStart"/>
      <w:r>
        <w:t>RNAse</w:t>
      </w:r>
      <w:proofErr w:type="spellEnd"/>
      <w:r>
        <w:t>-free techniques for Day I of this protocol (to preserve the RNA quality). Use filter tips and DEPC-treated solutions for Day I. Once tissues go into the hybridization step they are no longer susceptible to RNA degradation so no need to use filter tips or DEPC-treated solutions after Day I.</w:t>
      </w:r>
    </w:p>
    <w:p w14:paraId="399071EF" w14:textId="77777777" w:rsidR="00FF767D" w:rsidRDefault="00FF767D" w:rsidP="00FF767D">
      <w:pPr>
        <w:numPr>
          <w:ilvl w:val="0"/>
          <w:numId w:val="3"/>
        </w:numPr>
      </w:pPr>
      <w:r>
        <w:t xml:space="preserve">Embryos may start to float as you go into the SSC solutions (Day II). Use extra care to avoid removing them during washes. </w:t>
      </w:r>
    </w:p>
    <w:p w14:paraId="756FBD48" w14:textId="77777777" w:rsidR="00FF767D" w:rsidRDefault="00FF767D" w:rsidP="00FF767D">
      <w:pPr>
        <w:numPr>
          <w:ilvl w:val="0"/>
          <w:numId w:val="3"/>
        </w:numPr>
      </w:pPr>
      <w:r>
        <w:t xml:space="preserve">If tissues appear to be developing too quickly and you are concerned that they may over-develop overnight  you can replace the AP substrate solution with AP buffer with MgCl2 (no NBT/BCIP) and leave them in the fridge overnight. They will still develop but only at an extremely slow rate. </w:t>
      </w:r>
    </w:p>
    <w:p w14:paraId="5ABD5CBB" w14:textId="77777777" w:rsidR="00FF767D" w:rsidRDefault="00FF767D" w:rsidP="00FF767D">
      <w:pPr>
        <w:numPr>
          <w:ilvl w:val="0"/>
          <w:numId w:val="3"/>
        </w:numPr>
      </w:pPr>
      <w:r>
        <w:t xml:space="preserve">Stopping your wells with </w:t>
      </w:r>
      <w:proofErr w:type="spellStart"/>
      <w:r>
        <w:t>PTw</w:t>
      </w:r>
      <w:proofErr w:type="spellEnd"/>
      <w:r>
        <w:t xml:space="preserve"> is technically reversible, but not recommended. If you stop your wells in </w:t>
      </w:r>
      <w:proofErr w:type="spellStart"/>
      <w:r>
        <w:t>PTw</w:t>
      </w:r>
      <w:proofErr w:type="spellEnd"/>
      <w:r>
        <w:t xml:space="preserve"> and need to re-start the development process, simply start over with AP buffer (no MgCl2) and go through the protocol as before (AP buffer with MgCl2, then AP substrate solution).</w:t>
      </w:r>
    </w:p>
    <w:p w14:paraId="2D9B493A" w14:textId="77777777" w:rsidR="00FF767D" w:rsidRDefault="00FF767D" w:rsidP="00FF767D">
      <w:pPr>
        <w:numPr>
          <w:ilvl w:val="0"/>
          <w:numId w:val="3"/>
        </w:numPr>
      </w:pPr>
      <w:r>
        <w:t xml:space="preserve">TEA is extremely viscous. Use a filter tip when pipetting out of the TEA aliquot. Never pipette directly out of the TEA bottle. </w:t>
      </w:r>
    </w:p>
    <w:p w14:paraId="39550100" w14:textId="77777777" w:rsidR="00FF767D" w:rsidRDefault="00FF767D" w:rsidP="00FF767D">
      <w:pPr>
        <w:numPr>
          <w:ilvl w:val="0"/>
          <w:numId w:val="3"/>
        </w:numPr>
      </w:pPr>
      <w:r>
        <w:t xml:space="preserve">Proteinase K is an endopeptidase that non-specifically breaks down peptide bonds and is thus useful for removing any proteins that may inhibit binding of your probe to your endogenous RNA sequence. It is also useful for inactivating </w:t>
      </w:r>
      <w:proofErr w:type="spellStart"/>
      <w:r>
        <w:t>DNAses</w:t>
      </w:r>
      <w:proofErr w:type="spellEnd"/>
      <w:r>
        <w:t xml:space="preserve"> and </w:t>
      </w:r>
      <w:proofErr w:type="spellStart"/>
      <w:r>
        <w:t>RNAses</w:t>
      </w:r>
      <w:proofErr w:type="spellEnd"/>
      <w:r>
        <w:t xml:space="preserve"> in your sample. Every new aliquot of proteinase K should be tested for efficiency; the digestion times in the table on page 1 might need to be adjusted for each new aliquot.</w:t>
      </w:r>
    </w:p>
    <w:p w14:paraId="0D14290E" w14:textId="77777777" w:rsidR="00FF767D" w:rsidRDefault="00FF767D" w:rsidP="00FF767D">
      <w:pPr>
        <w:numPr>
          <w:ilvl w:val="0"/>
          <w:numId w:val="3"/>
        </w:numPr>
      </w:pPr>
      <w:r>
        <w:t>1% TEA has a pH of 10.0 and is very effective in neutralizing acidic residues and solubilizing/emulsifying fatty acids and other non-water soluble molecules.</w:t>
      </w:r>
    </w:p>
    <w:p w14:paraId="5977BF92" w14:textId="77777777" w:rsidR="00FF767D" w:rsidRDefault="00FF767D" w:rsidP="00FF767D">
      <w:pPr>
        <w:numPr>
          <w:ilvl w:val="0"/>
          <w:numId w:val="3"/>
        </w:numPr>
      </w:pPr>
      <w:r>
        <w:lastRenderedPageBreak/>
        <w:t>Acetylation of any positively charged overhangs with acetic anhydride (in TEA) is an important step for reducing background.</w:t>
      </w:r>
    </w:p>
    <w:p w14:paraId="61FD3ACC" w14:textId="77777777" w:rsidR="00FF767D" w:rsidRPr="00670A38" w:rsidRDefault="00FF767D" w:rsidP="00FF767D">
      <w:pPr>
        <w:numPr>
          <w:ilvl w:val="0"/>
          <w:numId w:val="3"/>
        </w:numPr>
      </w:pPr>
      <w:r>
        <w:t>SSC (saline sodium citrate) buffer is used in decreasing concentrations (20X in hybridization buffer, 2X in the first set of washes, 0.02X in the second set of washes) to increase the stringency of your post-hybridization washes. High temperature and low salt concentration are more stringent conditions than low temperature and high salt and will be most effective at reducing non-specific hybridizations. If your probe and target are 100% identical, use the highest stringency protocol possible.</w:t>
      </w:r>
    </w:p>
    <w:p w14:paraId="4AC5A07D" w14:textId="77777777" w:rsidR="00FF767D" w:rsidRDefault="00FF767D" w:rsidP="00FF767D">
      <w:pPr>
        <w:rPr>
          <w:b/>
        </w:rPr>
      </w:pPr>
    </w:p>
    <w:p w14:paraId="1AAAC955" w14:textId="77777777" w:rsidR="00FF767D" w:rsidRPr="00D72579" w:rsidRDefault="00FF767D" w:rsidP="00FF767D">
      <w:pPr>
        <w:rPr>
          <w:b/>
        </w:rPr>
      </w:pPr>
      <w:r>
        <w:rPr>
          <w:b/>
        </w:rPr>
        <w:br w:type="page"/>
      </w:r>
      <w:r>
        <w:rPr>
          <w:b/>
        </w:rPr>
        <w:lastRenderedPageBreak/>
        <w:t>Solutions</w:t>
      </w:r>
    </w:p>
    <w:tbl>
      <w:tblPr>
        <w:tblW w:w="8820" w:type="dxa"/>
        <w:tblInd w:w="1548" w:type="dxa"/>
        <w:tblLook w:val="0000" w:firstRow="0" w:lastRow="0" w:firstColumn="0" w:lastColumn="0" w:noHBand="0" w:noVBand="0"/>
      </w:tblPr>
      <w:tblGrid>
        <w:gridCol w:w="2880"/>
        <w:gridCol w:w="2070"/>
        <w:gridCol w:w="1890"/>
        <w:gridCol w:w="1980"/>
      </w:tblGrid>
      <w:tr w:rsidR="00FF767D" w:rsidRPr="004828AE" w14:paraId="270ECC2F" w14:textId="77777777" w:rsidTr="00153B1A">
        <w:trPr>
          <w:trHeight w:val="20"/>
        </w:trPr>
        <w:tc>
          <w:tcPr>
            <w:tcW w:w="2880" w:type="dxa"/>
            <w:tcBorders>
              <w:top w:val="single" w:sz="8" w:space="0" w:color="auto"/>
              <w:left w:val="single" w:sz="8" w:space="0" w:color="auto"/>
              <w:bottom w:val="single" w:sz="8" w:space="0" w:color="auto"/>
              <w:right w:val="single" w:sz="8" w:space="0" w:color="auto"/>
            </w:tcBorders>
            <w:shd w:val="clear" w:color="auto" w:fill="auto"/>
          </w:tcPr>
          <w:p w14:paraId="24FA8744" w14:textId="77777777" w:rsidR="00FF767D" w:rsidRPr="00D72579" w:rsidRDefault="00FF767D" w:rsidP="00153B1A">
            <w:pPr>
              <w:rPr>
                <w:rFonts w:ascii="Times New Roman" w:hAnsi="Times New Roman"/>
                <w:b/>
                <w:bCs/>
                <w:sz w:val="20"/>
              </w:rPr>
            </w:pPr>
            <w:r w:rsidRPr="004828AE">
              <w:rPr>
                <w:rFonts w:ascii="Times New Roman" w:hAnsi="Times New Roman"/>
                <w:sz w:val="20"/>
              </w:rPr>
              <w:t> </w:t>
            </w:r>
            <w:r>
              <w:rPr>
                <w:rFonts w:ascii="Times New Roman" w:hAnsi="Times New Roman"/>
                <w:b/>
                <w:bCs/>
                <w:sz w:val="20"/>
              </w:rPr>
              <w:t>Hybridization Buffer</w:t>
            </w:r>
          </w:p>
        </w:tc>
        <w:tc>
          <w:tcPr>
            <w:tcW w:w="2070" w:type="dxa"/>
            <w:tcBorders>
              <w:top w:val="single" w:sz="8" w:space="0" w:color="auto"/>
              <w:left w:val="nil"/>
              <w:bottom w:val="single" w:sz="8" w:space="0" w:color="auto"/>
              <w:right w:val="single" w:sz="8" w:space="0" w:color="auto"/>
            </w:tcBorders>
            <w:shd w:val="clear" w:color="auto" w:fill="auto"/>
          </w:tcPr>
          <w:p w14:paraId="3A23F6D2" w14:textId="77777777" w:rsidR="00FF767D" w:rsidRPr="004828AE" w:rsidRDefault="00FF767D" w:rsidP="00153B1A">
            <w:pPr>
              <w:rPr>
                <w:rFonts w:ascii="Times New Roman" w:hAnsi="Times New Roman"/>
                <w:sz w:val="20"/>
              </w:rPr>
            </w:pPr>
          </w:p>
        </w:tc>
        <w:tc>
          <w:tcPr>
            <w:tcW w:w="1890" w:type="dxa"/>
            <w:tcBorders>
              <w:top w:val="single" w:sz="8" w:space="0" w:color="auto"/>
              <w:left w:val="nil"/>
              <w:bottom w:val="single" w:sz="8" w:space="0" w:color="auto"/>
              <w:right w:val="single" w:sz="8" w:space="0" w:color="auto"/>
            </w:tcBorders>
            <w:shd w:val="clear" w:color="auto" w:fill="auto"/>
          </w:tcPr>
          <w:p w14:paraId="10C0BC32" w14:textId="77777777" w:rsidR="00FF767D" w:rsidRPr="004828AE" w:rsidRDefault="00FF767D" w:rsidP="00153B1A">
            <w:pPr>
              <w:rPr>
                <w:rFonts w:ascii="Times New Roman" w:hAnsi="Times New Roman"/>
                <w:sz w:val="20"/>
              </w:rPr>
            </w:pPr>
            <w:r w:rsidRPr="004828AE">
              <w:rPr>
                <w:rFonts w:ascii="Times New Roman" w:hAnsi="Times New Roman"/>
                <w:sz w:val="20"/>
              </w:rPr>
              <w:t> </w:t>
            </w:r>
          </w:p>
        </w:tc>
        <w:tc>
          <w:tcPr>
            <w:tcW w:w="1980" w:type="dxa"/>
            <w:tcBorders>
              <w:top w:val="single" w:sz="8" w:space="0" w:color="auto"/>
              <w:left w:val="nil"/>
              <w:bottom w:val="single" w:sz="8" w:space="0" w:color="auto"/>
              <w:right w:val="single" w:sz="8" w:space="0" w:color="auto"/>
            </w:tcBorders>
            <w:shd w:val="clear" w:color="auto" w:fill="auto"/>
          </w:tcPr>
          <w:p w14:paraId="4D007ED7" w14:textId="77777777" w:rsidR="00FF767D" w:rsidRPr="004828AE" w:rsidRDefault="00FF767D" w:rsidP="00153B1A">
            <w:pPr>
              <w:rPr>
                <w:rFonts w:ascii="Times New Roman" w:hAnsi="Times New Roman"/>
                <w:sz w:val="20"/>
              </w:rPr>
            </w:pPr>
            <w:r w:rsidRPr="004828AE">
              <w:rPr>
                <w:rFonts w:ascii="Times New Roman" w:hAnsi="Times New Roman"/>
                <w:sz w:val="20"/>
              </w:rPr>
              <w:t>final concentration</w:t>
            </w:r>
          </w:p>
        </w:tc>
      </w:tr>
      <w:tr w:rsidR="00FF767D" w:rsidRPr="004828AE" w14:paraId="3E748FBC"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7DBBE4E3" w14:textId="77777777" w:rsidR="00FF767D" w:rsidRPr="004828AE" w:rsidRDefault="00FF767D" w:rsidP="00153B1A">
            <w:pPr>
              <w:rPr>
                <w:rFonts w:ascii="Times New Roman" w:hAnsi="Times New Roman"/>
                <w:sz w:val="20"/>
              </w:rPr>
            </w:pPr>
            <w:r w:rsidRPr="004828AE">
              <w:rPr>
                <w:rFonts w:ascii="Times New Roman" w:hAnsi="Times New Roman"/>
                <w:sz w:val="20"/>
              </w:rPr>
              <w:t>Urea</w:t>
            </w:r>
          </w:p>
        </w:tc>
        <w:tc>
          <w:tcPr>
            <w:tcW w:w="2070" w:type="dxa"/>
            <w:tcBorders>
              <w:top w:val="nil"/>
              <w:left w:val="nil"/>
              <w:bottom w:val="single" w:sz="8" w:space="0" w:color="auto"/>
              <w:right w:val="single" w:sz="8" w:space="0" w:color="auto"/>
            </w:tcBorders>
            <w:shd w:val="clear" w:color="auto" w:fill="auto"/>
          </w:tcPr>
          <w:p w14:paraId="2C48D30D" w14:textId="77777777" w:rsidR="00FF767D" w:rsidRPr="004828AE" w:rsidRDefault="00FF767D" w:rsidP="00153B1A">
            <w:pPr>
              <w:rPr>
                <w:rFonts w:ascii="Times New Roman" w:hAnsi="Times New Roman"/>
                <w:sz w:val="20"/>
              </w:rPr>
            </w:pPr>
            <w:r w:rsidRPr="004828AE">
              <w:rPr>
                <w:rFonts w:ascii="Times New Roman" w:hAnsi="Times New Roman"/>
                <w:sz w:val="20"/>
              </w:rPr>
              <w:t>9.6 g</w:t>
            </w:r>
          </w:p>
        </w:tc>
        <w:tc>
          <w:tcPr>
            <w:tcW w:w="1890" w:type="dxa"/>
            <w:tcBorders>
              <w:top w:val="nil"/>
              <w:left w:val="nil"/>
              <w:bottom w:val="single" w:sz="8" w:space="0" w:color="auto"/>
              <w:right w:val="single" w:sz="8" w:space="0" w:color="auto"/>
            </w:tcBorders>
            <w:shd w:val="clear" w:color="auto" w:fill="auto"/>
          </w:tcPr>
          <w:p w14:paraId="00D5537F" w14:textId="77777777" w:rsidR="00FF767D" w:rsidRPr="004828AE" w:rsidRDefault="00FF767D" w:rsidP="00153B1A">
            <w:pPr>
              <w:rPr>
                <w:rFonts w:ascii="Times New Roman" w:hAnsi="Times New Roman"/>
                <w:sz w:val="20"/>
              </w:rPr>
            </w:pPr>
            <w:r w:rsidRPr="004828AE">
              <w:rPr>
                <w:rFonts w:ascii="Times New Roman" w:hAnsi="Times New Roman"/>
                <w:sz w:val="20"/>
              </w:rPr>
              <w:t>2.4 g</w:t>
            </w:r>
          </w:p>
        </w:tc>
        <w:tc>
          <w:tcPr>
            <w:tcW w:w="1980" w:type="dxa"/>
            <w:tcBorders>
              <w:top w:val="nil"/>
              <w:left w:val="nil"/>
              <w:bottom w:val="single" w:sz="8" w:space="0" w:color="auto"/>
              <w:right w:val="single" w:sz="8" w:space="0" w:color="auto"/>
            </w:tcBorders>
            <w:shd w:val="clear" w:color="auto" w:fill="auto"/>
          </w:tcPr>
          <w:p w14:paraId="12F0E457" w14:textId="77777777" w:rsidR="00FF767D" w:rsidRPr="004828AE" w:rsidRDefault="00FF767D" w:rsidP="00153B1A">
            <w:pPr>
              <w:rPr>
                <w:rFonts w:ascii="Times New Roman" w:hAnsi="Times New Roman"/>
                <w:sz w:val="20"/>
              </w:rPr>
            </w:pPr>
            <w:r w:rsidRPr="004828AE">
              <w:rPr>
                <w:rFonts w:ascii="Times New Roman" w:hAnsi="Times New Roman"/>
                <w:sz w:val="20"/>
              </w:rPr>
              <w:t>4 M</w:t>
            </w:r>
          </w:p>
        </w:tc>
      </w:tr>
      <w:tr w:rsidR="00FF767D" w:rsidRPr="004828AE" w14:paraId="5BB1F82B"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18BAF222" w14:textId="77777777" w:rsidR="00FF767D" w:rsidRPr="004828AE" w:rsidRDefault="00FF767D" w:rsidP="00153B1A">
            <w:pPr>
              <w:rPr>
                <w:rFonts w:ascii="Times New Roman" w:hAnsi="Times New Roman"/>
                <w:sz w:val="20"/>
              </w:rPr>
            </w:pPr>
            <w:r w:rsidRPr="004828AE">
              <w:rPr>
                <w:rFonts w:ascii="Times New Roman" w:hAnsi="Times New Roman"/>
                <w:sz w:val="20"/>
              </w:rPr>
              <w:t>20X SSC (pH 4.5)</w:t>
            </w:r>
          </w:p>
        </w:tc>
        <w:tc>
          <w:tcPr>
            <w:tcW w:w="2070" w:type="dxa"/>
            <w:tcBorders>
              <w:top w:val="nil"/>
              <w:left w:val="nil"/>
              <w:bottom w:val="single" w:sz="8" w:space="0" w:color="auto"/>
              <w:right w:val="single" w:sz="8" w:space="0" w:color="auto"/>
            </w:tcBorders>
            <w:shd w:val="clear" w:color="auto" w:fill="auto"/>
          </w:tcPr>
          <w:p w14:paraId="56E7C171" w14:textId="77777777" w:rsidR="00FF767D" w:rsidRPr="004828AE" w:rsidRDefault="00FF767D" w:rsidP="00153B1A">
            <w:pPr>
              <w:rPr>
                <w:rFonts w:ascii="Times New Roman" w:hAnsi="Times New Roman"/>
                <w:sz w:val="20"/>
              </w:rPr>
            </w:pPr>
            <w:r w:rsidRPr="004828AE">
              <w:rPr>
                <w:rFonts w:ascii="Times New Roman" w:hAnsi="Times New Roman"/>
                <w:sz w:val="20"/>
              </w:rPr>
              <w:t>10 ml</w:t>
            </w:r>
          </w:p>
        </w:tc>
        <w:tc>
          <w:tcPr>
            <w:tcW w:w="1890" w:type="dxa"/>
            <w:tcBorders>
              <w:top w:val="nil"/>
              <w:left w:val="nil"/>
              <w:bottom w:val="single" w:sz="8" w:space="0" w:color="auto"/>
              <w:right w:val="single" w:sz="8" w:space="0" w:color="auto"/>
            </w:tcBorders>
            <w:shd w:val="clear" w:color="auto" w:fill="auto"/>
          </w:tcPr>
          <w:p w14:paraId="13F4E3A5" w14:textId="77777777" w:rsidR="00FF767D" w:rsidRPr="004828AE" w:rsidRDefault="00FF767D" w:rsidP="00153B1A">
            <w:pPr>
              <w:rPr>
                <w:rFonts w:ascii="Times New Roman" w:hAnsi="Times New Roman"/>
                <w:sz w:val="20"/>
              </w:rPr>
            </w:pPr>
            <w:r w:rsidRPr="004828AE">
              <w:rPr>
                <w:rFonts w:ascii="Times New Roman" w:hAnsi="Times New Roman"/>
                <w:sz w:val="20"/>
              </w:rPr>
              <w:t>2.5 ml</w:t>
            </w:r>
          </w:p>
        </w:tc>
        <w:tc>
          <w:tcPr>
            <w:tcW w:w="1980" w:type="dxa"/>
            <w:tcBorders>
              <w:top w:val="nil"/>
              <w:left w:val="nil"/>
              <w:bottom w:val="single" w:sz="8" w:space="0" w:color="auto"/>
              <w:right w:val="single" w:sz="8" w:space="0" w:color="auto"/>
            </w:tcBorders>
            <w:shd w:val="clear" w:color="auto" w:fill="auto"/>
          </w:tcPr>
          <w:p w14:paraId="34CDF161" w14:textId="77777777" w:rsidR="00FF767D" w:rsidRPr="004828AE" w:rsidRDefault="00FF767D" w:rsidP="00153B1A">
            <w:pPr>
              <w:rPr>
                <w:rFonts w:ascii="Times New Roman" w:hAnsi="Times New Roman"/>
                <w:sz w:val="20"/>
              </w:rPr>
            </w:pPr>
            <w:r w:rsidRPr="004828AE">
              <w:rPr>
                <w:rFonts w:ascii="Times New Roman" w:hAnsi="Times New Roman"/>
                <w:sz w:val="20"/>
              </w:rPr>
              <w:t>5X</w:t>
            </w:r>
          </w:p>
        </w:tc>
      </w:tr>
      <w:tr w:rsidR="00FF767D" w:rsidRPr="004828AE" w14:paraId="3A22216B"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558A72F8" w14:textId="77777777" w:rsidR="00FF767D" w:rsidRPr="004828AE" w:rsidRDefault="00FF767D" w:rsidP="00153B1A">
            <w:pPr>
              <w:rPr>
                <w:rFonts w:ascii="Times New Roman" w:hAnsi="Times New Roman"/>
                <w:sz w:val="20"/>
              </w:rPr>
            </w:pPr>
            <w:r w:rsidRPr="004828AE">
              <w:rPr>
                <w:rFonts w:ascii="Times New Roman" w:hAnsi="Times New Roman"/>
                <w:sz w:val="20"/>
              </w:rPr>
              <w:t>20 mg/ml heparin</w:t>
            </w:r>
          </w:p>
        </w:tc>
        <w:tc>
          <w:tcPr>
            <w:tcW w:w="2070" w:type="dxa"/>
            <w:tcBorders>
              <w:top w:val="nil"/>
              <w:left w:val="nil"/>
              <w:bottom w:val="single" w:sz="8" w:space="0" w:color="auto"/>
              <w:right w:val="single" w:sz="8" w:space="0" w:color="auto"/>
            </w:tcBorders>
            <w:shd w:val="clear" w:color="auto" w:fill="auto"/>
          </w:tcPr>
          <w:p w14:paraId="3B697CC5"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0.1 ml = 100 </w:t>
            </w:r>
            <w:proofErr w:type="spellStart"/>
            <w:r w:rsidRPr="004828AE">
              <w:rPr>
                <w:rFonts w:ascii="Times New Roman" w:hAnsi="Times New Roman"/>
                <w:sz w:val="20"/>
              </w:rPr>
              <w:t>ul</w:t>
            </w:r>
            <w:proofErr w:type="spellEnd"/>
          </w:p>
        </w:tc>
        <w:tc>
          <w:tcPr>
            <w:tcW w:w="1890" w:type="dxa"/>
            <w:tcBorders>
              <w:top w:val="nil"/>
              <w:left w:val="nil"/>
              <w:bottom w:val="single" w:sz="8" w:space="0" w:color="auto"/>
              <w:right w:val="single" w:sz="8" w:space="0" w:color="auto"/>
            </w:tcBorders>
            <w:shd w:val="clear" w:color="auto" w:fill="auto"/>
          </w:tcPr>
          <w:p w14:paraId="58E461E3"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25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4C8C36E1" w14:textId="77777777" w:rsidR="00FF767D" w:rsidRPr="004828AE" w:rsidRDefault="00FF767D" w:rsidP="00153B1A">
            <w:pPr>
              <w:rPr>
                <w:rFonts w:ascii="Times New Roman" w:hAnsi="Times New Roman"/>
                <w:sz w:val="20"/>
              </w:rPr>
            </w:pPr>
            <w:r w:rsidRPr="004828AE">
              <w:rPr>
                <w:rFonts w:ascii="Times New Roman" w:hAnsi="Times New Roman"/>
                <w:sz w:val="20"/>
              </w:rPr>
              <w:t>50ug/ml</w:t>
            </w:r>
          </w:p>
        </w:tc>
      </w:tr>
      <w:tr w:rsidR="00FF767D" w:rsidRPr="004828AE" w14:paraId="410B4BB4"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4A68CAE1" w14:textId="77777777" w:rsidR="00FF767D" w:rsidRPr="004828AE" w:rsidRDefault="00FF767D" w:rsidP="00153B1A">
            <w:pPr>
              <w:rPr>
                <w:rFonts w:ascii="Times New Roman" w:hAnsi="Times New Roman"/>
                <w:sz w:val="20"/>
              </w:rPr>
            </w:pPr>
            <w:r w:rsidRPr="004828AE">
              <w:rPr>
                <w:rFonts w:ascii="Times New Roman" w:hAnsi="Times New Roman"/>
                <w:sz w:val="20"/>
              </w:rPr>
              <w:t>100% Tween-20</w:t>
            </w:r>
          </w:p>
        </w:tc>
        <w:tc>
          <w:tcPr>
            <w:tcW w:w="2070" w:type="dxa"/>
            <w:tcBorders>
              <w:top w:val="nil"/>
              <w:left w:val="nil"/>
              <w:bottom w:val="single" w:sz="8" w:space="0" w:color="auto"/>
              <w:right w:val="single" w:sz="8" w:space="0" w:color="auto"/>
            </w:tcBorders>
            <w:shd w:val="clear" w:color="auto" w:fill="auto"/>
          </w:tcPr>
          <w:p w14:paraId="313BFEBE" w14:textId="77777777" w:rsidR="00FF767D" w:rsidRPr="004828AE" w:rsidRDefault="00FF767D" w:rsidP="00153B1A">
            <w:pPr>
              <w:rPr>
                <w:rFonts w:ascii="Times New Roman" w:hAnsi="Times New Roman"/>
                <w:sz w:val="20"/>
              </w:rPr>
            </w:pPr>
            <w:r w:rsidRPr="004828AE">
              <w:rPr>
                <w:rFonts w:ascii="Times New Roman" w:hAnsi="Times New Roman"/>
                <w:sz w:val="20"/>
              </w:rPr>
              <w:t>0.1 ml</w:t>
            </w:r>
          </w:p>
        </w:tc>
        <w:tc>
          <w:tcPr>
            <w:tcW w:w="1890" w:type="dxa"/>
            <w:tcBorders>
              <w:top w:val="nil"/>
              <w:left w:val="nil"/>
              <w:bottom w:val="single" w:sz="8" w:space="0" w:color="auto"/>
              <w:right w:val="single" w:sz="8" w:space="0" w:color="auto"/>
            </w:tcBorders>
            <w:shd w:val="clear" w:color="auto" w:fill="auto"/>
          </w:tcPr>
          <w:p w14:paraId="65A8932A"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25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0F22B1CA" w14:textId="77777777" w:rsidR="00FF767D" w:rsidRPr="004828AE" w:rsidRDefault="00FF767D" w:rsidP="00153B1A">
            <w:pPr>
              <w:jc w:val="right"/>
              <w:rPr>
                <w:rFonts w:ascii="Times New Roman" w:hAnsi="Times New Roman"/>
                <w:sz w:val="20"/>
              </w:rPr>
            </w:pPr>
            <w:r w:rsidRPr="004828AE">
              <w:rPr>
                <w:rFonts w:ascii="Times New Roman" w:hAnsi="Times New Roman"/>
                <w:sz w:val="20"/>
              </w:rPr>
              <w:t>0.10%</w:t>
            </w:r>
          </w:p>
        </w:tc>
      </w:tr>
      <w:tr w:rsidR="00FF767D" w:rsidRPr="004828AE" w14:paraId="42C99461"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69641081" w14:textId="77777777" w:rsidR="00FF767D" w:rsidRPr="004828AE" w:rsidRDefault="00FF767D" w:rsidP="00153B1A">
            <w:pPr>
              <w:rPr>
                <w:rFonts w:ascii="Times New Roman" w:hAnsi="Times New Roman"/>
                <w:sz w:val="20"/>
              </w:rPr>
            </w:pPr>
            <w:r w:rsidRPr="004828AE">
              <w:rPr>
                <w:rFonts w:ascii="Times New Roman" w:hAnsi="Times New Roman"/>
                <w:sz w:val="20"/>
              </w:rPr>
              <w:t>20% SDS</w:t>
            </w:r>
          </w:p>
        </w:tc>
        <w:tc>
          <w:tcPr>
            <w:tcW w:w="2070" w:type="dxa"/>
            <w:tcBorders>
              <w:top w:val="nil"/>
              <w:left w:val="nil"/>
              <w:bottom w:val="single" w:sz="8" w:space="0" w:color="auto"/>
              <w:right w:val="single" w:sz="8" w:space="0" w:color="auto"/>
            </w:tcBorders>
            <w:shd w:val="clear" w:color="auto" w:fill="auto"/>
          </w:tcPr>
          <w:p w14:paraId="3EDA1615" w14:textId="77777777" w:rsidR="00FF767D" w:rsidRPr="004828AE" w:rsidRDefault="00FF767D" w:rsidP="00153B1A">
            <w:pPr>
              <w:rPr>
                <w:rFonts w:ascii="Times New Roman" w:hAnsi="Times New Roman"/>
                <w:sz w:val="20"/>
              </w:rPr>
            </w:pPr>
            <w:r w:rsidRPr="004828AE">
              <w:rPr>
                <w:rFonts w:ascii="Times New Roman" w:hAnsi="Times New Roman"/>
                <w:sz w:val="20"/>
              </w:rPr>
              <w:t>2.0 ml</w:t>
            </w:r>
          </w:p>
        </w:tc>
        <w:tc>
          <w:tcPr>
            <w:tcW w:w="1890" w:type="dxa"/>
            <w:tcBorders>
              <w:top w:val="nil"/>
              <w:left w:val="nil"/>
              <w:bottom w:val="single" w:sz="8" w:space="0" w:color="auto"/>
              <w:right w:val="single" w:sz="8" w:space="0" w:color="auto"/>
            </w:tcBorders>
            <w:shd w:val="clear" w:color="auto" w:fill="auto"/>
          </w:tcPr>
          <w:p w14:paraId="4F8DE8B6" w14:textId="77777777" w:rsidR="00FF767D" w:rsidRPr="004828AE" w:rsidRDefault="00FF767D" w:rsidP="00153B1A">
            <w:pPr>
              <w:rPr>
                <w:rFonts w:ascii="Times New Roman" w:hAnsi="Times New Roman"/>
                <w:sz w:val="20"/>
              </w:rPr>
            </w:pPr>
            <w:r w:rsidRPr="004828AE">
              <w:rPr>
                <w:rFonts w:ascii="Times New Roman" w:hAnsi="Times New Roman"/>
                <w:sz w:val="20"/>
              </w:rPr>
              <w:t xml:space="preserve">0.5 ml = 500 </w:t>
            </w:r>
            <w:proofErr w:type="spellStart"/>
            <w:r w:rsidRPr="004828AE">
              <w:rPr>
                <w:rFonts w:ascii="Times New Roman" w:hAnsi="Times New Roman"/>
                <w:sz w:val="20"/>
              </w:rPr>
              <w:t>ul</w:t>
            </w:r>
            <w:proofErr w:type="spellEnd"/>
          </w:p>
        </w:tc>
        <w:tc>
          <w:tcPr>
            <w:tcW w:w="1980" w:type="dxa"/>
            <w:tcBorders>
              <w:top w:val="nil"/>
              <w:left w:val="nil"/>
              <w:bottom w:val="single" w:sz="8" w:space="0" w:color="auto"/>
              <w:right w:val="single" w:sz="8" w:space="0" w:color="auto"/>
            </w:tcBorders>
            <w:shd w:val="clear" w:color="auto" w:fill="auto"/>
          </w:tcPr>
          <w:p w14:paraId="12257A18" w14:textId="77777777" w:rsidR="00FF767D" w:rsidRPr="004828AE" w:rsidRDefault="00FF767D" w:rsidP="00153B1A">
            <w:pPr>
              <w:jc w:val="right"/>
              <w:rPr>
                <w:rFonts w:ascii="Times New Roman" w:hAnsi="Times New Roman"/>
                <w:sz w:val="20"/>
              </w:rPr>
            </w:pPr>
            <w:r w:rsidRPr="004828AE">
              <w:rPr>
                <w:rFonts w:ascii="Times New Roman" w:hAnsi="Times New Roman"/>
                <w:sz w:val="20"/>
              </w:rPr>
              <w:t>1.00%</w:t>
            </w:r>
          </w:p>
        </w:tc>
      </w:tr>
      <w:tr w:rsidR="00FF767D" w:rsidRPr="004828AE" w14:paraId="6DD7E48C"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4A4E26C7"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[10 mg/ml salmon sperm DNA]</w:t>
            </w:r>
          </w:p>
        </w:tc>
        <w:tc>
          <w:tcPr>
            <w:tcW w:w="2070" w:type="dxa"/>
            <w:tcBorders>
              <w:top w:val="nil"/>
              <w:left w:val="nil"/>
              <w:bottom w:val="single" w:sz="8" w:space="0" w:color="auto"/>
              <w:right w:val="single" w:sz="8" w:space="0" w:color="auto"/>
            </w:tcBorders>
            <w:shd w:val="clear" w:color="auto" w:fill="auto"/>
          </w:tcPr>
          <w:p w14:paraId="33327C75"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[0.2 ml]</w:t>
            </w:r>
          </w:p>
        </w:tc>
        <w:tc>
          <w:tcPr>
            <w:tcW w:w="1890" w:type="dxa"/>
            <w:tcBorders>
              <w:top w:val="nil"/>
              <w:left w:val="nil"/>
              <w:bottom w:val="single" w:sz="8" w:space="0" w:color="auto"/>
              <w:right w:val="single" w:sz="8" w:space="0" w:color="auto"/>
            </w:tcBorders>
            <w:shd w:val="clear" w:color="auto" w:fill="auto"/>
          </w:tcPr>
          <w:p w14:paraId="32DD5804"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 xml:space="preserve">0.05 ml = 50 </w:t>
            </w:r>
            <w:proofErr w:type="spellStart"/>
            <w:r w:rsidRPr="004828AE">
              <w:rPr>
                <w:rFonts w:ascii="Times New Roman" w:hAnsi="Times New Roman"/>
                <w:b/>
                <w:bCs/>
                <w:sz w:val="20"/>
              </w:rPr>
              <w:t>ul</w:t>
            </w:r>
            <w:proofErr w:type="spellEnd"/>
          </w:p>
        </w:tc>
        <w:tc>
          <w:tcPr>
            <w:tcW w:w="1980" w:type="dxa"/>
            <w:tcBorders>
              <w:top w:val="nil"/>
              <w:left w:val="nil"/>
              <w:bottom w:val="single" w:sz="8" w:space="0" w:color="auto"/>
              <w:right w:val="single" w:sz="8" w:space="0" w:color="auto"/>
            </w:tcBorders>
            <w:shd w:val="clear" w:color="auto" w:fill="auto"/>
          </w:tcPr>
          <w:p w14:paraId="70865E2D"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[100ug/ml]</w:t>
            </w:r>
          </w:p>
        </w:tc>
      </w:tr>
      <w:tr w:rsidR="00FF767D" w:rsidRPr="004828AE" w14:paraId="48D53F1D"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0E67C6F9"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[10 mg/ml tRNA] - optional</w:t>
            </w:r>
          </w:p>
        </w:tc>
        <w:tc>
          <w:tcPr>
            <w:tcW w:w="2070" w:type="dxa"/>
            <w:tcBorders>
              <w:top w:val="nil"/>
              <w:left w:val="nil"/>
              <w:bottom w:val="single" w:sz="8" w:space="0" w:color="auto"/>
              <w:right w:val="single" w:sz="8" w:space="0" w:color="auto"/>
            </w:tcBorders>
            <w:shd w:val="clear" w:color="auto" w:fill="auto"/>
          </w:tcPr>
          <w:p w14:paraId="3E48F887"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[0.2 ml]</w:t>
            </w:r>
          </w:p>
        </w:tc>
        <w:tc>
          <w:tcPr>
            <w:tcW w:w="1890" w:type="dxa"/>
            <w:tcBorders>
              <w:top w:val="nil"/>
              <w:left w:val="nil"/>
              <w:bottom w:val="single" w:sz="8" w:space="0" w:color="auto"/>
              <w:right w:val="single" w:sz="8" w:space="0" w:color="auto"/>
            </w:tcBorders>
            <w:shd w:val="clear" w:color="auto" w:fill="auto"/>
          </w:tcPr>
          <w:p w14:paraId="1073241E"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 xml:space="preserve">0.05 ml = 50 </w:t>
            </w:r>
            <w:proofErr w:type="spellStart"/>
            <w:r w:rsidRPr="004828AE">
              <w:rPr>
                <w:rFonts w:ascii="Times New Roman" w:hAnsi="Times New Roman"/>
                <w:b/>
                <w:bCs/>
                <w:sz w:val="20"/>
              </w:rPr>
              <w:t>ul</w:t>
            </w:r>
            <w:proofErr w:type="spellEnd"/>
          </w:p>
        </w:tc>
        <w:tc>
          <w:tcPr>
            <w:tcW w:w="1980" w:type="dxa"/>
            <w:tcBorders>
              <w:top w:val="nil"/>
              <w:left w:val="nil"/>
              <w:bottom w:val="single" w:sz="8" w:space="0" w:color="auto"/>
              <w:right w:val="single" w:sz="8" w:space="0" w:color="auto"/>
            </w:tcBorders>
            <w:shd w:val="clear" w:color="auto" w:fill="auto"/>
          </w:tcPr>
          <w:p w14:paraId="2C3D5AE8" w14:textId="77777777" w:rsidR="00FF767D" w:rsidRPr="004828AE" w:rsidRDefault="00FF767D" w:rsidP="00153B1A">
            <w:pPr>
              <w:rPr>
                <w:rFonts w:ascii="Times New Roman" w:hAnsi="Times New Roman"/>
                <w:b/>
                <w:bCs/>
                <w:sz w:val="20"/>
              </w:rPr>
            </w:pPr>
            <w:r w:rsidRPr="004828AE">
              <w:rPr>
                <w:rFonts w:ascii="Times New Roman" w:hAnsi="Times New Roman"/>
                <w:b/>
                <w:bCs/>
                <w:sz w:val="20"/>
              </w:rPr>
              <w:t>[100ug/ml]</w:t>
            </w:r>
          </w:p>
        </w:tc>
      </w:tr>
      <w:tr w:rsidR="00FF767D" w:rsidRPr="004828AE" w14:paraId="131291F2" w14:textId="77777777" w:rsidTr="00153B1A">
        <w:trPr>
          <w:trHeight w:val="20"/>
        </w:trPr>
        <w:tc>
          <w:tcPr>
            <w:tcW w:w="2880" w:type="dxa"/>
            <w:tcBorders>
              <w:top w:val="nil"/>
              <w:left w:val="single" w:sz="8" w:space="0" w:color="auto"/>
              <w:bottom w:val="single" w:sz="8" w:space="0" w:color="auto"/>
              <w:right w:val="single" w:sz="8" w:space="0" w:color="auto"/>
            </w:tcBorders>
            <w:shd w:val="clear" w:color="auto" w:fill="auto"/>
          </w:tcPr>
          <w:p w14:paraId="37E3044B" w14:textId="77777777" w:rsidR="00FF767D" w:rsidRPr="004828AE" w:rsidRDefault="00FF767D" w:rsidP="00153B1A">
            <w:pPr>
              <w:rPr>
                <w:rFonts w:ascii="Times New Roman" w:hAnsi="Times New Roman"/>
                <w:sz w:val="20"/>
              </w:rPr>
            </w:pPr>
            <w:r w:rsidRPr="004828AE">
              <w:rPr>
                <w:rFonts w:ascii="Times New Roman" w:hAnsi="Times New Roman"/>
                <w:sz w:val="20"/>
              </w:rPr>
              <w:t>DEPC H</w:t>
            </w:r>
            <w:r w:rsidRPr="004828AE">
              <w:rPr>
                <w:rFonts w:ascii="Times New Roman" w:hAnsi="Times New Roman"/>
                <w:sz w:val="20"/>
                <w:vertAlign w:val="subscript"/>
              </w:rPr>
              <w:t>2</w:t>
            </w:r>
            <w:r w:rsidRPr="004828AE">
              <w:rPr>
                <w:rFonts w:ascii="Times New Roman" w:hAnsi="Times New Roman"/>
                <w:sz w:val="20"/>
              </w:rPr>
              <w:t>O</w:t>
            </w:r>
          </w:p>
        </w:tc>
        <w:tc>
          <w:tcPr>
            <w:tcW w:w="2070" w:type="dxa"/>
            <w:tcBorders>
              <w:top w:val="nil"/>
              <w:left w:val="nil"/>
              <w:bottom w:val="single" w:sz="8" w:space="0" w:color="auto"/>
              <w:right w:val="single" w:sz="8" w:space="0" w:color="auto"/>
            </w:tcBorders>
            <w:shd w:val="clear" w:color="auto" w:fill="auto"/>
          </w:tcPr>
          <w:p w14:paraId="1B287309" w14:textId="77777777" w:rsidR="00FF767D" w:rsidRPr="004828AE" w:rsidRDefault="00FF767D" w:rsidP="00153B1A">
            <w:pPr>
              <w:rPr>
                <w:rFonts w:ascii="Times New Roman" w:hAnsi="Times New Roman"/>
                <w:sz w:val="20"/>
              </w:rPr>
            </w:pPr>
            <w:r w:rsidRPr="004828AE">
              <w:rPr>
                <w:rFonts w:ascii="Times New Roman" w:hAnsi="Times New Roman"/>
                <w:sz w:val="20"/>
              </w:rPr>
              <w:t>Fill to 40 ml</w:t>
            </w:r>
          </w:p>
        </w:tc>
        <w:tc>
          <w:tcPr>
            <w:tcW w:w="1890" w:type="dxa"/>
            <w:tcBorders>
              <w:top w:val="nil"/>
              <w:left w:val="nil"/>
              <w:bottom w:val="single" w:sz="8" w:space="0" w:color="auto"/>
              <w:right w:val="single" w:sz="8" w:space="0" w:color="auto"/>
            </w:tcBorders>
            <w:shd w:val="clear" w:color="auto" w:fill="auto"/>
          </w:tcPr>
          <w:p w14:paraId="79D1E62D" w14:textId="77777777" w:rsidR="00FF767D" w:rsidRPr="004828AE" w:rsidRDefault="00FF767D" w:rsidP="00153B1A">
            <w:pPr>
              <w:rPr>
                <w:rFonts w:ascii="Times New Roman" w:hAnsi="Times New Roman"/>
                <w:sz w:val="20"/>
              </w:rPr>
            </w:pPr>
            <w:r w:rsidRPr="004828AE">
              <w:rPr>
                <w:rFonts w:ascii="Times New Roman" w:hAnsi="Times New Roman"/>
                <w:sz w:val="20"/>
              </w:rPr>
              <w:t>Fill to 10 ml</w:t>
            </w:r>
          </w:p>
        </w:tc>
        <w:tc>
          <w:tcPr>
            <w:tcW w:w="1980" w:type="dxa"/>
            <w:tcBorders>
              <w:top w:val="nil"/>
              <w:left w:val="nil"/>
              <w:bottom w:val="single" w:sz="8" w:space="0" w:color="auto"/>
              <w:right w:val="single" w:sz="8" w:space="0" w:color="auto"/>
            </w:tcBorders>
            <w:shd w:val="clear" w:color="auto" w:fill="auto"/>
          </w:tcPr>
          <w:p w14:paraId="04783840" w14:textId="77777777" w:rsidR="00FF767D" w:rsidRPr="004828AE" w:rsidRDefault="00FF767D" w:rsidP="00153B1A">
            <w:pPr>
              <w:rPr>
                <w:rFonts w:ascii="Times New Roman" w:hAnsi="Times New Roman"/>
                <w:sz w:val="20"/>
              </w:rPr>
            </w:pPr>
            <w:r w:rsidRPr="004828AE">
              <w:rPr>
                <w:rFonts w:ascii="Times New Roman" w:hAnsi="Times New Roman"/>
                <w:sz w:val="20"/>
              </w:rPr>
              <w:t> </w:t>
            </w:r>
          </w:p>
        </w:tc>
      </w:tr>
    </w:tbl>
    <w:p w14:paraId="4A75A836" w14:textId="77777777" w:rsidR="00FF767D" w:rsidRDefault="00FF767D" w:rsidP="00FF767D">
      <w:pPr>
        <w:ind w:left="720" w:hanging="720"/>
        <w:rPr>
          <w:sz w:val="20"/>
        </w:rPr>
      </w:pPr>
      <w:r>
        <w:rPr>
          <w:sz w:val="20"/>
        </w:rPr>
        <w:tab/>
      </w:r>
      <w:r>
        <w:rPr>
          <w:sz w:val="20"/>
        </w:rPr>
        <w:tab/>
      </w:r>
    </w:p>
    <w:p w14:paraId="1EC2FB68" w14:textId="77777777" w:rsidR="00FF767D" w:rsidRDefault="00FF767D" w:rsidP="00FF767D">
      <w:pPr>
        <w:ind w:left="1440" w:hanging="1440"/>
        <w:rPr>
          <w:sz w:val="20"/>
        </w:rPr>
      </w:pPr>
      <w:r>
        <w:rPr>
          <w:b/>
          <w:sz w:val="20"/>
        </w:rPr>
        <w:t>DEPC H</w:t>
      </w:r>
      <w:r w:rsidRPr="00683553">
        <w:rPr>
          <w:b/>
          <w:sz w:val="20"/>
          <w:vertAlign w:val="subscript"/>
        </w:rPr>
        <w:t>2</w:t>
      </w:r>
      <w:r>
        <w:rPr>
          <w:b/>
          <w:sz w:val="20"/>
        </w:rPr>
        <w:t>O</w:t>
      </w:r>
      <w:r>
        <w:rPr>
          <w:b/>
          <w:sz w:val="20"/>
        </w:rPr>
        <w:tab/>
      </w:r>
      <w:r>
        <w:rPr>
          <w:sz w:val="20"/>
        </w:rPr>
        <w:t>To 1L of dH</w:t>
      </w:r>
      <w:r w:rsidRPr="00683553">
        <w:rPr>
          <w:sz w:val="20"/>
          <w:vertAlign w:val="subscript"/>
        </w:rPr>
        <w:t>2</w:t>
      </w:r>
      <w:r>
        <w:rPr>
          <w:sz w:val="20"/>
        </w:rPr>
        <w:t xml:space="preserve">O in an autoclavable bottle, add 1ml DEPC. Close lid tightly, wrap in parafilm, and shake vigorously for 30s. Incubate at RT for 1h. Remove parafilm and loosen lid before autoclaving. Autoclave on the L45 cycle. From </w:t>
      </w:r>
      <w:proofErr w:type="spellStart"/>
      <w:r>
        <w:rPr>
          <w:sz w:val="20"/>
        </w:rPr>
        <w:t>Ambion</w:t>
      </w:r>
      <w:proofErr w:type="spellEnd"/>
      <w:r>
        <w:rPr>
          <w:sz w:val="20"/>
        </w:rPr>
        <w:t xml:space="preserve"> website</w:t>
      </w:r>
      <w:r w:rsidRPr="00B75808">
        <w:rPr>
          <w:sz w:val="20"/>
        </w:rPr>
        <w:t xml:space="preserve">: </w:t>
      </w:r>
      <w:r>
        <w:rPr>
          <w:sz w:val="20"/>
        </w:rPr>
        <w:t>“</w:t>
      </w:r>
      <w:r w:rsidRPr="00B75808">
        <w:rPr>
          <w:sz w:val="20"/>
        </w:rPr>
        <w:t>Autoclaving does inactivate DEPC by causing hydrolysis of diethylpyrocarbonate. CO2 and EtOH are released as reaction by-products. DEPC has a half-life of approximately 30 minutes in water, and at a DEPC concentration of 0.1%, solutions autoclaved for 15 minutes/liter can be assumed to be DEPC-free.</w:t>
      </w:r>
      <w:r>
        <w:rPr>
          <w:sz w:val="20"/>
        </w:rPr>
        <w:t>”</w:t>
      </w:r>
    </w:p>
    <w:p w14:paraId="39338BD0" w14:textId="77777777" w:rsidR="00FF767D" w:rsidRPr="00683553" w:rsidRDefault="00FF767D" w:rsidP="00FF767D">
      <w:pPr>
        <w:ind w:left="1440" w:hanging="1440"/>
        <w:rPr>
          <w:sz w:val="20"/>
        </w:rPr>
      </w:pPr>
      <w:r>
        <w:rPr>
          <w:sz w:val="20"/>
        </w:rPr>
        <w:t xml:space="preserve">  </w:t>
      </w:r>
    </w:p>
    <w:p w14:paraId="09878BE6" w14:textId="77777777" w:rsidR="00FF767D" w:rsidRDefault="00FF767D" w:rsidP="00FF767D">
      <w:pPr>
        <w:ind w:left="720" w:hanging="720"/>
        <w:rPr>
          <w:sz w:val="20"/>
        </w:rPr>
      </w:pPr>
      <w:r>
        <w:rPr>
          <w:b/>
          <w:sz w:val="20"/>
        </w:rPr>
        <w:t>10x PBS</w:t>
      </w:r>
      <w:r>
        <w:rPr>
          <w:sz w:val="20"/>
        </w:rPr>
        <w:t xml:space="preserve">  </w:t>
      </w:r>
      <w:r>
        <w:rPr>
          <w:sz w:val="20"/>
        </w:rPr>
        <w:tab/>
        <w:t>18.6 mM NaH</w:t>
      </w:r>
      <w:r>
        <w:rPr>
          <w:sz w:val="20"/>
          <w:vertAlign w:val="subscript"/>
        </w:rPr>
        <w:t>2</w:t>
      </w:r>
      <w:r>
        <w:rPr>
          <w:sz w:val="20"/>
        </w:rPr>
        <w:t>PO</w:t>
      </w:r>
      <w:r>
        <w:rPr>
          <w:sz w:val="20"/>
          <w:vertAlign w:val="subscript"/>
        </w:rPr>
        <w:t>4</w:t>
      </w:r>
      <w:r>
        <w:rPr>
          <w:sz w:val="20"/>
        </w:rPr>
        <w:tab/>
        <w:t>(2.56 g NaH</w:t>
      </w:r>
      <w:r>
        <w:rPr>
          <w:sz w:val="20"/>
          <w:vertAlign w:val="subscript"/>
        </w:rPr>
        <w:t>2</w:t>
      </w:r>
      <w:r>
        <w:rPr>
          <w:sz w:val="20"/>
        </w:rPr>
        <w:t>PO</w:t>
      </w:r>
      <w:r>
        <w:rPr>
          <w:sz w:val="20"/>
          <w:vertAlign w:val="subscript"/>
        </w:rPr>
        <w:t>4</w:t>
      </w:r>
      <w:r>
        <w:rPr>
          <w:sz w:val="20"/>
        </w:rPr>
        <w:t>-H</w:t>
      </w:r>
      <w:r>
        <w:rPr>
          <w:sz w:val="20"/>
          <w:vertAlign w:val="subscript"/>
        </w:rPr>
        <w:t>2</w:t>
      </w:r>
      <w:r>
        <w:rPr>
          <w:sz w:val="20"/>
        </w:rPr>
        <w:t>O)</w:t>
      </w:r>
    </w:p>
    <w:p w14:paraId="300EA829" w14:textId="77777777" w:rsidR="00FF767D" w:rsidRDefault="00FF767D" w:rsidP="00FF767D">
      <w:pPr>
        <w:ind w:left="720" w:hanging="720"/>
        <w:rPr>
          <w:sz w:val="20"/>
        </w:rPr>
      </w:pPr>
      <w:r>
        <w:rPr>
          <w:sz w:val="20"/>
        </w:rPr>
        <w:tab/>
      </w:r>
      <w:r>
        <w:rPr>
          <w:sz w:val="20"/>
        </w:rPr>
        <w:tab/>
        <w:t>84.1 mM Na</w:t>
      </w:r>
      <w:r>
        <w:rPr>
          <w:sz w:val="20"/>
          <w:vertAlign w:val="subscript"/>
        </w:rPr>
        <w:t>2</w:t>
      </w:r>
      <w:r>
        <w:rPr>
          <w:sz w:val="20"/>
        </w:rPr>
        <w:t>HPO</w:t>
      </w:r>
      <w:r>
        <w:rPr>
          <w:sz w:val="20"/>
          <w:vertAlign w:val="subscript"/>
        </w:rPr>
        <w:t>4</w:t>
      </w:r>
      <w:r>
        <w:rPr>
          <w:sz w:val="20"/>
        </w:rPr>
        <w:tab/>
        <w:t>(11.94 g Na</w:t>
      </w:r>
      <w:r>
        <w:rPr>
          <w:sz w:val="20"/>
          <w:vertAlign w:val="subscript"/>
        </w:rPr>
        <w:t>2</w:t>
      </w:r>
      <w:r>
        <w:rPr>
          <w:sz w:val="20"/>
        </w:rPr>
        <w:t>HPO</w:t>
      </w:r>
      <w:r>
        <w:rPr>
          <w:sz w:val="20"/>
          <w:vertAlign w:val="subscript"/>
        </w:rPr>
        <w:t>4</w:t>
      </w:r>
      <w:r>
        <w:rPr>
          <w:sz w:val="20"/>
        </w:rPr>
        <w:t>-H</w:t>
      </w:r>
      <w:r>
        <w:rPr>
          <w:sz w:val="20"/>
          <w:vertAlign w:val="subscript"/>
        </w:rPr>
        <w:t>2</w:t>
      </w:r>
      <w:r>
        <w:rPr>
          <w:sz w:val="20"/>
        </w:rPr>
        <w:t>O)</w:t>
      </w:r>
    </w:p>
    <w:p w14:paraId="3D55E9D0" w14:textId="77777777" w:rsidR="00FF767D" w:rsidRDefault="00FF767D" w:rsidP="00FF767D">
      <w:pPr>
        <w:ind w:left="720" w:hanging="720"/>
        <w:rPr>
          <w:sz w:val="20"/>
        </w:rPr>
      </w:pPr>
      <w:r>
        <w:rPr>
          <w:sz w:val="20"/>
        </w:rPr>
        <w:tab/>
      </w:r>
      <w:r>
        <w:rPr>
          <w:sz w:val="20"/>
        </w:rPr>
        <w:tab/>
        <w:t>1,750 mM NaCl</w:t>
      </w:r>
      <w:r>
        <w:rPr>
          <w:sz w:val="20"/>
        </w:rPr>
        <w:tab/>
      </w:r>
      <w:r>
        <w:rPr>
          <w:sz w:val="20"/>
        </w:rPr>
        <w:tab/>
        <w:t>(102.2 g NaCl)</w:t>
      </w:r>
    </w:p>
    <w:p w14:paraId="23F79DE4" w14:textId="77777777" w:rsidR="00FF767D" w:rsidRDefault="00FF767D" w:rsidP="00FF767D">
      <w:pPr>
        <w:ind w:left="1440" w:hanging="720"/>
        <w:rPr>
          <w:sz w:val="20"/>
        </w:rPr>
      </w:pPr>
      <w:r>
        <w:rPr>
          <w:sz w:val="20"/>
        </w:rPr>
        <w:tab/>
        <w:t>Mix phosphates in about 800 mL of dH</w:t>
      </w:r>
      <w:r>
        <w:rPr>
          <w:sz w:val="20"/>
          <w:vertAlign w:val="subscript"/>
        </w:rPr>
        <w:t>2</w:t>
      </w:r>
      <w:r>
        <w:rPr>
          <w:sz w:val="20"/>
        </w:rPr>
        <w:t xml:space="preserve">O in a 1L autoclavable bottle.  Check </w:t>
      </w:r>
      <w:proofErr w:type="spellStart"/>
      <w:r>
        <w:rPr>
          <w:sz w:val="20"/>
        </w:rPr>
        <w:t>pH.</w:t>
      </w:r>
      <w:proofErr w:type="spellEnd"/>
      <w:r>
        <w:rPr>
          <w:sz w:val="20"/>
        </w:rPr>
        <w:t xml:space="preserve"> It should be 7.4 </w:t>
      </w:r>
      <w:r>
        <w:rPr>
          <w:sz w:val="20"/>
        </w:rPr>
        <w:sym w:font="Symbol" w:char="F0B1"/>
      </w:r>
      <w:r>
        <w:rPr>
          <w:sz w:val="20"/>
        </w:rPr>
        <w:t xml:space="preserve"> 0.4. If more than 0.4 off, start over. Otherwise adjust pH to 7.4 with NaOH or HCl. Add the NaCl, DEPC treat, and autoclave.</w:t>
      </w:r>
    </w:p>
    <w:p w14:paraId="6D70F8AF" w14:textId="77777777" w:rsidR="00FF767D" w:rsidRDefault="00FF767D" w:rsidP="00FF767D">
      <w:pPr>
        <w:rPr>
          <w:sz w:val="20"/>
        </w:rPr>
      </w:pPr>
    </w:p>
    <w:p w14:paraId="22014F02" w14:textId="77777777" w:rsidR="00FF767D" w:rsidRDefault="00FF767D" w:rsidP="00FF767D">
      <w:pPr>
        <w:ind w:left="720" w:hanging="720"/>
        <w:rPr>
          <w:sz w:val="20"/>
        </w:rPr>
      </w:pPr>
      <w:proofErr w:type="spellStart"/>
      <w:r>
        <w:rPr>
          <w:b/>
          <w:sz w:val="20"/>
        </w:rPr>
        <w:t>PTw</w:t>
      </w:r>
      <w:proofErr w:type="spellEnd"/>
      <w:r>
        <w:rPr>
          <w:sz w:val="20"/>
        </w:rPr>
        <w:t xml:space="preserve">  </w:t>
      </w:r>
      <w:r>
        <w:rPr>
          <w:sz w:val="20"/>
        </w:rPr>
        <w:tab/>
      </w:r>
      <w:r>
        <w:rPr>
          <w:sz w:val="20"/>
        </w:rPr>
        <w:tab/>
        <w:t xml:space="preserve">1x PBS + 0.1% Tween-20 detergent </w:t>
      </w:r>
    </w:p>
    <w:p w14:paraId="2740B5E7" w14:textId="77777777" w:rsidR="00FF767D" w:rsidRDefault="00FF767D" w:rsidP="00FF767D">
      <w:pPr>
        <w:ind w:left="1440"/>
        <w:rPr>
          <w:sz w:val="20"/>
        </w:rPr>
      </w:pPr>
      <w:r>
        <w:rPr>
          <w:sz w:val="20"/>
        </w:rPr>
        <w:t>(100 ml 10x PBS, 900 ml dH</w:t>
      </w:r>
      <w:r>
        <w:rPr>
          <w:sz w:val="20"/>
          <w:vertAlign w:val="subscript"/>
        </w:rPr>
        <w:t>2</w:t>
      </w:r>
      <w:r>
        <w:rPr>
          <w:sz w:val="20"/>
        </w:rPr>
        <w:t xml:space="preserve">O; DEPC treat and autoclave. When cool, add 1 ml </w:t>
      </w:r>
      <w:proofErr w:type="spellStart"/>
      <w:r>
        <w:rPr>
          <w:sz w:val="20"/>
        </w:rPr>
        <w:t>RNAse</w:t>
      </w:r>
      <w:proofErr w:type="spellEnd"/>
      <w:r>
        <w:rPr>
          <w:sz w:val="20"/>
        </w:rPr>
        <w:t>-free 100% Tween.)</w:t>
      </w:r>
    </w:p>
    <w:p w14:paraId="788F1EE7" w14:textId="77777777" w:rsidR="00FF767D" w:rsidRDefault="00FF767D" w:rsidP="00FF767D">
      <w:pPr>
        <w:ind w:left="720" w:hanging="720"/>
        <w:rPr>
          <w:sz w:val="20"/>
        </w:rPr>
      </w:pPr>
    </w:p>
    <w:p w14:paraId="25A188C5" w14:textId="77777777" w:rsidR="00FF767D" w:rsidRDefault="00FF767D" w:rsidP="00FF767D">
      <w:pPr>
        <w:ind w:left="720" w:hanging="720"/>
        <w:rPr>
          <w:sz w:val="20"/>
        </w:rPr>
      </w:pPr>
      <w:proofErr w:type="spellStart"/>
      <w:r>
        <w:rPr>
          <w:b/>
          <w:sz w:val="20"/>
        </w:rPr>
        <w:t>PTx</w:t>
      </w:r>
      <w:proofErr w:type="spellEnd"/>
      <w:r>
        <w:rPr>
          <w:sz w:val="20"/>
        </w:rPr>
        <w:t xml:space="preserve">  </w:t>
      </w:r>
      <w:r>
        <w:rPr>
          <w:sz w:val="20"/>
        </w:rPr>
        <w:tab/>
      </w:r>
      <w:r>
        <w:rPr>
          <w:sz w:val="20"/>
        </w:rPr>
        <w:tab/>
        <w:t xml:space="preserve">1x PBS + 0.1% Triton-X detergent </w:t>
      </w:r>
    </w:p>
    <w:p w14:paraId="4108A2FE" w14:textId="77777777" w:rsidR="00FF767D" w:rsidRDefault="00FF767D" w:rsidP="00FF767D">
      <w:pPr>
        <w:ind w:left="1440"/>
        <w:rPr>
          <w:sz w:val="20"/>
        </w:rPr>
      </w:pPr>
      <w:r>
        <w:rPr>
          <w:sz w:val="20"/>
        </w:rPr>
        <w:t>(100 ml 10x PBS, 900 ml dH</w:t>
      </w:r>
      <w:r>
        <w:rPr>
          <w:sz w:val="20"/>
          <w:vertAlign w:val="subscript"/>
        </w:rPr>
        <w:t>2</w:t>
      </w:r>
      <w:r>
        <w:rPr>
          <w:sz w:val="20"/>
        </w:rPr>
        <w:t xml:space="preserve">O; DEPC treat and autoclave. When cool, add 1 ml </w:t>
      </w:r>
      <w:proofErr w:type="spellStart"/>
      <w:r>
        <w:rPr>
          <w:sz w:val="20"/>
        </w:rPr>
        <w:t>RNAse</w:t>
      </w:r>
      <w:proofErr w:type="spellEnd"/>
      <w:r>
        <w:rPr>
          <w:sz w:val="20"/>
        </w:rPr>
        <w:t>-free 100% Triton-X.)</w:t>
      </w:r>
    </w:p>
    <w:p w14:paraId="0361B14F" w14:textId="77777777" w:rsidR="00FF767D" w:rsidRDefault="00FF767D" w:rsidP="00FF767D">
      <w:pPr>
        <w:ind w:left="1440"/>
        <w:rPr>
          <w:sz w:val="20"/>
        </w:rPr>
      </w:pPr>
    </w:p>
    <w:p w14:paraId="55DBDEAB" w14:textId="77777777" w:rsidR="00FF767D" w:rsidRDefault="00FF767D" w:rsidP="00FF767D">
      <w:pPr>
        <w:rPr>
          <w:sz w:val="20"/>
        </w:rPr>
      </w:pPr>
      <w:r>
        <w:rPr>
          <w:b/>
          <w:sz w:val="20"/>
        </w:rPr>
        <w:t>PBT</w:t>
      </w:r>
      <w:r>
        <w:rPr>
          <w:sz w:val="20"/>
        </w:rPr>
        <w:t xml:space="preserve">  </w:t>
      </w:r>
      <w:r>
        <w:rPr>
          <w:sz w:val="20"/>
        </w:rPr>
        <w:tab/>
      </w:r>
      <w:r>
        <w:rPr>
          <w:sz w:val="20"/>
        </w:rPr>
        <w:tab/>
        <w:t xml:space="preserve">1x PBS + 0.1% Triton X + 0.1% BSA (store at 4˚C) </w:t>
      </w:r>
    </w:p>
    <w:p w14:paraId="6EFA1E16" w14:textId="77777777" w:rsidR="00FF767D" w:rsidRDefault="00FF767D" w:rsidP="00FF767D">
      <w:pPr>
        <w:ind w:left="1440"/>
      </w:pPr>
      <w:r>
        <w:rPr>
          <w:sz w:val="20"/>
        </w:rPr>
        <w:t>(100 ml 10x PBS, 900 ml dH</w:t>
      </w:r>
      <w:r>
        <w:rPr>
          <w:sz w:val="20"/>
          <w:vertAlign w:val="subscript"/>
        </w:rPr>
        <w:t>2</w:t>
      </w:r>
      <w:r>
        <w:rPr>
          <w:sz w:val="20"/>
        </w:rPr>
        <w:t xml:space="preserve">O; no need to DEPC treat. Add 1 ml 100% Triton X-100 and 1g BSA. Filter </w:t>
      </w:r>
      <w:proofErr w:type="gramStart"/>
      <w:r>
        <w:rPr>
          <w:sz w:val="20"/>
        </w:rPr>
        <w:t>sterilize</w:t>
      </w:r>
      <w:proofErr w:type="gramEnd"/>
      <w:r>
        <w:rPr>
          <w:sz w:val="20"/>
        </w:rPr>
        <w:t xml:space="preserve"> and store at 4</w:t>
      </w:r>
      <w:r>
        <w:t>˚C.)</w:t>
      </w:r>
    </w:p>
    <w:p w14:paraId="0C611547" w14:textId="77777777" w:rsidR="00FF767D" w:rsidRDefault="00FF767D" w:rsidP="00FF767D">
      <w:pPr>
        <w:ind w:left="1440" w:hanging="1440"/>
        <w:rPr>
          <w:sz w:val="20"/>
        </w:rPr>
      </w:pPr>
      <w:r w:rsidRPr="001157EF">
        <w:rPr>
          <w:b/>
          <w:sz w:val="20"/>
        </w:rPr>
        <w:t>Heparin</w:t>
      </w:r>
      <w:r>
        <w:rPr>
          <w:sz w:val="20"/>
        </w:rPr>
        <w:t xml:space="preserve"> </w:t>
      </w:r>
      <w:r>
        <w:rPr>
          <w:sz w:val="20"/>
        </w:rPr>
        <w:tab/>
        <w:t>Make 20 ml stock (400mg heparin in 20ml DEPC-treated water), filter sterilize using a syringe filter, aliquot and store at 4°C. Do not autoclave.</w:t>
      </w:r>
    </w:p>
    <w:p w14:paraId="0379EBD6" w14:textId="77777777" w:rsidR="00FF767D" w:rsidRDefault="00FF767D" w:rsidP="00FF767D">
      <w:pPr>
        <w:ind w:left="720" w:hanging="720"/>
        <w:rPr>
          <w:sz w:val="20"/>
        </w:rPr>
      </w:pPr>
    </w:p>
    <w:p w14:paraId="77591634" w14:textId="77777777" w:rsidR="00FF767D" w:rsidRDefault="00FF767D" w:rsidP="00FF767D">
      <w:pPr>
        <w:rPr>
          <w:sz w:val="20"/>
        </w:rPr>
      </w:pPr>
      <w:r>
        <w:rPr>
          <w:b/>
          <w:sz w:val="20"/>
        </w:rPr>
        <w:t xml:space="preserve">20X SSC </w:t>
      </w:r>
      <w:r>
        <w:rPr>
          <w:sz w:val="20"/>
        </w:rPr>
        <w:t xml:space="preserve"> </w:t>
      </w:r>
      <w:r>
        <w:rPr>
          <w:sz w:val="20"/>
        </w:rPr>
        <w:tab/>
        <w:t>0.3 M Na citrate + 3 M NaCl</w:t>
      </w:r>
    </w:p>
    <w:p w14:paraId="2FB5C233" w14:textId="77777777" w:rsidR="00FF767D" w:rsidRDefault="00FF767D" w:rsidP="00FF767D">
      <w:pPr>
        <w:ind w:left="720" w:hanging="720"/>
        <w:rPr>
          <w:sz w:val="20"/>
        </w:rPr>
      </w:pPr>
      <w:r>
        <w:rPr>
          <w:b/>
          <w:sz w:val="20"/>
        </w:rPr>
        <w:t>(pH 4.5)</w:t>
      </w:r>
      <w:r>
        <w:rPr>
          <w:sz w:val="20"/>
        </w:rPr>
        <w:tab/>
      </w:r>
      <w:r>
        <w:rPr>
          <w:sz w:val="20"/>
        </w:rPr>
        <w:tab/>
        <w:t>(To 800ml dH</w:t>
      </w:r>
      <w:r>
        <w:rPr>
          <w:sz w:val="20"/>
          <w:vertAlign w:val="subscript"/>
        </w:rPr>
        <w:t>2</w:t>
      </w:r>
      <w:r>
        <w:rPr>
          <w:sz w:val="20"/>
        </w:rPr>
        <w:t xml:space="preserve">O add 175.3 g NaCl and 88.2 g Na citrate; </w:t>
      </w:r>
      <w:r w:rsidRPr="00F804BC">
        <w:rPr>
          <w:b/>
          <w:sz w:val="20"/>
        </w:rPr>
        <w:t>pH to 4.5</w:t>
      </w:r>
      <w:r>
        <w:rPr>
          <w:sz w:val="20"/>
        </w:rPr>
        <w:t xml:space="preserve"> and autoclave.)</w:t>
      </w:r>
    </w:p>
    <w:p w14:paraId="6AE7FB5C" w14:textId="77777777" w:rsidR="00FF767D" w:rsidRDefault="00FF767D" w:rsidP="00FF767D">
      <w:pPr>
        <w:ind w:left="720" w:hanging="720"/>
        <w:rPr>
          <w:sz w:val="20"/>
        </w:rPr>
      </w:pPr>
    </w:p>
    <w:p w14:paraId="60A2FAA5" w14:textId="77777777" w:rsidR="00FF767D" w:rsidRDefault="00FF767D" w:rsidP="00FF767D">
      <w:pPr>
        <w:ind w:left="1440" w:hanging="1440"/>
        <w:rPr>
          <w:sz w:val="20"/>
        </w:rPr>
      </w:pPr>
      <w:r>
        <w:rPr>
          <w:b/>
          <w:sz w:val="20"/>
        </w:rPr>
        <w:t>Maleic Acid</w:t>
      </w:r>
      <w:r>
        <w:rPr>
          <w:sz w:val="20"/>
        </w:rPr>
        <w:t xml:space="preserve">  </w:t>
      </w:r>
      <w:r>
        <w:rPr>
          <w:sz w:val="20"/>
        </w:rPr>
        <w:tab/>
        <w:t>To 400ml dH</w:t>
      </w:r>
      <w:r>
        <w:rPr>
          <w:sz w:val="20"/>
          <w:vertAlign w:val="subscript"/>
        </w:rPr>
        <w:t>2</w:t>
      </w:r>
      <w:r>
        <w:rPr>
          <w:sz w:val="20"/>
        </w:rPr>
        <w:t>O add 6.905 g maleic acid and 4.38 g NaCl (or 75mls of 1M NaCl); pH to 6.5 with NaOH pellets, then</w:t>
      </w:r>
    </w:p>
    <w:p w14:paraId="67768074" w14:textId="77777777" w:rsidR="00FF767D" w:rsidRDefault="00FF767D" w:rsidP="00FF767D">
      <w:pPr>
        <w:ind w:left="1440" w:hanging="1440"/>
        <w:rPr>
          <w:sz w:val="20"/>
        </w:rPr>
      </w:pPr>
      <w:r>
        <w:rPr>
          <w:b/>
          <w:sz w:val="20"/>
        </w:rPr>
        <w:t>Buffer</w:t>
      </w:r>
      <w:r>
        <w:rPr>
          <w:b/>
          <w:sz w:val="20"/>
        </w:rPr>
        <w:tab/>
      </w:r>
      <w:r>
        <w:rPr>
          <w:sz w:val="20"/>
        </w:rPr>
        <w:t xml:space="preserve"> to 7.4 with 5M NaOH, then to 7.5 with 1M NaOH. Autoclave.</w:t>
      </w:r>
    </w:p>
    <w:p w14:paraId="482ACD4A" w14:textId="77777777" w:rsidR="00FF767D" w:rsidRDefault="00FF767D" w:rsidP="00FF767D">
      <w:pPr>
        <w:rPr>
          <w:sz w:val="20"/>
        </w:rPr>
      </w:pPr>
    </w:p>
    <w:p w14:paraId="2D125FFC" w14:textId="77777777" w:rsidR="00FF767D" w:rsidRPr="0022184F" w:rsidRDefault="00FF767D" w:rsidP="00FF767D">
      <w:pPr>
        <w:rPr>
          <w:sz w:val="20"/>
        </w:rPr>
      </w:pPr>
      <w:r>
        <w:rPr>
          <w:b/>
          <w:sz w:val="20"/>
        </w:rPr>
        <w:t xml:space="preserve">Roche </w:t>
      </w:r>
      <w:r w:rsidRPr="0022184F">
        <w:rPr>
          <w:b/>
          <w:sz w:val="20"/>
        </w:rPr>
        <w:t xml:space="preserve">Blocking </w:t>
      </w:r>
      <w:r>
        <w:rPr>
          <w:b/>
          <w:sz w:val="20"/>
        </w:rPr>
        <w:tab/>
      </w:r>
      <w:r>
        <w:rPr>
          <w:sz w:val="20"/>
        </w:rPr>
        <w:t xml:space="preserve">Make 10X stock (from powder) in maleic acid buffer. Autoclave and store at -20 (in 15ml Falcon tubes). Working </w:t>
      </w:r>
      <w:r w:rsidRPr="00904F4E">
        <w:rPr>
          <w:b/>
          <w:sz w:val="20"/>
        </w:rPr>
        <w:t>Buffer</w:t>
      </w:r>
      <w:r>
        <w:rPr>
          <w:sz w:val="20"/>
        </w:rPr>
        <w:tab/>
      </w:r>
      <w:r>
        <w:rPr>
          <w:sz w:val="20"/>
        </w:rPr>
        <w:tab/>
        <w:t>solution: thaw one 10X aliquot and retain at 4˚C; for day of use, dilute to 1X in maleic acid buffer.</w:t>
      </w:r>
    </w:p>
    <w:p w14:paraId="34F900B1" w14:textId="77777777" w:rsidR="00FF767D" w:rsidRDefault="00FF767D" w:rsidP="00FF767D">
      <w:pPr>
        <w:ind w:left="720" w:hanging="720"/>
        <w:rPr>
          <w:sz w:val="20"/>
        </w:rPr>
      </w:pPr>
    </w:p>
    <w:p w14:paraId="4F9C5E57" w14:textId="77777777" w:rsidR="00FF767D" w:rsidRDefault="00FF767D" w:rsidP="00FF767D">
      <w:pPr>
        <w:ind w:left="720" w:hanging="720"/>
        <w:rPr>
          <w:sz w:val="20"/>
        </w:rPr>
      </w:pPr>
      <w:r>
        <w:rPr>
          <w:b/>
          <w:sz w:val="20"/>
        </w:rPr>
        <w:t xml:space="preserve">Alkaline Phosphatase buffer  </w:t>
      </w:r>
      <w:r w:rsidRPr="00683553">
        <w:rPr>
          <w:sz w:val="20"/>
        </w:rPr>
        <w:t>M</w:t>
      </w:r>
      <w:r w:rsidRPr="00F22C92">
        <w:rPr>
          <w:sz w:val="20"/>
        </w:rPr>
        <w:t>ake two aliquots: one with MgCl</w:t>
      </w:r>
      <w:r w:rsidRPr="00F22C92">
        <w:rPr>
          <w:sz w:val="20"/>
          <w:vertAlign w:val="subscript"/>
        </w:rPr>
        <w:t>2</w:t>
      </w:r>
      <w:r w:rsidRPr="00F22C92">
        <w:rPr>
          <w:sz w:val="20"/>
        </w:rPr>
        <w:t>, one without</w:t>
      </w:r>
      <w:r>
        <w:rPr>
          <w:sz w:val="20"/>
        </w:rPr>
        <w:t>. Prepare just prior to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254"/>
        <w:gridCol w:w="1128"/>
        <w:gridCol w:w="1175"/>
        <w:gridCol w:w="1172"/>
        <w:gridCol w:w="1172"/>
        <w:gridCol w:w="1123"/>
        <w:gridCol w:w="1124"/>
      </w:tblGrid>
      <w:tr w:rsidR="00FF767D" w:rsidRPr="00FC6596" w14:paraId="4A7F7AEB" w14:textId="77777777" w:rsidTr="00153B1A">
        <w:tc>
          <w:tcPr>
            <w:tcW w:w="1427" w:type="dxa"/>
          </w:tcPr>
          <w:p w14:paraId="3CDC19DB" w14:textId="77777777" w:rsidR="00FF767D" w:rsidRPr="00FC6596" w:rsidRDefault="00FF767D" w:rsidP="00153B1A">
            <w:pPr>
              <w:rPr>
                <w:b/>
                <w:sz w:val="20"/>
              </w:rPr>
            </w:pPr>
          </w:p>
        </w:tc>
        <w:tc>
          <w:tcPr>
            <w:tcW w:w="1460" w:type="dxa"/>
          </w:tcPr>
          <w:p w14:paraId="62D8AFC3" w14:textId="77777777" w:rsidR="00FF767D" w:rsidRPr="00FC6596" w:rsidRDefault="00FF767D" w:rsidP="00153B1A">
            <w:pPr>
              <w:rPr>
                <w:b/>
                <w:sz w:val="20"/>
              </w:rPr>
            </w:pPr>
          </w:p>
        </w:tc>
        <w:tc>
          <w:tcPr>
            <w:tcW w:w="1368" w:type="dxa"/>
          </w:tcPr>
          <w:p w14:paraId="2DDBB770" w14:textId="77777777" w:rsidR="00FF767D" w:rsidRPr="00FC6596" w:rsidRDefault="00FF767D" w:rsidP="00153B1A">
            <w:pPr>
              <w:rPr>
                <w:b/>
                <w:sz w:val="20"/>
              </w:rPr>
            </w:pPr>
            <w:r>
              <w:rPr>
                <w:b/>
                <w:sz w:val="20"/>
              </w:rPr>
              <w:t>2ml</w:t>
            </w:r>
          </w:p>
        </w:tc>
        <w:tc>
          <w:tcPr>
            <w:tcW w:w="1388" w:type="dxa"/>
          </w:tcPr>
          <w:p w14:paraId="6119173B" w14:textId="77777777" w:rsidR="00FF767D" w:rsidRPr="00FC6596" w:rsidRDefault="00FF767D" w:rsidP="00153B1A">
            <w:pPr>
              <w:rPr>
                <w:b/>
                <w:sz w:val="20"/>
              </w:rPr>
            </w:pPr>
            <w:r>
              <w:rPr>
                <w:b/>
                <w:sz w:val="20"/>
              </w:rPr>
              <w:t>5ml</w:t>
            </w:r>
          </w:p>
        </w:tc>
        <w:tc>
          <w:tcPr>
            <w:tcW w:w="1399" w:type="dxa"/>
          </w:tcPr>
          <w:p w14:paraId="1A9D2095" w14:textId="77777777" w:rsidR="00FF767D" w:rsidRPr="00FC6596" w:rsidRDefault="00FF767D" w:rsidP="00153B1A">
            <w:pPr>
              <w:rPr>
                <w:b/>
                <w:sz w:val="20"/>
              </w:rPr>
            </w:pPr>
            <w:r>
              <w:rPr>
                <w:b/>
                <w:sz w:val="20"/>
              </w:rPr>
              <w:t>10ml</w:t>
            </w:r>
          </w:p>
        </w:tc>
        <w:tc>
          <w:tcPr>
            <w:tcW w:w="1399" w:type="dxa"/>
          </w:tcPr>
          <w:p w14:paraId="18F7A80F" w14:textId="77777777" w:rsidR="00FF767D" w:rsidRPr="00FC6596" w:rsidRDefault="00FF767D" w:rsidP="00153B1A">
            <w:pPr>
              <w:rPr>
                <w:b/>
                <w:sz w:val="20"/>
              </w:rPr>
            </w:pPr>
            <w:r>
              <w:rPr>
                <w:b/>
                <w:sz w:val="20"/>
              </w:rPr>
              <w:t>12ml</w:t>
            </w:r>
          </w:p>
        </w:tc>
        <w:tc>
          <w:tcPr>
            <w:tcW w:w="1328" w:type="dxa"/>
          </w:tcPr>
          <w:p w14:paraId="6FF6F634" w14:textId="77777777" w:rsidR="00FF767D" w:rsidRDefault="00FF767D" w:rsidP="00153B1A">
            <w:pPr>
              <w:rPr>
                <w:b/>
                <w:sz w:val="20"/>
              </w:rPr>
            </w:pPr>
            <w:r>
              <w:rPr>
                <w:b/>
                <w:sz w:val="20"/>
              </w:rPr>
              <w:t>50ml</w:t>
            </w:r>
          </w:p>
        </w:tc>
        <w:tc>
          <w:tcPr>
            <w:tcW w:w="1247" w:type="dxa"/>
          </w:tcPr>
          <w:p w14:paraId="70500FEA" w14:textId="77777777" w:rsidR="00FF767D" w:rsidRDefault="00FF767D" w:rsidP="00153B1A">
            <w:pPr>
              <w:rPr>
                <w:b/>
                <w:sz w:val="20"/>
              </w:rPr>
            </w:pPr>
            <w:r>
              <w:rPr>
                <w:sz w:val="20"/>
              </w:rPr>
              <w:t>[FINAL]</w:t>
            </w:r>
          </w:p>
        </w:tc>
      </w:tr>
      <w:tr w:rsidR="00FF767D" w:rsidRPr="00FC6596" w14:paraId="5F0C462F" w14:textId="77777777" w:rsidTr="00153B1A">
        <w:tc>
          <w:tcPr>
            <w:tcW w:w="1427" w:type="dxa"/>
          </w:tcPr>
          <w:p w14:paraId="179B6D67" w14:textId="77777777" w:rsidR="00FF767D" w:rsidRPr="00FC6596" w:rsidRDefault="00FF767D" w:rsidP="00153B1A">
            <w:pPr>
              <w:rPr>
                <w:b/>
                <w:sz w:val="20"/>
              </w:rPr>
            </w:pPr>
            <w:r>
              <w:rPr>
                <w:b/>
                <w:sz w:val="20"/>
              </w:rPr>
              <w:t>2M</w:t>
            </w:r>
          </w:p>
        </w:tc>
        <w:tc>
          <w:tcPr>
            <w:tcW w:w="1460" w:type="dxa"/>
          </w:tcPr>
          <w:p w14:paraId="40C0CEB3" w14:textId="77777777" w:rsidR="00FF767D" w:rsidRPr="00FC6596" w:rsidRDefault="00FF767D" w:rsidP="00153B1A">
            <w:pPr>
              <w:rPr>
                <w:b/>
                <w:sz w:val="20"/>
              </w:rPr>
            </w:pPr>
            <w:r>
              <w:rPr>
                <w:b/>
                <w:sz w:val="20"/>
              </w:rPr>
              <w:t>NaCl</w:t>
            </w:r>
          </w:p>
        </w:tc>
        <w:tc>
          <w:tcPr>
            <w:tcW w:w="1368" w:type="dxa"/>
          </w:tcPr>
          <w:p w14:paraId="3FC69167" w14:textId="77777777" w:rsidR="00FF767D" w:rsidRPr="00432221" w:rsidRDefault="00FF767D" w:rsidP="00153B1A">
            <w:pPr>
              <w:rPr>
                <w:sz w:val="20"/>
              </w:rPr>
            </w:pPr>
            <w:r w:rsidRPr="00432221">
              <w:rPr>
                <w:sz w:val="20"/>
              </w:rPr>
              <w:t>0.1</w:t>
            </w:r>
          </w:p>
        </w:tc>
        <w:tc>
          <w:tcPr>
            <w:tcW w:w="1388" w:type="dxa"/>
          </w:tcPr>
          <w:p w14:paraId="3FC4F73B" w14:textId="77777777" w:rsidR="00FF767D" w:rsidRPr="00432221" w:rsidRDefault="00FF767D" w:rsidP="00153B1A">
            <w:pPr>
              <w:rPr>
                <w:sz w:val="20"/>
              </w:rPr>
            </w:pPr>
            <w:r w:rsidRPr="00432221">
              <w:rPr>
                <w:sz w:val="20"/>
              </w:rPr>
              <w:t>0.25</w:t>
            </w:r>
          </w:p>
        </w:tc>
        <w:tc>
          <w:tcPr>
            <w:tcW w:w="1399" w:type="dxa"/>
          </w:tcPr>
          <w:p w14:paraId="024D71F9" w14:textId="77777777" w:rsidR="00FF767D" w:rsidRPr="00432221" w:rsidRDefault="00FF767D" w:rsidP="00153B1A">
            <w:pPr>
              <w:rPr>
                <w:sz w:val="20"/>
              </w:rPr>
            </w:pPr>
            <w:r w:rsidRPr="00432221">
              <w:rPr>
                <w:sz w:val="20"/>
              </w:rPr>
              <w:t>0.5</w:t>
            </w:r>
          </w:p>
        </w:tc>
        <w:tc>
          <w:tcPr>
            <w:tcW w:w="1399" w:type="dxa"/>
          </w:tcPr>
          <w:p w14:paraId="701A0145" w14:textId="77777777" w:rsidR="00FF767D" w:rsidRPr="00432221" w:rsidRDefault="00FF767D" w:rsidP="00153B1A">
            <w:pPr>
              <w:rPr>
                <w:sz w:val="20"/>
              </w:rPr>
            </w:pPr>
            <w:r w:rsidRPr="00432221">
              <w:rPr>
                <w:sz w:val="20"/>
              </w:rPr>
              <w:t>0.6</w:t>
            </w:r>
          </w:p>
        </w:tc>
        <w:tc>
          <w:tcPr>
            <w:tcW w:w="1328" w:type="dxa"/>
          </w:tcPr>
          <w:p w14:paraId="30AFAD87" w14:textId="77777777" w:rsidR="00FF767D" w:rsidRPr="00FC6596" w:rsidRDefault="00FF767D" w:rsidP="00153B1A">
            <w:pPr>
              <w:rPr>
                <w:b/>
                <w:sz w:val="20"/>
              </w:rPr>
            </w:pPr>
            <w:r>
              <w:rPr>
                <w:b/>
                <w:sz w:val="20"/>
              </w:rPr>
              <w:t>2.5 ml</w:t>
            </w:r>
          </w:p>
        </w:tc>
        <w:tc>
          <w:tcPr>
            <w:tcW w:w="1247" w:type="dxa"/>
          </w:tcPr>
          <w:p w14:paraId="5EA0EF61" w14:textId="77777777" w:rsidR="00FF767D" w:rsidRDefault="00FF767D" w:rsidP="00153B1A">
            <w:pPr>
              <w:rPr>
                <w:b/>
                <w:sz w:val="20"/>
              </w:rPr>
            </w:pPr>
            <w:r>
              <w:rPr>
                <w:sz w:val="20"/>
              </w:rPr>
              <w:t>100 mM</w:t>
            </w:r>
          </w:p>
        </w:tc>
      </w:tr>
      <w:tr w:rsidR="00FF767D" w:rsidRPr="00FC6596" w14:paraId="2D6FEECC" w14:textId="77777777" w:rsidTr="00153B1A">
        <w:tc>
          <w:tcPr>
            <w:tcW w:w="1427" w:type="dxa"/>
          </w:tcPr>
          <w:p w14:paraId="74ED7321" w14:textId="77777777" w:rsidR="00FF767D" w:rsidRPr="00FC6596" w:rsidRDefault="00FF767D" w:rsidP="00153B1A">
            <w:pPr>
              <w:rPr>
                <w:b/>
                <w:sz w:val="20"/>
              </w:rPr>
            </w:pPr>
            <w:r>
              <w:rPr>
                <w:b/>
                <w:sz w:val="20"/>
              </w:rPr>
              <w:t>1M</w:t>
            </w:r>
          </w:p>
        </w:tc>
        <w:tc>
          <w:tcPr>
            <w:tcW w:w="1460" w:type="dxa"/>
          </w:tcPr>
          <w:p w14:paraId="5466B512" w14:textId="77777777" w:rsidR="00FF767D" w:rsidRPr="00FC6596" w:rsidRDefault="00FF767D" w:rsidP="00153B1A">
            <w:pPr>
              <w:rPr>
                <w:b/>
                <w:sz w:val="20"/>
              </w:rPr>
            </w:pPr>
            <w:r>
              <w:rPr>
                <w:b/>
                <w:sz w:val="20"/>
              </w:rPr>
              <w:t>MgCl</w:t>
            </w:r>
            <w:r w:rsidRPr="000D0C9A">
              <w:rPr>
                <w:b/>
                <w:sz w:val="20"/>
                <w:vertAlign w:val="subscript"/>
              </w:rPr>
              <w:t>2</w:t>
            </w:r>
          </w:p>
        </w:tc>
        <w:tc>
          <w:tcPr>
            <w:tcW w:w="1368" w:type="dxa"/>
          </w:tcPr>
          <w:p w14:paraId="033D4597" w14:textId="77777777" w:rsidR="00FF767D" w:rsidRPr="00432221" w:rsidRDefault="00FF767D" w:rsidP="00153B1A">
            <w:pPr>
              <w:rPr>
                <w:sz w:val="20"/>
              </w:rPr>
            </w:pPr>
            <w:r w:rsidRPr="00432221">
              <w:rPr>
                <w:sz w:val="20"/>
              </w:rPr>
              <w:t>0.1</w:t>
            </w:r>
          </w:p>
        </w:tc>
        <w:tc>
          <w:tcPr>
            <w:tcW w:w="1388" w:type="dxa"/>
          </w:tcPr>
          <w:p w14:paraId="60A3615C" w14:textId="77777777" w:rsidR="00FF767D" w:rsidRPr="00432221" w:rsidRDefault="00FF767D" w:rsidP="00153B1A">
            <w:pPr>
              <w:rPr>
                <w:sz w:val="20"/>
              </w:rPr>
            </w:pPr>
            <w:r w:rsidRPr="00432221">
              <w:rPr>
                <w:sz w:val="20"/>
              </w:rPr>
              <w:t>0.25</w:t>
            </w:r>
          </w:p>
        </w:tc>
        <w:tc>
          <w:tcPr>
            <w:tcW w:w="1399" w:type="dxa"/>
          </w:tcPr>
          <w:p w14:paraId="76DAE668" w14:textId="77777777" w:rsidR="00FF767D" w:rsidRPr="00432221" w:rsidRDefault="00FF767D" w:rsidP="00153B1A">
            <w:pPr>
              <w:rPr>
                <w:sz w:val="20"/>
              </w:rPr>
            </w:pPr>
            <w:r w:rsidRPr="00432221">
              <w:rPr>
                <w:sz w:val="20"/>
              </w:rPr>
              <w:t>0.5</w:t>
            </w:r>
          </w:p>
        </w:tc>
        <w:tc>
          <w:tcPr>
            <w:tcW w:w="1399" w:type="dxa"/>
          </w:tcPr>
          <w:p w14:paraId="46C60869" w14:textId="77777777" w:rsidR="00FF767D" w:rsidRPr="00432221" w:rsidRDefault="00FF767D" w:rsidP="00153B1A">
            <w:pPr>
              <w:rPr>
                <w:sz w:val="20"/>
              </w:rPr>
            </w:pPr>
            <w:r w:rsidRPr="00432221">
              <w:rPr>
                <w:sz w:val="20"/>
              </w:rPr>
              <w:t>0.6</w:t>
            </w:r>
          </w:p>
        </w:tc>
        <w:tc>
          <w:tcPr>
            <w:tcW w:w="1328" w:type="dxa"/>
          </w:tcPr>
          <w:p w14:paraId="363D7BE3" w14:textId="77777777" w:rsidR="00FF767D" w:rsidRPr="00FC6596" w:rsidRDefault="00FF767D" w:rsidP="00153B1A">
            <w:pPr>
              <w:rPr>
                <w:b/>
                <w:sz w:val="20"/>
              </w:rPr>
            </w:pPr>
            <w:r>
              <w:rPr>
                <w:b/>
                <w:sz w:val="20"/>
              </w:rPr>
              <w:t>2.5 ml</w:t>
            </w:r>
          </w:p>
        </w:tc>
        <w:tc>
          <w:tcPr>
            <w:tcW w:w="1247" w:type="dxa"/>
          </w:tcPr>
          <w:p w14:paraId="6FC681D6" w14:textId="77777777" w:rsidR="00FF767D" w:rsidRDefault="00FF767D" w:rsidP="00153B1A">
            <w:pPr>
              <w:rPr>
                <w:b/>
                <w:sz w:val="20"/>
              </w:rPr>
            </w:pPr>
            <w:r>
              <w:rPr>
                <w:sz w:val="20"/>
              </w:rPr>
              <w:t>50 mM</w:t>
            </w:r>
          </w:p>
        </w:tc>
      </w:tr>
      <w:tr w:rsidR="00FF767D" w:rsidRPr="00FC6596" w14:paraId="0030FDB1" w14:textId="77777777" w:rsidTr="00153B1A">
        <w:tc>
          <w:tcPr>
            <w:tcW w:w="1427" w:type="dxa"/>
          </w:tcPr>
          <w:p w14:paraId="3A28CBEC" w14:textId="77777777" w:rsidR="00FF767D" w:rsidRPr="00FC6596" w:rsidRDefault="00FF767D" w:rsidP="00153B1A">
            <w:pPr>
              <w:rPr>
                <w:b/>
                <w:sz w:val="20"/>
              </w:rPr>
            </w:pPr>
            <w:r>
              <w:rPr>
                <w:b/>
                <w:sz w:val="20"/>
              </w:rPr>
              <w:t>1 M</w:t>
            </w:r>
          </w:p>
        </w:tc>
        <w:tc>
          <w:tcPr>
            <w:tcW w:w="1460" w:type="dxa"/>
          </w:tcPr>
          <w:p w14:paraId="4A23DEF8" w14:textId="77777777" w:rsidR="00FF767D" w:rsidRPr="00FC6596" w:rsidRDefault="00FF767D" w:rsidP="00153B1A">
            <w:pPr>
              <w:rPr>
                <w:b/>
                <w:sz w:val="20"/>
              </w:rPr>
            </w:pPr>
            <w:r>
              <w:rPr>
                <w:b/>
                <w:sz w:val="20"/>
              </w:rPr>
              <w:t>Tris, pH 9.5</w:t>
            </w:r>
          </w:p>
        </w:tc>
        <w:tc>
          <w:tcPr>
            <w:tcW w:w="1368" w:type="dxa"/>
          </w:tcPr>
          <w:p w14:paraId="5D2DBFCF" w14:textId="77777777" w:rsidR="00FF767D" w:rsidRPr="00432221" w:rsidRDefault="00FF767D" w:rsidP="00153B1A">
            <w:pPr>
              <w:rPr>
                <w:sz w:val="20"/>
              </w:rPr>
            </w:pPr>
            <w:r w:rsidRPr="00432221">
              <w:rPr>
                <w:sz w:val="20"/>
              </w:rPr>
              <w:t>0.2</w:t>
            </w:r>
          </w:p>
        </w:tc>
        <w:tc>
          <w:tcPr>
            <w:tcW w:w="1388" w:type="dxa"/>
          </w:tcPr>
          <w:p w14:paraId="3F2461BC" w14:textId="77777777" w:rsidR="00FF767D" w:rsidRPr="00432221" w:rsidRDefault="00FF767D" w:rsidP="00153B1A">
            <w:pPr>
              <w:rPr>
                <w:sz w:val="20"/>
              </w:rPr>
            </w:pPr>
            <w:r w:rsidRPr="00432221">
              <w:rPr>
                <w:sz w:val="20"/>
              </w:rPr>
              <w:t>0.5</w:t>
            </w:r>
          </w:p>
        </w:tc>
        <w:tc>
          <w:tcPr>
            <w:tcW w:w="1399" w:type="dxa"/>
          </w:tcPr>
          <w:p w14:paraId="71C63499" w14:textId="77777777" w:rsidR="00FF767D" w:rsidRPr="00432221" w:rsidRDefault="00FF767D" w:rsidP="00153B1A">
            <w:pPr>
              <w:rPr>
                <w:sz w:val="20"/>
              </w:rPr>
            </w:pPr>
            <w:r w:rsidRPr="00432221">
              <w:rPr>
                <w:sz w:val="20"/>
              </w:rPr>
              <w:t>1.0</w:t>
            </w:r>
          </w:p>
        </w:tc>
        <w:tc>
          <w:tcPr>
            <w:tcW w:w="1399" w:type="dxa"/>
          </w:tcPr>
          <w:p w14:paraId="5BDCC079" w14:textId="77777777" w:rsidR="00FF767D" w:rsidRPr="00432221" w:rsidRDefault="00FF767D" w:rsidP="00153B1A">
            <w:pPr>
              <w:rPr>
                <w:sz w:val="20"/>
              </w:rPr>
            </w:pPr>
            <w:r w:rsidRPr="00432221">
              <w:rPr>
                <w:sz w:val="20"/>
              </w:rPr>
              <w:t>1.2</w:t>
            </w:r>
          </w:p>
        </w:tc>
        <w:tc>
          <w:tcPr>
            <w:tcW w:w="1328" w:type="dxa"/>
          </w:tcPr>
          <w:p w14:paraId="3ED0DB91" w14:textId="77777777" w:rsidR="00FF767D" w:rsidRPr="00FC6596" w:rsidRDefault="00FF767D" w:rsidP="00153B1A">
            <w:pPr>
              <w:rPr>
                <w:b/>
                <w:sz w:val="20"/>
              </w:rPr>
            </w:pPr>
            <w:r>
              <w:rPr>
                <w:b/>
                <w:sz w:val="20"/>
              </w:rPr>
              <w:t>5.0 ml</w:t>
            </w:r>
          </w:p>
        </w:tc>
        <w:tc>
          <w:tcPr>
            <w:tcW w:w="1247" w:type="dxa"/>
          </w:tcPr>
          <w:p w14:paraId="6D841BF2" w14:textId="77777777" w:rsidR="00FF767D" w:rsidRDefault="00FF767D" w:rsidP="00153B1A">
            <w:pPr>
              <w:rPr>
                <w:b/>
                <w:sz w:val="20"/>
              </w:rPr>
            </w:pPr>
            <w:r>
              <w:rPr>
                <w:sz w:val="20"/>
              </w:rPr>
              <w:t>100 mM</w:t>
            </w:r>
          </w:p>
        </w:tc>
      </w:tr>
      <w:tr w:rsidR="00FF767D" w:rsidRPr="00FC6596" w14:paraId="18970DF7" w14:textId="77777777" w:rsidTr="00153B1A">
        <w:tc>
          <w:tcPr>
            <w:tcW w:w="1427" w:type="dxa"/>
          </w:tcPr>
          <w:p w14:paraId="72811CA1" w14:textId="77777777" w:rsidR="00FF767D" w:rsidRPr="00FC6596" w:rsidRDefault="00FF767D" w:rsidP="00153B1A">
            <w:pPr>
              <w:rPr>
                <w:b/>
                <w:sz w:val="20"/>
              </w:rPr>
            </w:pPr>
            <w:r>
              <w:rPr>
                <w:b/>
                <w:sz w:val="20"/>
              </w:rPr>
              <w:t xml:space="preserve">100% </w:t>
            </w:r>
          </w:p>
        </w:tc>
        <w:tc>
          <w:tcPr>
            <w:tcW w:w="1460" w:type="dxa"/>
          </w:tcPr>
          <w:p w14:paraId="5E344892" w14:textId="77777777" w:rsidR="00FF767D" w:rsidRPr="00FC6596" w:rsidRDefault="00FF767D" w:rsidP="00153B1A">
            <w:pPr>
              <w:rPr>
                <w:b/>
                <w:sz w:val="20"/>
              </w:rPr>
            </w:pPr>
            <w:r>
              <w:rPr>
                <w:b/>
                <w:sz w:val="20"/>
              </w:rPr>
              <w:t>Tween</w:t>
            </w:r>
          </w:p>
        </w:tc>
        <w:tc>
          <w:tcPr>
            <w:tcW w:w="1368" w:type="dxa"/>
          </w:tcPr>
          <w:p w14:paraId="16D0E97A" w14:textId="77777777" w:rsidR="00FF767D" w:rsidRPr="00432221" w:rsidRDefault="00FF767D" w:rsidP="00153B1A">
            <w:pPr>
              <w:rPr>
                <w:sz w:val="20"/>
              </w:rPr>
            </w:pPr>
            <w:r w:rsidRPr="00432221">
              <w:rPr>
                <w:sz w:val="20"/>
              </w:rPr>
              <w:t>0.01</w:t>
            </w:r>
          </w:p>
        </w:tc>
        <w:tc>
          <w:tcPr>
            <w:tcW w:w="1388" w:type="dxa"/>
          </w:tcPr>
          <w:p w14:paraId="67999807" w14:textId="77777777" w:rsidR="00FF767D" w:rsidRPr="00432221" w:rsidRDefault="00FF767D" w:rsidP="00153B1A">
            <w:pPr>
              <w:rPr>
                <w:sz w:val="20"/>
              </w:rPr>
            </w:pPr>
            <w:r w:rsidRPr="00432221">
              <w:rPr>
                <w:sz w:val="20"/>
              </w:rPr>
              <w:t>0.025</w:t>
            </w:r>
          </w:p>
        </w:tc>
        <w:tc>
          <w:tcPr>
            <w:tcW w:w="1399" w:type="dxa"/>
          </w:tcPr>
          <w:p w14:paraId="0A6A32EA" w14:textId="77777777" w:rsidR="00FF767D" w:rsidRPr="00432221" w:rsidRDefault="00FF767D" w:rsidP="00153B1A">
            <w:pPr>
              <w:rPr>
                <w:sz w:val="20"/>
              </w:rPr>
            </w:pPr>
            <w:r w:rsidRPr="00432221">
              <w:rPr>
                <w:sz w:val="20"/>
              </w:rPr>
              <w:t xml:space="preserve">0.05 </w:t>
            </w:r>
          </w:p>
        </w:tc>
        <w:tc>
          <w:tcPr>
            <w:tcW w:w="1399" w:type="dxa"/>
          </w:tcPr>
          <w:p w14:paraId="273003D7" w14:textId="77777777" w:rsidR="00FF767D" w:rsidRPr="00432221" w:rsidRDefault="00FF767D" w:rsidP="00153B1A">
            <w:pPr>
              <w:rPr>
                <w:sz w:val="20"/>
              </w:rPr>
            </w:pPr>
            <w:r w:rsidRPr="00432221">
              <w:rPr>
                <w:sz w:val="20"/>
              </w:rPr>
              <w:t>0.06</w:t>
            </w:r>
          </w:p>
        </w:tc>
        <w:tc>
          <w:tcPr>
            <w:tcW w:w="1328" w:type="dxa"/>
          </w:tcPr>
          <w:p w14:paraId="781017DC" w14:textId="77777777" w:rsidR="00FF767D" w:rsidRPr="00FC6596" w:rsidRDefault="00FF767D" w:rsidP="00153B1A">
            <w:pPr>
              <w:rPr>
                <w:b/>
                <w:sz w:val="20"/>
              </w:rPr>
            </w:pPr>
            <w:r>
              <w:rPr>
                <w:b/>
                <w:sz w:val="20"/>
              </w:rPr>
              <w:t>0.25 ml</w:t>
            </w:r>
          </w:p>
        </w:tc>
        <w:tc>
          <w:tcPr>
            <w:tcW w:w="1247" w:type="dxa"/>
          </w:tcPr>
          <w:p w14:paraId="1C703B13" w14:textId="77777777" w:rsidR="00FF767D" w:rsidRDefault="00FF767D" w:rsidP="00153B1A">
            <w:pPr>
              <w:rPr>
                <w:b/>
                <w:sz w:val="20"/>
              </w:rPr>
            </w:pPr>
            <w:r>
              <w:rPr>
                <w:sz w:val="20"/>
              </w:rPr>
              <w:t>0.5%</w:t>
            </w:r>
          </w:p>
        </w:tc>
      </w:tr>
      <w:tr w:rsidR="00FF767D" w:rsidRPr="00FC6596" w14:paraId="7C068118" w14:textId="77777777" w:rsidTr="00153B1A">
        <w:tc>
          <w:tcPr>
            <w:tcW w:w="1427" w:type="dxa"/>
          </w:tcPr>
          <w:p w14:paraId="75FF69D6" w14:textId="77777777" w:rsidR="00FF767D" w:rsidRPr="00FC6596" w:rsidRDefault="00FF767D" w:rsidP="00153B1A">
            <w:pPr>
              <w:rPr>
                <w:b/>
                <w:sz w:val="20"/>
              </w:rPr>
            </w:pPr>
          </w:p>
        </w:tc>
        <w:tc>
          <w:tcPr>
            <w:tcW w:w="1460" w:type="dxa"/>
          </w:tcPr>
          <w:p w14:paraId="628C1DEB" w14:textId="77777777" w:rsidR="00FF767D" w:rsidRPr="00FC6596" w:rsidRDefault="00FF767D" w:rsidP="00153B1A">
            <w:pPr>
              <w:rPr>
                <w:b/>
                <w:sz w:val="20"/>
              </w:rPr>
            </w:pPr>
            <w:r>
              <w:rPr>
                <w:b/>
                <w:sz w:val="20"/>
              </w:rPr>
              <w:t>DI water</w:t>
            </w:r>
          </w:p>
        </w:tc>
        <w:tc>
          <w:tcPr>
            <w:tcW w:w="1368" w:type="dxa"/>
          </w:tcPr>
          <w:p w14:paraId="34649EDB" w14:textId="77777777" w:rsidR="00FF767D" w:rsidRPr="00432221" w:rsidRDefault="00FF767D" w:rsidP="00153B1A">
            <w:pPr>
              <w:rPr>
                <w:sz w:val="20"/>
              </w:rPr>
            </w:pPr>
            <w:r w:rsidRPr="00432221">
              <w:rPr>
                <w:sz w:val="20"/>
              </w:rPr>
              <w:t>Fill to 2 ml</w:t>
            </w:r>
          </w:p>
        </w:tc>
        <w:tc>
          <w:tcPr>
            <w:tcW w:w="1388" w:type="dxa"/>
          </w:tcPr>
          <w:p w14:paraId="132F1346" w14:textId="77777777" w:rsidR="00FF767D" w:rsidRPr="00432221" w:rsidRDefault="00FF767D" w:rsidP="00153B1A">
            <w:pPr>
              <w:rPr>
                <w:sz w:val="20"/>
              </w:rPr>
            </w:pPr>
            <w:r w:rsidRPr="00432221">
              <w:rPr>
                <w:sz w:val="20"/>
              </w:rPr>
              <w:t>Fill to 5 ml</w:t>
            </w:r>
          </w:p>
        </w:tc>
        <w:tc>
          <w:tcPr>
            <w:tcW w:w="1399" w:type="dxa"/>
          </w:tcPr>
          <w:p w14:paraId="1003247F" w14:textId="77777777" w:rsidR="00FF767D" w:rsidRPr="00432221" w:rsidRDefault="00FF767D" w:rsidP="00153B1A">
            <w:pPr>
              <w:rPr>
                <w:sz w:val="20"/>
              </w:rPr>
            </w:pPr>
            <w:r w:rsidRPr="00432221">
              <w:rPr>
                <w:sz w:val="20"/>
              </w:rPr>
              <w:t>Fill to 10 ml</w:t>
            </w:r>
          </w:p>
        </w:tc>
        <w:tc>
          <w:tcPr>
            <w:tcW w:w="1399" w:type="dxa"/>
          </w:tcPr>
          <w:p w14:paraId="639BDB39" w14:textId="77777777" w:rsidR="00FF767D" w:rsidRPr="00432221" w:rsidRDefault="00FF767D" w:rsidP="00153B1A">
            <w:pPr>
              <w:rPr>
                <w:sz w:val="20"/>
              </w:rPr>
            </w:pPr>
            <w:r w:rsidRPr="00432221">
              <w:rPr>
                <w:sz w:val="20"/>
              </w:rPr>
              <w:t>Fill to 12 ml</w:t>
            </w:r>
          </w:p>
        </w:tc>
        <w:tc>
          <w:tcPr>
            <w:tcW w:w="1328" w:type="dxa"/>
          </w:tcPr>
          <w:p w14:paraId="6D3617A9" w14:textId="77777777" w:rsidR="00FF767D" w:rsidRPr="00FC6596" w:rsidRDefault="00FF767D" w:rsidP="00153B1A">
            <w:pPr>
              <w:rPr>
                <w:b/>
                <w:sz w:val="20"/>
              </w:rPr>
            </w:pPr>
            <w:r>
              <w:rPr>
                <w:b/>
                <w:sz w:val="20"/>
              </w:rPr>
              <w:t>Fill to 50ml</w:t>
            </w:r>
          </w:p>
        </w:tc>
        <w:tc>
          <w:tcPr>
            <w:tcW w:w="1247" w:type="dxa"/>
          </w:tcPr>
          <w:p w14:paraId="4F369532" w14:textId="77777777" w:rsidR="00FF767D" w:rsidRDefault="00FF767D" w:rsidP="00153B1A">
            <w:pPr>
              <w:rPr>
                <w:b/>
                <w:sz w:val="20"/>
              </w:rPr>
            </w:pPr>
          </w:p>
        </w:tc>
      </w:tr>
    </w:tbl>
    <w:p w14:paraId="20935F12" w14:textId="77777777" w:rsidR="00FF767D" w:rsidRDefault="00FF767D" w:rsidP="00FF767D">
      <w:pPr>
        <w:ind w:left="720" w:hanging="720"/>
        <w:rPr>
          <w:b/>
          <w:sz w:val="20"/>
        </w:rPr>
      </w:pPr>
      <w:r>
        <w:rPr>
          <w:b/>
          <w:sz w:val="20"/>
        </w:rPr>
        <w:t>AP Substrate Solution</w:t>
      </w:r>
      <w:r>
        <w:rPr>
          <w:b/>
          <w:sz w:val="20"/>
        </w:rPr>
        <w:tab/>
      </w:r>
    </w:p>
    <w:p w14:paraId="50B2F800" w14:textId="77777777" w:rsidR="00FF767D" w:rsidRPr="00813D5E" w:rsidRDefault="00FF767D" w:rsidP="00FF767D">
      <w:pPr>
        <w:rPr>
          <w:sz w:val="20"/>
        </w:rPr>
      </w:pPr>
      <w:r>
        <w:rPr>
          <w:sz w:val="20"/>
        </w:rPr>
        <w:t>To AP buffer (with MgCl</w:t>
      </w:r>
      <w:r w:rsidRPr="000D0C9A">
        <w:rPr>
          <w:sz w:val="20"/>
          <w:vertAlign w:val="subscript"/>
        </w:rPr>
        <w:t>2</w:t>
      </w:r>
      <w:r>
        <w:rPr>
          <w:sz w:val="20"/>
        </w:rPr>
        <w:t xml:space="preserve">), add 3.3 </w:t>
      </w:r>
      <w:r>
        <w:rPr>
          <w:sz w:val="20"/>
        </w:rPr>
        <w:sym w:font="Symbol" w:char="F06D"/>
      </w:r>
      <w:r>
        <w:rPr>
          <w:sz w:val="20"/>
        </w:rPr>
        <w:t xml:space="preserve">l/ml NBT (stock: 50 mg/ml in 70% dimethyl formamide:30% water) and then 3.3 </w:t>
      </w:r>
      <w:r>
        <w:rPr>
          <w:sz w:val="20"/>
        </w:rPr>
        <w:sym w:font="Symbol" w:char="F06D"/>
      </w:r>
      <w:r>
        <w:rPr>
          <w:sz w:val="20"/>
        </w:rPr>
        <w:t xml:space="preserve">l/ml BCIP (stock: 50 mg/ml in dimethyl formamide; stocks are stored at -20˚ in </w:t>
      </w:r>
      <w:proofErr w:type="spellStart"/>
      <w:r>
        <w:rPr>
          <w:sz w:val="20"/>
        </w:rPr>
        <w:t>non frost-free</w:t>
      </w:r>
      <w:proofErr w:type="spellEnd"/>
      <w:r>
        <w:rPr>
          <w:sz w:val="20"/>
        </w:rPr>
        <w:t xml:space="preserve"> freezer). Keep this solution dark and make fresh every time. Use in 300ul aliquots to conserve NBT and BCIP.</w:t>
      </w:r>
    </w:p>
    <w:p w14:paraId="78F11571" w14:textId="77777777" w:rsidR="009C39D0" w:rsidRPr="00306D0B" w:rsidRDefault="009C39D0">
      <w:pPr>
        <w:rPr>
          <w:rFonts w:ascii="Arial" w:hAnsi="Arial" w:cs="Arial"/>
        </w:rPr>
      </w:pPr>
    </w:p>
    <w:sectPr w:rsidR="009C39D0" w:rsidRPr="00306D0B" w:rsidSect="00D70F95">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819C" w14:textId="77777777" w:rsidR="00704F42" w:rsidRDefault="00704F42" w:rsidP="00D70F95">
      <w:r>
        <w:separator/>
      </w:r>
    </w:p>
  </w:endnote>
  <w:endnote w:type="continuationSeparator" w:id="0">
    <w:p w14:paraId="25F94DB1" w14:textId="77777777" w:rsidR="00704F42" w:rsidRDefault="00704F42" w:rsidP="00D7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1766" w14:textId="77777777" w:rsidR="00704F42" w:rsidRDefault="00704F42" w:rsidP="00D70F95">
      <w:r>
        <w:separator/>
      </w:r>
    </w:p>
  </w:footnote>
  <w:footnote w:type="continuationSeparator" w:id="0">
    <w:p w14:paraId="17AF5C38" w14:textId="77777777" w:rsidR="00704F42" w:rsidRDefault="00704F42" w:rsidP="00D7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978179"/>
      <w:docPartObj>
        <w:docPartGallery w:val="Page Numbers (Top of Page)"/>
        <w:docPartUnique/>
      </w:docPartObj>
    </w:sdtPr>
    <w:sdtContent>
      <w:p w14:paraId="787483D7" w14:textId="02B688B5" w:rsidR="00D70F95" w:rsidRDefault="00D70F95" w:rsidP="00AF2C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1ACFE9" w14:textId="77777777" w:rsidR="00D70F95" w:rsidRDefault="00D70F95" w:rsidP="00D70F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003300"/>
      <w:docPartObj>
        <w:docPartGallery w:val="Page Numbers (Top of Page)"/>
        <w:docPartUnique/>
      </w:docPartObj>
    </w:sdtPr>
    <w:sdtContent>
      <w:p w14:paraId="4C267B36" w14:textId="06B3BA37" w:rsidR="00D70F95" w:rsidRDefault="00D70F95" w:rsidP="00AF2C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553C91" w14:textId="2CB9EBC5" w:rsidR="00D70F95" w:rsidRDefault="00D70F95" w:rsidP="00D70F95">
    <w:pPr>
      <w:pStyle w:val="Header"/>
      <w:tabs>
        <w:tab w:val="left" w:pos="9059"/>
      </w:tabs>
      <w:ind w:right="360"/>
      <w:jc w:val="center"/>
    </w:pPr>
    <w:proofErr w:type="spellStart"/>
    <w:r w:rsidRPr="00DE618D">
      <w:rPr>
        <w:rFonts w:asciiTheme="majorHAnsi" w:hAnsiTheme="majorHAnsi" w:cstheme="majorHAnsi"/>
      </w:rPr>
      <w:t>Steinworth</w:t>
    </w:r>
    <w:proofErr w:type="spellEnd"/>
    <w:r w:rsidRPr="00DE618D">
      <w:rPr>
        <w:rFonts w:asciiTheme="majorHAnsi" w:hAnsiTheme="majorHAnsi" w:cstheme="majorHAnsi"/>
      </w:rPr>
      <w:t xml:space="preserve"> and Martindale</w:t>
    </w:r>
    <w:r>
      <w:rPr>
        <w:rFonts w:asciiTheme="majorHAnsi" w:hAnsiTheme="majorHAnsi" w:cstheme="majorHAnsi"/>
      </w:rPr>
      <w:t xml:space="preserve"> Supplement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A6E"/>
    <w:multiLevelType w:val="hybridMultilevel"/>
    <w:tmpl w:val="2DDA60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C5779B"/>
    <w:multiLevelType w:val="hybridMultilevel"/>
    <w:tmpl w:val="B3C4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20C6F"/>
    <w:multiLevelType w:val="hybridMultilevel"/>
    <w:tmpl w:val="493AC6CE"/>
    <w:lvl w:ilvl="0" w:tplc="D4D6B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7330026">
    <w:abstractNumId w:val="2"/>
  </w:num>
  <w:num w:numId="2" w16cid:durableId="1927110113">
    <w:abstractNumId w:val="0"/>
  </w:num>
  <w:num w:numId="3" w16cid:durableId="139496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7"/>
    <w:rsid w:val="001A2460"/>
    <w:rsid w:val="002C3736"/>
    <w:rsid w:val="00306D0B"/>
    <w:rsid w:val="003362A8"/>
    <w:rsid w:val="003B3237"/>
    <w:rsid w:val="003F5E84"/>
    <w:rsid w:val="004B49DE"/>
    <w:rsid w:val="006B0182"/>
    <w:rsid w:val="006E2410"/>
    <w:rsid w:val="00704F42"/>
    <w:rsid w:val="007649C9"/>
    <w:rsid w:val="00897442"/>
    <w:rsid w:val="0094081A"/>
    <w:rsid w:val="009C39D0"/>
    <w:rsid w:val="00A17E01"/>
    <w:rsid w:val="00B621E0"/>
    <w:rsid w:val="00B7427A"/>
    <w:rsid w:val="00B748C5"/>
    <w:rsid w:val="00C54367"/>
    <w:rsid w:val="00D70F95"/>
    <w:rsid w:val="00D8158E"/>
    <w:rsid w:val="00D83E94"/>
    <w:rsid w:val="00F83A01"/>
    <w:rsid w:val="00FB76D2"/>
    <w:rsid w:val="00FF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11726"/>
  <w15:chartTrackingRefBased/>
  <w15:docId w15:val="{3DF53BAC-F653-5541-8E4D-2F5EEB56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5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367"/>
    <w:rPr>
      <w:rFonts w:eastAsiaTheme="majorEastAsia" w:cstheme="majorBidi"/>
      <w:color w:val="272727" w:themeColor="text1" w:themeTint="D8"/>
    </w:rPr>
  </w:style>
  <w:style w:type="paragraph" w:styleId="Title">
    <w:name w:val="Title"/>
    <w:basedOn w:val="Normal"/>
    <w:next w:val="Normal"/>
    <w:link w:val="TitleChar"/>
    <w:uiPriority w:val="10"/>
    <w:qFormat/>
    <w:rsid w:val="00C54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3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4367"/>
    <w:rPr>
      <w:i/>
      <w:iCs/>
      <w:color w:val="404040" w:themeColor="text1" w:themeTint="BF"/>
    </w:rPr>
  </w:style>
  <w:style w:type="paragraph" w:styleId="ListParagraph">
    <w:name w:val="List Paragraph"/>
    <w:basedOn w:val="Normal"/>
    <w:uiPriority w:val="34"/>
    <w:qFormat/>
    <w:rsid w:val="00C54367"/>
    <w:pPr>
      <w:ind w:left="720"/>
      <w:contextualSpacing/>
    </w:pPr>
  </w:style>
  <w:style w:type="character" w:styleId="IntenseEmphasis">
    <w:name w:val="Intense Emphasis"/>
    <w:basedOn w:val="DefaultParagraphFont"/>
    <w:uiPriority w:val="21"/>
    <w:qFormat/>
    <w:rsid w:val="00C54367"/>
    <w:rPr>
      <w:i/>
      <w:iCs/>
      <w:color w:val="0F4761" w:themeColor="accent1" w:themeShade="BF"/>
    </w:rPr>
  </w:style>
  <w:style w:type="paragraph" w:styleId="IntenseQuote">
    <w:name w:val="Intense Quote"/>
    <w:basedOn w:val="Normal"/>
    <w:next w:val="Normal"/>
    <w:link w:val="IntenseQuoteChar"/>
    <w:uiPriority w:val="30"/>
    <w:qFormat/>
    <w:rsid w:val="00C5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367"/>
    <w:rPr>
      <w:i/>
      <w:iCs/>
      <w:color w:val="0F4761" w:themeColor="accent1" w:themeShade="BF"/>
    </w:rPr>
  </w:style>
  <w:style w:type="character" w:styleId="IntenseReference">
    <w:name w:val="Intense Reference"/>
    <w:basedOn w:val="DefaultParagraphFont"/>
    <w:uiPriority w:val="32"/>
    <w:qFormat/>
    <w:rsid w:val="00C54367"/>
    <w:rPr>
      <w:b/>
      <w:bCs/>
      <w:smallCaps/>
      <w:color w:val="0F4761" w:themeColor="accent1" w:themeShade="BF"/>
      <w:spacing w:val="5"/>
    </w:rPr>
  </w:style>
  <w:style w:type="table" w:styleId="TableGrid">
    <w:name w:val="Table Grid"/>
    <w:basedOn w:val="TableNormal"/>
    <w:uiPriority w:val="39"/>
    <w:rsid w:val="00B7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F95"/>
    <w:pPr>
      <w:tabs>
        <w:tab w:val="center" w:pos="4680"/>
        <w:tab w:val="right" w:pos="9360"/>
      </w:tabs>
    </w:pPr>
  </w:style>
  <w:style w:type="character" w:customStyle="1" w:styleId="HeaderChar">
    <w:name w:val="Header Char"/>
    <w:basedOn w:val="DefaultParagraphFont"/>
    <w:link w:val="Header"/>
    <w:uiPriority w:val="99"/>
    <w:rsid w:val="00D70F95"/>
  </w:style>
  <w:style w:type="paragraph" w:styleId="Footer">
    <w:name w:val="footer"/>
    <w:basedOn w:val="Normal"/>
    <w:link w:val="FooterChar"/>
    <w:uiPriority w:val="99"/>
    <w:unhideWhenUsed/>
    <w:rsid w:val="00D70F95"/>
    <w:pPr>
      <w:tabs>
        <w:tab w:val="center" w:pos="4680"/>
        <w:tab w:val="right" w:pos="9360"/>
      </w:tabs>
    </w:pPr>
  </w:style>
  <w:style w:type="character" w:customStyle="1" w:styleId="FooterChar">
    <w:name w:val="Footer Char"/>
    <w:basedOn w:val="DefaultParagraphFont"/>
    <w:link w:val="Footer"/>
    <w:uiPriority w:val="99"/>
    <w:rsid w:val="00D70F95"/>
  </w:style>
  <w:style w:type="character" w:styleId="PageNumber">
    <w:name w:val="page number"/>
    <w:basedOn w:val="DefaultParagraphFont"/>
    <w:uiPriority w:val="99"/>
    <w:semiHidden/>
    <w:unhideWhenUsed/>
    <w:rsid w:val="00D70F95"/>
  </w:style>
  <w:style w:type="paragraph" w:styleId="NormalWeb">
    <w:name w:val="Normal (Web)"/>
    <w:basedOn w:val="Normal"/>
    <w:uiPriority w:val="99"/>
    <w:rsid w:val="00FF767D"/>
    <w:pPr>
      <w:spacing w:beforeLines="1" w:afterLines="1"/>
    </w:pPr>
    <w:rPr>
      <w:rFonts w:ascii="Times" w:eastAsiaTheme="minorEastAsia" w:hAnsi="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4843">
      <w:bodyDiv w:val="1"/>
      <w:marLeft w:val="0"/>
      <w:marRight w:val="0"/>
      <w:marTop w:val="0"/>
      <w:marBottom w:val="0"/>
      <w:divBdr>
        <w:top w:val="none" w:sz="0" w:space="0" w:color="auto"/>
        <w:left w:val="none" w:sz="0" w:space="0" w:color="auto"/>
        <w:bottom w:val="none" w:sz="0" w:space="0" w:color="auto"/>
        <w:right w:val="none" w:sz="0" w:space="0" w:color="auto"/>
      </w:divBdr>
    </w:div>
    <w:div w:id="7202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Steinworth,Bailey Marie</dc:creator>
  <cp:keywords/>
  <dc:description/>
  <cp:lastModifiedBy>Steinworth,Bailey Marie</cp:lastModifiedBy>
  <cp:revision>2</cp:revision>
  <dcterms:created xsi:type="dcterms:W3CDTF">2025-04-15T19:54:00Z</dcterms:created>
  <dcterms:modified xsi:type="dcterms:W3CDTF">2025-04-15T19:54:00Z</dcterms:modified>
</cp:coreProperties>
</file>