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5551" w14:textId="2CC4FA5F" w:rsidR="00C04028" w:rsidRDefault="00C04028" w:rsidP="00C0402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BC5D6F8" wp14:editId="1ED90A7A">
            <wp:simplePos x="0" y="0"/>
            <wp:positionH relativeFrom="column">
              <wp:posOffset>0</wp:posOffset>
            </wp:positionH>
            <wp:positionV relativeFrom="paragraph">
              <wp:posOffset>62</wp:posOffset>
            </wp:positionV>
            <wp:extent cx="5943600" cy="4376420"/>
            <wp:effectExtent l="0" t="0" r="0" b="5080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817708941" name="Picture 1" descr="A collage of diagr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08941" name="Picture 1" descr="A collage of diagram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742AB" w14:textId="3CA68D24" w:rsidR="00A971A8" w:rsidRDefault="00C04028" w:rsidP="00C04028">
      <w:pPr>
        <w:spacing w:line="480" w:lineRule="auto"/>
        <w:rPr>
          <w:rFonts w:ascii="Arial" w:hAnsi="Arial" w:cs="Arial"/>
        </w:rPr>
      </w:pPr>
      <w:r w:rsidRPr="00C04028">
        <w:rPr>
          <w:rFonts w:ascii="Arial" w:hAnsi="Arial" w:cs="Arial"/>
          <w:b/>
          <w:bCs/>
        </w:rPr>
        <w:t>Supplementary Figure 1 | Flow Cytometry Gating Strategy.</w:t>
      </w:r>
      <w:r>
        <w:rPr>
          <w:rFonts w:ascii="Arial" w:hAnsi="Arial" w:cs="Arial"/>
        </w:rPr>
        <w:t xml:space="preserve"> a</w:t>
      </w:r>
      <w:r w:rsidR="002459A0">
        <w:rPr>
          <w:rFonts w:ascii="Arial" w:hAnsi="Arial" w:cs="Arial"/>
        </w:rPr>
        <w:t>,</w:t>
      </w:r>
      <w:bookmarkStart w:id="0" w:name="_Hlk173672019"/>
      <w:r w:rsidR="002459A0">
        <w:rPr>
          <w:rFonts w:ascii="Arial" w:hAnsi="Arial" w:cs="Arial"/>
        </w:rPr>
        <w:t xml:space="preserve"> Flow gating</w:t>
      </w:r>
      <w:r w:rsidR="002459A0" w:rsidRPr="00AF27DE">
        <w:rPr>
          <w:rFonts w:ascii="Arial" w:hAnsi="Arial" w:cs="Arial"/>
        </w:rPr>
        <w:t xml:space="preserve"> strategy for quantification of percent </w:t>
      </w:r>
      <w:r w:rsidR="002459A0" w:rsidRPr="00BA3CB7">
        <w:rPr>
          <w:rFonts w:ascii="Arial" w:hAnsi="Arial" w:cs="Arial"/>
        </w:rPr>
        <w:t xml:space="preserve">HIV-1 NL4-3 </w:t>
      </w:r>
      <w:proofErr w:type="spellStart"/>
      <w:r w:rsidR="00F762CD">
        <w:rPr>
          <w:rFonts w:ascii="Arial" w:hAnsi="Arial" w:cs="Arial"/>
        </w:rPr>
        <w:t>n</w:t>
      </w:r>
      <w:r w:rsidR="002459A0" w:rsidRPr="00BA3CB7">
        <w:rPr>
          <w:rFonts w:ascii="Arial" w:hAnsi="Arial" w:cs="Arial"/>
        </w:rPr>
        <w:t>ef:IRES:GFP</w:t>
      </w:r>
      <w:proofErr w:type="spellEnd"/>
      <w:r w:rsidR="002459A0">
        <w:rPr>
          <w:rFonts w:ascii="Arial" w:hAnsi="Arial" w:cs="Arial"/>
        </w:rPr>
        <w:t xml:space="preserve"> infected</w:t>
      </w:r>
      <w:r w:rsidR="002459A0" w:rsidRPr="00AF27DE">
        <w:rPr>
          <w:rFonts w:ascii="Arial" w:hAnsi="Arial" w:cs="Arial"/>
        </w:rPr>
        <w:t xml:space="preserve"> primary CD4+ T cells </w:t>
      </w:r>
      <w:r w:rsidR="002459A0">
        <w:rPr>
          <w:rFonts w:ascii="Arial" w:hAnsi="Arial" w:cs="Arial"/>
        </w:rPr>
        <w:t>through</w:t>
      </w:r>
      <w:r w:rsidR="002459A0" w:rsidRPr="00AF27DE">
        <w:rPr>
          <w:rFonts w:ascii="Arial" w:hAnsi="Arial" w:cs="Arial"/>
        </w:rPr>
        <w:t xml:space="preserve"> sequential application of a </w:t>
      </w:r>
      <w:r w:rsidR="002459A0">
        <w:rPr>
          <w:rFonts w:ascii="Arial" w:hAnsi="Arial" w:cs="Arial"/>
        </w:rPr>
        <w:t>lymphocyte</w:t>
      </w:r>
      <w:r w:rsidR="002459A0" w:rsidRPr="00AF27DE">
        <w:rPr>
          <w:rFonts w:ascii="Arial" w:hAnsi="Arial" w:cs="Arial"/>
        </w:rPr>
        <w:t xml:space="preserve"> gate, two single-cell gates, and </w:t>
      </w:r>
      <w:r w:rsidR="002459A0">
        <w:rPr>
          <w:rFonts w:ascii="Arial" w:hAnsi="Arial" w:cs="Arial"/>
        </w:rPr>
        <w:t xml:space="preserve">GFP </w:t>
      </w:r>
      <w:r w:rsidR="002459A0" w:rsidRPr="00CC2C22">
        <w:rPr>
          <w:rFonts w:ascii="Arial" w:hAnsi="Arial" w:cs="Arial"/>
        </w:rPr>
        <w:t xml:space="preserve">autofluorescence exclusion </w:t>
      </w:r>
      <w:r w:rsidR="002459A0" w:rsidRPr="00AF27DE">
        <w:rPr>
          <w:rFonts w:ascii="Arial" w:hAnsi="Arial" w:cs="Arial"/>
        </w:rPr>
        <w:t>(</w:t>
      </w:r>
      <w:proofErr w:type="spellStart"/>
      <w:r w:rsidR="002459A0" w:rsidRPr="00AF27DE">
        <w:rPr>
          <w:rFonts w:ascii="Arial" w:hAnsi="Arial" w:cs="Arial"/>
        </w:rPr>
        <w:t>FlowJo</w:t>
      </w:r>
      <w:proofErr w:type="spellEnd"/>
      <w:r w:rsidR="002459A0" w:rsidRPr="00AF27DE">
        <w:rPr>
          <w:rFonts w:ascii="Arial" w:hAnsi="Arial" w:cs="Arial"/>
        </w:rPr>
        <w:t xml:space="preserve"> v10.</w:t>
      </w:r>
      <w:r w:rsidR="002459A0">
        <w:rPr>
          <w:rFonts w:ascii="Arial" w:hAnsi="Arial" w:cs="Arial"/>
        </w:rPr>
        <w:t>10</w:t>
      </w:r>
      <w:r w:rsidR="002459A0" w:rsidRPr="00AF27DE">
        <w:rPr>
          <w:rFonts w:ascii="Arial" w:hAnsi="Arial" w:cs="Arial"/>
        </w:rPr>
        <w:t>)</w:t>
      </w:r>
      <w:r w:rsidR="002459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="002459A0">
        <w:rPr>
          <w:rFonts w:ascii="Arial" w:hAnsi="Arial" w:cs="Arial"/>
        </w:rPr>
        <w:t>, Flow gating</w:t>
      </w:r>
      <w:r w:rsidR="002459A0" w:rsidRPr="00AF27DE">
        <w:rPr>
          <w:rFonts w:ascii="Arial" w:hAnsi="Arial" w:cs="Arial"/>
        </w:rPr>
        <w:t xml:space="preserve"> strategy for quantification of percent viable primary CD4+ T cells </w:t>
      </w:r>
      <w:r w:rsidR="002459A0">
        <w:rPr>
          <w:rFonts w:ascii="Arial" w:hAnsi="Arial" w:cs="Arial"/>
        </w:rPr>
        <w:t>through</w:t>
      </w:r>
      <w:r w:rsidR="002459A0" w:rsidRPr="00AF27DE">
        <w:rPr>
          <w:rFonts w:ascii="Arial" w:hAnsi="Arial" w:cs="Arial"/>
        </w:rPr>
        <w:t xml:space="preserve"> sequential application of </w:t>
      </w:r>
      <w:r w:rsidR="002459A0">
        <w:rPr>
          <w:rFonts w:ascii="Arial" w:hAnsi="Arial" w:cs="Arial"/>
        </w:rPr>
        <w:t>an all</w:t>
      </w:r>
      <w:r w:rsidR="00F762CD">
        <w:rPr>
          <w:rFonts w:ascii="Arial" w:hAnsi="Arial" w:cs="Arial"/>
        </w:rPr>
        <w:t>-</w:t>
      </w:r>
      <w:r w:rsidR="002459A0">
        <w:rPr>
          <w:rFonts w:ascii="Arial" w:hAnsi="Arial" w:cs="Arial"/>
        </w:rPr>
        <w:t>cell</w:t>
      </w:r>
      <w:r w:rsidR="002459A0" w:rsidRPr="00AF27DE">
        <w:rPr>
          <w:rFonts w:ascii="Arial" w:hAnsi="Arial" w:cs="Arial"/>
        </w:rPr>
        <w:t xml:space="preserve"> gate, two single-cell gates, and </w:t>
      </w:r>
      <w:r w:rsidR="002459A0">
        <w:rPr>
          <w:rFonts w:ascii="Arial" w:hAnsi="Arial" w:cs="Arial"/>
        </w:rPr>
        <w:t>a fluorophore gate</w:t>
      </w:r>
      <w:r w:rsidR="002459A0" w:rsidRPr="00CC2C22">
        <w:rPr>
          <w:rFonts w:ascii="Arial" w:hAnsi="Arial" w:cs="Arial"/>
        </w:rPr>
        <w:t xml:space="preserve"> </w:t>
      </w:r>
      <w:r w:rsidR="002459A0" w:rsidRPr="00AF27DE">
        <w:rPr>
          <w:rFonts w:ascii="Arial" w:hAnsi="Arial" w:cs="Arial"/>
        </w:rPr>
        <w:t>(</w:t>
      </w:r>
      <w:proofErr w:type="spellStart"/>
      <w:r w:rsidR="002459A0" w:rsidRPr="00AF27DE">
        <w:rPr>
          <w:rFonts w:ascii="Arial" w:hAnsi="Arial" w:cs="Arial"/>
        </w:rPr>
        <w:t>FlowJo</w:t>
      </w:r>
      <w:proofErr w:type="spellEnd"/>
      <w:r w:rsidR="002459A0" w:rsidRPr="00AF27DE">
        <w:rPr>
          <w:rFonts w:ascii="Arial" w:hAnsi="Arial" w:cs="Arial"/>
        </w:rPr>
        <w:t xml:space="preserve"> v10.</w:t>
      </w:r>
      <w:r w:rsidR="002459A0">
        <w:rPr>
          <w:rFonts w:ascii="Arial" w:hAnsi="Arial" w:cs="Arial"/>
        </w:rPr>
        <w:t>10</w:t>
      </w:r>
      <w:r w:rsidR="002459A0" w:rsidRPr="00AF27DE">
        <w:rPr>
          <w:rFonts w:ascii="Arial" w:hAnsi="Arial" w:cs="Arial"/>
        </w:rPr>
        <w:t>)</w:t>
      </w:r>
      <w:r w:rsidR="002459A0">
        <w:rPr>
          <w:rFonts w:ascii="Arial" w:hAnsi="Arial" w:cs="Arial"/>
        </w:rPr>
        <w:t>.</w:t>
      </w:r>
      <w:bookmarkEnd w:id="0"/>
      <w:r>
        <w:rPr>
          <w:rFonts w:ascii="Arial" w:hAnsi="Arial" w:cs="Arial"/>
        </w:rPr>
        <w:t xml:space="preserve"> c, Flow gating</w:t>
      </w:r>
      <w:r w:rsidRPr="00AF27DE">
        <w:rPr>
          <w:rFonts w:ascii="Arial" w:hAnsi="Arial" w:cs="Arial"/>
        </w:rPr>
        <w:t xml:space="preserve"> strategy for quantification of </w:t>
      </w:r>
      <w:r w:rsidR="009827EA">
        <w:rPr>
          <w:rFonts w:ascii="Arial" w:hAnsi="Arial" w:cs="Arial"/>
        </w:rPr>
        <w:t xml:space="preserve">fluorescence intensity </w:t>
      </w:r>
      <w:r>
        <w:rPr>
          <w:rFonts w:ascii="Arial" w:hAnsi="Arial" w:cs="Arial"/>
        </w:rPr>
        <w:t>of cell surface receptors through</w:t>
      </w:r>
      <w:r w:rsidRPr="00AF27DE">
        <w:rPr>
          <w:rFonts w:ascii="Arial" w:hAnsi="Arial" w:cs="Arial"/>
        </w:rPr>
        <w:t xml:space="preserve"> sequential application of </w:t>
      </w:r>
      <w:r>
        <w:rPr>
          <w:rFonts w:ascii="Arial" w:hAnsi="Arial" w:cs="Arial"/>
        </w:rPr>
        <w:t>a lymphocyte</w:t>
      </w:r>
      <w:r w:rsidRPr="00AF27DE">
        <w:rPr>
          <w:rFonts w:ascii="Arial" w:hAnsi="Arial" w:cs="Arial"/>
        </w:rPr>
        <w:t xml:space="preserve"> gate, two single-cell gates, and</w:t>
      </w:r>
      <w:r w:rsidR="009827EA">
        <w:rPr>
          <w:rFonts w:ascii="Arial" w:hAnsi="Arial" w:cs="Arial"/>
        </w:rPr>
        <w:t xml:space="preserve"> a histogram showing cell count versus</w:t>
      </w:r>
      <w:r w:rsidRPr="00AF27DE">
        <w:rPr>
          <w:rFonts w:ascii="Arial" w:hAnsi="Arial" w:cs="Arial"/>
        </w:rPr>
        <w:t xml:space="preserve"> </w:t>
      </w:r>
      <w:r w:rsidR="009827EA">
        <w:rPr>
          <w:rFonts w:ascii="Arial" w:hAnsi="Arial" w:cs="Arial"/>
        </w:rPr>
        <w:t>fluorescence intensity</w:t>
      </w:r>
      <w:r>
        <w:rPr>
          <w:rFonts w:ascii="Arial" w:hAnsi="Arial" w:cs="Arial"/>
        </w:rPr>
        <w:t xml:space="preserve"> measurement of the fluorophore of interest</w:t>
      </w:r>
      <w:r w:rsidRPr="00CC2C22">
        <w:rPr>
          <w:rFonts w:ascii="Arial" w:hAnsi="Arial" w:cs="Arial"/>
        </w:rPr>
        <w:t xml:space="preserve"> </w:t>
      </w:r>
      <w:r w:rsidRPr="00AF27DE">
        <w:rPr>
          <w:rFonts w:ascii="Arial" w:hAnsi="Arial" w:cs="Arial"/>
        </w:rPr>
        <w:t>(</w:t>
      </w:r>
      <w:proofErr w:type="spellStart"/>
      <w:r w:rsidRPr="00AF27DE">
        <w:rPr>
          <w:rFonts w:ascii="Arial" w:hAnsi="Arial" w:cs="Arial"/>
        </w:rPr>
        <w:t>FlowJo</w:t>
      </w:r>
      <w:proofErr w:type="spellEnd"/>
      <w:r w:rsidRPr="00AF27DE">
        <w:rPr>
          <w:rFonts w:ascii="Arial" w:hAnsi="Arial" w:cs="Arial"/>
        </w:rPr>
        <w:t xml:space="preserve"> v10.</w:t>
      </w:r>
      <w:r>
        <w:rPr>
          <w:rFonts w:ascii="Arial" w:hAnsi="Arial" w:cs="Arial"/>
        </w:rPr>
        <w:t>10</w:t>
      </w:r>
      <w:r w:rsidRPr="00AF27D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171E56F" w14:textId="77777777" w:rsidR="00C04028" w:rsidRDefault="00C04028" w:rsidP="00C04028">
      <w:pPr>
        <w:spacing w:line="480" w:lineRule="auto"/>
        <w:rPr>
          <w:rFonts w:ascii="Arial" w:hAnsi="Arial" w:cs="Arial"/>
        </w:rPr>
      </w:pPr>
    </w:p>
    <w:p w14:paraId="73431668" w14:textId="69729769" w:rsidR="00C04028" w:rsidRDefault="00C04028" w:rsidP="00C04028">
      <w:pPr>
        <w:spacing w:line="480" w:lineRule="auto"/>
        <w:rPr>
          <w:rFonts w:ascii="Arial" w:hAnsi="Arial" w:cs="Arial"/>
          <w:b/>
          <w:bCs/>
        </w:rPr>
      </w:pPr>
      <w:r w:rsidRPr="00C04028">
        <w:rPr>
          <w:rFonts w:ascii="Arial" w:hAnsi="Arial" w:cs="Arial"/>
          <w:b/>
          <w:bCs/>
        </w:rPr>
        <w:lastRenderedPageBreak/>
        <w:t xml:space="preserve">Supplementary </w:t>
      </w:r>
      <w:r>
        <w:rPr>
          <w:rFonts w:ascii="Arial" w:hAnsi="Arial" w:cs="Arial"/>
          <w:b/>
          <w:bCs/>
        </w:rPr>
        <w:t>Table 1</w:t>
      </w:r>
      <w:r w:rsidRPr="00C04028">
        <w:rPr>
          <w:rFonts w:ascii="Arial" w:hAnsi="Arial" w:cs="Arial"/>
          <w:b/>
          <w:bCs/>
        </w:rPr>
        <w:t xml:space="preserve"> | </w:t>
      </w:r>
      <w:r>
        <w:rPr>
          <w:rFonts w:ascii="Arial" w:hAnsi="Arial" w:cs="Arial"/>
          <w:b/>
          <w:bCs/>
        </w:rPr>
        <w:t xml:space="preserve">Statistical Analysis Table. </w:t>
      </w:r>
      <w:r>
        <w:rPr>
          <w:rFonts w:ascii="Arial" w:hAnsi="Arial" w:cs="Arial"/>
        </w:rPr>
        <w:t>Excel table</w:t>
      </w:r>
      <w:r w:rsidRPr="00C04028">
        <w:rPr>
          <w:rFonts w:ascii="Arial" w:hAnsi="Arial" w:cs="Arial"/>
        </w:rPr>
        <w:t xml:space="preserve"> contains a full description of statistical tests performed in this </w:t>
      </w:r>
      <w:r>
        <w:rPr>
          <w:rFonts w:ascii="Arial" w:hAnsi="Arial" w:cs="Arial"/>
        </w:rPr>
        <w:t>study</w:t>
      </w:r>
      <w:r w:rsidRPr="00C04028">
        <w:rPr>
          <w:rFonts w:ascii="Arial" w:hAnsi="Arial" w:cs="Arial"/>
        </w:rPr>
        <w:t xml:space="preserve">, with tabs </w:t>
      </w:r>
      <w:r>
        <w:rPr>
          <w:rFonts w:ascii="Arial" w:hAnsi="Arial" w:cs="Arial"/>
        </w:rPr>
        <w:t>corresponding to each figure</w:t>
      </w:r>
      <w:r w:rsidRPr="00C04028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4DC0CA7D" w14:textId="15ABA03F" w:rsidR="00C04028" w:rsidRPr="00C04028" w:rsidRDefault="00C04028" w:rsidP="00C04028">
      <w:pPr>
        <w:spacing w:line="480" w:lineRule="auto"/>
        <w:rPr>
          <w:rFonts w:ascii="Arial" w:hAnsi="Arial" w:cs="Arial"/>
          <w:b/>
          <w:bCs/>
        </w:rPr>
      </w:pPr>
      <w:r w:rsidRPr="00C04028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Table 2</w:t>
      </w:r>
      <w:r w:rsidR="00B20BFB">
        <w:rPr>
          <w:rFonts w:ascii="Arial" w:hAnsi="Arial" w:cs="Arial"/>
          <w:b/>
          <w:bCs/>
        </w:rPr>
        <w:t xml:space="preserve"> </w:t>
      </w:r>
      <w:r w:rsidRPr="00C04028">
        <w:rPr>
          <w:rFonts w:ascii="Arial" w:hAnsi="Arial" w:cs="Arial"/>
          <w:b/>
          <w:bCs/>
        </w:rPr>
        <w:t xml:space="preserve">| </w:t>
      </w:r>
      <w:r>
        <w:rPr>
          <w:rFonts w:ascii="Arial" w:hAnsi="Arial" w:cs="Arial"/>
          <w:b/>
          <w:bCs/>
        </w:rPr>
        <w:t xml:space="preserve">Processed </w:t>
      </w:r>
      <w:r w:rsidR="001E0839">
        <w:rPr>
          <w:rFonts w:ascii="Arial" w:hAnsi="Arial" w:cs="Arial"/>
          <w:b/>
          <w:bCs/>
        </w:rPr>
        <w:t xml:space="preserve">Primary CD4+ T cell </w:t>
      </w:r>
      <w:r>
        <w:rPr>
          <w:rFonts w:ascii="Arial" w:hAnsi="Arial" w:cs="Arial"/>
          <w:b/>
          <w:bCs/>
        </w:rPr>
        <w:t xml:space="preserve">RNA-sequencing Data. </w:t>
      </w:r>
      <w:r>
        <w:rPr>
          <w:rFonts w:ascii="Arial" w:hAnsi="Arial" w:cs="Arial"/>
        </w:rPr>
        <w:t>Excel table</w:t>
      </w:r>
      <w:r w:rsidRPr="00C04028">
        <w:rPr>
          <w:rFonts w:ascii="Arial" w:hAnsi="Arial" w:cs="Arial"/>
        </w:rPr>
        <w:t xml:space="preserve"> contains full </w:t>
      </w:r>
      <w:r>
        <w:rPr>
          <w:rFonts w:ascii="Arial" w:hAnsi="Arial" w:cs="Arial"/>
        </w:rPr>
        <w:t xml:space="preserve">processed </w:t>
      </w:r>
      <w:r w:rsidR="001E0839">
        <w:rPr>
          <w:rFonts w:ascii="Arial" w:hAnsi="Arial" w:cs="Arial"/>
        </w:rPr>
        <w:t>datasets</w:t>
      </w:r>
      <w:r>
        <w:rPr>
          <w:rFonts w:ascii="Arial" w:hAnsi="Arial" w:cs="Arial"/>
        </w:rPr>
        <w:t xml:space="preserve"> for all </w:t>
      </w:r>
      <w:r w:rsidR="00F762CD">
        <w:rPr>
          <w:rFonts w:ascii="Arial" w:hAnsi="Arial" w:cs="Arial"/>
        </w:rPr>
        <w:t xml:space="preserve">primary CD4+ T cell </w:t>
      </w:r>
      <w:r>
        <w:rPr>
          <w:rFonts w:ascii="Arial" w:hAnsi="Arial" w:cs="Arial"/>
        </w:rPr>
        <w:t>RNA-sequencing experiments performed in this study</w:t>
      </w:r>
      <w:r w:rsidRPr="00C04028">
        <w:rPr>
          <w:rFonts w:ascii="Arial" w:hAnsi="Arial" w:cs="Arial"/>
        </w:rPr>
        <w:t xml:space="preserve">, with tabs </w:t>
      </w:r>
      <w:r>
        <w:rPr>
          <w:rFonts w:ascii="Arial" w:hAnsi="Arial" w:cs="Arial"/>
        </w:rPr>
        <w:t>corresponding to each figure</w:t>
      </w:r>
      <w:r w:rsidRPr="00C04028">
        <w:rPr>
          <w:rFonts w:ascii="Arial" w:hAnsi="Arial" w:cs="Arial"/>
        </w:rPr>
        <w:t>.</w:t>
      </w:r>
    </w:p>
    <w:sectPr w:rsidR="00C04028" w:rsidRPr="00C04028" w:rsidSect="00C0402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A0"/>
    <w:rsid w:val="000A0235"/>
    <w:rsid w:val="001E0839"/>
    <w:rsid w:val="002459A0"/>
    <w:rsid w:val="002A3CE6"/>
    <w:rsid w:val="006018C0"/>
    <w:rsid w:val="00682358"/>
    <w:rsid w:val="009341FF"/>
    <w:rsid w:val="009827EA"/>
    <w:rsid w:val="00A13A75"/>
    <w:rsid w:val="00A21640"/>
    <w:rsid w:val="00A66D8D"/>
    <w:rsid w:val="00A971A8"/>
    <w:rsid w:val="00B20BFB"/>
    <w:rsid w:val="00C04028"/>
    <w:rsid w:val="00F112ED"/>
    <w:rsid w:val="00F7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9417"/>
  <w15:chartTrackingRefBased/>
  <w15:docId w15:val="{C5979E7E-A9C3-4677-BABB-502A3436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A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0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Cornish</dc:creator>
  <cp:keywords/>
  <dc:description/>
  <cp:lastModifiedBy>Daphne Cornish</cp:lastModifiedBy>
  <cp:revision>6</cp:revision>
  <dcterms:created xsi:type="dcterms:W3CDTF">2024-08-05T20:09:00Z</dcterms:created>
  <dcterms:modified xsi:type="dcterms:W3CDTF">2024-09-16T22:27:00Z</dcterms:modified>
</cp:coreProperties>
</file>