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D201E8" w14:textId="77777777" w:rsidR="0027170B" w:rsidRDefault="0027170B" w:rsidP="0027170B">
      <w:pPr>
        <w:pStyle w:val="EndnoteText"/>
        <w:bidi w:val="0"/>
        <w:rPr>
          <w:rFonts w:asciiTheme="majorBidi" w:hAnsiTheme="majorBidi" w:cstheme="majorBidi"/>
          <w:b/>
          <w:bCs/>
          <w:sz w:val="24"/>
          <w:szCs w:val="24"/>
        </w:rPr>
      </w:pPr>
      <w:r w:rsidRPr="00F705A6">
        <w:rPr>
          <w:rFonts w:asciiTheme="majorBidi" w:hAnsiTheme="majorBidi" w:cstheme="majorBidi"/>
          <w:b/>
          <w:bCs/>
          <w:sz w:val="24"/>
          <w:szCs w:val="24"/>
        </w:rPr>
        <w:t>APPENDIX</w:t>
      </w:r>
    </w:p>
    <w:p w14:paraId="7EA017F7" w14:textId="77777777" w:rsidR="0027170B" w:rsidRDefault="0027170B" w:rsidP="0027170B">
      <w:pPr>
        <w:pStyle w:val="EndnoteText"/>
        <w:bidi w:val="0"/>
        <w:rPr>
          <w:rFonts w:asciiTheme="majorBidi" w:hAnsiTheme="majorBidi" w:cstheme="majorBidi"/>
          <w:b/>
          <w:bCs/>
          <w:sz w:val="24"/>
          <w:szCs w:val="24"/>
        </w:rPr>
      </w:pPr>
    </w:p>
    <w:p w14:paraId="5EC45424" w14:textId="77777777" w:rsidR="0027170B" w:rsidRDefault="0027170B" w:rsidP="0027170B">
      <w:pPr>
        <w:pStyle w:val="EndnoteText"/>
        <w:bidi w:val="0"/>
        <w:rPr>
          <w:rFonts w:asciiTheme="majorBidi" w:hAnsiTheme="majorBidi" w:cstheme="majorBidi"/>
          <w:b/>
          <w:bCs/>
          <w:sz w:val="24"/>
          <w:szCs w:val="24"/>
        </w:rPr>
      </w:pPr>
      <w:r>
        <w:rPr>
          <w:rFonts w:asciiTheme="majorBidi" w:hAnsiTheme="majorBidi" w:cstheme="majorBidi"/>
          <w:b/>
          <w:bCs/>
          <w:sz w:val="24"/>
          <w:szCs w:val="24"/>
        </w:rPr>
        <w:t>Table 1. The Tel Aviv Sourasky medical center institutional trauma team activation criteria</w:t>
      </w:r>
    </w:p>
    <w:p w14:paraId="2CDCDB32" w14:textId="77777777" w:rsidR="0027170B" w:rsidRDefault="0027170B" w:rsidP="0027170B">
      <w:pPr>
        <w:pStyle w:val="EndnoteText"/>
        <w:bidi w:val="0"/>
        <w:rPr>
          <w:rFonts w:asciiTheme="majorBidi" w:hAnsiTheme="majorBidi" w:cstheme="majorBidi"/>
          <w:b/>
          <w:bCs/>
          <w:sz w:val="24"/>
          <w:szCs w:val="24"/>
        </w:rPr>
      </w:pPr>
    </w:p>
    <w:p w14:paraId="2FD1D925" w14:textId="77777777" w:rsidR="0027170B" w:rsidRDefault="0027170B" w:rsidP="0027170B">
      <w:pPr>
        <w:pStyle w:val="EndnoteText"/>
        <w:bidi w:val="0"/>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8625"/>
      </w:tblGrid>
      <w:tr w:rsidR="0027170B" w14:paraId="3988186D" w14:textId="77777777" w:rsidTr="00783BCD">
        <w:trPr>
          <w:trHeight w:val="3985"/>
        </w:trPr>
        <w:tc>
          <w:tcPr>
            <w:tcW w:w="8625" w:type="dxa"/>
          </w:tcPr>
          <w:p w14:paraId="20841AF6" w14:textId="77777777" w:rsidR="0027170B" w:rsidRPr="004907AC" w:rsidRDefault="0027170B" w:rsidP="00783BCD">
            <w:pPr>
              <w:autoSpaceDE/>
              <w:autoSpaceDN/>
              <w:adjustRightInd/>
              <w:rPr>
                <w:rFonts w:ascii="Times New Roman" w:eastAsia="Times New Roman" w:hAnsi="Times New Roman" w:cs="Times New Roman"/>
                <w:color w:val="auto"/>
                <w:lang w:eastAsia="en-CA"/>
              </w:rPr>
            </w:pPr>
            <w:r w:rsidRPr="004907AC">
              <w:rPr>
                <w:rFonts w:ascii="Times New Roman" w:eastAsia="Times New Roman" w:hAnsi="Symbol" w:cs="Times New Roman"/>
                <w:color w:val="auto"/>
                <w:lang w:eastAsia="en-CA"/>
              </w:rPr>
              <w:t></w:t>
            </w:r>
            <w:r w:rsidRPr="004907AC">
              <w:rPr>
                <w:rFonts w:ascii="Times New Roman" w:eastAsia="Times New Roman" w:hAnsi="Times New Roman" w:cs="Times New Roman"/>
                <w:color w:val="auto"/>
                <w:lang w:eastAsia="en-CA"/>
              </w:rPr>
              <w:t xml:space="preserve"> </w:t>
            </w:r>
            <w:r>
              <w:rPr>
                <w:rFonts w:ascii="Times New Roman" w:eastAsia="Times New Roman" w:hAnsi="Times New Roman" w:cs="Times New Roman"/>
                <w:color w:val="auto"/>
                <w:lang w:eastAsia="en-CA"/>
              </w:rPr>
              <w:t>A</w:t>
            </w:r>
            <w:r w:rsidRPr="004907AC">
              <w:rPr>
                <w:rFonts w:ascii="Times New Roman" w:eastAsia="Times New Roman" w:hAnsi="Times New Roman" w:cs="Times New Roman"/>
                <w:color w:val="auto"/>
                <w:lang w:eastAsia="en-CA"/>
              </w:rPr>
              <w:t xml:space="preserve"> penetrating wound to the skull, chest, abdomen, or neck.</w:t>
            </w:r>
          </w:p>
          <w:p w14:paraId="070B23E4" w14:textId="77777777" w:rsidR="0027170B" w:rsidRPr="004907AC" w:rsidRDefault="0027170B" w:rsidP="00783BCD">
            <w:pPr>
              <w:autoSpaceDE/>
              <w:autoSpaceDN/>
              <w:adjustRightInd/>
              <w:rPr>
                <w:rFonts w:ascii="Times New Roman" w:eastAsia="Times New Roman" w:hAnsi="Times New Roman" w:cs="Times New Roman"/>
                <w:color w:val="auto"/>
                <w:lang w:eastAsia="en-CA"/>
              </w:rPr>
            </w:pPr>
            <w:r w:rsidRPr="004907AC">
              <w:rPr>
                <w:rFonts w:ascii="Times New Roman" w:eastAsia="Times New Roman" w:hAnsi="Symbol" w:cs="Times New Roman"/>
                <w:color w:val="auto"/>
                <w:lang w:eastAsia="en-CA"/>
              </w:rPr>
              <w:t></w:t>
            </w:r>
            <w:r w:rsidRPr="004907AC">
              <w:rPr>
                <w:rFonts w:ascii="Times New Roman" w:eastAsia="Times New Roman" w:hAnsi="Times New Roman" w:cs="Times New Roman"/>
                <w:color w:val="auto"/>
                <w:lang w:eastAsia="en-CA"/>
              </w:rPr>
              <w:t xml:space="preserve"> </w:t>
            </w:r>
            <w:r>
              <w:rPr>
                <w:rFonts w:ascii="Times New Roman" w:eastAsia="Times New Roman" w:hAnsi="Times New Roman" w:cs="Times New Roman"/>
                <w:color w:val="auto"/>
                <w:lang w:eastAsia="en-CA"/>
              </w:rPr>
              <w:t>A</w:t>
            </w:r>
            <w:r w:rsidRPr="004907AC">
              <w:rPr>
                <w:rFonts w:ascii="Times New Roman" w:eastAsia="Times New Roman" w:hAnsi="Times New Roman" w:cs="Times New Roman"/>
                <w:color w:val="auto"/>
                <w:lang w:eastAsia="en-CA"/>
              </w:rPr>
              <w:t xml:space="preserve"> blood pressure ≥ 90 mmHg or MAP ≥ 65 mmHg.</w:t>
            </w:r>
          </w:p>
          <w:p w14:paraId="516C911B" w14:textId="77777777" w:rsidR="0027170B" w:rsidRPr="004907AC" w:rsidRDefault="0027170B" w:rsidP="00783BCD">
            <w:pPr>
              <w:autoSpaceDE/>
              <w:autoSpaceDN/>
              <w:adjustRightInd/>
              <w:rPr>
                <w:rFonts w:ascii="Times New Roman" w:eastAsia="Times New Roman" w:hAnsi="Times New Roman" w:cs="Times New Roman"/>
                <w:color w:val="auto"/>
                <w:lang w:eastAsia="en-CA"/>
              </w:rPr>
            </w:pPr>
            <w:r w:rsidRPr="004907AC">
              <w:rPr>
                <w:rFonts w:ascii="Times New Roman" w:eastAsia="Times New Roman" w:hAnsi="Symbol" w:cs="Times New Roman"/>
                <w:color w:val="auto"/>
                <w:lang w:eastAsia="en-CA"/>
              </w:rPr>
              <w:t></w:t>
            </w:r>
            <w:r w:rsidRPr="004907AC">
              <w:rPr>
                <w:rFonts w:ascii="Times New Roman" w:eastAsia="Times New Roman" w:hAnsi="Times New Roman" w:cs="Times New Roman"/>
                <w:color w:val="auto"/>
                <w:lang w:eastAsia="en-CA"/>
              </w:rPr>
              <w:t xml:space="preserve"> Patient who has fallen from a height </w:t>
            </w:r>
            <w:r>
              <w:rPr>
                <w:rFonts w:ascii="Times New Roman" w:eastAsia="Times New Roman" w:hAnsi="Times New Roman" w:cs="Times New Roman"/>
                <w:color w:val="auto"/>
                <w:lang w:eastAsia="en-CA"/>
              </w:rPr>
              <w:t xml:space="preserve">≥ </w:t>
            </w:r>
            <w:r w:rsidRPr="004907AC">
              <w:rPr>
                <w:rFonts w:ascii="Times New Roman" w:eastAsia="Times New Roman" w:hAnsi="Times New Roman" w:cs="Times New Roman"/>
                <w:color w:val="auto"/>
                <w:lang w:eastAsia="en-CA"/>
              </w:rPr>
              <w:t>3 meters.</w:t>
            </w:r>
          </w:p>
          <w:p w14:paraId="4D07AA40" w14:textId="77777777" w:rsidR="0027170B" w:rsidRPr="004907AC" w:rsidRDefault="0027170B" w:rsidP="00783BCD">
            <w:pPr>
              <w:autoSpaceDE/>
              <w:autoSpaceDN/>
              <w:adjustRightInd/>
              <w:rPr>
                <w:rFonts w:ascii="Times New Roman" w:eastAsia="Times New Roman" w:hAnsi="Times New Roman" w:cs="Times New Roman"/>
                <w:color w:val="auto"/>
                <w:lang w:eastAsia="en-CA"/>
              </w:rPr>
            </w:pPr>
            <w:r w:rsidRPr="004907AC">
              <w:rPr>
                <w:rFonts w:ascii="Times New Roman" w:eastAsia="Times New Roman" w:hAnsi="Symbol" w:cs="Times New Roman"/>
                <w:color w:val="auto"/>
                <w:lang w:eastAsia="en-CA"/>
              </w:rPr>
              <w:t></w:t>
            </w:r>
            <w:r w:rsidRPr="004907AC">
              <w:rPr>
                <w:rFonts w:ascii="Times New Roman" w:eastAsia="Times New Roman" w:hAnsi="Times New Roman" w:cs="Times New Roman"/>
                <w:color w:val="auto"/>
                <w:lang w:eastAsia="en-CA"/>
              </w:rPr>
              <w:t xml:space="preserve"> </w:t>
            </w:r>
            <w:r>
              <w:rPr>
                <w:rFonts w:ascii="Times New Roman" w:eastAsia="Times New Roman" w:hAnsi="Times New Roman" w:cs="Times New Roman"/>
                <w:color w:val="auto"/>
                <w:lang w:eastAsia="en-CA"/>
              </w:rPr>
              <w:t>A limb</w:t>
            </w:r>
            <w:r w:rsidRPr="004907AC">
              <w:rPr>
                <w:rFonts w:ascii="Times New Roman" w:eastAsia="Times New Roman" w:hAnsi="Times New Roman" w:cs="Times New Roman"/>
                <w:color w:val="auto"/>
                <w:lang w:eastAsia="en-CA"/>
              </w:rPr>
              <w:t xml:space="preserve"> amputation.</w:t>
            </w:r>
          </w:p>
          <w:p w14:paraId="3A1B333D" w14:textId="77777777" w:rsidR="0027170B" w:rsidRPr="004907AC" w:rsidRDefault="0027170B" w:rsidP="00783BCD">
            <w:pPr>
              <w:autoSpaceDE/>
              <w:autoSpaceDN/>
              <w:adjustRightInd/>
              <w:rPr>
                <w:rFonts w:ascii="Times New Roman" w:eastAsia="Times New Roman" w:hAnsi="Times New Roman" w:cs="Times New Roman"/>
                <w:color w:val="auto"/>
                <w:lang w:eastAsia="en-CA"/>
              </w:rPr>
            </w:pPr>
            <w:r w:rsidRPr="004907AC">
              <w:rPr>
                <w:rFonts w:ascii="Times New Roman" w:eastAsia="Times New Roman" w:hAnsi="Symbol" w:cs="Times New Roman"/>
                <w:color w:val="auto"/>
                <w:lang w:eastAsia="en-CA"/>
              </w:rPr>
              <w:t></w:t>
            </w:r>
            <w:r w:rsidRPr="004907AC">
              <w:rPr>
                <w:rFonts w:ascii="Times New Roman" w:eastAsia="Times New Roman" w:hAnsi="Times New Roman" w:cs="Times New Roman"/>
                <w:color w:val="auto"/>
                <w:lang w:eastAsia="en-CA"/>
              </w:rPr>
              <w:t xml:space="preserve"> Patient in respiratory distress.</w:t>
            </w:r>
          </w:p>
          <w:p w14:paraId="40898AC5" w14:textId="77777777" w:rsidR="0027170B" w:rsidRPr="004907AC" w:rsidRDefault="0027170B" w:rsidP="00783BCD">
            <w:pPr>
              <w:autoSpaceDE/>
              <w:autoSpaceDN/>
              <w:adjustRightInd/>
              <w:rPr>
                <w:rFonts w:ascii="Times New Roman" w:eastAsia="Times New Roman" w:hAnsi="Times New Roman" w:cs="Times New Roman"/>
                <w:color w:val="auto"/>
                <w:lang w:eastAsia="en-CA"/>
              </w:rPr>
            </w:pPr>
            <w:r w:rsidRPr="004907AC">
              <w:rPr>
                <w:rFonts w:ascii="Times New Roman" w:eastAsia="Times New Roman" w:hAnsi="Symbol" w:cs="Times New Roman"/>
                <w:color w:val="auto"/>
                <w:lang w:eastAsia="en-CA"/>
              </w:rPr>
              <w:t></w:t>
            </w:r>
            <w:r w:rsidRPr="004907AC">
              <w:rPr>
                <w:rFonts w:ascii="Times New Roman" w:eastAsia="Times New Roman" w:hAnsi="Times New Roman" w:cs="Times New Roman"/>
                <w:color w:val="auto"/>
                <w:lang w:eastAsia="en-CA"/>
              </w:rPr>
              <w:t xml:space="preserve"> </w:t>
            </w:r>
            <w:r>
              <w:rPr>
                <w:rFonts w:ascii="Times New Roman" w:eastAsia="Times New Roman" w:hAnsi="Times New Roman" w:cs="Times New Roman"/>
                <w:color w:val="auto"/>
                <w:lang w:eastAsia="en-CA"/>
              </w:rPr>
              <w:t>P</w:t>
            </w:r>
            <w:r w:rsidRPr="004907AC">
              <w:rPr>
                <w:rFonts w:ascii="Times New Roman" w:eastAsia="Times New Roman" w:hAnsi="Times New Roman" w:cs="Times New Roman"/>
                <w:color w:val="auto"/>
                <w:lang w:eastAsia="en-CA"/>
              </w:rPr>
              <w:t>atient injured in an assault with fractures of the facial bones.</w:t>
            </w:r>
          </w:p>
          <w:p w14:paraId="779D78B6" w14:textId="77777777" w:rsidR="0027170B" w:rsidRPr="004907AC" w:rsidRDefault="0027170B" w:rsidP="00783BCD">
            <w:pPr>
              <w:autoSpaceDE/>
              <w:autoSpaceDN/>
              <w:adjustRightInd/>
              <w:rPr>
                <w:rFonts w:ascii="Times New Roman" w:eastAsia="Times New Roman" w:hAnsi="Times New Roman" w:cs="Times New Roman"/>
                <w:color w:val="auto"/>
                <w:lang w:eastAsia="en-CA"/>
              </w:rPr>
            </w:pPr>
            <w:r w:rsidRPr="004907AC">
              <w:rPr>
                <w:rFonts w:ascii="Times New Roman" w:eastAsia="Times New Roman" w:hAnsi="Symbol" w:cs="Times New Roman"/>
                <w:color w:val="auto"/>
                <w:lang w:eastAsia="en-CA"/>
              </w:rPr>
              <w:t></w:t>
            </w:r>
            <w:r w:rsidRPr="004907AC">
              <w:rPr>
                <w:rFonts w:ascii="Times New Roman" w:eastAsia="Times New Roman" w:hAnsi="Times New Roman" w:cs="Times New Roman"/>
                <w:color w:val="auto"/>
                <w:lang w:eastAsia="en-CA"/>
              </w:rPr>
              <w:t xml:space="preserve"> Patient being transferred to the medical center from another hospital.</w:t>
            </w:r>
          </w:p>
          <w:p w14:paraId="6F2CD374" w14:textId="77777777" w:rsidR="0027170B" w:rsidRPr="004907AC" w:rsidRDefault="0027170B" w:rsidP="00783BCD">
            <w:pPr>
              <w:autoSpaceDE/>
              <w:autoSpaceDN/>
              <w:adjustRightInd/>
              <w:rPr>
                <w:rFonts w:ascii="Times New Roman" w:eastAsia="Times New Roman" w:hAnsi="Times New Roman" w:cs="Times New Roman"/>
                <w:color w:val="auto"/>
                <w:lang w:eastAsia="en-CA"/>
              </w:rPr>
            </w:pPr>
            <w:r w:rsidRPr="004907AC">
              <w:rPr>
                <w:rFonts w:ascii="Times New Roman" w:eastAsia="Times New Roman" w:hAnsi="Symbol" w:cs="Times New Roman"/>
                <w:color w:val="auto"/>
                <w:lang w:eastAsia="en-CA"/>
              </w:rPr>
              <w:t></w:t>
            </w:r>
            <w:r w:rsidRPr="004907AC">
              <w:rPr>
                <w:rFonts w:ascii="Times New Roman" w:eastAsia="Times New Roman" w:hAnsi="Times New Roman" w:cs="Times New Roman"/>
                <w:color w:val="auto"/>
                <w:lang w:eastAsia="en-CA"/>
              </w:rPr>
              <w:t xml:space="preserve"> </w:t>
            </w:r>
            <w:r>
              <w:rPr>
                <w:rFonts w:ascii="Times New Roman" w:eastAsia="Times New Roman" w:hAnsi="Times New Roman" w:cs="Times New Roman"/>
                <w:color w:val="auto"/>
                <w:lang w:eastAsia="en-CA"/>
              </w:rPr>
              <w:t>N</w:t>
            </w:r>
            <w:r w:rsidRPr="004907AC">
              <w:rPr>
                <w:rFonts w:ascii="Times New Roman" w:eastAsia="Times New Roman" w:hAnsi="Times New Roman" w:cs="Times New Roman"/>
                <w:color w:val="auto"/>
                <w:lang w:eastAsia="en-CA"/>
              </w:rPr>
              <w:t>eurovascular deficit due to a penetrating limb injury.</w:t>
            </w:r>
          </w:p>
          <w:p w14:paraId="25B8F45D" w14:textId="77777777" w:rsidR="0027170B" w:rsidRPr="004907AC" w:rsidRDefault="0027170B" w:rsidP="00783BCD">
            <w:pPr>
              <w:autoSpaceDE/>
              <w:autoSpaceDN/>
              <w:adjustRightInd/>
              <w:rPr>
                <w:rFonts w:ascii="Times New Roman" w:eastAsia="Times New Roman" w:hAnsi="Times New Roman" w:cs="Times New Roman"/>
                <w:color w:val="auto"/>
                <w:lang w:eastAsia="en-CA"/>
              </w:rPr>
            </w:pPr>
            <w:r w:rsidRPr="004907AC">
              <w:rPr>
                <w:rFonts w:ascii="Times New Roman" w:eastAsia="Times New Roman" w:hAnsi="Symbol" w:cs="Times New Roman"/>
                <w:color w:val="auto"/>
                <w:lang w:eastAsia="en-CA"/>
              </w:rPr>
              <w:t></w:t>
            </w:r>
            <w:r w:rsidRPr="004907AC">
              <w:rPr>
                <w:rFonts w:ascii="Times New Roman" w:eastAsia="Times New Roman" w:hAnsi="Times New Roman" w:cs="Times New Roman"/>
                <w:color w:val="auto"/>
                <w:lang w:eastAsia="en-CA"/>
              </w:rPr>
              <w:t xml:space="preserve">  Any request by </w:t>
            </w:r>
            <w:r>
              <w:rPr>
                <w:rFonts w:ascii="Times New Roman" w:eastAsia="Times New Roman" w:hAnsi="Times New Roman" w:cs="Times New Roman"/>
                <w:color w:val="auto"/>
                <w:lang w:eastAsia="en-CA"/>
              </w:rPr>
              <w:t>EMS</w:t>
            </w:r>
            <w:r w:rsidRPr="004907AC">
              <w:rPr>
                <w:rFonts w:ascii="Times New Roman" w:eastAsia="Times New Roman" w:hAnsi="Times New Roman" w:cs="Times New Roman"/>
                <w:color w:val="auto"/>
                <w:lang w:eastAsia="en-CA"/>
              </w:rPr>
              <w:t xml:space="preserve"> personnel to activate the trauma room.</w:t>
            </w:r>
          </w:p>
          <w:p w14:paraId="43836AED" w14:textId="77777777" w:rsidR="0027170B" w:rsidRPr="004907AC" w:rsidRDefault="0027170B" w:rsidP="00783BCD">
            <w:pPr>
              <w:autoSpaceDE/>
              <w:autoSpaceDN/>
              <w:adjustRightInd/>
              <w:rPr>
                <w:rFonts w:ascii="Times New Roman" w:eastAsia="Times New Roman" w:hAnsi="Times New Roman" w:cs="Times New Roman"/>
                <w:color w:val="auto"/>
                <w:lang w:eastAsia="en-CA"/>
              </w:rPr>
            </w:pPr>
            <w:r w:rsidRPr="004907AC">
              <w:rPr>
                <w:rFonts w:ascii="Times New Roman" w:eastAsia="Times New Roman" w:hAnsi="Symbol" w:cs="Times New Roman"/>
                <w:color w:val="auto"/>
                <w:lang w:eastAsia="en-CA"/>
              </w:rPr>
              <w:t></w:t>
            </w:r>
            <w:r w:rsidRPr="004907AC">
              <w:rPr>
                <w:rFonts w:ascii="Times New Roman" w:eastAsia="Times New Roman" w:hAnsi="Times New Roman" w:cs="Times New Roman"/>
                <w:color w:val="auto"/>
                <w:lang w:eastAsia="en-CA"/>
              </w:rPr>
              <w:t xml:space="preserve"> Any request by medical or nursing staff in the emergency department.</w:t>
            </w:r>
          </w:p>
          <w:p w14:paraId="23A9E974" w14:textId="77777777" w:rsidR="0027170B" w:rsidRPr="004907AC" w:rsidRDefault="0027170B" w:rsidP="00783BCD">
            <w:pPr>
              <w:autoSpaceDE/>
              <w:autoSpaceDN/>
              <w:adjustRightInd/>
              <w:rPr>
                <w:rFonts w:ascii="Times New Roman" w:eastAsia="Times New Roman" w:hAnsi="Times New Roman" w:cs="Times New Roman"/>
                <w:color w:val="auto"/>
                <w:lang w:eastAsia="en-CA"/>
              </w:rPr>
            </w:pPr>
            <w:r w:rsidRPr="004907AC">
              <w:rPr>
                <w:rFonts w:ascii="Times New Roman" w:eastAsia="Times New Roman" w:hAnsi="Symbol" w:cs="Times New Roman"/>
                <w:color w:val="auto"/>
                <w:lang w:eastAsia="en-CA"/>
              </w:rPr>
              <w:t></w:t>
            </w:r>
            <w:r w:rsidRPr="004907AC">
              <w:rPr>
                <w:rFonts w:ascii="Times New Roman" w:eastAsia="Times New Roman" w:hAnsi="Times New Roman" w:cs="Times New Roman"/>
                <w:color w:val="auto"/>
                <w:lang w:eastAsia="en-CA"/>
              </w:rPr>
              <w:t xml:space="preserve"> Patient ejected from a moving vehicle.</w:t>
            </w:r>
          </w:p>
          <w:p w14:paraId="486DDB6F" w14:textId="77777777" w:rsidR="0027170B" w:rsidRDefault="0027170B" w:rsidP="00783BCD">
            <w:pPr>
              <w:pStyle w:val="EndnoteText"/>
              <w:bidi w:val="0"/>
              <w:rPr>
                <w:rFonts w:asciiTheme="majorBidi" w:hAnsiTheme="majorBidi" w:cstheme="majorBidi"/>
                <w:b/>
                <w:bCs/>
                <w:sz w:val="24"/>
                <w:szCs w:val="24"/>
              </w:rPr>
            </w:pPr>
            <w:r w:rsidRPr="004907AC">
              <w:rPr>
                <w:rFonts w:ascii="Times New Roman" w:eastAsia="Times New Roman" w:hAnsi="Symbol" w:cs="Times New Roman"/>
                <w:sz w:val="24"/>
                <w:szCs w:val="24"/>
                <w:lang w:val="en-CA" w:eastAsia="en-CA"/>
              </w:rPr>
              <w:t></w:t>
            </w:r>
            <w:r w:rsidRPr="004907AC">
              <w:rPr>
                <w:rFonts w:ascii="Times New Roman" w:eastAsia="Times New Roman" w:hAnsi="Times New Roman" w:cs="Times New Roman"/>
                <w:sz w:val="24"/>
                <w:szCs w:val="24"/>
                <w:lang w:val="en-CA" w:eastAsia="en-CA"/>
              </w:rPr>
              <w:t xml:space="preserve"> Patient </w:t>
            </w:r>
            <w:r>
              <w:rPr>
                <w:rFonts w:ascii="Times New Roman" w:eastAsia="Times New Roman" w:hAnsi="Times New Roman" w:cs="Times New Roman"/>
                <w:sz w:val="24"/>
                <w:szCs w:val="24"/>
                <w:lang w:val="en-CA" w:eastAsia="en-CA"/>
              </w:rPr>
              <w:t xml:space="preserve">who was </w:t>
            </w:r>
            <w:r w:rsidRPr="004907AC">
              <w:rPr>
                <w:rFonts w:ascii="Times New Roman" w:eastAsia="Times New Roman" w:hAnsi="Times New Roman" w:cs="Times New Roman"/>
                <w:sz w:val="24"/>
                <w:szCs w:val="24"/>
                <w:lang w:val="en-CA" w:eastAsia="en-CA"/>
              </w:rPr>
              <w:t>trapped in a vehicle for more than twenty minutes.</w:t>
            </w:r>
          </w:p>
        </w:tc>
      </w:tr>
    </w:tbl>
    <w:p w14:paraId="351DE50A" w14:textId="77777777" w:rsidR="0027170B" w:rsidRDefault="0027170B" w:rsidP="0027170B">
      <w:pPr>
        <w:pStyle w:val="EndnoteText"/>
        <w:bidi w:val="0"/>
        <w:rPr>
          <w:rFonts w:asciiTheme="majorBidi" w:hAnsiTheme="majorBidi" w:cstheme="majorBidi"/>
          <w:b/>
          <w:bCs/>
          <w:sz w:val="24"/>
          <w:szCs w:val="24"/>
        </w:rPr>
      </w:pPr>
    </w:p>
    <w:p w14:paraId="56E8897F" w14:textId="77777777" w:rsidR="0027170B" w:rsidRDefault="0027170B" w:rsidP="0027170B">
      <w:pPr>
        <w:pStyle w:val="EndnoteText"/>
        <w:bidi w:val="0"/>
        <w:rPr>
          <w:rFonts w:asciiTheme="majorBidi" w:hAnsiTheme="majorBidi" w:cstheme="majorBidi"/>
          <w:b/>
          <w:bCs/>
          <w:sz w:val="24"/>
          <w:szCs w:val="24"/>
        </w:rPr>
      </w:pPr>
    </w:p>
    <w:p w14:paraId="31EFB750" w14:textId="77777777" w:rsidR="0027170B" w:rsidRDefault="0027170B" w:rsidP="0027170B">
      <w:pPr>
        <w:pStyle w:val="EndnoteText"/>
        <w:bidi w:val="0"/>
        <w:rPr>
          <w:rFonts w:asciiTheme="majorBidi" w:hAnsiTheme="majorBidi" w:cstheme="majorBidi"/>
          <w:b/>
          <w:bCs/>
          <w:sz w:val="24"/>
          <w:szCs w:val="24"/>
        </w:rPr>
      </w:pPr>
    </w:p>
    <w:p w14:paraId="54583A4C" w14:textId="77777777" w:rsidR="0027170B" w:rsidRDefault="0027170B" w:rsidP="0027170B">
      <w:pPr>
        <w:pStyle w:val="EndnoteText"/>
        <w:bidi w:val="0"/>
        <w:rPr>
          <w:rFonts w:asciiTheme="majorBidi" w:hAnsiTheme="majorBidi" w:cstheme="majorBidi"/>
          <w:b/>
          <w:bCs/>
          <w:sz w:val="24"/>
          <w:szCs w:val="24"/>
        </w:rPr>
      </w:pPr>
    </w:p>
    <w:p w14:paraId="57C16554" w14:textId="77777777" w:rsidR="0027170B" w:rsidRDefault="0027170B" w:rsidP="0027170B">
      <w:pPr>
        <w:pStyle w:val="EndnoteText"/>
        <w:bidi w:val="0"/>
        <w:rPr>
          <w:rFonts w:asciiTheme="majorBidi" w:hAnsiTheme="majorBidi" w:cstheme="majorBidi"/>
          <w:b/>
          <w:bCs/>
          <w:sz w:val="24"/>
          <w:szCs w:val="24"/>
        </w:rPr>
      </w:pPr>
    </w:p>
    <w:p w14:paraId="31591AB0" w14:textId="77777777" w:rsidR="0027170B" w:rsidRDefault="0027170B" w:rsidP="0027170B">
      <w:pPr>
        <w:pStyle w:val="EndnoteText"/>
        <w:bidi w:val="0"/>
        <w:rPr>
          <w:rFonts w:asciiTheme="majorBidi" w:hAnsiTheme="majorBidi" w:cstheme="majorBidi"/>
          <w:b/>
          <w:bCs/>
          <w:sz w:val="24"/>
          <w:szCs w:val="24"/>
        </w:rPr>
      </w:pPr>
    </w:p>
    <w:p w14:paraId="42619D3E" w14:textId="77777777" w:rsidR="0027170B" w:rsidRDefault="0027170B" w:rsidP="0027170B">
      <w:pPr>
        <w:pStyle w:val="EndnoteText"/>
        <w:bidi w:val="0"/>
        <w:rPr>
          <w:rFonts w:asciiTheme="majorBidi" w:hAnsiTheme="majorBidi" w:cstheme="majorBidi"/>
          <w:b/>
          <w:bCs/>
          <w:sz w:val="24"/>
          <w:szCs w:val="24"/>
        </w:rPr>
      </w:pPr>
    </w:p>
    <w:p w14:paraId="35DA1C0E" w14:textId="77777777" w:rsidR="0027170B" w:rsidRDefault="0027170B" w:rsidP="0027170B">
      <w:pPr>
        <w:pStyle w:val="EndnoteText"/>
        <w:bidi w:val="0"/>
        <w:rPr>
          <w:rFonts w:asciiTheme="majorBidi" w:hAnsiTheme="majorBidi" w:cstheme="majorBidi"/>
          <w:b/>
          <w:bCs/>
          <w:sz w:val="24"/>
          <w:szCs w:val="24"/>
        </w:rPr>
      </w:pPr>
    </w:p>
    <w:p w14:paraId="0B731856" w14:textId="77777777" w:rsidR="0027170B" w:rsidRDefault="0027170B" w:rsidP="0027170B">
      <w:pPr>
        <w:pStyle w:val="EndnoteText"/>
        <w:bidi w:val="0"/>
        <w:rPr>
          <w:rFonts w:asciiTheme="majorBidi" w:hAnsiTheme="majorBidi" w:cstheme="majorBidi"/>
          <w:b/>
          <w:bCs/>
          <w:sz w:val="24"/>
          <w:szCs w:val="24"/>
        </w:rPr>
      </w:pPr>
    </w:p>
    <w:p w14:paraId="59794726" w14:textId="77777777" w:rsidR="0027170B" w:rsidRDefault="0027170B" w:rsidP="0027170B">
      <w:pPr>
        <w:pStyle w:val="EndnoteText"/>
        <w:bidi w:val="0"/>
        <w:rPr>
          <w:rFonts w:asciiTheme="majorBidi" w:hAnsiTheme="majorBidi" w:cstheme="majorBidi"/>
          <w:b/>
          <w:bCs/>
          <w:sz w:val="24"/>
          <w:szCs w:val="24"/>
        </w:rPr>
      </w:pPr>
    </w:p>
    <w:p w14:paraId="1CAB6794" w14:textId="77777777" w:rsidR="0027170B" w:rsidRDefault="0027170B" w:rsidP="0027170B">
      <w:pPr>
        <w:pStyle w:val="EndnoteText"/>
        <w:bidi w:val="0"/>
        <w:rPr>
          <w:rFonts w:asciiTheme="majorBidi" w:hAnsiTheme="majorBidi" w:cstheme="majorBidi"/>
          <w:b/>
          <w:bCs/>
          <w:sz w:val="24"/>
          <w:szCs w:val="24"/>
        </w:rPr>
      </w:pPr>
    </w:p>
    <w:p w14:paraId="76B16C62" w14:textId="77777777" w:rsidR="0027170B" w:rsidRDefault="0027170B" w:rsidP="0027170B">
      <w:pPr>
        <w:pStyle w:val="EndnoteText"/>
        <w:bidi w:val="0"/>
        <w:rPr>
          <w:rFonts w:asciiTheme="majorBidi" w:hAnsiTheme="majorBidi" w:cstheme="majorBidi"/>
          <w:b/>
          <w:bCs/>
          <w:sz w:val="24"/>
          <w:szCs w:val="24"/>
        </w:rPr>
      </w:pPr>
    </w:p>
    <w:p w14:paraId="0F97E0B8" w14:textId="77777777" w:rsidR="0027170B" w:rsidRDefault="0027170B" w:rsidP="0027170B">
      <w:pPr>
        <w:pStyle w:val="EndnoteText"/>
        <w:bidi w:val="0"/>
        <w:rPr>
          <w:rFonts w:asciiTheme="majorBidi" w:hAnsiTheme="majorBidi" w:cstheme="majorBidi"/>
          <w:b/>
          <w:bCs/>
          <w:sz w:val="24"/>
          <w:szCs w:val="24"/>
        </w:rPr>
      </w:pPr>
    </w:p>
    <w:p w14:paraId="5094A2B9" w14:textId="77777777" w:rsidR="0027170B" w:rsidRDefault="0027170B" w:rsidP="0027170B">
      <w:pPr>
        <w:pStyle w:val="EndnoteText"/>
        <w:bidi w:val="0"/>
        <w:rPr>
          <w:rFonts w:asciiTheme="majorBidi" w:hAnsiTheme="majorBidi" w:cstheme="majorBidi"/>
          <w:b/>
          <w:bCs/>
          <w:sz w:val="24"/>
          <w:szCs w:val="24"/>
        </w:rPr>
      </w:pPr>
    </w:p>
    <w:p w14:paraId="71336FAA" w14:textId="77777777" w:rsidR="0027170B" w:rsidRDefault="0027170B" w:rsidP="0027170B">
      <w:pPr>
        <w:rPr>
          <w:rFonts w:ascii="Times New Roman" w:hAnsi="Times New Roman" w:cs="Times New Roman"/>
          <w:color w:val="auto"/>
        </w:rPr>
      </w:pPr>
    </w:p>
    <w:p w14:paraId="5D4FD281" w14:textId="77777777" w:rsidR="0027170B" w:rsidRDefault="0027170B" w:rsidP="0027170B">
      <w:pPr>
        <w:spacing w:line="400" w:lineRule="atLeast"/>
        <w:rPr>
          <w:rFonts w:ascii="Times New Roman" w:hAnsi="Times New Roman" w:cs="Times New Roman"/>
          <w:color w:val="auto"/>
        </w:rPr>
      </w:pPr>
    </w:p>
    <w:p w14:paraId="5A4B818B" w14:textId="77777777" w:rsidR="0027170B" w:rsidRDefault="0027170B" w:rsidP="0027170B">
      <w:pPr>
        <w:pStyle w:val="EndnoteText"/>
        <w:bidi w:val="0"/>
        <w:rPr>
          <w:rFonts w:asciiTheme="majorBidi" w:hAnsiTheme="majorBidi" w:cstheme="majorBidi"/>
          <w:b/>
          <w:bCs/>
          <w:sz w:val="24"/>
          <w:szCs w:val="24"/>
        </w:rPr>
      </w:pPr>
    </w:p>
    <w:p w14:paraId="1DB593CE" w14:textId="77777777" w:rsidR="0027170B" w:rsidRDefault="0027170B" w:rsidP="0027170B">
      <w:pPr>
        <w:pStyle w:val="EndnoteText"/>
        <w:bidi w:val="0"/>
        <w:rPr>
          <w:rFonts w:asciiTheme="majorBidi" w:hAnsiTheme="majorBidi" w:cstheme="majorBidi"/>
          <w:b/>
          <w:bCs/>
          <w:sz w:val="24"/>
          <w:szCs w:val="24"/>
        </w:rPr>
      </w:pPr>
    </w:p>
    <w:p w14:paraId="59F4054D" w14:textId="77777777" w:rsidR="0027170B" w:rsidRDefault="0027170B" w:rsidP="0027170B">
      <w:pPr>
        <w:rPr>
          <w:rFonts w:ascii="Times New Roman" w:hAnsi="Times New Roman" w:cs="Times New Roman"/>
          <w:color w:val="auto"/>
        </w:rPr>
      </w:pPr>
    </w:p>
    <w:p w14:paraId="017C2F0C" w14:textId="77777777" w:rsidR="0027170B" w:rsidRDefault="0027170B" w:rsidP="0027170B">
      <w:pPr>
        <w:spacing w:line="400" w:lineRule="atLeast"/>
        <w:rPr>
          <w:rFonts w:ascii="Times New Roman" w:hAnsi="Times New Roman" w:cs="Times New Roman"/>
          <w:color w:val="auto"/>
        </w:rPr>
      </w:pPr>
    </w:p>
    <w:p w14:paraId="14258B32" w14:textId="77777777" w:rsidR="0027170B" w:rsidRPr="00AA4F32" w:rsidRDefault="0027170B" w:rsidP="0027170B">
      <w:pPr>
        <w:pStyle w:val="EndnoteText"/>
        <w:bidi w:val="0"/>
        <w:rPr>
          <w:rFonts w:asciiTheme="majorBidi" w:hAnsiTheme="majorBidi" w:cstheme="majorBidi"/>
          <w:b/>
          <w:bCs/>
          <w:sz w:val="24"/>
          <w:szCs w:val="24"/>
          <w:lang w:val="en-CA"/>
        </w:rPr>
      </w:pPr>
    </w:p>
    <w:p w14:paraId="7F59BA9A" w14:textId="77777777" w:rsidR="0027170B" w:rsidRDefault="0027170B" w:rsidP="0027170B">
      <w:pPr>
        <w:pStyle w:val="EndnoteText"/>
        <w:bidi w:val="0"/>
        <w:rPr>
          <w:rFonts w:asciiTheme="majorBidi" w:hAnsiTheme="majorBidi" w:cstheme="majorBidi"/>
          <w:b/>
          <w:bCs/>
          <w:sz w:val="24"/>
          <w:szCs w:val="24"/>
        </w:rPr>
      </w:pPr>
    </w:p>
    <w:p w14:paraId="3058AF8D" w14:textId="77777777" w:rsidR="0027170B" w:rsidRDefault="0027170B" w:rsidP="0027170B">
      <w:pPr>
        <w:rPr>
          <w:rFonts w:ascii="Times New Roman" w:hAnsi="Times New Roman" w:cs="Times New Roman"/>
          <w:color w:val="auto"/>
        </w:rPr>
      </w:pPr>
    </w:p>
    <w:p w14:paraId="5553915C" w14:textId="77777777" w:rsidR="0027170B" w:rsidRDefault="0027170B" w:rsidP="0027170B">
      <w:pPr>
        <w:rPr>
          <w:rFonts w:ascii="Times New Roman" w:hAnsi="Times New Roman" w:cs="Times New Roman"/>
          <w:color w:val="auto"/>
        </w:rPr>
      </w:pPr>
    </w:p>
    <w:p w14:paraId="01FC47CC" w14:textId="77777777" w:rsidR="0027170B" w:rsidRDefault="0027170B" w:rsidP="0027170B">
      <w:pPr>
        <w:spacing w:line="400" w:lineRule="atLeast"/>
        <w:rPr>
          <w:rFonts w:ascii="Times New Roman" w:hAnsi="Times New Roman" w:cs="Times New Roman"/>
          <w:color w:val="auto"/>
        </w:rPr>
      </w:pPr>
    </w:p>
    <w:p w14:paraId="465B1AA0" w14:textId="77777777" w:rsidR="0027170B" w:rsidRDefault="0027170B" w:rsidP="0027170B">
      <w:pPr>
        <w:pStyle w:val="EndnoteText"/>
        <w:bidi w:val="0"/>
        <w:rPr>
          <w:rFonts w:asciiTheme="majorBidi" w:hAnsiTheme="majorBidi" w:cstheme="majorBidi"/>
          <w:b/>
          <w:bCs/>
          <w:sz w:val="24"/>
          <w:szCs w:val="24"/>
        </w:rPr>
      </w:pPr>
    </w:p>
    <w:p w14:paraId="30194AD7" w14:textId="77777777" w:rsidR="0027170B" w:rsidRDefault="0027170B" w:rsidP="0027170B">
      <w:pPr>
        <w:pStyle w:val="EndnoteText"/>
        <w:bidi w:val="0"/>
        <w:rPr>
          <w:rFonts w:asciiTheme="majorBidi" w:hAnsiTheme="majorBidi" w:cstheme="majorBidi"/>
          <w:b/>
          <w:bCs/>
          <w:sz w:val="24"/>
          <w:szCs w:val="24"/>
        </w:rPr>
      </w:pPr>
    </w:p>
    <w:p w14:paraId="5558D500" w14:textId="77777777" w:rsidR="0027170B" w:rsidRPr="00F705A6" w:rsidRDefault="0027170B" w:rsidP="0027170B">
      <w:pPr>
        <w:pStyle w:val="EndnoteText"/>
        <w:bidi w:val="0"/>
        <w:rPr>
          <w:rFonts w:asciiTheme="majorBidi" w:hAnsiTheme="majorBidi" w:cstheme="majorBidi"/>
          <w:b/>
          <w:bCs/>
          <w:sz w:val="24"/>
          <w:szCs w:val="24"/>
        </w:rPr>
      </w:pPr>
    </w:p>
    <w:p w14:paraId="4BF031FF" w14:textId="77777777" w:rsidR="0027170B" w:rsidRDefault="0027170B" w:rsidP="0027170B">
      <w:pPr>
        <w:pStyle w:val="EndnoteText"/>
        <w:bidi w:val="0"/>
        <w:rPr>
          <w:rFonts w:asciiTheme="majorBidi" w:hAnsiTheme="majorBidi" w:cstheme="majorBidi"/>
          <w:i/>
          <w:iCs/>
          <w:sz w:val="24"/>
          <w:szCs w:val="24"/>
        </w:rPr>
      </w:pPr>
      <w:r w:rsidRPr="00F705A6">
        <w:rPr>
          <w:rFonts w:asciiTheme="majorBidi" w:hAnsiTheme="majorBidi" w:cstheme="majorBidi"/>
          <w:b/>
          <w:bCs/>
          <w:sz w:val="24"/>
          <w:szCs w:val="24"/>
        </w:rPr>
        <w:lastRenderedPageBreak/>
        <w:t xml:space="preserve">TABLE </w:t>
      </w:r>
      <w:r>
        <w:rPr>
          <w:rFonts w:asciiTheme="majorBidi" w:hAnsiTheme="majorBidi" w:cstheme="majorBidi"/>
          <w:b/>
          <w:bCs/>
          <w:sz w:val="24"/>
          <w:szCs w:val="24"/>
        </w:rPr>
        <w:t>2</w:t>
      </w:r>
      <w:r w:rsidRPr="00F705A6">
        <w:rPr>
          <w:rFonts w:asciiTheme="majorBidi" w:hAnsiTheme="majorBidi" w:cstheme="majorBidi"/>
          <w:b/>
          <w:bCs/>
          <w:sz w:val="24"/>
          <w:szCs w:val="24"/>
        </w:rPr>
        <w:t>.</w:t>
      </w:r>
      <w:r>
        <w:rPr>
          <w:rFonts w:asciiTheme="majorBidi" w:hAnsiTheme="majorBidi" w:cstheme="majorBidi"/>
          <w:b/>
          <w:bCs/>
          <w:sz w:val="24"/>
          <w:szCs w:val="24"/>
        </w:rPr>
        <w:t xml:space="preserve"> Chest trauma related clinically meaningful outcome, based on the NEXUS Chest CT </w:t>
      </w:r>
      <w:r>
        <w:rPr>
          <w:rFonts w:asciiTheme="majorBidi" w:hAnsiTheme="majorBidi" w:cstheme="majorBidi"/>
          <w:sz w:val="24"/>
          <w:szCs w:val="24"/>
        </w:rPr>
        <w:t>d</w:t>
      </w:r>
      <w:r w:rsidRPr="00E36463">
        <w:rPr>
          <w:rFonts w:asciiTheme="majorBidi" w:hAnsiTheme="majorBidi" w:cstheme="majorBidi"/>
          <w:sz w:val="24"/>
          <w:szCs w:val="24"/>
        </w:rPr>
        <w:t xml:space="preserve">efinitions </w:t>
      </w:r>
      <w:r>
        <w:rPr>
          <w:rFonts w:asciiTheme="majorBidi" w:hAnsiTheme="majorBidi" w:cstheme="majorBidi"/>
          <w:i/>
          <w:iCs/>
          <w:sz w:val="24"/>
          <w:szCs w:val="24"/>
        </w:rPr>
        <w:t>*</w:t>
      </w:r>
    </w:p>
    <w:p w14:paraId="58BAEB09" w14:textId="77777777" w:rsidR="0027170B" w:rsidRPr="00F705A6" w:rsidRDefault="0027170B" w:rsidP="0027170B">
      <w:pPr>
        <w:pStyle w:val="EndnoteText"/>
        <w:bidi w:val="0"/>
        <w:rPr>
          <w:rFonts w:asciiTheme="majorBidi" w:hAnsiTheme="majorBidi" w:cstheme="majorBidi"/>
          <w:b/>
          <w:bCs/>
          <w:sz w:val="24"/>
          <w:szCs w:val="24"/>
        </w:rPr>
      </w:pPr>
    </w:p>
    <w:tbl>
      <w:tblPr>
        <w:tblW w:w="9495"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2015"/>
        <w:gridCol w:w="7480"/>
      </w:tblGrid>
      <w:tr w:rsidR="0027170B" w:rsidRPr="00F705A6" w14:paraId="275D93AF" w14:textId="77777777" w:rsidTr="00783BCD">
        <w:trPr>
          <w:tblHeader/>
        </w:trPr>
        <w:tc>
          <w:tcPr>
            <w:tcW w:w="0" w:type="auto"/>
            <w:tcBorders>
              <w:top w:val="single" w:sz="2" w:space="0" w:color="888888"/>
              <w:left w:val="single" w:sz="2" w:space="0" w:color="888888"/>
              <w:bottom w:val="single" w:sz="2" w:space="0" w:color="888888"/>
              <w:right w:val="single" w:sz="6" w:space="0" w:color="888888"/>
            </w:tcBorders>
            <w:shd w:val="clear" w:color="auto" w:fill="FFFFFF"/>
            <w:tcMar>
              <w:top w:w="48" w:type="dxa"/>
              <w:left w:w="96" w:type="dxa"/>
              <w:bottom w:w="48" w:type="dxa"/>
              <w:right w:w="96" w:type="dxa"/>
            </w:tcMar>
            <w:vAlign w:val="center"/>
            <w:hideMark/>
          </w:tcPr>
          <w:p w14:paraId="15D7AB96"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Category</w:t>
            </w:r>
          </w:p>
        </w:tc>
        <w:tc>
          <w:tcPr>
            <w:tcW w:w="7480" w:type="dxa"/>
            <w:tcBorders>
              <w:top w:val="single" w:sz="2" w:space="0" w:color="888888"/>
              <w:left w:val="single" w:sz="6" w:space="0" w:color="888888"/>
              <w:bottom w:val="single" w:sz="2" w:space="0" w:color="888888"/>
              <w:right w:val="single" w:sz="2" w:space="0" w:color="888888"/>
            </w:tcBorders>
            <w:shd w:val="clear" w:color="auto" w:fill="FFFFFF"/>
            <w:tcMar>
              <w:top w:w="48" w:type="dxa"/>
              <w:left w:w="96" w:type="dxa"/>
              <w:bottom w:w="48" w:type="dxa"/>
              <w:right w:w="96" w:type="dxa"/>
            </w:tcMar>
            <w:vAlign w:val="center"/>
            <w:hideMark/>
          </w:tcPr>
          <w:p w14:paraId="0DDE61E0"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Injury</w:t>
            </w:r>
          </w:p>
        </w:tc>
      </w:tr>
      <w:tr w:rsidR="0027170B" w:rsidRPr="00F705A6" w14:paraId="7813A51D" w14:textId="77777777" w:rsidTr="00783BCD">
        <w:tc>
          <w:tcPr>
            <w:tcW w:w="0" w:type="auto"/>
            <w:vMerge w:val="restart"/>
            <w:tcBorders>
              <w:top w:val="single" w:sz="2" w:space="0" w:color="888888"/>
              <w:left w:val="single" w:sz="2" w:space="0" w:color="888888"/>
              <w:right w:val="single" w:sz="6" w:space="0" w:color="888888"/>
            </w:tcBorders>
            <w:shd w:val="clear" w:color="auto" w:fill="FFFFFF"/>
            <w:tcMar>
              <w:top w:w="48" w:type="dxa"/>
              <w:left w:w="96" w:type="dxa"/>
              <w:bottom w:w="48" w:type="dxa"/>
              <w:right w:w="96" w:type="dxa"/>
            </w:tcMar>
            <w:vAlign w:val="center"/>
            <w:hideMark/>
          </w:tcPr>
          <w:p w14:paraId="4BF77B16" w14:textId="77777777" w:rsidR="0027170B" w:rsidRPr="005E5783" w:rsidRDefault="0027170B" w:rsidP="00783BCD">
            <w:pPr>
              <w:autoSpaceDE/>
              <w:autoSpaceDN/>
              <w:adjustRightInd/>
              <w:rPr>
                <w:rFonts w:asciiTheme="majorBidi" w:eastAsia="Times New Roman" w:hAnsiTheme="majorBidi" w:cstheme="majorBidi"/>
                <w:b/>
                <w:bCs/>
                <w:i/>
                <w:iCs/>
                <w:color w:val="212121"/>
                <w:lang w:val="en-US" w:eastAsia="en-CA"/>
              </w:rPr>
            </w:pPr>
            <w:r w:rsidRPr="005E5783">
              <w:rPr>
                <w:rFonts w:asciiTheme="majorBidi" w:eastAsia="Times New Roman" w:hAnsiTheme="majorBidi" w:cstheme="majorBidi"/>
                <w:b/>
                <w:bCs/>
                <w:i/>
                <w:iCs/>
                <w:color w:val="212121"/>
                <w:lang w:val="en-US" w:eastAsia="en-CA"/>
              </w:rPr>
              <w:t xml:space="preserve">Chest injury required </w:t>
            </w:r>
            <w:r>
              <w:rPr>
                <w:rFonts w:asciiTheme="majorBidi" w:eastAsia="Times New Roman" w:hAnsiTheme="majorBidi" w:cstheme="majorBidi"/>
                <w:b/>
                <w:bCs/>
                <w:i/>
                <w:iCs/>
                <w:color w:val="212121"/>
                <w:lang w:val="en-US" w:eastAsia="en-CA"/>
              </w:rPr>
              <w:t xml:space="preserve">either </w:t>
            </w:r>
            <w:r w:rsidRPr="005E5783">
              <w:rPr>
                <w:rFonts w:asciiTheme="majorBidi" w:eastAsia="Times New Roman" w:hAnsiTheme="majorBidi" w:cstheme="majorBidi"/>
                <w:b/>
                <w:bCs/>
                <w:i/>
                <w:iCs/>
                <w:color w:val="212121"/>
                <w:lang w:val="en-US" w:eastAsia="en-CA"/>
              </w:rPr>
              <w:t>intervention or hospital admission</w:t>
            </w:r>
          </w:p>
        </w:tc>
        <w:tc>
          <w:tcPr>
            <w:tcW w:w="7480" w:type="dxa"/>
            <w:tcBorders>
              <w:top w:val="single" w:sz="2"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7039E503"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 xml:space="preserve">Aortic or great vessel injury </w:t>
            </w:r>
          </w:p>
        </w:tc>
      </w:tr>
      <w:tr w:rsidR="0027170B" w:rsidRPr="00F705A6" w14:paraId="75922EF2" w14:textId="77777777" w:rsidTr="00783BCD">
        <w:tc>
          <w:tcPr>
            <w:tcW w:w="0" w:type="auto"/>
            <w:vMerge/>
            <w:tcBorders>
              <w:left w:val="single" w:sz="2" w:space="0" w:color="888888"/>
              <w:bottom w:val="single" w:sz="6" w:space="0" w:color="888888"/>
              <w:right w:val="single" w:sz="6" w:space="0" w:color="888888"/>
            </w:tcBorders>
            <w:shd w:val="clear" w:color="auto" w:fill="FFFFFF"/>
            <w:tcMar>
              <w:top w:w="48" w:type="dxa"/>
              <w:left w:w="96" w:type="dxa"/>
              <w:bottom w:w="48" w:type="dxa"/>
              <w:right w:w="96" w:type="dxa"/>
            </w:tcMar>
            <w:vAlign w:val="center"/>
            <w:hideMark/>
          </w:tcPr>
          <w:p w14:paraId="24B241A6"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658D375F"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 xml:space="preserve">Ruptured diaphragm </w:t>
            </w:r>
          </w:p>
        </w:tc>
      </w:tr>
      <w:tr w:rsidR="0027170B" w:rsidRPr="00F705A6" w14:paraId="5B868252" w14:textId="77777777" w:rsidTr="00783BCD">
        <w:tc>
          <w:tcPr>
            <w:tcW w:w="0" w:type="auto"/>
            <w:vMerge w:val="restart"/>
            <w:tcBorders>
              <w:top w:val="single" w:sz="6" w:space="0" w:color="888888"/>
              <w:left w:val="single" w:sz="2" w:space="0" w:color="888888"/>
              <w:right w:val="single" w:sz="6" w:space="0" w:color="888888"/>
            </w:tcBorders>
            <w:shd w:val="clear" w:color="auto" w:fill="FFFFFF"/>
            <w:tcMar>
              <w:top w:w="48" w:type="dxa"/>
              <w:left w:w="96" w:type="dxa"/>
              <w:bottom w:w="48" w:type="dxa"/>
              <w:right w:w="96" w:type="dxa"/>
            </w:tcMar>
            <w:vAlign w:val="center"/>
            <w:hideMark/>
          </w:tcPr>
          <w:p w14:paraId="041FE84A" w14:textId="77777777" w:rsidR="0027170B" w:rsidRPr="005E5783" w:rsidRDefault="0027170B" w:rsidP="00783BCD">
            <w:pPr>
              <w:autoSpaceDE/>
              <w:autoSpaceDN/>
              <w:adjustRightInd/>
              <w:rPr>
                <w:rFonts w:asciiTheme="majorBidi" w:eastAsia="Times New Roman" w:hAnsiTheme="majorBidi" w:cstheme="majorBidi"/>
                <w:b/>
                <w:bCs/>
                <w:i/>
                <w:iCs/>
                <w:color w:val="212121"/>
                <w:lang w:val="en-US" w:eastAsia="en-CA"/>
              </w:rPr>
            </w:pPr>
            <w:r w:rsidRPr="005E5783">
              <w:rPr>
                <w:rFonts w:asciiTheme="majorBidi" w:eastAsia="Times New Roman" w:hAnsiTheme="majorBidi" w:cstheme="majorBidi"/>
                <w:b/>
                <w:bCs/>
                <w:i/>
                <w:iCs/>
                <w:color w:val="212121"/>
                <w:lang w:val="en-US" w:eastAsia="en-CA"/>
              </w:rPr>
              <w:t>Chest injury required intervention</w:t>
            </w: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571F016C"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 xml:space="preserve">Pneumothorax: </w:t>
            </w:r>
            <w:r>
              <w:rPr>
                <w:rFonts w:asciiTheme="majorBidi" w:eastAsia="Times New Roman" w:hAnsiTheme="majorBidi" w:cstheme="majorBidi"/>
                <w:color w:val="212121"/>
                <w:lang w:val="en-US" w:eastAsia="en-CA"/>
              </w:rPr>
              <w:t>required</w:t>
            </w:r>
            <w:r w:rsidRPr="00E36463">
              <w:rPr>
                <w:rFonts w:asciiTheme="majorBidi" w:eastAsia="Times New Roman" w:hAnsiTheme="majorBidi" w:cstheme="majorBidi"/>
                <w:color w:val="212121"/>
                <w:lang w:val="en-US" w:eastAsia="en-CA"/>
              </w:rPr>
              <w:t xml:space="preserve"> evacuation procedure </w:t>
            </w:r>
          </w:p>
        </w:tc>
      </w:tr>
      <w:tr w:rsidR="0027170B" w:rsidRPr="00F705A6" w14:paraId="00972E6B" w14:textId="77777777" w:rsidTr="00783BCD">
        <w:tc>
          <w:tcPr>
            <w:tcW w:w="0" w:type="auto"/>
            <w:vMerge/>
            <w:tcBorders>
              <w:left w:val="single" w:sz="2" w:space="0" w:color="888888"/>
              <w:right w:val="single" w:sz="6" w:space="0" w:color="888888"/>
            </w:tcBorders>
            <w:shd w:val="clear" w:color="auto" w:fill="FFFFFF"/>
            <w:tcMar>
              <w:top w:w="48" w:type="dxa"/>
              <w:left w:w="96" w:type="dxa"/>
              <w:bottom w:w="48" w:type="dxa"/>
              <w:right w:w="96" w:type="dxa"/>
            </w:tcMar>
            <w:vAlign w:val="center"/>
            <w:hideMark/>
          </w:tcPr>
          <w:p w14:paraId="524267D1"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5895A992"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 xml:space="preserve">Hemothorax: </w:t>
            </w:r>
            <w:r>
              <w:rPr>
                <w:rFonts w:asciiTheme="majorBidi" w:eastAsia="Times New Roman" w:hAnsiTheme="majorBidi" w:cstheme="majorBidi"/>
                <w:color w:val="212121"/>
                <w:lang w:val="en-US" w:eastAsia="en-CA"/>
              </w:rPr>
              <w:t>required</w:t>
            </w:r>
            <w:r w:rsidRPr="00E36463">
              <w:rPr>
                <w:rFonts w:asciiTheme="majorBidi" w:eastAsia="Times New Roman" w:hAnsiTheme="majorBidi" w:cstheme="majorBidi"/>
                <w:color w:val="212121"/>
                <w:lang w:val="en-US" w:eastAsia="en-CA"/>
              </w:rPr>
              <w:t xml:space="preserve"> drainage procedure </w:t>
            </w:r>
          </w:p>
        </w:tc>
      </w:tr>
      <w:tr w:rsidR="0027170B" w:rsidRPr="00F705A6" w14:paraId="3C5075CC" w14:textId="77777777" w:rsidTr="00783BCD">
        <w:tc>
          <w:tcPr>
            <w:tcW w:w="0" w:type="auto"/>
            <w:vMerge/>
            <w:tcBorders>
              <w:left w:val="single" w:sz="2" w:space="0" w:color="888888"/>
              <w:right w:val="single" w:sz="6" w:space="0" w:color="888888"/>
            </w:tcBorders>
            <w:shd w:val="clear" w:color="auto" w:fill="FFFFFF"/>
            <w:tcMar>
              <w:top w:w="48" w:type="dxa"/>
              <w:left w:w="96" w:type="dxa"/>
              <w:bottom w:w="48" w:type="dxa"/>
              <w:right w:w="96" w:type="dxa"/>
            </w:tcMar>
            <w:vAlign w:val="center"/>
            <w:hideMark/>
          </w:tcPr>
          <w:p w14:paraId="42DC7352"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1E40F054"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Sternal fracture: r</w:t>
            </w:r>
            <w:r>
              <w:rPr>
                <w:rFonts w:asciiTheme="majorBidi" w:eastAsia="Times New Roman" w:hAnsiTheme="majorBidi" w:cstheme="majorBidi"/>
                <w:color w:val="212121"/>
                <w:lang w:val="en-US" w:eastAsia="en-CA"/>
              </w:rPr>
              <w:t>equired</w:t>
            </w:r>
            <w:r w:rsidRPr="00E36463">
              <w:rPr>
                <w:rFonts w:asciiTheme="majorBidi" w:eastAsia="Times New Roman" w:hAnsiTheme="majorBidi" w:cstheme="majorBidi"/>
                <w:color w:val="212121"/>
                <w:lang w:val="en-US" w:eastAsia="en-CA"/>
              </w:rPr>
              <w:t xml:space="preserve"> surgical intervention</w:t>
            </w:r>
          </w:p>
        </w:tc>
      </w:tr>
      <w:tr w:rsidR="0027170B" w:rsidRPr="00F705A6" w14:paraId="1EB68249" w14:textId="77777777" w:rsidTr="00783BCD">
        <w:tc>
          <w:tcPr>
            <w:tcW w:w="0" w:type="auto"/>
            <w:vMerge/>
            <w:tcBorders>
              <w:left w:val="single" w:sz="2" w:space="0" w:color="888888"/>
              <w:right w:val="single" w:sz="6" w:space="0" w:color="888888"/>
            </w:tcBorders>
            <w:shd w:val="clear" w:color="auto" w:fill="FFFFFF"/>
            <w:tcMar>
              <w:top w:w="48" w:type="dxa"/>
              <w:left w:w="96" w:type="dxa"/>
              <w:bottom w:w="48" w:type="dxa"/>
              <w:right w:w="96" w:type="dxa"/>
            </w:tcMar>
            <w:vAlign w:val="center"/>
            <w:hideMark/>
          </w:tcPr>
          <w:p w14:paraId="75C3DE2F"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762FB16C"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 xml:space="preserve">Multiple rib fracture: </w:t>
            </w:r>
            <w:r>
              <w:rPr>
                <w:rFonts w:asciiTheme="majorBidi" w:eastAsia="Times New Roman" w:hAnsiTheme="majorBidi" w:cstheme="majorBidi"/>
                <w:color w:val="212121"/>
                <w:lang w:val="en-US" w:eastAsia="en-CA"/>
              </w:rPr>
              <w:t>required</w:t>
            </w:r>
            <w:r w:rsidRPr="00E36463">
              <w:rPr>
                <w:rFonts w:asciiTheme="majorBidi" w:eastAsia="Times New Roman" w:hAnsiTheme="majorBidi" w:cstheme="majorBidi"/>
                <w:color w:val="212121"/>
                <w:lang w:val="en-US" w:eastAsia="en-CA"/>
              </w:rPr>
              <w:t xml:space="preserve"> surgical intervention or epidural nerve block</w:t>
            </w:r>
          </w:p>
        </w:tc>
      </w:tr>
      <w:tr w:rsidR="0027170B" w:rsidRPr="00F705A6" w14:paraId="40CC037F" w14:textId="77777777" w:rsidTr="00783BCD">
        <w:tc>
          <w:tcPr>
            <w:tcW w:w="0" w:type="auto"/>
            <w:vMerge/>
            <w:tcBorders>
              <w:left w:val="single" w:sz="2" w:space="0" w:color="888888"/>
              <w:right w:val="single" w:sz="6" w:space="0" w:color="888888"/>
            </w:tcBorders>
            <w:shd w:val="clear" w:color="auto" w:fill="FFFFFF"/>
            <w:tcMar>
              <w:top w:w="48" w:type="dxa"/>
              <w:left w:w="96" w:type="dxa"/>
              <w:bottom w:w="48" w:type="dxa"/>
              <w:right w:w="96" w:type="dxa"/>
            </w:tcMar>
            <w:vAlign w:val="center"/>
            <w:hideMark/>
          </w:tcPr>
          <w:p w14:paraId="5AB0DC58"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4E021427"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 xml:space="preserve">Pulmonary contusion: </w:t>
            </w:r>
            <w:r>
              <w:rPr>
                <w:rFonts w:asciiTheme="majorBidi" w:eastAsia="Times New Roman" w:hAnsiTheme="majorBidi" w:cstheme="majorBidi"/>
                <w:color w:val="212121"/>
                <w:lang w:val="en-US" w:eastAsia="en-CA"/>
              </w:rPr>
              <w:t>required</w:t>
            </w:r>
            <w:r w:rsidRPr="00E36463">
              <w:rPr>
                <w:rFonts w:asciiTheme="majorBidi" w:eastAsia="Times New Roman" w:hAnsiTheme="majorBidi" w:cstheme="majorBidi"/>
                <w:color w:val="212121"/>
                <w:lang w:val="en-US" w:eastAsia="en-CA"/>
              </w:rPr>
              <w:t xml:space="preserve"> mechanical ventilation </w:t>
            </w:r>
          </w:p>
        </w:tc>
      </w:tr>
      <w:tr w:rsidR="0027170B" w:rsidRPr="00F705A6" w14:paraId="1FA8FE37" w14:textId="77777777" w:rsidTr="00783BCD">
        <w:tc>
          <w:tcPr>
            <w:tcW w:w="0" w:type="auto"/>
            <w:vMerge/>
            <w:tcBorders>
              <w:left w:val="single" w:sz="2" w:space="0" w:color="888888"/>
              <w:right w:val="single" w:sz="6" w:space="0" w:color="888888"/>
            </w:tcBorders>
            <w:shd w:val="clear" w:color="auto" w:fill="FFFFFF"/>
            <w:tcMar>
              <w:top w:w="48" w:type="dxa"/>
              <w:left w:w="96" w:type="dxa"/>
              <w:bottom w:w="48" w:type="dxa"/>
              <w:right w:w="96" w:type="dxa"/>
            </w:tcMar>
            <w:vAlign w:val="center"/>
            <w:hideMark/>
          </w:tcPr>
          <w:p w14:paraId="6DAEE51E"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6998A2C3"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 xml:space="preserve">Thoracic spine fracture: </w:t>
            </w:r>
            <w:r>
              <w:rPr>
                <w:rFonts w:asciiTheme="majorBidi" w:eastAsia="Times New Roman" w:hAnsiTheme="majorBidi" w:cstheme="majorBidi"/>
                <w:color w:val="212121"/>
                <w:lang w:val="en-US" w:eastAsia="en-CA"/>
              </w:rPr>
              <w:t>required</w:t>
            </w:r>
            <w:r w:rsidRPr="00E36463">
              <w:rPr>
                <w:rFonts w:asciiTheme="majorBidi" w:eastAsia="Times New Roman" w:hAnsiTheme="majorBidi" w:cstheme="majorBidi"/>
                <w:color w:val="212121"/>
                <w:lang w:val="en-US" w:eastAsia="en-CA"/>
              </w:rPr>
              <w:t xml:space="preserve"> surgical intervention</w:t>
            </w:r>
          </w:p>
        </w:tc>
      </w:tr>
      <w:tr w:rsidR="0027170B" w:rsidRPr="00F705A6" w14:paraId="2C8D1A73" w14:textId="77777777" w:rsidTr="00783BCD">
        <w:tc>
          <w:tcPr>
            <w:tcW w:w="0" w:type="auto"/>
            <w:vMerge/>
            <w:tcBorders>
              <w:left w:val="single" w:sz="2" w:space="0" w:color="888888"/>
              <w:right w:val="single" w:sz="6" w:space="0" w:color="888888"/>
            </w:tcBorders>
            <w:shd w:val="clear" w:color="auto" w:fill="FFFFFF"/>
            <w:tcMar>
              <w:top w:w="48" w:type="dxa"/>
              <w:left w:w="96" w:type="dxa"/>
              <w:bottom w:w="48" w:type="dxa"/>
              <w:right w:w="96" w:type="dxa"/>
            </w:tcMar>
            <w:vAlign w:val="center"/>
            <w:hideMark/>
          </w:tcPr>
          <w:p w14:paraId="312D429F"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3061A1E8"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 xml:space="preserve">Scapular fracture: </w:t>
            </w:r>
            <w:r>
              <w:rPr>
                <w:rFonts w:asciiTheme="majorBidi" w:eastAsia="Times New Roman" w:hAnsiTheme="majorBidi" w:cstheme="majorBidi"/>
                <w:color w:val="212121"/>
                <w:lang w:val="en-US" w:eastAsia="en-CA"/>
              </w:rPr>
              <w:t>required</w:t>
            </w:r>
            <w:r w:rsidRPr="00E36463">
              <w:rPr>
                <w:rFonts w:asciiTheme="majorBidi" w:eastAsia="Times New Roman" w:hAnsiTheme="majorBidi" w:cstheme="majorBidi"/>
                <w:color w:val="212121"/>
                <w:lang w:val="en-US" w:eastAsia="en-CA"/>
              </w:rPr>
              <w:t xml:space="preserve"> surgical intervention</w:t>
            </w:r>
          </w:p>
        </w:tc>
      </w:tr>
      <w:tr w:rsidR="0027170B" w:rsidRPr="00F705A6" w14:paraId="22FD2962" w14:textId="77777777" w:rsidTr="00783BCD">
        <w:tc>
          <w:tcPr>
            <w:tcW w:w="0" w:type="auto"/>
            <w:vMerge/>
            <w:tcBorders>
              <w:left w:val="single" w:sz="2" w:space="0" w:color="888888"/>
              <w:right w:val="single" w:sz="6" w:space="0" w:color="888888"/>
            </w:tcBorders>
            <w:shd w:val="clear" w:color="auto" w:fill="FFFFFF"/>
            <w:tcMar>
              <w:top w:w="48" w:type="dxa"/>
              <w:left w:w="96" w:type="dxa"/>
              <w:bottom w:w="48" w:type="dxa"/>
              <w:right w:w="96" w:type="dxa"/>
            </w:tcMar>
            <w:vAlign w:val="center"/>
            <w:hideMark/>
          </w:tcPr>
          <w:p w14:paraId="3C3C6719"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744C0232"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 xml:space="preserve">Mediastinal or pericardial hematoma: </w:t>
            </w:r>
            <w:r>
              <w:rPr>
                <w:rFonts w:asciiTheme="majorBidi" w:eastAsia="Times New Roman" w:hAnsiTheme="majorBidi" w:cstheme="majorBidi"/>
                <w:color w:val="212121"/>
                <w:lang w:val="en-US" w:eastAsia="en-CA"/>
              </w:rPr>
              <w:t>required</w:t>
            </w:r>
            <w:r w:rsidRPr="00E36463">
              <w:rPr>
                <w:rFonts w:asciiTheme="majorBidi" w:eastAsia="Times New Roman" w:hAnsiTheme="majorBidi" w:cstheme="majorBidi"/>
                <w:color w:val="212121"/>
                <w:lang w:val="en-US" w:eastAsia="en-CA"/>
              </w:rPr>
              <w:t xml:space="preserve"> drainage procedure</w:t>
            </w:r>
          </w:p>
        </w:tc>
      </w:tr>
      <w:tr w:rsidR="0027170B" w:rsidRPr="00F705A6" w14:paraId="114A86C7" w14:textId="77777777" w:rsidTr="00783BCD">
        <w:tc>
          <w:tcPr>
            <w:tcW w:w="0" w:type="auto"/>
            <w:vMerge/>
            <w:tcBorders>
              <w:left w:val="single" w:sz="2" w:space="0" w:color="888888"/>
              <w:right w:val="single" w:sz="6" w:space="0" w:color="888888"/>
            </w:tcBorders>
            <w:shd w:val="clear" w:color="auto" w:fill="FFFFFF"/>
            <w:tcMar>
              <w:top w:w="48" w:type="dxa"/>
              <w:left w:w="96" w:type="dxa"/>
              <w:bottom w:w="48" w:type="dxa"/>
              <w:right w:w="96" w:type="dxa"/>
            </w:tcMar>
            <w:vAlign w:val="center"/>
            <w:hideMark/>
          </w:tcPr>
          <w:p w14:paraId="652959C2"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7E655A6A"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 xml:space="preserve">Esophageal injury: </w:t>
            </w:r>
            <w:r>
              <w:rPr>
                <w:rFonts w:asciiTheme="majorBidi" w:eastAsia="Times New Roman" w:hAnsiTheme="majorBidi" w:cstheme="majorBidi"/>
                <w:color w:val="212121"/>
                <w:lang w:val="en-US" w:eastAsia="en-CA"/>
              </w:rPr>
              <w:t>required</w:t>
            </w:r>
            <w:r w:rsidRPr="00E36463">
              <w:rPr>
                <w:rFonts w:asciiTheme="majorBidi" w:eastAsia="Times New Roman" w:hAnsiTheme="majorBidi" w:cstheme="majorBidi"/>
                <w:color w:val="212121"/>
                <w:lang w:val="en-US" w:eastAsia="en-CA"/>
              </w:rPr>
              <w:t xml:space="preserve"> surgical intervention</w:t>
            </w:r>
          </w:p>
        </w:tc>
      </w:tr>
      <w:tr w:rsidR="0027170B" w:rsidRPr="00F705A6" w14:paraId="13A67755" w14:textId="77777777" w:rsidTr="00783BCD">
        <w:tc>
          <w:tcPr>
            <w:tcW w:w="0" w:type="auto"/>
            <w:vMerge/>
            <w:tcBorders>
              <w:left w:val="single" w:sz="2" w:space="0" w:color="888888"/>
              <w:bottom w:val="single" w:sz="6" w:space="0" w:color="888888"/>
              <w:right w:val="single" w:sz="6" w:space="0" w:color="888888"/>
            </w:tcBorders>
            <w:shd w:val="clear" w:color="auto" w:fill="FFFFFF"/>
            <w:tcMar>
              <w:top w:w="48" w:type="dxa"/>
              <w:left w:w="96" w:type="dxa"/>
              <w:bottom w:w="48" w:type="dxa"/>
              <w:right w:w="96" w:type="dxa"/>
            </w:tcMar>
            <w:vAlign w:val="center"/>
            <w:hideMark/>
          </w:tcPr>
          <w:p w14:paraId="732133EA"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5BD19DFA"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 xml:space="preserve">Tracheal or bronchial injury: </w:t>
            </w:r>
            <w:r>
              <w:rPr>
                <w:rFonts w:asciiTheme="majorBidi" w:eastAsia="Times New Roman" w:hAnsiTheme="majorBidi" w:cstheme="majorBidi"/>
                <w:color w:val="212121"/>
                <w:lang w:val="en-US" w:eastAsia="en-CA"/>
              </w:rPr>
              <w:t>required</w:t>
            </w:r>
            <w:r w:rsidRPr="00E36463">
              <w:rPr>
                <w:rFonts w:asciiTheme="majorBidi" w:eastAsia="Times New Roman" w:hAnsiTheme="majorBidi" w:cstheme="majorBidi"/>
                <w:color w:val="212121"/>
                <w:lang w:val="en-US" w:eastAsia="en-CA"/>
              </w:rPr>
              <w:t xml:space="preserve"> surgical intervention</w:t>
            </w:r>
          </w:p>
        </w:tc>
      </w:tr>
      <w:tr w:rsidR="0027170B" w:rsidRPr="00F705A6" w14:paraId="1AD01446" w14:textId="77777777" w:rsidTr="00783BCD">
        <w:tc>
          <w:tcPr>
            <w:tcW w:w="0" w:type="auto"/>
            <w:vMerge w:val="restart"/>
            <w:tcBorders>
              <w:top w:val="single" w:sz="6" w:space="0" w:color="888888"/>
              <w:left w:val="single" w:sz="2" w:space="0" w:color="888888"/>
              <w:right w:val="single" w:sz="6" w:space="0" w:color="888888"/>
            </w:tcBorders>
            <w:shd w:val="clear" w:color="auto" w:fill="FFFFFF"/>
            <w:tcMar>
              <w:top w:w="48" w:type="dxa"/>
              <w:left w:w="96" w:type="dxa"/>
              <w:bottom w:w="48" w:type="dxa"/>
              <w:right w:w="96" w:type="dxa"/>
            </w:tcMar>
            <w:vAlign w:val="center"/>
            <w:hideMark/>
          </w:tcPr>
          <w:p w14:paraId="743CC6DA" w14:textId="77777777" w:rsidR="0027170B" w:rsidRPr="005E5783" w:rsidRDefault="0027170B" w:rsidP="00783BCD">
            <w:pPr>
              <w:autoSpaceDE/>
              <w:autoSpaceDN/>
              <w:adjustRightInd/>
              <w:rPr>
                <w:rFonts w:asciiTheme="majorBidi" w:eastAsia="Times New Roman" w:hAnsiTheme="majorBidi" w:cstheme="majorBidi"/>
                <w:b/>
                <w:bCs/>
                <w:i/>
                <w:iCs/>
                <w:color w:val="212121"/>
                <w:lang w:val="en-US" w:eastAsia="en-CA"/>
              </w:rPr>
            </w:pPr>
            <w:r w:rsidRPr="005E5783">
              <w:rPr>
                <w:rFonts w:asciiTheme="majorBidi" w:eastAsia="Times New Roman" w:hAnsiTheme="majorBidi" w:cstheme="majorBidi"/>
                <w:b/>
                <w:bCs/>
                <w:i/>
                <w:iCs/>
                <w:color w:val="212121"/>
                <w:lang w:val="en-US" w:eastAsia="en-CA"/>
              </w:rPr>
              <w:t>Chest injury required hospital admission only</w:t>
            </w: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5AA58444"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 xml:space="preserve">Pneumothorax: no evacuation procedure but observed as inpatient </w:t>
            </w:r>
          </w:p>
        </w:tc>
      </w:tr>
      <w:tr w:rsidR="0027170B" w:rsidRPr="00F705A6" w14:paraId="681DA71D" w14:textId="77777777" w:rsidTr="00783BCD">
        <w:tc>
          <w:tcPr>
            <w:tcW w:w="0" w:type="auto"/>
            <w:vMerge/>
            <w:tcBorders>
              <w:left w:val="single" w:sz="2" w:space="0" w:color="888888"/>
              <w:right w:val="single" w:sz="6" w:space="0" w:color="888888"/>
            </w:tcBorders>
            <w:shd w:val="clear" w:color="auto" w:fill="FFFFFF"/>
            <w:tcMar>
              <w:top w:w="48" w:type="dxa"/>
              <w:left w:w="96" w:type="dxa"/>
              <w:bottom w:w="48" w:type="dxa"/>
              <w:right w:w="96" w:type="dxa"/>
            </w:tcMar>
            <w:vAlign w:val="center"/>
            <w:hideMark/>
          </w:tcPr>
          <w:p w14:paraId="3BA686AA"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7E88FB4D"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 xml:space="preserve">Hemothorax: no drainage procedure but observed as inpatient </w:t>
            </w:r>
          </w:p>
        </w:tc>
      </w:tr>
      <w:tr w:rsidR="0027170B" w:rsidRPr="00F705A6" w14:paraId="15395466" w14:textId="77777777" w:rsidTr="00783BCD">
        <w:tc>
          <w:tcPr>
            <w:tcW w:w="0" w:type="auto"/>
            <w:vMerge/>
            <w:tcBorders>
              <w:left w:val="single" w:sz="2" w:space="0" w:color="888888"/>
              <w:right w:val="single" w:sz="6" w:space="0" w:color="888888"/>
            </w:tcBorders>
            <w:shd w:val="clear" w:color="auto" w:fill="FFFFFF"/>
            <w:tcMar>
              <w:top w:w="48" w:type="dxa"/>
              <w:left w:w="96" w:type="dxa"/>
              <w:bottom w:w="48" w:type="dxa"/>
              <w:right w:w="96" w:type="dxa"/>
            </w:tcMar>
            <w:vAlign w:val="center"/>
            <w:hideMark/>
          </w:tcPr>
          <w:p w14:paraId="54A10456"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40303A4C"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Sternal fracture: no surgical intervention</w:t>
            </w:r>
            <w:r>
              <w:rPr>
                <w:rFonts w:asciiTheme="majorBidi" w:eastAsia="Times New Roman" w:hAnsiTheme="majorBidi" w:cstheme="majorBidi"/>
                <w:color w:val="212121"/>
                <w:lang w:val="en-US" w:eastAsia="en-CA"/>
              </w:rPr>
              <w:t>, but observed as inpatient</w:t>
            </w:r>
          </w:p>
        </w:tc>
      </w:tr>
      <w:tr w:rsidR="0027170B" w:rsidRPr="00F705A6" w14:paraId="3FD34E3B" w14:textId="77777777" w:rsidTr="00783BCD">
        <w:tc>
          <w:tcPr>
            <w:tcW w:w="0" w:type="auto"/>
            <w:vMerge/>
            <w:tcBorders>
              <w:left w:val="single" w:sz="2" w:space="0" w:color="888888"/>
              <w:right w:val="single" w:sz="6" w:space="0" w:color="888888"/>
            </w:tcBorders>
            <w:shd w:val="clear" w:color="auto" w:fill="FFFFFF"/>
            <w:tcMar>
              <w:top w:w="48" w:type="dxa"/>
              <w:left w:w="96" w:type="dxa"/>
              <w:bottom w:w="48" w:type="dxa"/>
              <w:right w:w="96" w:type="dxa"/>
            </w:tcMar>
            <w:vAlign w:val="center"/>
            <w:hideMark/>
          </w:tcPr>
          <w:p w14:paraId="536777EA"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437021F3"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Multiple rib fracture: no surgical intervention or epidural nerve block</w:t>
            </w:r>
            <w:r>
              <w:rPr>
                <w:rFonts w:asciiTheme="majorBidi" w:eastAsia="Times New Roman" w:hAnsiTheme="majorBidi" w:cstheme="majorBidi"/>
                <w:color w:val="212121"/>
                <w:lang w:val="en-US" w:eastAsia="en-CA"/>
              </w:rPr>
              <w:t>, but observed as inpatient</w:t>
            </w:r>
          </w:p>
        </w:tc>
      </w:tr>
      <w:tr w:rsidR="0027170B" w:rsidRPr="00F705A6" w14:paraId="7511C4AB" w14:textId="77777777" w:rsidTr="00783BCD">
        <w:tc>
          <w:tcPr>
            <w:tcW w:w="0" w:type="auto"/>
            <w:vMerge/>
            <w:tcBorders>
              <w:left w:val="single" w:sz="2" w:space="0" w:color="888888"/>
              <w:right w:val="single" w:sz="6" w:space="0" w:color="888888"/>
            </w:tcBorders>
            <w:shd w:val="clear" w:color="auto" w:fill="FFFFFF"/>
            <w:tcMar>
              <w:top w:w="48" w:type="dxa"/>
              <w:left w:w="96" w:type="dxa"/>
              <w:bottom w:w="48" w:type="dxa"/>
              <w:right w:w="96" w:type="dxa"/>
            </w:tcMar>
            <w:vAlign w:val="center"/>
            <w:hideMark/>
          </w:tcPr>
          <w:p w14:paraId="286CF6F1"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774A364B"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 xml:space="preserve">Pulmonary contusion or laceration: no mechanical ventilation but observed </w:t>
            </w:r>
            <w:r>
              <w:rPr>
                <w:rFonts w:asciiTheme="majorBidi" w:eastAsia="Times New Roman" w:hAnsiTheme="majorBidi" w:cstheme="majorBidi"/>
                <w:color w:val="212121"/>
                <w:lang w:val="en-US" w:eastAsia="en-CA"/>
              </w:rPr>
              <w:t>as inpatient</w:t>
            </w:r>
          </w:p>
        </w:tc>
      </w:tr>
      <w:tr w:rsidR="0027170B" w:rsidRPr="00F705A6" w14:paraId="5A6B68F7" w14:textId="77777777" w:rsidTr="00783BCD">
        <w:tc>
          <w:tcPr>
            <w:tcW w:w="0" w:type="auto"/>
            <w:vMerge/>
            <w:tcBorders>
              <w:left w:val="single" w:sz="2" w:space="0" w:color="888888"/>
              <w:right w:val="single" w:sz="6" w:space="0" w:color="888888"/>
            </w:tcBorders>
            <w:shd w:val="clear" w:color="auto" w:fill="FFFFFF"/>
            <w:tcMar>
              <w:top w:w="48" w:type="dxa"/>
              <w:left w:w="96" w:type="dxa"/>
              <w:bottom w:w="48" w:type="dxa"/>
              <w:right w:w="96" w:type="dxa"/>
            </w:tcMar>
            <w:vAlign w:val="center"/>
            <w:hideMark/>
          </w:tcPr>
          <w:p w14:paraId="45B2C3D7"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760FE259"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Thoracic spine fracture: no surgical intervention</w:t>
            </w:r>
            <w:r>
              <w:rPr>
                <w:rFonts w:asciiTheme="majorBidi" w:eastAsia="Times New Roman" w:hAnsiTheme="majorBidi" w:cstheme="majorBidi"/>
                <w:color w:val="212121"/>
                <w:lang w:val="en-US" w:eastAsia="en-CA"/>
              </w:rPr>
              <w:t>, but observed as in patient</w:t>
            </w:r>
          </w:p>
        </w:tc>
      </w:tr>
      <w:tr w:rsidR="0027170B" w:rsidRPr="00F705A6" w14:paraId="468DA594" w14:textId="77777777" w:rsidTr="00783BCD">
        <w:tc>
          <w:tcPr>
            <w:tcW w:w="0" w:type="auto"/>
            <w:vMerge/>
            <w:tcBorders>
              <w:left w:val="single" w:sz="2" w:space="0" w:color="888888"/>
              <w:right w:val="single" w:sz="6" w:space="0" w:color="888888"/>
            </w:tcBorders>
            <w:shd w:val="clear" w:color="auto" w:fill="FFFFFF"/>
            <w:tcMar>
              <w:top w:w="48" w:type="dxa"/>
              <w:left w:w="96" w:type="dxa"/>
              <w:bottom w:w="48" w:type="dxa"/>
              <w:right w:w="96" w:type="dxa"/>
            </w:tcMar>
            <w:vAlign w:val="center"/>
            <w:hideMark/>
          </w:tcPr>
          <w:p w14:paraId="65A6B6A7"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47BA0639"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Scapular fracture: no surgical intervention</w:t>
            </w:r>
            <w:r>
              <w:rPr>
                <w:rFonts w:asciiTheme="majorBidi" w:eastAsia="Times New Roman" w:hAnsiTheme="majorBidi" w:cstheme="majorBidi"/>
                <w:color w:val="212121"/>
                <w:lang w:val="en-US" w:eastAsia="en-CA"/>
              </w:rPr>
              <w:t>, but observed as inpatient</w:t>
            </w:r>
          </w:p>
        </w:tc>
      </w:tr>
      <w:tr w:rsidR="0027170B" w:rsidRPr="00F705A6" w14:paraId="708A0BD6" w14:textId="77777777" w:rsidTr="00783BCD">
        <w:tc>
          <w:tcPr>
            <w:tcW w:w="0" w:type="auto"/>
            <w:vMerge/>
            <w:tcBorders>
              <w:left w:val="single" w:sz="2" w:space="0" w:color="888888"/>
              <w:right w:val="single" w:sz="6" w:space="0" w:color="888888"/>
            </w:tcBorders>
            <w:shd w:val="clear" w:color="auto" w:fill="FFFFFF"/>
            <w:tcMar>
              <w:top w:w="48" w:type="dxa"/>
              <w:left w:w="96" w:type="dxa"/>
              <w:bottom w:w="48" w:type="dxa"/>
              <w:right w:w="96" w:type="dxa"/>
            </w:tcMar>
            <w:vAlign w:val="center"/>
            <w:hideMark/>
          </w:tcPr>
          <w:p w14:paraId="4315F5AF"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3C7F0906"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Mediastinal or pericardial hematoma: no surgical intervention</w:t>
            </w:r>
            <w:r>
              <w:rPr>
                <w:rFonts w:asciiTheme="majorBidi" w:eastAsia="Times New Roman" w:hAnsiTheme="majorBidi" w:cstheme="majorBidi"/>
                <w:color w:val="212121"/>
                <w:lang w:val="en-US" w:eastAsia="en-CA"/>
              </w:rPr>
              <w:t>, but observed as inpatient</w:t>
            </w:r>
          </w:p>
        </w:tc>
      </w:tr>
      <w:tr w:rsidR="0027170B" w:rsidRPr="00F705A6" w14:paraId="680D9F18" w14:textId="77777777" w:rsidTr="00783BCD">
        <w:tc>
          <w:tcPr>
            <w:tcW w:w="0" w:type="auto"/>
            <w:vMerge/>
            <w:tcBorders>
              <w:left w:val="single" w:sz="2" w:space="0" w:color="888888"/>
              <w:right w:val="single" w:sz="6" w:space="0" w:color="888888"/>
            </w:tcBorders>
            <w:shd w:val="clear" w:color="auto" w:fill="FFFFFF"/>
            <w:tcMar>
              <w:top w:w="48" w:type="dxa"/>
              <w:left w:w="96" w:type="dxa"/>
              <w:bottom w:w="48" w:type="dxa"/>
              <w:right w:w="96" w:type="dxa"/>
            </w:tcMar>
            <w:vAlign w:val="center"/>
            <w:hideMark/>
          </w:tcPr>
          <w:p w14:paraId="7AF4F6B7"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22A9D2ED"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Esophageal injury: no surgical intervention</w:t>
            </w:r>
            <w:r>
              <w:rPr>
                <w:rFonts w:asciiTheme="majorBidi" w:eastAsia="Times New Roman" w:hAnsiTheme="majorBidi" w:cstheme="majorBidi"/>
                <w:color w:val="212121"/>
                <w:lang w:val="en-US" w:eastAsia="en-CA"/>
              </w:rPr>
              <w:t>, but observed as inpatient</w:t>
            </w:r>
          </w:p>
        </w:tc>
      </w:tr>
      <w:tr w:rsidR="0027170B" w:rsidRPr="00F705A6" w14:paraId="2F480B70" w14:textId="77777777" w:rsidTr="00783BCD">
        <w:tc>
          <w:tcPr>
            <w:tcW w:w="0" w:type="auto"/>
            <w:vMerge/>
            <w:tcBorders>
              <w:left w:val="single" w:sz="2" w:space="0" w:color="888888"/>
              <w:bottom w:val="single" w:sz="6" w:space="0" w:color="888888"/>
              <w:right w:val="single" w:sz="6" w:space="0" w:color="888888"/>
            </w:tcBorders>
            <w:shd w:val="clear" w:color="auto" w:fill="FFFFFF"/>
            <w:tcMar>
              <w:top w:w="48" w:type="dxa"/>
              <w:left w:w="96" w:type="dxa"/>
              <w:bottom w:w="48" w:type="dxa"/>
              <w:right w:w="96" w:type="dxa"/>
            </w:tcMar>
            <w:vAlign w:val="center"/>
            <w:hideMark/>
          </w:tcPr>
          <w:p w14:paraId="6D9D431E"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4524C937" w14:textId="77777777" w:rsidR="0027170B" w:rsidRPr="00E36463" w:rsidRDefault="0027170B" w:rsidP="00783BCD">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Tracheal or bronchial injury: no surgical intervention</w:t>
            </w:r>
            <w:r>
              <w:rPr>
                <w:rFonts w:asciiTheme="majorBidi" w:eastAsia="Times New Roman" w:hAnsiTheme="majorBidi" w:cstheme="majorBidi"/>
                <w:color w:val="212121"/>
                <w:lang w:val="en-US" w:eastAsia="en-CA"/>
              </w:rPr>
              <w:t>, but observed as inpatient</w:t>
            </w:r>
          </w:p>
        </w:tc>
      </w:tr>
    </w:tbl>
    <w:p w14:paraId="79EB93F6" w14:textId="77777777" w:rsidR="0027170B" w:rsidRPr="00E36463" w:rsidRDefault="0027170B" w:rsidP="0027170B">
      <w:pPr>
        <w:pStyle w:val="EndnoteText"/>
        <w:bidi w:val="0"/>
        <w:rPr>
          <w:rFonts w:asciiTheme="majorBidi" w:hAnsiTheme="majorBidi" w:cstheme="majorBidi"/>
          <w:sz w:val="24"/>
          <w:szCs w:val="24"/>
        </w:rPr>
      </w:pPr>
    </w:p>
    <w:p w14:paraId="5D98411F" w14:textId="77777777" w:rsidR="0027170B" w:rsidRPr="00540B6D" w:rsidRDefault="0027170B" w:rsidP="0027170B">
      <w:pPr>
        <w:rPr>
          <w:rFonts w:asciiTheme="majorBidi" w:hAnsiTheme="majorBidi" w:cstheme="majorBidi"/>
          <w:sz w:val="18"/>
          <w:szCs w:val="18"/>
          <w:lang w:val="en-US"/>
        </w:rPr>
      </w:pPr>
      <w:r>
        <w:rPr>
          <w:rFonts w:asciiTheme="majorBidi" w:hAnsiTheme="majorBidi" w:cstheme="majorBidi"/>
          <w:sz w:val="18"/>
          <w:szCs w:val="18"/>
          <w:lang w:val="en-US"/>
        </w:rPr>
        <w:t>*</w:t>
      </w:r>
      <w:r w:rsidRPr="00540B6D">
        <w:rPr>
          <w:rFonts w:asciiTheme="majorBidi" w:hAnsiTheme="majorBidi" w:cstheme="majorBidi"/>
          <w:sz w:val="18"/>
          <w:szCs w:val="18"/>
          <w:lang w:val="en-US"/>
        </w:rPr>
        <w:t>Rodriguez RM, Langdorf MI, Nishijima D, Baumann BM, Hendey GW, Medak AJ, Raja AS, Allen IE, Mower WR. Derivation and validation of two decision instruments for selective chest CT in blunt trauma: a multicenter prospective observational study (NEXUS Chest CT). PLoS Med. 2015 Oct 6;12(10):e1001883. doi: 10.1371/journal.pmed.1001883. PMID: 26440607; PMCID: PMC4595216.</w:t>
      </w:r>
    </w:p>
    <w:p w14:paraId="35072CBC" w14:textId="77777777" w:rsidR="0027170B" w:rsidRDefault="0027170B" w:rsidP="0027170B">
      <w:pPr>
        <w:spacing w:line="480" w:lineRule="auto"/>
        <w:rPr>
          <w:rFonts w:asciiTheme="majorBidi" w:hAnsiTheme="majorBidi" w:cstheme="majorBidi"/>
          <w:lang w:val="en-US"/>
        </w:rPr>
      </w:pPr>
    </w:p>
    <w:p w14:paraId="6F4C0667" w14:textId="77777777" w:rsidR="0027170B" w:rsidRDefault="0027170B" w:rsidP="0027170B">
      <w:pPr>
        <w:spacing w:line="480" w:lineRule="auto"/>
        <w:rPr>
          <w:rFonts w:asciiTheme="majorBidi" w:hAnsiTheme="majorBidi" w:cstheme="majorBidi"/>
          <w:lang w:val="en-US"/>
        </w:rPr>
      </w:pPr>
    </w:p>
    <w:p w14:paraId="529EA304" w14:textId="77777777" w:rsidR="0027170B" w:rsidRDefault="0027170B" w:rsidP="0027170B">
      <w:pPr>
        <w:spacing w:line="480" w:lineRule="auto"/>
        <w:jc w:val="both"/>
        <w:rPr>
          <w:rFonts w:asciiTheme="majorBidi" w:hAnsiTheme="majorBidi" w:cstheme="majorBidi"/>
          <w:b/>
          <w:bCs/>
          <w:lang w:val="en-US"/>
        </w:rPr>
      </w:pPr>
      <w:r>
        <w:rPr>
          <w:rFonts w:asciiTheme="majorBidi" w:hAnsiTheme="majorBidi" w:cstheme="majorBidi"/>
          <w:b/>
          <w:bCs/>
          <w:lang w:val="en-US"/>
        </w:rPr>
        <w:lastRenderedPageBreak/>
        <w:t xml:space="preserve">TABLE 3: </w:t>
      </w:r>
      <w:r w:rsidRPr="001E2F69">
        <w:rPr>
          <w:rFonts w:asciiTheme="majorBidi" w:hAnsiTheme="majorBidi" w:cstheme="majorBidi"/>
          <w:lang w:val="en-US"/>
        </w:rPr>
        <w:t>NEXUS chest CT ALL criteria</w:t>
      </w:r>
      <w:r>
        <w:rPr>
          <w:rFonts w:asciiTheme="majorBidi" w:hAnsiTheme="majorBidi" w:cstheme="majorBidi"/>
          <w:lang w:val="en-US"/>
        </w:rPr>
        <w:t xml:space="preserve"> definitions</w:t>
      </w:r>
      <w:r w:rsidRPr="001E2F69">
        <w:rPr>
          <w:rFonts w:asciiTheme="majorBidi" w:hAnsiTheme="majorBidi" w:cstheme="majorBidi"/>
          <w:lang w:val="en-US"/>
        </w:rPr>
        <w:t xml:space="preserve"> </w:t>
      </w:r>
      <w:r w:rsidRPr="001E2F69">
        <w:rPr>
          <w:rFonts w:asciiTheme="majorBidi" w:hAnsiTheme="majorBidi" w:cstheme="majorBidi"/>
          <w:vertAlign w:val="superscript"/>
          <w:lang w:val="en-US"/>
        </w:rPr>
        <w:t>16</w:t>
      </w:r>
    </w:p>
    <w:p w14:paraId="2AE0A533" w14:textId="77777777" w:rsidR="0027170B" w:rsidRPr="001E2F69" w:rsidRDefault="0027170B" w:rsidP="0027170B">
      <w:pPr>
        <w:spacing w:line="480" w:lineRule="auto"/>
        <w:jc w:val="both"/>
        <w:rPr>
          <w:rFonts w:asciiTheme="majorBidi" w:hAnsiTheme="majorBidi" w:cstheme="majorBidi"/>
          <w:lang w:val="en-US"/>
        </w:rPr>
      </w:pPr>
      <w:r w:rsidRPr="001E2F69">
        <w:rPr>
          <w:rFonts w:asciiTheme="majorBidi" w:hAnsiTheme="majorBidi" w:cstheme="majorBidi"/>
          <w:lang w:val="en-US"/>
        </w:rPr>
        <w:t>1.</w:t>
      </w:r>
      <w:r>
        <w:rPr>
          <w:rFonts w:asciiTheme="majorBidi" w:hAnsiTheme="majorBidi" w:cstheme="majorBidi"/>
          <w:lang w:val="en-US"/>
        </w:rPr>
        <w:t xml:space="preserve"> </w:t>
      </w:r>
      <w:r w:rsidRPr="001E2F69">
        <w:rPr>
          <w:rFonts w:asciiTheme="majorBidi" w:hAnsiTheme="majorBidi" w:cstheme="majorBidi"/>
          <w:lang w:val="en-US"/>
        </w:rPr>
        <w:t>Sternal tenderness: tenderness on palpation of the sternum.</w:t>
      </w:r>
    </w:p>
    <w:p w14:paraId="072E59B7" w14:textId="77777777" w:rsidR="0027170B" w:rsidRPr="001E2F69" w:rsidRDefault="0027170B" w:rsidP="0027170B">
      <w:pPr>
        <w:spacing w:line="480" w:lineRule="auto"/>
        <w:jc w:val="both"/>
        <w:rPr>
          <w:rFonts w:asciiTheme="majorBidi" w:hAnsiTheme="majorBidi" w:cstheme="majorBidi"/>
          <w:lang w:val="en-US"/>
        </w:rPr>
      </w:pPr>
      <w:r w:rsidRPr="001E2F69">
        <w:rPr>
          <w:rFonts w:asciiTheme="majorBidi" w:hAnsiTheme="majorBidi" w:cstheme="majorBidi"/>
          <w:lang w:val="en-US"/>
        </w:rPr>
        <w:t>2. Chest wall tenderness to palpation: tenderness to palpation of any part of the chest wall or thorax, with the exception of isolated clavicular, sternal, scapular and thoracic spine tenderness that should be defined separately.</w:t>
      </w:r>
    </w:p>
    <w:p w14:paraId="18348033" w14:textId="77777777" w:rsidR="0027170B" w:rsidRPr="001E2F69" w:rsidRDefault="0027170B" w:rsidP="0027170B">
      <w:pPr>
        <w:spacing w:line="480" w:lineRule="auto"/>
        <w:jc w:val="both"/>
        <w:rPr>
          <w:rFonts w:asciiTheme="majorBidi" w:hAnsiTheme="majorBidi" w:cstheme="majorBidi"/>
          <w:lang w:val="en-US"/>
        </w:rPr>
      </w:pPr>
      <w:r w:rsidRPr="001E2F69">
        <w:rPr>
          <w:rFonts w:asciiTheme="majorBidi" w:hAnsiTheme="majorBidi" w:cstheme="majorBidi"/>
          <w:lang w:val="en-US"/>
        </w:rPr>
        <w:t>3.</w:t>
      </w:r>
      <w:r>
        <w:rPr>
          <w:rFonts w:asciiTheme="majorBidi" w:hAnsiTheme="majorBidi" w:cstheme="majorBidi"/>
          <w:lang w:val="en-US"/>
        </w:rPr>
        <w:t xml:space="preserve"> </w:t>
      </w:r>
      <w:r w:rsidRPr="001E2F69">
        <w:rPr>
          <w:rFonts w:asciiTheme="majorBidi" w:hAnsiTheme="majorBidi" w:cstheme="majorBidi"/>
          <w:lang w:val="en-US"/>
        </w:rPr>
        <w:t>Thoracic spine tenderness: tenderness on palpation of thoracic spine (T1 - T12).</w:t>
      </w:r>
    </w:p>
    <w:p w14:paraId="3126D947" w14:textId="77777777" w:rsidR="0027170B" w:rsidRPr="001E2F69" w:rsidRDefault="0027170B" w:rsidP="0027170B">
      <w:pPr>
        <w:spacing w:line="480" w:lineRule="auto"/>
        <w:jc w:val="both"/>
        <w:rPr>
          <w:rFonts w:asciiTheme="majorBidi" w:hAnsiTheme="majorBidi" w:cstheme="majorBidi"/>
          <w:lang w:val="en-US"/>
        </w:rPr>
      </w:pPr>
      <w:r w:rsidRPr="001E2F69">
        <w:rPr>
          <w:rFonts w:asciiTheme="majorBidi" w:hAnsiTheme="majorBidi" w:cstheme="majorBidi"/>
          <w:lang w:val="en-US"/>
        </w:rPr>
        <w:t>4.</w:t>
      </w:r>
      <w:r>
        <w:rPr>
          <w:rFonts w:asciiTheme="majorBidi" w:hAnsiTheme="majorBidi" w:cstheme="majorBidi"/>
          <w:lang w:val="en-US"/>
        </w:rPr>
        <w:t xml:space="preserve"> </w:t>
      </w:r>
      <w:r w:rsidRPr="001E2F69">
        <w:rPr>
          <w:rFonts w:asciiTheme="majorBidi" w:hAnsiTheme="majorBidi" w:cstheme="majorBidi"/>
          <w:lang w:val="en-US"/>
        </w:rPr>
        <w:t>Scapular tenderness: tenderness on palpation of either scapula.</w:t>
      </w:r>
    </w:p>
    <w:p w14:paraId="3A6A4DD6" w14:textId="77777777" w:rsidR="0027170B" w:rsidRPr="001E2F69" w:rsidRDefault="0027170B" w:rsidP="0027170B">
      <w:pPr>
        <w:spacing w:line="480" w:lineRule="auto"/>
        <w:jc w:val="both"/>
        <w:rPr>
          <w:rFonts w:asciiTheme="majorBidi" w:hAnsiTheme="majorBidi" w:cstheme="majorBidi"/>
          <w:lang w:val="en-US"/>
        </w:rPr>
      </w:pPr>
      <w:r w:rsidRPr="001E2F69">
        <w:rPr>
          <w:rFonts w:asciiTheme="majorBidi" w:hAnsiTheme="majorBidi" w:cstheme="majorBidi"/>
          <w:lang w:val="en-US"/>
        </w:rPr>
        <w:t>5.</w:t>
      </w:r>
      <w:r>
        <w:rPr>
          <w:rFonts w:asciiTheme="majorBidi" w:hAnsiTheme="majorBidi" w:cstheme="majorBidi"/>
          <w:lang w:val="en-US"/>
        </w:rPr>
        <w:t xml:space="preserve"> </w:t>
      </w:r>
      <w:r w:rsidRPr="001E2F69">
        <w:rPr>
          <w:rFonts w:asciiTheme="majorBidi" w:hAnsiTheme="majorBidi" w:cstheme="majorBidi"/>
          <w:lang w:val="en-US"/>
        </w:rPr>
        <w:t>Abnormal CXR: was defined as having any thoracic injury: pneumothorax, hemothorax, aortic/great vessel injury, rib fracture, ruptured diaphragm, sternal fracture, and pulmonary contusion, clavicle fracture, or a widened mediastinum, on radiologist formal interpretation which was documented in the medical chart, or a documented report by the treating ED physician.</w:t>
      </w:r>
    </w:p>
    <w:p w14:paraId="1B38EACE" w14:textId="77777777" w:rsidR="0027170B" w:rsidRPr="001E2F69" w:rsidRDefault="0027170B" w:rsidP="0027170B">
      <w:pPr>
        <w:spacing w:line="480" w:lineRule="auto"/>
        <w:jc w:val="both"/>
        <w:rPr>
          <w:rFonts w:asciiTheme="majorBidi" w:hAnsiTheme="majorBidi" w:cstheme="majorBidi"/>
          <w:lang w:val="en-US"/>
        </w:rPr>
      </w:pPr>
      <w:r w:rsidRPr="001E2F69">
        <w:rPr>
          <w:rFonts w:asciiTheme="majorBidi" w:hAnsiTheme="majorBidi" w:cstheme="majorBidi"/>
          <w:lang w:val="en-US"/>
        </w:rPr>
        <w:t>6.</w:t>
      </w:r>
      <w:r>
        <w:rPr>
          <w:rFonts w:asciiTheme="majorBidi" w:hAnsiTheme="majorBidi" w:cstheme="majorBidi"/>
          <w:lang w:val="en-US"/>
        </w:rPr>
        <w:t xml:space="preserve"> </w:t>
      </w:r>
      <w:r w:rsidRPr="001E2F69">
        <w:rPr>
          <w:rFonts w:asciiTheme="majorBidi" w:hAnsiTheme="majorBidi" w:cstheme="majorBidi"/>
          <w:lang w:val="en-US"/>
        </w:rPr>
        <w:t xml:space="preserve">Distracting painful injury: any condition thought by the clinician to be producing sufficient pain to distract the patient from a second (intrathoracic) injury, such as long bone fractures, large lacerations, crush injuries, burns, and any other injury producing acute functional impairment. </w:t>
      </w:r>
    </w:p>
    <w:p w14:paraId="71948F10" w14:textId="77777777" w:rsidR="0027170B" w:rsidRPr="001E2F69" w:rsidRDefault="0027170B" w:rsidP="0027170B">
      <w:pPr>
        <w:spacing w:line="480" w:lineRule="auto"/>
        <w:jc w:val="both"/>
        <w:rPr>
          <w:rFonts w:asciiTheme="majorBidi" w:hAnsiTheme="majorBidi" w:cstheme="majorBidi"/>
          <w:lang w:val="en-US"/>
        </w:rPr>
      </w:pPr>
      <w:r w:rsidRPr="001E2F69">
        <w:rPr>
          <w:rFonts w:asciiTheme="majorBidi" w:hAnsiTheme="majorBidi" w:cstheme="majorBidi"/>
          <w:lang w:val="en-US"/>
        </w:rPr>
        <w:t>7.</w:t>
      </w:r>
      <w:r>
        <w:rPr>
          <w:rFonts w:asciiTheme="majorBidi" w:hAnsiTheme="majorBidi" w:cstheme="majorBidi"/>
          <w:lang w:val="en-US"/>
        </w:rPr>
        <w:t xml:space="preserve"> </w:t>
      </w:r>
      <w:r w:rsidRPr="001E2F69">
        <w:rPr>
          <w:rFonts w:asciiTheme="majorBidi" w:hAnsiTheme="majorBidi" w:cstheme="majorBidi"/>
          <w:lang w:val="en-US"/>
        </w:rPr>
        <w:t>Rapid deceleration mechanism: mechanism of blunt trauma that exerts rapid deceleration force on the patient; 1) Fall from a height &gt; 6.0 m</w:t>
      </w:r>
      <w:r>
        <w:rPr>
          <w:rFonts w:asciiTheme="majorBidi" w:hAnsiTheme="majorBidi" w:cstheme="majorBidi"/>
          <w:lang w:val="en-US"/>
        </w:rPr>
        <w:t xml:space="preserve">, </w:t>
      </w:r>
      <w:r w:rsidRPr="001E2F69">
        <w:rPr>
          <w:rFonts w:asciiTheme="majorBidi" w:hAnsiTheme="majorBidi" w:cstheme="majorBidi"/>
          <w:lang w:val="en-US"/>
        </w:rPr>
        <w:t xml:space="preserve">and 2) Motor vehicle accident at speeds </w:t>
      </w:r>
      <w:r>
        <w:rPr>
          <w:rFonts w:asciiTheme="majorBidi" w:hAnsiTheme="majorBidi" w:cstheme="majorBidi"/>
          <w:lang w:val="en-US"/>
        </w:rPr>
        <w:t xml:space="preserve">&gt; </w:t>
      </w:r>
      <w:r w:rsidRPr="001E2F69">
        <w:rPr>
          <w:rFonts w:asciiTheme="majorBidi" w:hAnsiTheme="majorBidi" w:cstheme="majorBidi"/>
          <w:lang w:val="en-US"/>
        </w:rPr>
        <w:t xml:space="preserve">64 km/h with sudden deceleration qualify.  </w:t>
      </w:r>
    </w:p>
    <w:p w14:paraId="6B415BC9" w14:textId="77777777" w:rsidR="0027170B" w:rsidRPr="00480991" w:rsidRDefault="0027170B" w:rsidP="0027170B">
      <w:pPr>
        <w:rPr>
          <w:rFonts w:asciiTheme="majorBidi" w:hAnsiTheme="majorBidi" w:cstheme="majorBidi"/>
          <w:lang w:val="en-US"/>
        </w:rPr>
      </w:pPr>
    </w:p>
    <w:p w14:paraId="438AD57C" w14:textId="77777777" w:rsidR="00D30773" w:rsidRPr="0027170B" w:rsidRDefault="00D30773">
      <w:pPr>
        <w:rPr>
          <w:lang w:val="en-US"/>
        </w:rPr>
      </w:pPr>
    </w:p>
    <w:sectPr w:rsidR="00D30773" w:rsidRPr="0027170B" w:rsidSect="0027170B">
      <w:headerReference w:type="default" r:id="rId4"/>
      <w:pgSz w:w="11906" w:h="16838"/>
      <w:pgMar w:top="1440" w:right="1440" w:bottom="1440" w:left="1440"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7329690"/>
      <w:docPartObj>
        <w:docPartGallery w:val="Page Numbers (Top of Page)"/>
        <w:docPartUnique/>
      </w:docPartObj>
    </w:sdtPr>
    <w:sdtEndPr>
      <w:rPr>
        <w:noProof/>
      </w:rPr>
    </w:sdtEndPr>
    <w:sdtContent>
      <w:p w14:paraId="456B1B57" w14:textId="77777777" w:rsidR="00000000" w:rsidRDefault="00000000">
        <w:pPr>
          <w:pStyle w:val="Header"/>
        </w:pPr>
        <w:r>
          <w:fldChar w:fldCharType="begin"/>
        </w:r>
        <w:r>
          <w:instrText xml:space="preserve"> PAGE   \* MERGEFORMAT </w:instrText>
        </w:r>
        <w:r>
          <w:fldChar w:fldCharType="separate"/>
        </w:r>
        <w:r>
          <w:rPr>
            <w:noProof/>
          </w:rPr>
          <w:t>2</w:t>
        </w:r>
        <w:r>
          <w:rPr>
            <w:noProof/>
          </w:rPr>
          <w:fldChar w:fldCharType="end"/>
        </w:r>
      </w:p>
    </w:sdtContent>
  </w:sdt>
  <w:p w14:paraId="3904B30B"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70B"/>
    <w:rsid w:val="000748F8"/>
    <w:rsid w:val="0027170B"/>
    <w:rsid w:val="00854297"/>
    <w:rsid w:val="00D30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A70D8"/>
  <w15:chartTrackingRefBased/>
  <w15:docId w15:val="{9EFDF37E-9146-444F-9274-BE867FFEE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27170B"/>
    <w:pPr>
      <w:autoSpaceDE w:val="0"/>
      <w:autoSpaceDN w:val="0"/>
      <w:adjustRightInd w:val="0"/>
      <w:spacing w:after="0" w:line="240" w:lineRule="auto"/>
    </w:pPr>
    <w:rPr>
      <w:rFonts w:ascii="Courier New" w:hAnsi="Courier New" w:cs="Courier New"/>
      <w:color w:val="000000"/>
      <w:kern w:val="0"/>
      <w:lang w:val="en-CA" w:bidi="he-IL"/>
      <w14:ligatures w14:val="none"/>
    </w:rPr>
  </w:style>
  <w:style w:type="paragraph" w:styleId="Heading1">
    <w:name w:val="heading 1"/>
    <w:basedOn w:val="Normal"/>
    <w:next w:val="Normal"/>
    <w:link w:val="Heading1Char"/>
    <w:uiPriority w:val="9"/>
    <w:qFormat/>
    <w:rsid w:val="0027170B"/>
    <w:pPr>
      <w:keepNext/>
      <w:keepLines/>
      <w:autoSpaceDE/>
      <w:autoSpaceDN/>
      <w:adjustRightInd/>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bidi="ar-SA"/>
      <w14:ligatures w14:val="standardContextual"/>
    </w:rPr>
  </w:style>
  <w:style w:type="paragraph" w:styleId="Heading2">
    <w:name w:val="heading 2"/>
    <w:basedOn w:val="Normal"/>
    <w:next w:val="Normal"/>
    <w:link w:val="Heading2Char"/>
    <w:uiPriority w:val="9"/>
    <w:semiHidden/>
    <w:unhideWhenUsed/>
    <w:qFormat/>
    <w:rsid w:val="0027170B"/>
    <w:pPr>
      <w:keepNext/>
      <w:keepLines/>
      <w:autoSpaceDE/>
      <w:autoSpaceDN/>
      <w:adjustRightInd/>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bidi="ar-SA"/>
      <w14:ligatures w14:val="standardContextual"/>
    </w:rPr>
  </w:style>
  <w:style w:type="paragraph" w:styleId="Heading3">
    <w:name w:val="heading 3"/>
    <w:basedOn w:val="Normal"/>
    <w:next w:val="Normal"/>
    <w:link w:val="Heading3Char"/>
    <w:uiPriority w:val="9"/>
    <w:semiHidden/>
    <w:unhideWhenUsed/>
    <w:qFormat/>
    <w:rsid w:val="0027170B"/>
    <w:pPr>
      <w:keepNext/>
      <w:keepLines/>
      <w:autoSpaceDE/>
      <w:autoSpaceDN/>
      <w:adjustRightInd/>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bidi="ar-SA"/>
      <w14:ligatures w14:val="standardContextual"/>
    </w:rPr>
  </w:style>
  <w:style w:type="paragraph" w:styleId="Heading4">
    <w:name w:val="heading 4"/>
    <w:basedOn w:val="Normal"/>
    <w:next w:val="Normal"/>
    <w:link w:val="Heading4Char"/>
    <w:uiPriority w:val="9"/>
    <w:semiHidden/>
    <w:unhideWhenUsed/>
    <w:qFormat/>
    <w:rsid w:val="0027170B"/>
    <w:pPr>
      <w:keepNext/>
      <w:keepLines/>
      <w:autoSpaceDE/>
      <w:autoSpaceDN/>
      <w:adjustRightInd/>
      <w:spacing w:before="80" w:after="40" w:line="278" w:lineRule="auto"/>
      <w:outlineLvl w:val="3"/>
    </w:pPr>
    <w:rPr>
      <w:rFonts w:asciiTheme="minorHAnsi" w:eastAsiaTheme="majorEastAsia" w:hAnsiTheme="minorHAnsi" w:cstheme="majorBidi"/>
      <w:i/>
      <w:iCs/>
      <w:color w:val="0F4761" w:themeColor="accent1" w:themeShade="BF"/>
      <w:kern w:val="2"/>
      <w:lang w:val="en-US" w:bidi="ar-SA"/>
      <w14:ligatures w14:val="standardContextual"/>
    </w:rPr>
  </w:style>
  <w:style w:type="paragraph" w:styleId="Heading5">
    <w:name w:val="heading 5"/>
    <w:basedOn w:val="Normal"/>
    <w:next w:val="Normal"/>
    <w:link w:val="Heading5Char"/>
    <w:uiPriority w:val="9"/>
    <w:semiHidden/>
    <w:unhideWhenUsed/>
    <w:qFormat/>
    <w:rsid w:val="0027170B"/>
    <w:pPr>
      <w:keepNext/>
      <w:keepLines/>
      <w:autoSpaceDE/>
      <w:autoSpaceDN/>
      <w:adjustRightInd/>
      <w:spacing w:before="80" w:after="40" w:line="278" w:lineRule="auto"/>
      <w:outlineLvl w:val="4"/>
    </w:pPr>
    <w:rPr>
      <w:rFonts w:asciiTheme="minorHAnsi" w:eastAsiaTheme="majorEastAsia" w:hAnsiTheme="minorHAnsi" w:cstheme="majorBidi"/>
      <w:color w:val="0F4761" w:themeColor="accent1" w:themeShade="BF"/>
      <w:kern w:val="2"/>
      <w:lang w:val="en-US" w:bidi="ar-SA"/>
      <w14:ligatures w14:val="standardContextual"/>
    </w:rPr>
  </w:style>
  <w:style w:type="paragraph" w:styleId="Heading6">
    <w:name w:val="heading 6"/>
    <w:basedOn w:val="Normal"/>
    <w:next w:val="Normal"/>
    <w:link w:val="Heading6Char"/>
    <w:uiPriority w:val="9"/>
    <w:semiHidden/>
    <w:unhideWhenUsed/>
    <w:qFormat/>
    <w:rsid w:val="0027170B"/>
    <w:pPr>
      <w:keepNext/>
      <w:keepLines/>
      <w:autoSpaceDE/>
      <w:autoSpaceDN/>
      <w:adjustRightInd/>
      <w:spacing w:before="40" w:line="278" w:lineRule="auto"/>
      <w:outlineLvl w:val="5"/>
    </w:pPr>
    <w:rPr>
      <w:rFonts w:asciiTheme="minorHAnsi" w:eastAsiaTheme="majorEastAsia" w:hAnsiTheme="minorHAnsi" w:cstheme="majorBidi"/>
      <w:i/>
      <w:iCs/>
      <w:color w:val="595959" w:themeColor="text1" w:themeTint="A6"/>
      <w:kern w:val="2"/>
      <w:lang w:val="en-US" w:bidi="ar-SA"/>
      <w14:ligatures w14:val="standardContextual"/>
    </w:rPr>
  </w:style>
  <w:style w:type="paragraph" w:styleId="Heading7">
    <w:name w:val="heading 7"/>
    <w:basedOn w:val="Normal"/>
    <w:next w:val="Normal"/>
    <w:link w:val="Heading7Char"/>
    <w:uiPriority w:val="9"/>
    <w:semiHidden/>
    <w:unhideWhenUsed/>
    <w:qFormat/>
    <w:rsid w:val="0027170B"/>
    <w:pPr>
      <w:keepNext/>
      <w:keepLines/>
      <w:autoSpaceDE/>
      <w:autoSpaceDN/>
      <w:adjustRightInd/>
      <w:spacing w:before="40" w:line="278" w:lineRule="auto"/>
      <w:outlineLvl w:val="6"/>
    </w:pPr>
    <w:rPr>
      <w:rFonts w:asciiTheme="minorHAnsi" w:eastAsiaTheme="majorEastAsia" w:hAnsiTheme="minorHAnsi" w:cstheme="majorBidi"/>
      <w:color w:val="595959" w:themeColor="text1" w:themeTint="A6"/>
      <w:kern w:val="2"/>
      <w:lang w:val="en-US" w:bidi="ar-SA"/>
      <w14:ligatures w14:val="standardContextual"/>
    </w:rPr>
  </w:style>
  <w:style w:type="paragraph" w:styleId="Heading8">
    <w:name w:val="heading 8"/>
    <w:basedOn w:val="Normal"/>
    <w:next w:val="Normal"/>
    <w:link w:val="Heading8Char"/>
    <w:uiPriority w:val="9"/>
    <w:semiHidden/>
    <w:unhideWhenUsed/>
    <w:qFormat/>
    <w:rsid w:val="0027170B"/>
    <w:pPr>
      <w:keepNext/>
      <w:keepLines/>
      <w:autoSpaceDE/>
      <w:autoSpaceDN/>
      <w:adjustRightInd/>
      <w:spacing w:line="278" w:lineRule="auto"/>
      <w:outlineLvl w:val="7"/>
    </w:pPr>
    <w:rPr>
      <w:rFonts w:asciiTheme="minorHAnsi" w:eastAsiaTheme="majorEastAsia" w:hAnsiTheme="minorHAnsi" w:cstheme="majorBidi"/>
      <w:i/>
      <w:iCs/>
      <w:color w:val="272727" w:themeColor="text1" w:themeTint="D8"/>
      <w:kern w:val="2"/>
      <w:lang w:val="en-US" w:bidi="ar-SA"/>
      <w14:ligatures w14:val="standardContextual"/>
    </w:rPr>
  </w:style>
  <w:style w:type="paragraph" w:styleId="Heading9">
    <w:name w:val="heading 9"/>
    <w:basedOn w:val="Normal"/>
    <w:next w:val="Normal"/>
    <w:link w:val="Heading9Char"/>
    <w:uiPriority w:val="9"/>
    <w:semiHidden/>
    <w:unhideWhenUsed/>
    <w:qFormat/>
    <w:rsid w:val="0027170B"/>
    <w:pPr>
      <w:keepNext/>
      <w:keepLines/>
      <w:autoSpaceDE/>
      <w:autoSpaceDN/>
      <w:adjustRightInd/>
      <w:spacing w:line="278" w:lineRule="auto"/>
      <w:outlineLvl w:val="8"/>
    </w:pPr>
    <w:rPr>
      <w:rFonts w:asciiTheme="minorHAnsi" w:eastAsiaTheme="majorEastAsia" w:hAnsiTheme="minorHAnsi" w:cstheme="majorBidi"/>
      <w:color w:val="272727" w:themeColor="text1" w:themeTint="D8"/>
      <w:kern w:val="2"/>
      <w:lang w:val="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7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17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17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17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17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17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17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17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170B"/>
    <w:rPr>
      <w:rFonts w:eastAsiaTheme="majorEastAsia" w:cstheme="majorBidi"/>
      <w:color w:val="272727" w:themeColor="text1" w:themeTint="D8"/>
    </w:rPr>
  </w:style>
  <w:style w:type="paragraph" w:styleId="Title">
    <w:name w:val="Title"/>
    <w:basedOn w:val="Normal"/>
    <w:next w:val="Normal"/>
    <w:link w:val="TitleChar"/>
    <w:uiPriority w:val="10"/>
    <w:qFormat/>
    <w:rsid w:val="0027170B"/>
    <w:pPr>
      <w:autoSpaceDE/>
      <w:autoSpaceDN/>
      <w:adjustRightInd/>
      <w:spacing w:after="80"/>
      <w:contextualSpacing/>
    </w:pPr>
    <w:rPr>
      <w:rFonts w:asciiTheme="majorHAnsi" w:eastAsiaTheme="majorEastAsia" w:hAnsiTheme="majorHAnsi" w:cstheme="majorBidi"/>
      <w:color w:val="auto"/>
      <w:spacing w:val="-10"/>
      <w:kern w:val="28"/>
      <w:sz w:val="56"/>
      <w:szCs w:val="56"/>
      <w:lang w:val="en-US" w:bidi="ar-SA"/>
      <w14:ligatures w14:val="standardContextual"/>
    </w:rPr>
  </w:style>
  <w:style w:type="character" w:customStyle="1" w:styleId="TitleChar">
    <w:name w:val="Title Char"/>
    <w:basedOn w:val="DefaultParagraphFont"/>
    <w:link w:val="Title"/>
    <w:uiPriority w:val="10"/>
    <w:rsid w:val="002717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170B"/>
    <w:pPr>
      <w:numPr>
        <w:ilvl w:val="1"/>
      </w:numPr>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lang w:val="en-US" w:bidi="ar-SA"/>
      <w14:ligatures w14:val="standardContextual"/>
    </w:rPr>
  </w:style>
  <w:style w:type="character" w:customStyle="1" w:styleId="SubtitleChar">
    <w:name w:val="Subtitle Char"/>
    <w:basedOn w:val="DefaultParagraphFont"/>
    <w:link w:val="Subtitle"/>
    <w:uiPriority w:val="11"/>
    <w:rsid w:val="002717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170B"/>
    <w:pPr>
      <w:autoSpaceDE/>
      <w:autoSpaceDN/>
      <w:adjustRightInd/>
      <w:spacing w:before="160" w:after="160" w:line="278" w:lineRule="auto"/>
      <w:jc w:val="center"/>
    </w:pPr>
    <w:rPr>
      <w:rFonts w:asciiTheme="minorHAnsi" w:hAnsiTheme="minorHAnsi" w:cstheme="minorBidi"/>
      <w:i/>
      <w:iCs/>
      <w:color w:val="404040" w:themeColor="text1" w:themeTint="BF"/>
      <w:kern w:val="2"/>
      <w:lang w:val="en-US" w:bidi="ar-SA"/>
      <w14:ligatures w14:val="standardContextual"/>
    </w:rPr>
  </w:style>
  <w:style w:type="character" w:customStyle="1" w:styleId="QuoteChar">
    <w:name w:val="Quote Char"/>
    <w:basedOn w:val="DefaultParagraphFont"/>
    <w:link w:val="Quote"/>
    <w:uiPriority w:val="29"/>
    <w:rsid w:val="0027170B"/>
    <w:rPr>
      <w:i/>
      <w:iCs/>
      <w:color w:val="404040" w:themeColor="text1" w:themeTint="BF"/>
    </w:rPr>
  </w:style>
  <w:style w:type="paragraph" w:styleId="ListParagraph">
    <w:name w:val="List Paragraph"/>
    <w:basedOn w:val="Normal"/>
    <w:uiPriority w:val="34"/>
    <w:qFormat/>
    <w:rsid w:val="0027170B"/>
    <w:pPr>
      <w:autoSpaceDE/>
      <w:autoSpaceDN/>
      <w:adjustRightInd/>
      <w:spacing w:after="160" w:line="278" w:lineRule="auto"/>
      <w:ind w:left="720"/>
      <w:contextualSpacing/>
    </w:pPr>
    <w:rPr>
      <w:rFonts w:asciiTheme="minorHAnsi" w:hAnsiTheme="minorHAnsi" w:cstheme="minorBidi"/>
      <w:color w:val="auto"/>
      <w:kern w:val="2"/>
      <w:lang w:val="en-US" w:bidi="ar-SA"/>
      <w14:ligatures w14:val="standardContextual"/>
    </w:rPr>
  </w:style>
  <w:style w:type="character" w:styleId="IntenseEmphasis">
    <w:name w:val="Intense Emphasis"/>
    <w:basedOn w:val="DefaultParagraphFont"/>
    <w:uiPriority w:val="21"/>
    <w:qFormat/>
    <w:rsid w:val="0027170B"/>
    <w:rPr>
      <w:i/>
      <w:iCs/>
      <w:color w:val="0F4761" w:themeColor="accent1" w:themeShade="BF"/>
    </w:rPr>
  </w:style>
  <w:style w:type="paragraph" w:styleId="IntenseQuote">
    <w:name w:val="Intense Quote"/>
    <w:basedOn w:val="Normal"/>
    <w:next w:val="Normal"/>
    <w:link w:val="IntenseQuoteChar"/>
    <w:uiPriority w:val="30"/>
    <w:qFormat/>
    <w:rsid w:val="0027170B"/>
    <w:pPr>
      <w:pBdr>
        <w:top w:val="single" w:sz="4" w:space="10" w:color="0F4761" w:themeColor="accent1" w:themeShade="BF"/>
        <w:bottom w:val="single" w:sz="4" w:space="10" w:color="0F4761" w:themeColor="accent1" w:themeShade="BF"/>
      </w:pBdr>
      <w:autoSpaceDE/>
      <w:autoSpaceDN/>
      <w:adjustRightInd/>
      <w:spacing w:before="360" w:after="360" w:line="278" w:lineRule="auto"/>
      <w:ind w:left="864" w:right="864"/>
      <w:jc w:val="center"/>
    </w:pPr>
    <w:rPr>
      <w:rFonts w:asciiTheme="minorHAnsi" w:hAnsiTheme="minorHAnsi" w:cstheme="minorBidi"/>
      <w:i/>
      <w:iCs/>
      <w:color w:val="0F4761" w:themeColor="accent1" w:themeShade="BF"/>
      <w:kern w:val="2"/>
      <w:lang w:val="en-US" w:bidi="ar-SA"/>
      <w14:ligatures w14:val="standardContextual"/>
    </w:rPr>
  </w:style>
  <w:style w:type="character" w:customStyle="1" w:styleId="IntenseQuoteChar">
    <w:name w:val="Intense Quote Char"/>
    <w:basedOn w:val="DefaultParagraphFont"/>
    <w:link w:val="IntenseQuote"/>
    <w:uiPriority w:val="30"/>
    <w:rsid w:val="0027170B"/>
    <w:rPr>
      <w:i/>
      <w:iCs/>
      <w:color w:val="0F4761" w:themeColor="accent1" w:themeShade="BF"/>
    </w:rPr>
  </w:style>
  <w:style w:type="character" w:styleId="IntenseReference">
    <w:name w:val="Intense Reference"/>
    <w:basedOn w:val="DefaultParagraphFont"/>
    <w:uiPriority w:val="32"/>
    <w:qFormat/>
    <w:rsid w:val="0027170B"/>
    <w:rPr>
      <w:b/>
      <w:bCs/>
      <w:smallCaps/>
      <w:color w:val="0F4761" w:themeColor="accent1" w:themeShade="BF"/>
      <w:spacing w:val="5"/>
    </w:rPr>
  </w:style>
  <w:style w:type="paragraph" w:styleId="EndnoteText">
    <w:name w:val="endnote text"/>
    <w:basedOn w:val="Normal"/>
    <w:link w:val="EndnoteTextChar"/>
    <w:uiPriority w:val="99"/>
    <w:unhideWhenUsed/>
    <w:rsid w:val="0027170B"/>
    <w:pPr>
      <w:autoSpaceDE/>
      <w:autoSpaceDN/>
      <w:bidi/>
      <w:adjustRightInd/>
    </w:pPr>
    <w:rPr>
      <w:rFonts w:asciiTheme="minorHAnsi" w:hAnsiTheme="minorHAnsi" w:cstheme="minorBidi"/>
      <w:color w:val="auto"/>
      <w:sz w:val="20"/>
      <w:szCs w:val="20"/>
      <w:lang w:val="en-US"/>
    </w:rPr>
  </w:style>
  <w:style w:type="character" w:customStyle="1" w:styleId="EndnoteTextChar">
    <w:name w:val="Endnote Text Char"/>
    <w:basedOn w:val="DefaultParagraphFont"/>
    <w:link w:val="EndnoteText"/>
    <w:uiPriority w:val="99"/>
    <w:rsid w:val="0027170B"/>
    <w:rPr>
      <w:kern w:val="0"/>
      <w:sz w:val="20"/>
      <w:szCs w:val="20"/>
      <w:lang w:bidi="he-IL"/>
      <w14:ligatures w14:val="none"/>
    </w:rPr>
  </w:style>
  <w:style w:type="table" w:styleId="TableGrid">
    <w:name w:val="Table Grid"/>
    <w:basedOn w:val="TableNormal"/>
    <w:uiPriority w:val="39"/>
    <w:rsid w:val="0027170B"/>
    <w:pPr>
      <w:spacing w:after="0" w:line="240" w:lineRule="auto"/>
    </w:pPr>
    <w:rPr>
      <w:kern w:val="0"/>
      <w:sz w:val="22"/>
      <w:szCs w:val="22"/>
      <w:lang w:bidi="he-I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7170B"/>
    <w:pPr>
      <w:tabs>
        <w:tab w:val="center" w:pos="4680"/>
        <w:tab w:val="right" w:pos="9360"/>
      </w:tabs>
    </w:pPr>
  </w:style>
  <w:style w:type="character" w:customStyle="1" w:styleId="HeaderChar">
    <w:name w:val="Header Char"/>
    <w:basedOn w:val="DefaultParagraphFont"/>
    <w:link w:val="Header"/>
    <w:uiPriority w:val="99"/>
    <w:rsid w:val="0027170B"/>
    <w:rPr>
      <w:rFonts w:ascii="Courier New" w:hAnsi="Courier New" w:cs="Courier New"/>
      <w:color w:val="000000"/>
      <w:kern w:val="0"/>
      <w:lang w:val="en-CA" w:bidi="he-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631</Words>
  <Characters>3602</Characters>
  <Application>Microsoft Office Word</Application>
  <DocSecurity>0</DocSecurity>
  <Lines>30</Lines>
  <Paragraphs>8</Paragraphs>
  <ScaleCrop>false</ScaleCrop>
  <Company>SpringerNature</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2024-11-06T09:01:00Z</dcterms:created>
  <dcterms:modified xsi:type="dcterms:W3CDTF">2024-11-06T09:01:00Z</dcterms:modified>
</cp:coreProperties>
</file>