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F1F6" w14:textId="21AD4738" w:rsidR="008D7B8A" w:rsidRDefault="00BB1B8C" w:rsidP="00BB1B8C">
      <w:pPr>
        <w:jc w:val="center"/>
      </w:pPr>
      <w:r>
        <w:rPr>
          <w:noProof/>
        </w:rPr>
        <w:drawing>
          <wp:inline distT="0" distB="0" distL="0" distR="0" wp14:anchorId="0F91FAA6" wp14:editId="0A59F648">
            <wp:extent cx="4492800" cy="2772000"/>
            <wp:effectExtent l="0" t="0" r="0" b="0"/>
            <wp:docPr id="1730673974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D2C507F" w14:textId="77777777" w:rsidR="00A9132F" w:rsidRDefault="00985443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443">
        <w:rPr>
          <w:rFonts w:ascii="Times New Roman" w:hAnsi="Times New Roman" w:cs="Times New Roman"/>
          <w:sz w:val="24"/>
          <w:szCs w:val="24"/>
        </w:rPr>
        <w:t xml:space="preserve">S1 Fig. Inhibition curve of </w:t>
      </w:r>
      <w:proofErr w:type="spellStart"/>
      <w:r w:rsidR="00F3777C" w:rsidRPr="00F3777C">
        <w:rPr>
          <w:rFonts w:ascii="Times New Roman" w:hAnsi="Times New Roman" w:cs="Times New Roman"/>
          <w:sz w:val="24"/>
          <w:szCs w:val="24"/>
        </w:rPr>
        <w:t>polyantiserum</w:t>
      </w:r>
      <w:proofErr w:type="spellEnd"/>
      <w:r w:rsidRPr="00985443">
        <w:rPr>
          <w:rFonts w:ascii="Times New Roman" w:hAnsi="Times New Roman" w:cs="Times New Roman"/>
          <w:sz w:val="24"/>
          <w:szCs w:val="24"/>
        </w:rPr>
        <w:t xml:space="preserve"> from immunised mice #1</w:t>
      </w:r>
    </w:p>
    <w:p w14:paraId="6818E1B7" w14:textId="77777777" w:rsidR="00985443" w:rsidRDefault="00985443" w:rsidP="009854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8118F" w14:textId="348CC03D" w:rsidR="00985443" w:rsidRDefault="00BB1B8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B7AABF" wp14:editId="17500260">
            <wp:extent cx="4572000" cy="2743200"/>
            <wp:effectExtent l="0" t="0" r="0" b="0"/>
            <wp:docPr id="238023119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E659E3" w14:textId="77777777" w:rsidR="00985443" w:rsidRPr="00985443" w:rsidRDefault="00F3777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S2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985443" w:rsidRPr="00985443">
        <w:rPr>
          <w:rFonts w:ascii="Times New Roman" w:hAnsi="Times New Roman" w:cs="Times New Roman"/>
          <w:sz w:val="24"/>
          <w:szCs w:val="24"/>
        </w:rPr>
        <w:t xml:space="preserve">. Inhibition curve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F3777C">
        <w:rPr>
          <w:rFonts w:ascii="Times New Roman" w:hAnsi="Times New Roman" w:cs="Times New Roman"/>
          <w:sz w:val="24"/>
          <w:szCs w:val="24"/>
        </w:rPr>
        <w:t>polyantiserum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immunised mice #2</w:t>
      </w:r>
    </w:p>
    <w:p w14:paraId="3913497C" w14:textId="16616183" w:rsidR="00985443" w:rsidRDefault="00985443" w:rsidP="009854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E0A93F" w14:textId="6A4062A7" w:rsidR="00BB1B8C" w:rsidRDefault="00BB1B8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1595B5" wp14:editId="267C3D33">
            <wp:extent cx="4572000" cy="2743200"/>
            <wp:effectExtent l="0" t="0" r="0" b="0"/>
            <wp:docPr id="1595068064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F6E2CE" w14:textId="77777777" w:rsidR="00985443" w:rsidRPr="00985443" w:rsidRDefault="00F3777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S3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985443" w:rsidRPr="00985443">
        <w:rPr>
          <w:rFonts w:ascii="Times New Roman" w:hAnsi="Times New Roman" w:cs="Times New Roman"/>
          <w:sz w:val="24"/>
          <w:szCs w:val="24"/>
        </w:rPr>
        <w:t xml:space="preserve">. Inhibition curve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F3777C">
        <w:rPr>
          <w:rFonts w:ascii="Times New Roman" w:hAnsi="Times New Roman" w:cs="Times New Roman"/>
          <w:sz w:val="24"/>
          <w:szCs w:val="24"/>
        </w:rPr>
        <w:t>polyantiserum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immunised mice #3</w:t>
      </w:r>
    </w:p>
    <w:p w14:paraId="2167BAA0" w14:textId="73046F25" w:rsidR="00985443" w:rsidRDefault="00985443" w:rsidP="0098544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5B5FFEB" w14:textId="46AAE055" w:rsidR="00BB1B8C" w:rsidRDefault="00BB1B8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6D057B" wp14:editId="01FB5260">
            <wp:extent cx="4714875" cy="2819400"/>
            <wp:effectExtent l="0" t="0" r="0" b="0"/>
            <wp:docPr id="1763176142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6F5209" w14:textId="48658079" w:rsidR="00C51B31" w:rsidRDefault="00C51B31" w:rsidP="00C51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S4 </w:t>
      </w:r>
      <w:r>
        <w:rPr>
          <w:rFonts w:ascii="Times New Roman" w:hAnsi="Times New Roman" w:cs="Times New Roman"/>
          <w:sz w:val="24"/>
          <w:szCs w:val="24"/>
        </w:rPr>
        <w:t xml:space="preserve">Fig. Inhibition curves of mAb </w:t>
      </w:r>
      <w:r w:rsidR="00BB1B8C">
        <w:rPr>
          <w:rFonts w:ascii="Times New Roman" w:hAnsi="Times New Roman" w:cs="Times New Roman" w:hint="eastAsia"/>
          <w:sz w:val="24"/>
          <w:szCs w:val="24"/>
        </w:rPr>
        <w:t>1E3</w:t>
      </w:r>
    </w:p>
    <w:p w14:paraId="00AAE8CF" w14:textId="77777777" w:rsidR="00C51B31" w:rsidRPr="00C51B31" w:rsidRDefault="00C51B31" w:rsidP="00C51B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1EFE4" w14:textId="0A5C9833" w:rsidR="00C51B31" w:rsidRDefault="00BB1B8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478BF6" wp14:editId="71DB31FF">
            <wp:extent cx="4748212" cy="2819400"/>
            <wp:effectExtent l="0" t="0" r="0" b="0"/>
            <wp:docPr id="754686333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836E8A7F-2D40-DF88-EF9D-5409256C54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4CDB7D" w14:textId="064D6622" w:rsidR="00732B83" w:rsidRDefault="00732B83" w:rsidP="00F11F9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B83">
        <w:rPr>
          <w:rFonts w:ascii="Times New Roman" w:hAnsi="Times New Roman" w:cs="Times New Roman"/>
          <w:sz w:val="24"/>
          <w:szCs w:val="24"/>
        </w:rPr>
        <w:t xml:space="preserve">S5 Fig. Inhibition curves of mAb </w:t>
      </w:r>
      <w:r w:rsidR="00BB1B8C">
        <w:rPr>
          <w:rFonts w:ascii="Times New Roman" w:hAnsi="Times New Roman" w:cs="Times New Roman" w:hint="eastAsia"/>
          <w:sz w:val="24"/>
          <w:szCs w:val="24"/>
        </w:rPr>
        <w:t>2C4</w:t>
      </w:r>
    </w:p>
    <w:p w14:paraId="5F8D31A9" w14:textId="77777777" w:rsidR="00732B83" w:rsidRDefault="00732B83" w:rsidP="00F11F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705C6" w14:textId="48A84850" w:rsidR="00F11F9C" w:rsidRDefault="00BB1B8C" w:rsidP="00F11F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EB0DE2" wp14:editId="74082517">
            <wp:extent cx="4572000" cy="2819400"/>
            <wp:effectExtent l="0" t="0" r="0" b="0"/>
            <wp:docPr id="978768305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5D0526" w14:textId="2DEC3D04" w:rsidR="00732B83" w:rsidRPr="00F11F9C" w:rsidRDefault="00732B83" w:rsidP="008611D0">
      <w:pPr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732B83">
        <w:rPr>
          <w:rFonts w:ascii="Times New Roman" w:hAnsi="Times New Roman" w:cs="Times New Roman"/>
          <w:sz w:val="24"/>
          <w:szCs w:val="24"/>
        </w:rPr>
        <w:t xml:space="preserve">S6 Fig. Inhibition curves of mAb </w:t>
      </w:r>
      <w:r w:rsidR="00BB1B8C">
        <w:rPr>
          <w:rFonts w:ascii="Times New Roman" w:hAnsi="Times New Roman" w:cs="Times New Roman" w:hint="eastAsia"/>
          <w:sz w:val="24"/>
          <w:szCs w:val="24"/>
        </w:rPr>
        <w:t>2D7</w:t>
      </w:r>
    </w:p>
    <w:p w14:paraId="369B3E13" w14:textId="41811AD4" w:rsidR="00F11F9C" w:rsidRDefault="00BB1B8C" w:rsidP="00985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EF0671" wp14:editId="7CCD681B">
            <wp:extent cx="4572000" cy="2819400"/>
            <wp:effectExtent l="0" t="0" r="0" b="0"/>
            <wp:docPr id="13681416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A92C60" w14:textId="3AEF13CD" w:rsidR="00732B83" w:rsidRPr="00732B83" w:rsidRDefault="00732B83" w:rsidP="00732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B83">
        <w:rPr>
          <w:rFonts w:ascii="Times New Roman" w:hAnsi="Times New Roman" w:cs="Times New Roman"/>
          <w:sz w:val="24"/>
          <w:szCs w:val="24"/>
        </w:rPr>
        <w:t xml:space="preserve">S7 Fig. Inhibition curves of mAb </w:t>
      </w:r>
      <w:r w:rsidR="00BB1B8C">
        <w:rPr>
          <w:rFonts w:ascii="Times New Roman" w:hAnsi="Times New Roman" w:cs="Times New Roman" w:hint="eastAsia"/>
          <w:sz w:val="24"/>
          <w:szCs w:val="24"/>
        </w:rPr>
        <w:t>4E6</w:t>
      </w:r>
      <w:r w:rsidRPr="00732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8580A" w14:textId="77777777" w:rsidR="00732B83" w:rsidRPr="00BB1B8C" w:rsidRDefault="00732B83" w:rsidP="009854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2B83" w:rsidRPr="00BB1B8C" w:rsidSect="008D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51D7" w14:textId="77777777" w:rsidR="00C5597D" w:rsidRPr="00487F15" w:rsidRDefault="00C5597D" w:rsidP="00A9132F">
      <w:pPr>
        <w:rPr>
          <w:rFonts w:ascii="Times New Roman" w:eastAsia="Times New Roman" w:hAnsi="Times New Roman"/>
          <w:sz w:val="24"/>
        </w:rPr>
      </w:pPr>
      <w:r>
        <w:separator/>
      </w:r>
    </w:p>
  </w:endnote>
  <w:endnote w:type="continuationSeparator" w:id="0">
    <w:p w14:paraId="5CA4BC6F" w14:textId="77777777" w:rsidR="00C5597D" w:rsidRPr="00487F15" w:rsidRDefault="00C5597D" w:rsidP="00A9132F">
      <w:pPr>
        <w:rPr>
          <w:rFonts w:ascii="Times New Roman" w:eastAsia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48E43" w14:textId="77777777" w:rsidR="00C5597D" w:rsidRPr="00487F15" w:rsidRDefault="00C5597D" w:rsidP="00A9132F">
      <w:pPr>
        <w:rPr>
          <w:rFonts w:ascii="Times New Roman" w:eastAsia="Times New Roman" w:hAnsi="Times New Roman"/>
          <w:sz w:val="24"/>
        </w:rPr>
      </w:pPr>
      <w:r>
        <w:separator/>
      </w:r>
    </w:p>
  </w:footnote>
  <w:footnote w:type="continuationSeparator" w:id="0">
    <w:p w14:paraId="0313733C" w14:textId="77777777" w:rsidR="00C5597D" w:rsidRPr="00487F15" w:rsidRDefault="00C5597D" w:rsidP="00A9132F">
      <w:pPr>
        <w:rPr>
          <w:rFonts w:ascii="Times New Roman" w:eastAsia="Times New Roman" w:hAnsi="Times New Roman"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32F"/>
    <w:rsid w:val="00072E57"/>
    <w:rsid w:val="00221EB5"/>
    <w:rsid w:val="003D58F1"/>
    <w:rsid w:val="00443CCE"/>
    <w:rsid w:val="005575D8"/>
    <w:rsid w:val="00614F40"/>
    <w:rsid w:val="007171E4"/>
    <w:rsid w:val="00732B83"/>
    <w:rsid w:val="008611D0"/>
    <w:rsid w:val="008D7B8A"/>
    <w:rsid w:val="00985443"/>
    <w:rsid w:val="009D1E74"/>
    <w:rsid w:val="00A7429E"/>
    <w:rsid w:val="00A9132F"/>
    <w:rsid w:val="00AA1A36"/>
    <w:rsid w:val="00BB1B8C"/>
    <w:rsid w:val="00C51B31"/>
    <w:rsid w:val="00C5597D"/>
    <w:rsid w:val="00D81824"/>
    <w:rsid w:val="00F11F9C"/>
    <w:rsid w:val="00F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EBEB"/>
  <w15:docId w15:val="{D2C87ACF-D53A-43EA-9924-2F941EE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3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3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913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913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775371828521436E-2"/>
          <c:y val="4.150481189851269E-2"/>
          <c:w val="0.88073862642169731"/>
          <c:h val="0.71220691163604555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7.804680664916885E-3"/>
                  <c:y val="-0.4668135753864100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Sheet1!$D$9:$D$15</c:f>
              <c:numCache>
                <c:formatCode>General</c:formatCode>
                <c:ptCount val="7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Sheet1!$E$9:$E$15</c:f>
              <c:numCache>
                <c:formatCode>General</c:formatCode>
                <c:ptCount val="7"/>
                <c:pt idx="0">
                  <c:v>0.23251231527093597</c:v>
                </c:pt>
                <c:pt idx="1">
                  <c:v>0.33694581280788183</c:v>
                </c:pt>
                <c:pt idx="2">
                  <c:v>0.48571428571428577</c:v>
                </c:pt>
                <c:pt idx="3">
                  <c:v>0.58325123152709357</c:v>
                </c:pt>
                <c:pt idx="4">
                  <c:v>0.77931034482758632</c:v>
                </c:pt>
                <c:pt idx="5">
                  <c:v>0.87881773399014784</c:v>
                </c:pt>
                <c:pt idx="6">
                  <c:v>1.0069444444444444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499-49D6-BA7F-603127A30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0755791"/>
        <c:axId val="990756207"/>
      </c:scatterChart>
      <c:valAx>
        <c:axId val="9907557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lg[</a:t>
                </a:r>
                <a:r>
                  <a:rPr lang="en-US" altLang="zh-CN" sz="1000" b="0" i="0" u="none" strike="noStrike" baseline="0">
                    <a:effectLst/>
                  </a:rPr>
                  <a:t>Guanidine acetic acid</a:t>
                </a:r>
                <a:r>
                  <a:rPr lang="en-US" altLang="zh-CN" b="0"/>
                  <a:t> dilution</a:t>
                </a:r>
                <a:r>
                  <a:rPr lang="en-US" altLang="zh-CN"/>
                  <a:t> (</a:t>
                </a:r>
                <a:r>
                  <a:rPr lang="en-US" altLang="zh-CN" sz="1000" b="0" i="0" u="none" strike="noStrike" baseline="0">
                    <a:effectLst/>
                  </a:rPr>
                  <a:t>μg/kg</a:t>
                </a:r>
                <a:r>
                  <a:rPr lang="en-US" altLang="zh-CN"/>
                  <a:t>)]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90756207"/>
        <c:crosses val="autoZero"/>
        <c:crossBetween val="midCat"/>
      </c:valAx>
      <c:valAx>
        <c:axId val="9907562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B/B</a:t>
                </a:r>
                <a:r>
                  <a:rPr lang="en-US" altLang="zh-CN" baseline="-25000"/>
                  <a:t>0</a:t>
                </a:r>
                <a:endParaRPr lang="zh-CN" altLang="en-US" baseline="-250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9075579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775371828521436E-2"/>
          <c:y val="4.150481189851269E-2"/>
          <c:w val="0.88073862642169731"/>
          <c:h val="0.71220691163604555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6.4575678040244971E-3"/>
                  <c:y val="-0.3493606007582385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baseline="0"/>
                      <a:t>y = -0.3805x 1.1029</a:t>
                    </a:r>
                    <a:br>
                      <a:rPr lang="en-US" altLang="zh-CN" baseline="0"/>
                    </a:br>
                    <a:r>
                      <a:rPr lang="en-US" altLang="zh-CN" baseline="0"/>
                      <a:t>R² = 0.9905</a:t>
                    </a:r>
                    <a:endParaRPr lang="en-US" altLang="zh-CN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 altLang="zh-CN"/>
                </a:p>
              </c:txPr>
            </c:trendlineLbl>
          </c:trendline>
          <c:xVal>
            <c:numRef>
              <c:f>Sheet1!$D$27:$D$33</c:f>
              <c:numCache>
                <c:formatCode>General</c:formatCode>
                <c:ptCount val="7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Sheet1!$E$27:$E$33</c:f>
              <c:numCache>
                <c:formatCode>General</c:formatCode>
                <c:ptCount val="7"/>
                <c:pt idx="0">
                  <c:v>0.23776908023483365</c:v>
                </c:pt>
                <c:pt idx="1">
                  <c:v>0.3904109589041096</c:v>
                </c:pt>
                <c:pt idx="2">
                  <c:v>0.49510763209393344</c:v>
                </c:pt>
                <c:pt idx="3">
                  <c:v>0.62133072407045009</c:v>
                </c:pt>
                <c:pt idx="4">
                  <c:v>0.73287671232876705</c:v>
                </c:pt>
                <c:pt idx="5">
                  <c:v>0.80332681017612517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A44-4251-ADF7-7459D8A91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0755791"/>
        <c:axId val="990756207"/>
      </c:scatterChart>
      <c:valAx>
        <c:axId val="9907557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lg[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Guanidine acetic acid</a:t>
                </a:r>
                <a:r>
                  <a:rPr lang="en-US" altLang="zh-CN"/>
                  <a:t> dilution (</a:t>
                </a:r>
                <a:r>
                  <a:rPr lang="en-US" altLang="zh-CN" sz="1000" b="0" i="0" u="none" strike="noStrike" baseline="0">
                    <a:effectLst/>
                  </a:rPr>
                  <a:t>μg/kg</a:t>
                </a:r>
                <a:r>
                  <a:rPr lang="en-US" altLang="zh-CN"/>
                  <a:t>)]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90756207"/>
        <c:crosses val="autoZero"/>
        <c:crossBetween val="midCat"/>
      </c:valAx>
      <c:valAx>
        <c:axId val="9907562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B/B</a:t>
                </a:r>
                <a:r>
                  <a:rPr lang="en-US" altLang="zh-CN" baseline="-25000"/>
                  <a:t>0</a:t>
                </a:r>
                <a:endParaRPr lang="zh-CN" altLang="en-US" baseline="-250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9075579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775371828521436E-2"/>
          <c:y val="4.150481189851269E-2"/>
          <c:w val="0.88073862642169731"/>
          <c:h val="0.71220691163604555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7.804680664916885E-3"/>
                  <c:y val="-0.3825226013414989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baseline="0"/>
                      <a:t>y = -0.3361x + 1.0432</a:t>
                    </a:r>
                    <a:br>
                      <a:rPr lang="en-US" altLang="zh-CN" baseline="0"/>
                    </a:br>
                    <a:r>
                      <a:rPr lang="en-US" altLang="zh-CN" baseline="0"/>
                      <a:t>R² = 0.9911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Sheet1!$D$47:$D$53</c:f>
              <c:numCache>
                <c:formatCode>General</c:formatCode>
                <c:ptCount val="7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Sheet1!$E$47:$E$53</c:f>
              <c:numCache>
                <c:formatCode>General</c:formatCode>
                <c:ptCount val="7"/>
                <c:pt idx="0">
                  <c:v>0.27334630350194555</c:v>
                </c:pt>
                <c:pt idx="1">
                  <c:v>0.41828793774319062</c:v>
                </c:pt>
                <c:pt idx="2">
                  <c:v>0.50875486381322954</c:v>
                </c:pt>
                <c:pt idx="3">
                  <c:v>0.60116731517509725</c:v>
                </c:pt>
                <c:pt idx="4">
                  <c:v>0.70817120622568086</c:v>
                </c:pt>
                <c:pt idx="5">
                  <c:v>0.78015564202334631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F54-4807-8518-00305D60A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0755791"/>
        <c:axId val="990756207"/>
      </c:scatterChart>
      <c:valAx>
        <c:axId val="9907557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lg[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Guanidine acetic acid</a:t>
                </a:r>
                <a:r>
                  <a:rPr lang="en-US" altLang="zh-CN"/>
                  <a:t> dilution (</a:t>
                </a:r>
                <a:r>
                  <a:rPr lang="en-US" altLang="zh-CN" sz="1000" b="0" i="0" u="none" strike="noStrike" baseline="0">
                    <a:effectLst/>
                  </a:rPr>
                  <a:t>μg/kg</a:t>
                </a:r>
                <a:r>
                  <a:rPr lang="en-US" altLang="zh-CN"/>
                  <a:t>)]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90756207"/>
        <c:crosses val="autoZero"/>
        <c:crossBetween val="midCat"/>
      </c:valAx>
      <c:valAx>
        <c:axId val="9907562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B/B</a:t>
                </a:r>
                <a:r>
                  <a:rPr lang="en-US" altLang="zh-CN" baseline="-25000"/>
                  <a:t>0</a:t>
                </a:r>
                <a:endParaRPr lang="zh-CN" altLang="en-US" baseline="-250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9075579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8937007874017"/>
          <c:y val="9.2430737824438614E-2"/>
          <c:w val="0.82183573928258968"/>
          <c:h val="0.61403543307086617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5630577427821522E-2"/>
                  <c:y val="-0.4040605861767279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Sheet1!$C$10:$C$15</c:f>
              <c:numCache>
                <c:formatCode>General</c:formatCode>
                <c:ptCount val="6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Sheet1!$D$10:$D$15</c:f>
              <c:numCache>
                <c:formatCode>General</c:formatCode>
                <c:ptCount val="6"/>
                <c:pt idx="0">
                  <c:v>0.17190569744597248</c:v>
                </c:pt>
                <c:pt idx="1">
                  <c:v>0.25834970530451867</c:v>
                </c:pt>
                <c:pt idx="2">
                  <c:v>0.36149312377210213</c:v>
                </c:pt>
                <c:pt idx="3">
                  <c:v>0.45088408644400785</c:v>
                </c:pt>
                <c:pt idx="4">
                  <c:v>0.49803536345776034</c:v>
                </c:pt>
                <c:pt idx="5">
                  <c:v>0.60019646365422397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4B5-434A-8959-640416A219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153615"/>
        <c:axId val="59155279"/>
      </c:scatterChart>
      <c:valAx>
        <c:axId val="591536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lg[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Guanidine acetic acid</a:t>
                </a:r>
                <a:r>
                  <a:rPr lang="en-US" altLang="zh-CN"/>
                  <a:t> dilution (</a:t>
                </a:r>
                <a:r>
                  <a:rPr lang="en-US" altLang="zh-CN" sz="1000" b="0" i="0" u="none" strike="noStrike" baseline="0">
                    <a:effectLst/>
                  </a:rPr>
                  <a:t>μg/kg</a:t>
                </a:r>
                <a:r>
                  <a:rPr lang="en-US" altLang="zh-CN"/>
                  <a:t>)]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155279"/>
        <c:crosses val="autoZero"/>
        <c:crossBetween val="midCat"/>
      </c:valAx>
      <c:valAx>
        <c:axId val="59155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B/B</a:t>
                </a:r>
                <a:r>
                  <a:rPr lang="en-US" altLang="zh-CN" baseline="-25000"/>
                  <a:t>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1536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50325149045178"/>
          <c:y val="7.6688538932633415E-2"/>
          <c:w val="0.825566199973231"/>
          <c:h val="0.63565679290088739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9651481441856428E-2"/>
                  <c:y val="-0.4467744910264595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Sheet1!$C$26:$C$31</c:f>
              <c:numCache>
                <c:formatCode>General</c:formatCode>
                <c:ptCount val="6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Sheet1!$D$26:$D$31</c:f>
              <c:numCache>
                <c:formatCode>General</c:formatCode>
                <c:ptCount val="6"/>
                <c:pt idx="0">
                  <c:v>9.3966369930761628E-2</c:v>
                </c:pt>
                <c:pt idx="1">
                  <c:v>0.16716122650840753</c:v>
                </c:pt>
                <c:pt idx="2">
                  <c:v>0.25321463897131558</c:v>
                </c:pt>
                <c:pt idx="3">
                  <c:v>0.31157270029673595</c:v>
                </c:pt>
                <c:pt idx="4">
                  <c:v>0.40257171117705243</c:v>
                </c:pt>
                <c:pt idx="5">
                  <c:v>0.50741839762611285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B87-4A57-9526-B921DD540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10485823"/>
        <c:axId val="458272495"/>
      </c:scatterChart>
      <c:valAx>
        <c:axId val="71048582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lg [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Guanidine acetic acid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 dilution (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μg/kg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)]</a:t>
                </a:r>
                <a:endParaRPr lang="zh-CN" altLang="en-US" sz="10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58272495"/>
        <c:crosses val="autoZero"/>
        <c:crossBetween val="midCat"/>
      </c:valAx>
      <c:valAx>
        <c:axId val="4582724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B/B</a:t>
                </a:r>
                <a:r>
                  <a:rPr lang="en-US" altLang="zh-CN" sz="1000" b="0" i="0" u="none" strike="noStrike" kern="1200" baseline="-2500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1048582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8937007874017"/>
          <c:y val="9.2430737824438614E-2"/>
          <c:w val="0.82183573928258968"/>
          <c:h val="0.61403543307086617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5630577427821522E-2"/>
                  <c:y val="-0.4040605861767279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Sheet1!$C$42:$C$47</c:f>
              <c:numCache>
                <c:formatCode>General</c:formatCode>
                <c:ptCount val="6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Sheet1!$D$42:$D$47</c:f>
              <c:numCache>
                <c:formatCode>General</c:formatCode>
                <c:ptCount val="6"/>
                <c:pt idx="0">
                  <c:v>0.15219512195121954</c:v>
                </c:pt>
                <c:pt idx="1">
                  <c:v>0.24097560975609758</c:v>
                </c:pt>
                <c:pt idx="2">
                  <c:v>0.34243902439024393</c:v>
                </c:pt>
                <c:pt idx="3">
                  <c:v>0.42243902439024394</c:v>
                </c:pt>
                <c:pt idx="4">
                  <c:v>0.48000000000000004</c:v>
                </c:pt>
                <c:pt idx="5">
                  <c:v>0.60780487804878058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AB7-4F13-AC85-34FC609CE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153615"/>
        <c:axId val="59155279"/>
      </c:scatterChart>
      <c:valAx>
        <c:axId val="591536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lg[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Guanidine acetic acid</a:t>
                </a:r>
                <a:r>
                  <a:rPr lang="en-US" altLang="zh-CN"/>
                  <a:t> dilution (</a:t>
                </a:r>
                <a:r>
                  <a:rPr lang="en-US" altLang="zh-CN" sz="1000" b="0" i="0" u="none" strike="noStrike" baseline="0">
                    <a:effectLst/>
                  </a:rPr>
                  <a:t>μg/kg</a:t>
                </a:r>
                <a:r>
                  <a:rPr lang="en-US" altLang="zh-CN"/>
                  <a:t>)]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155279"/>
        <c:crosses val="autoZero"/>
        <c:crossBetween val="midCat"/>
      </c:valAx>
      <c:valAx>
        <c:axId val="59155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B/B</a:t>
                </a:r>
                <a:r>
                  <a:rPr lang="en-US" altLang="zh-CN" baseline="-25000"/>
                  <a:t>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1536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78937007874017"/>
          <c:y val="9.2430737824438614E-2"/>
          <c:w val="0.82183573928258968"/>
          <c:h val="0.61403543307086617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5630577427821522E-2"/>
                  <c:y val="-0.4040605861767279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Sheet1!$C$58:$C$63</c:f>
              <c:numCache>
                <c:formatCode>General</c:formatCode>
                <c:ptCount val="6"/>
                <c:pt idx="0">
                  <c:v>2.2041199826559246</c:v>
                </c:pt>
                <c:pt idx="1">
                  <c:v>1.9030899869919435</c:v>
                </c:pt>
                <c:pt idx="2">
                  <c:v>1.6020599913279623</c:v>
                </c:pt>
                <c:pt idx="3">
                  <c:v>1.3010299956639813</c:v>
                </c:pt>
                <c:pt idx="4">
                  <c:v>1</c:v>
                </c:pt>
                <c:pt idx="5">
                  <c:v>0.69897000433601886</c:v>
                </c:pt>
              </c:numCache>
            </c:numRef>
          </c:xVal>
          <c:yVal>
            <c:numRef>
              <c:f>Sheet1!$D$58:$D$63</c:f>
              <c:numCache>
                <c:formatCode>General</c:formatCode>
                <c:ptCount val="6"/>
                <c:pt idx="0">
                  <c:v>0.16358325219084716</c:v>
                </c:pt>
                <c:pt idx="1">
                  <c:v>0.26387536514118798</c:v>
                </c:pt>
                <c:pt idx="2">
                  <c:v>0.36514118792599809</c:v>
                </c:pt>
                <c:pt idx="3">
                  <c:v>0.44888023369036034</c:v>
                </c:pt>
                <c:pt idx="4">
                  <c:v>0.49853943524829608</c:v>
                </c:pt>
                <c:pt idx="5">
                  <c:v>0.60175267770204488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26F-4870-B463-320B044BC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153615"/>
        <c:axId val="59155279"/>
      </c:scatterChart>
      <c:valAx>
        <c:axId val="591536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lg[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effectLst/>
                  </a:rPr>
                  <a:t>Guanidine acetic acid</a:t>
                </a:r>
                <a:r>
                  <a:rPr lang="en-US" altLang="zh-CN"/>
                  <a:t> dilution (</a:t>
                </a:r>
                <a:r>
                  <a:rPr lang="en-US" altLang="zh-CN" sz="1000" b="0" i="0" u="none" strike="noStrike" baseline="0">
                    <a:effectLst/>
                  </a:rPr>
                  <a:t>μg/kg</a:t>
                </a:r>
                <a:r>
                  <a:rPr lang="en-US" altLang="zh-CN"/>
                  <a:t>)]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155279"/>
        <c:crosses val="autoZero"/>
        <c:crossBetween val="midCat"/>
      </c:valAx>
      <c:valAx>
        <c:axId val="59155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B/B</a:t>
                </a:r>
                <a:r>
                  <a:rPr lang="en-US" altLang="zh-CN" baseline="-25000"/>
                  <a:t>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915361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xingdong yang</cp:lastModifiedBy>
  <cp:revision>5</cp:revision>
  <dcterms:created xsi:type="dcterms:W3CDTF">2023-10-08T09:31:00Z</dcterms:created>
  <dcterms:modified xsi:type="dcterms:W3CDTF">2025-04-08T09:58:00Z</dcterms:modified>
</cp:coreProperties>
</file>