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1E0C2">
      <w:pPr>
        <w:spacing w:line="480" w:lineRule="auto"/>
        <w:jc w:val="center"/>
        <w:rPr>
          <w:rFonts w:cs="Times New Roman"/>
          <w:b/>
          <w:bCs/>
          <w:sz w:val="30"/>
          <w:szCs w:val="30"/>
        </w:rPr>
      </w:pPr>
      <w:r>
        <w:rPr>
          <w:rFonts w:hint="default" w:cs="Times New Roman"/>
          <w:b/>
          <w:bCs/>
          <w:sz w:val="30"/>
          <w:szCs w:val="30"/>
          <w:lang w:val="en-US"/>
        </w:rPr>
        <w:t>C</w:t>
      </w:r>
      <w:r>
        <w:rPr>
          <w:rFonts w:cs="Times New Roman"/>
          <w:b/>
          <w:bCs/>
          <w:sz w:val="30"/>
          <w:szCs w:val="30"/>
        </w:rPr>
        <w:t xml:space="preserve">ell-free supernatants from </w:t>
      </w:r>
      <w:r>
        <w:rPr>
          <w:rFonts w:hint="default" w:cs="Times New Roman"/>
          <w:b/>
          <w:bCs/>
          <w:sz w:val="30"/>
          <w:szCs w:val="30"/>
          <w:lang w:val="en-US"/>
        </w:rPr>
        <w:t>plant growth - promoting rhizobacteria</w:t>
      </w:r>
      <w:r>
        <w:rPr>
          <w:rFonts w:cs="Times New Roman"/>
          <w:b/>
          <w:bCs/>
          <w:sz w:val="30"/>
          <w:szCs w:val="30"/>
        </w:rPr>
        <w:t xml:space="preserve"> </w:t>
      </w:r>
      <w:r>
        <w:rPr>
          <w:rFonts w:cs="Times New Roman"/>
          <w:b/>
          <w:bCs/>
          <w:i/>
          <w:iCs/>
          <w:sz w:val="30"/>
          <w:szCs w:val="30"/>
        </w:rPr>
        <w:t>Bacillus albus</w:t>
      </w:r>
      <w:r>
        <w:rPr>
          <w:rFonts w:cs="Times New Roman"/>
          <w:b/>
          <w:bCs/>
          <w:sz w:val="30"/>
          <w:szCs w:val="30"/>
        </w:rPr>
        <w:t xml:space="preserve"> strains control </w:t>
      </w:r>
      <w:r>
        <w:rPr>
          <w:rFonts w:cs="Times New Roman"/>
          <w:b/>
          <w:bCs/>
          <w:i/>
          <w:iCs/>
          <w:sz w:val="30"/>
          <w:szCs w:val="30"/>
        </w:rPr>
        <w:t>Aspergillus flavus</w:t>
      </w:r>
      <w:r>
        <w:rPr>
          <w:rFonts w:cs="Times New Roman"/>
          <w:b/>
          <w:bCs/>
          <w:sz w:val="30"/>
          <w:szCs w:val="30"/>
        </w:rPr>
        <w:t xml:space="preserve"> disease in peanut and maize seedlings</w:t>
      </w:r>
    </w:p>
    <w:p w14:paraId="78C71C0B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Supplementary material 2</w:t>
      </w:r>
    </w:p>
    <w:p w14:paraId="724815E7">
      <w:pPr>
        <w:spacing w:after="0" w:line="240" w:lineRule="auto"/>
        <w:rPr>
          <w:b/>
          <w:bCs/>
          <w:sz w:val="26"/>
          <w:szCs w:val="26"/>
        </w:rPr>
      </w:pPr>
    </w:p>
    <w:p w14:paraId="71B55CD8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 1. Data processing parameters in MS-DIAL ver. 4.9.221218</w:t>
      </w:r>
    </w:p>
    <w:tbl>
      <w:tblPr>
        <w:tblStyle w:val="9"/>
        <w:tblW w:w="90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390"/>
        <w:gridCol w:w="3485"/>
        <w:gridCol w:w="1309"/>
      </w:tblGrid>
      <w:tr w14:paraId="6BC88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22" w:type="dxa"/>
            <w:tcBorders>
              <w:left w:val="nil"/>
              <w:bottom w:val="nil"/>
              <w:right w:val="nil"/>
            </w:tcBorders>
            <w:vAlign w:val="center"/>
          </w:tcPr>
          <w:p w14:paraId="30C4234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68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E2E406B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Data processing parameter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vAlign w:val="center"/>
          </w:tcPr>
          <w:p w14:paraId="0795102A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Value</w:t>
            </w:r>
          </w:p>
        </w:tc>
      </w:tr>
      <w:tr w14:paraId="1A7D9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left w:val="nil"/>
              <w:bottom w:val="nil"/>
              <w:right w:val="nil"/>
            </w:tcBorders>
            <w:vAlign w:val="center"/>
          </w:tcPr>
          <w:p w14:paraId="62C4C880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390" w:type="dxa"/>
            <w:vMerge w:val="restart"/>
            <w:tcBorders>
              <w:left w:val="nil"/>
              <w:right w:val="nil"/>
            </w:tcBorders>
            <w:vAlign w:val="center"/>
          </w:tcPr>
          <w:p w14:paraId="6B545846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Centroid parameters</w:t>
            </w:r>
          </w:p>
        </w:tc>
        <w:tc>
          <w:tcPr>
            <w:tcW w:w="3485" w:type="dxa"/>
            <w:tcBorders>
              <w:left w:val="nil"/>
              <w:bottom w:val="nil"/>
              <w:right w:val="nil"/>
            </w:tcBorders>
            <w:vAlign w:val="center"/>
          </w:tcPr>
          <w:p w14:paraId="1E60037E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Accurate mass tolerance (MS1)</w:t>
            </w:r>
          </w:p>
        </w:tc>
        <w:tc>
          <w:tcPr>
            <w:tcW w:w="1309" w:type="dxa"/>
            <w:tcBorders>
              <w:left w:val="nil"/>
              <w:bottom w:val="nil"/>
              <w:right w:val="nil"/>
            </w:tcBorders>
            <w:vAlign w:val="center"/>
          </w:tcPr>
          <w:p w14:paraId="10F9B35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14:paraId="5A796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FDEF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39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4ED0A99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6A0B2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Accurate mass tolerance (MS2)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1B2B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0.025</w:t>
            </w:r>
          </w:p>
        </w:tc>
      </w:tr>
      <w:tr w14:paraId="135C6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DC8C3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3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8FA4305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Peak detection parameters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8813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Minimum peak width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091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</w:t>
            </w:r>
          </w:p>
        </w:tc>
      </w:tr>
      <w:tr w14:paraId="2D89E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55954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39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0BD727DA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73B7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Minimum peak height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C44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3000</w:t>
            </w:r>
          </w:p>
        </w:tc>
      </w:tr>
      <w:tr w14:paraId="099C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86CA6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88DA1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Peak spotting parameters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8A92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Mass slice width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E1E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0.1</w:t>
            </w:r>
          </w:p>
        </w:tc>
      </w:tr>
      <w:tr w14:paraId="7319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62E2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3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B0CDFE3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Deconvolution parameters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21C1A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Sigma window value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6F4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0.5</w:t>
            </w:r>
          </w:p>
        </w:tc>
      </w:tr>
      <w:tr w14:paraId="261E4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70A1B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390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 w14:paraId="664FCD7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E1C7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MS2Dec amplitude cut off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B7C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</w:t>
            </w:r>
          </w:p>
        </w:tc>
      </w:tr>
      <w:tr w14:paraId="7D84E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7641F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3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C273C4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Alignment parameters setting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C76EF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Retention time tolerance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A85B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0.05</w:t>
            </w:r>
          </w:p>
        </w:tc>
      </w:tr>
      <w:tr w14:paraId="7D880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A12FC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390" w:type="dxa"/>
            <w:vMerge w:val="continue"/>
            <w:tcBorders>
              <w:left w:val="nil"/>
              <w:right w:val="nil"/>
            </w:tcBorders>
            <w:vAlign w:val="center"/>
          </w:tcPr>
          <w:p w14:paraId="043A7446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8E76C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MS1 tolerance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54C5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</w:tr>
      <w:tr w14:paraId="6C48C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EB8CE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3390" w:type="dxa"/>
            <w:vMerge w:val="continue"/>
            <w:tcBorders>
              <w:left w:val="nil"/>
              <w:right w:val="nil"/>
            </w:tcBorders>
            <w:vAlign w:val="center"/>
          </w:tcPr>
          <w:p w14:paraId="1B850F0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5314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Retention time factor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5B7D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</w:tr>
      <w:tr w14:paraId="0929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22" w:type="dxa"/>
            <w:tcBorders>
              <w:top w:val="nil"/>
              <w:left w:val="nil"/>
              <w:right w:val="nil"/>
            </w:tcBorders>
            <w:vAlign w:val="center"/>
          </w:tcPr>
          <w:p w14:paraId="58C635C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3390" w:type="dxa"/>
            <w:vMerge w:val="continue"/>
            <w:tcBorders>
              <w:left w:val="nil"/>
              <w:right w:val="nil"/>
            </w:tcBorders>
            <w:vAlign w:val="center"/>
          </w:tcPr>
          <w:p w14:paraId="3487425D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85" w:type="dxa"/>
            <w:tcBorders>
              <w:top w:val="nil"/>
              <w:left w:val="nil"/>
              <w:right w:val="nil"/>
            </w:tcBorders>
            <w:vAlign w:val="center"/>
          </w:tcPr>
          <w:p w14:paraId="7AA8EB7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MS1 factor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vAlign w:val="center"/>
          </w:tcPr>
          <w:p w14:paraId="3788951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</w:tr>
    </w:tbl>
    <w:p w14:paraId="63B003A2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6"/>
          <w:szCs w:val="26"/>
        </w:rPr>
        <w:br w:type="page"/>
      </w:r>
      <w:r>
        <w:rPr>
          <w:b/>
          <w:bCs/>
          <w:sz w:val="24"/>
          <w:szCs w:val="24"/>
        </w:rPr>
        <w:t>Table</w:t>
      </w:r>
      <w:r>
        <w:rPr>
          <w:b/>
          <w:bCs/>
          <w:sz w:val="24"/>
          <w:szCs w:val="24"/>
          <w:lang w:val="vi-VN"/>
        </w:rPr>
        <w:t xml:space="preserve"> </w:t>
      </w:r>
      <w:r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  <w:lang w:val="vi-VN"/>
        </w:rPr>
        <w:t>. Feature-Based Molecular Networking (FBMN)</w:t>
      </w:r>
      <w:r>
        <w:rPr>
          <w:b/>
          <w:bCs/>
          <w:sz w:val="24"/>
          <w:szCs w:val="24"/>
        </w:rPr>
        <w:t xml:space="preserve"> analysis parameters</w:t>
      </w:r>
    </w:p>
    <w:tbl>
      <w:tblPr>
        <w:tblStyle w:val="9"/>
        <w:tblW w:w="8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4345"/>
        <w:gridCol w:w="3125"/>
      </w:tblGrid>
      <w:tr w14:paraId="37ECF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left w:val="nil"/>
              <w:bottom w:val="nil"/>
              <w:right w:val="nil"/>
            </w:tcBorders>
            <w:vAlign w:val="center"/>
          </w:tcPr>
          <w:p w14:paraId="3220E436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4345" w:type="dxa"/>
            <w:tcBorders>
              <w:left w:val="nil"/>
              <w:bottom w:val="nil"/>
              <w:right w:val="nil"/>
            </w:tcBorders>
            <w:vAlign w:val="center"/>
          </w:tcPr>
          <w:p w14:paraId="07399FA1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Parameter</w:t>
            </w:r>
          </w:p>
        </w:tc>
        <w:tc>
          <w:tcPr>
            <w:tcW w:w="3125" w:type="dxa"/>
            <w:tcBorders>
              <w:left w:val="nil"/>
              <w:bottom w:val="nil"/>
              <w:right w:val="nil"/>
            </w:tcBorders>
            <w:vAlign w:val="center"/>
          </w:tcPr>
          <w:p w14:paraId="332E448C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Value</w:t>
            </w:r>
          </w:p>
        </w:tc>
      </w:tr>
      <w:tr w14:paraId="2A7C9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left w:val="nil"/>
              <w:bottom w:val="nil"/>
              <w:right w:val="nil"/>
            </w:tcBorders>
            <w:vAlign w:val="center"/>
          </w:tcPr>
          <w:p w14:paraId="770D6D41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4345" w:type="dxa"/>
            <w:tcBorders>
              <w:left w:val="nil"/>
              <w:bottom w:val="nil"/>
              <w:right w:val="nil"/>
            </w:tcBorders>
            <w:vAlign w:val="center"/>
          </w:tcPr>
          <w:p w14:paraId="15AC51E3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Precursor Ion Mass Tolerance</w:t>
            </w:r>
          </w:p>
        </w:tc>
        <w:tc>
          <w:tcPr>
            <w:tcW w:w="3125" w:type="dxa"/>
            <w:tcBorders>
              <w:left w:val="nil"/>
              <w:bottom w:val="nil"/>
              <w:right w:val="nil"/>
            </w:tcBorders>
            <w:vAlign w:val="center"/>
          </w:tcPr>
          <w:p w14:paraId="56AC16FB">
            <w:pPr>
              <w:spacing w:after="0" w:line="36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0.02 Da</w:t>
            </w:r>
          </w:p>
        </w:tc>
      </w:tr>
      <w:tr w14:paraId="6DEB1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1477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4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481E0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Fragment Ion Mass Tolerance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B2ED4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0.02 Da</w:t>
            </w:r>
          </w:p>
        </w:tc>
      </w:tr>
      <w:tr w14:paraId="36DB0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BE30E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</w:t>
            </w:r>
          </w:p>
        </w:tc>
        <w:tc>
          <w:tcPr>
            <w:tcW w:w="4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45CF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Minimum cosine score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78939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0.7</w:t>
            </w:r>
          </w:p>
        </w:tc>
      </w:tr>
      <w:tr w14:paraId="4604A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D4BCF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4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FD233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Minimum Matched Fragment Ions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5380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</w:t>
            </w:r>
          </w:p>
        </w:tc>
      </w:tr>
      <w:tr w14:paraId="584FE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6BDEC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</w:t>
            </w:r>
          </w:p>
        </w:tc>
        <w:tc>
          <w:tcPr>
            <w:tcW w:w="4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9ED0F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Maximum shift between precursors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8B849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500 Da</w:t>
            </w:r>
          </w:p>
        </w:tc>
      </w:tr>
      <w:tr w14:paraId="0DCC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89F1F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</w:t>
            </w:r>
          </w:p>
        </w:tc>
        <w:tc>
          <w:tcPr>
            <w:tcW w:w="4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A2A68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Network TopK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CCADD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</w:t>
            </w:r>
          </w:p>
        </w:tc>
      </w:tr>
      <w:tr w14:paraId="1CB0B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21" w:type="dxa"/>
            <w:tcBorders>
              <w:top w:val="nil"/>
              <w:left w:val="nil"/>
              <w:right w:val="nil"/>
            </w:tcBorders>
            <w:vAlign w:val="center"/>
          </w:tcPr>
          <w:p w14:paraId="40F43F7C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</w:t>
            </w:r>
          </w:p>
        </w:tc>
        <w:tc>
          <w:tcPr>
            <w:tcW w:w="4345" w:type="dxa"/>
            <w:tcBorders>
              <w:top w:val="nil"/>
              <w:left w:val="nil"/>
              <w:right w:val="nil"/>
            </w:tcBorders>
            <w:vAlign w:val="center"/>
          </w:tcPr>
          <w:p w14:paraId="6FBAD927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Maximum Connected Component Size (Beta)</w:t>
            </w:r>
          </w:p>
        </w:tc>
        <w:tc>
          <w:tcPr>
            <w:tcW w:w="3125" w:type="dxa"/>
            <w:tcBorders>
              <w:top w:val="nil"/>
              <w:left w:val="nil"/>
              <w:right w:val="nil"/>
            </w:tcBorders>
            <w:vAlign w:val="center"/>
          </w:tcPr>
          <w:p w14:paraId="5734BA5A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100</w:t>
            </w:r>
          </w:p>
        </w:tc>
      </w:tr>
    </w:tbl>
    <w:p w14:paraId="2CE0345A">
      <w:pPr>
        <w:spacing w:line="360" w:lineRule="auto"/>
        <w:jc w:val="center"/>
        <w:rPr>
          <w:b/>
          <w:bCs/>
          <w:sz w:val="26"/>
          <w:szCs w:val="26"/>
        </w:rPr>
      </w:pPr>
    </w:p>
    <w:p w14:paraId="614D0D31">
      <w:pPr>
        <w:spacing w:after="0" w:line="240" w:lineRule="auto"/>
        <w:rPr>
          <w:b/>
          <w:bCs/>
          <w:sz w:val="26"/>
          <w:szCs w:val="26"/>
          <w:lang w:val="vi-VN"/>
        </w:rPr>
      </w:pPr>
    </w:p>
    <w:p w14:paraId="15E6F88A">
      <w:pPr>
        <w:spacing w:after="0" w:line="240" w:lineRule="auto"/>
        <w:jc w:val="center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</w:rPr>
        <w:t>Table</w:t>
      </w:r>
      <w:r>
        <w:rPr>
          <w:b/>
          <w:bCs/>
          <w:sz w:val="24"/>
          <w:szCs w:val="24"/>
          <w:lang w:val="vi-VN"/>
        </w:rPr>
        <w:t xml:space="preserve"> </w:t>
      </w: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  <w:lang w:val="vi-VN"/>
        </w:rPr>
        <w:t>. Network Annotation Propagation</w:t>
      </w:r>
      <w:r>
        <w:rPr>
          <w:b/>
          <w:bCs/>
          <w:sz w:val="24"/>
          <w:szCs w:val="24"/>
        </w:rPr>
        <w:t xml:space="preserve"> (NAP) analysis </w:t>
      </w:r>
      <w:r>
        <w:rPr>
          <w:b/>
          <w:bCs/>
          <w:sz w:val="24"/>
          <w:szCs w:val="24"/>
          <w:lang w:val="vi-VN"/>
        </w:rPr>
        <w:t>parameters (</w:t>
      </w:r>
      <w:r>
        <w:rPr>
          <w:rFonts w:hint="default"/>
          <w:b/>
          <w:bCs/>
          <w:sz w:val="24"/>
          <w:szCs w:val="24"/>
          <w:lang w:val="en-US"/>
        </w:rPr>
        <w:t>u</w:t>
      </w:r>
      <w:r>
        <w:rPr>
          <w:b/>
          <w:bCs/>
          <w:sz w:val="24"/>
          <w:szCs w:val="24"/>
          <w:lang w:val="vi-VN"/>
        </w:rPr>
        <w:t>sing COCONUT, GNPS, HMDB, SUPNAT, NPAtlas, CHEBI, DRUGBANK, and FooDB database</w:t>
      </w:r>
      <w:r>
        <w:rPr>
          <w:rFonts w:hint="default"/>
          <w:b/>
          <w:bCs/>
          <w:sz w:val="24"/>
          <w:szCs w:val="24"/>
          <w:lang w:val="en-US"/>
        </w:rPr>
        <w:t>s</w:t>
      </w:r>
      <w:r>
        <w:rPr>
          <w:b/>
          <w:bCs/>
          <w:sz w:val="24"/>
          <w:szCs w:val="24"/>
          <w:lang w:val="vi-VN"/>
        </w:rPr>
        <w:t>)</w:t>
      </w:r>
    </w:p>
    <w:p w14:paraId="34930D70">
      <w:pPr>
        <w:spacing w:after="0" w:line="240" w:lineRule="auto"/>
        <w:rPr>
          <w:b/>
          <w:bCs/>
          <w:sz w:val="24"/>
          <w:szCs w:val="24"/>
        </w:rPr>
      </w:pPr>
    </w:p>
    <w:tbl>
      <w:tblPr>
        <w:tblStyle w:val="9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4513"/>
        <w:gridCol w:w="2567"/>
      </w:tblGrid>
      <w:tr w14:paraId="668E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14:paraId="04A33418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4513" w:type="dxa"/>
            <w:tcBorders>
              <w:left w:val="nil"/>
              <w:bottom w:val="nil"/>
              <w:right w:val="nil"/>
            </w:tcBorders>
            <w:vAlign w:val="center"/>
          </w:tcPr>
          <w:p w14:paraId="01E592D6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Parameter</w:t>
            </w:r>
          </w:p>
        </w:tc>
        <w:tc>
          <w:tcPr>
            <w:tcW w:w="2567" w:type="dxa"/>
            <w:tcBorders>
              <w:left w:val="nil"/>
              <w:bottom w:val="nil"/>
              <w:right w:val="nil"/>
            </w:tcBorders>
            <w:vAlign w:val="center"/>
          </w:tcPr>
          <w:p w14:paraId="38FF59DE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Value</w:t>
            </w:r>
          </w:p>
        </w:tc>
      </w:tr>
      <w:tr w14:paraId="5EF1B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14:paraId="5B937CA0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4513" w:type="dxa"/>
            <w:tcBorders>
              <w:left w:val="nil"/>
              <w:bottom w:val="nil"/>
              <w:right w:val="nil"/>
            </w:tcBorders>
            <w:vAlign w:val="center"/>
          </w:tcPr>
          <w:p w14:paraId="78BF6B5B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Cosine value to subselect inside a cluster</w:t>
            </w:r>
          </w:p>
        </w:tc>
        <w:tc>
          <w:tcPr>
            <w:tcW w:w="2567" w:type="dxa"/>
            <w:tcBorders>
              <w:left w:val="nil"/>
              <w:bottom w:val="nil"/>
              <w:right w:val="nil"/>
            </w:tcBorders>
            <w:vAlign w:val="center"/>
          </w:tcPr>
          <w:p w14:paraId="78C16A73">
            <w:pPr>
              <w:spacing w:after="0" w:line="36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0.5</w:t>
            </w:r>
          </w:p>
        </w:tc>
      </w:tr>
      <w:tr w14:paraId="0C44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FF9C1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56964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 first candidates for consensus score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AFC72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10</w:t>
            </w:r>
          </w:p>
        </w:tc>
      </w:tr>
      <w:tr w14:paraId="486A0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03C6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</w:t>
            </w:r>
          </w:p>
        </w:tc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9E974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Accuracy for exact mass candidate search (ppm)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3C031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15</w:t>
            </w:r>
          </w:p>
        </w:tc>
      </w:tr>
      <w:tr w14:paraId="46457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top w:val="nil"/>
              <w:left w:val="nil"/>
              <w:right w:val="nil"/>
            </w:tcBorders>
            <w:vAlign w:val="center"/>
          </w:tcPr>
          <w:p w14:paraId="09DA0154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4513" w:type="dxa"/>
            <w:tcBorders>
              <w:top w:val="nil"/>
              <w:left w:val="nil"/>
              <w:right w:val="nil"/>
            </w:tcBorders>
            <w:vAlign w:val="center"/>
          </w:tcPr>
          <w:p w14:paraId="514BD798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Maximum number of candidate structures in the graph</w:t>
            </w:r>
          </w:p>
        </w:tc>
        <w:tc>
          <w:tcPr>
            <w:tcW w:w="2567" w:type="dxa"/>
            <w:tcBorders>
              <w:top w:val="nil"/>
              <w:left w:val="nil"/>
              <w:right w:val="nil"/>
            </w:tcBorders>
            <w:vAlign w:val="center"/>
          </w:tcPr>
          <w:p w14:paraId="27490C4A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</w:t>
            </w:r>
          </w:p>
        </w:tc>
      </w:tr>
    </w:tbl>
    <w:p w14:paraId="24E9B4BB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</w:p>
    <w:p w14:paraId="7FC4853F">
      <w:pPr>
        <w:spacing w:after="0" w:line="240" w:lineRule="auto"/>
        <w:rPr>
          <w:b/>
          <w:bCs/>
          <w:sz w:val="26"/>
          <w:szCs w:val="26"/>
        </w:rPr>
      </w:pPr>
    </w:p>
    <w:p w14:paraId="1D2AE1F5">
      <w:pPr>
        <w:spacing w:after="0" w:line="240" w:lineRule="auto"/>
        <w:rPr>
          <w:b/>
          <w:bCs/>
          <w:sz w:val="24"/>
          <w:szCs w:val="24"/>
        </w:rPr>
      </w:pPr>
    </w:p>
    <w:p w14:paraId="2EAC42EC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Table</w:t>
      </w:r>
      <w:r>
        <w:rPr>
          <w:b/>
          <w:bCs/>
          <w:sz w:val="24"/>
          <w:szCs w:val="24"/>
          <w:lang w:val="vi-VN"/>
        </w:rPr>
        <w:t xml:space="preserve"> </w:t>
      </w: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  <w:lang w:val="vi-VN"/>
        </w:rPr>
        <w:t>.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In-silico</w:t>
      </w:r>
      <w:r>
        <w:rPr>
          <w:b/>
          <w:bCs/>
          <w:sz w:val="24"/>
          <w:szCs w:val="24"/>
          <w:lang w:val="vi-VN"/>
        </w:rPr>
        <w:t xml:space="preserve"> </w:t>
      </w:r>
      <w:r>
        <w:rPr>
          <w:b/>
          <w:bCs/>
          <w:sz w:val="24"/>
          <w:szCs w:val="24"/>
        </w:rPr>
        <w:t>DEREPLICATOR parameters</w:t>
      </w:r>
    </w:p>
    <w:p w14:paraId="306E15D1">
      <w:pPr>
        <w:spacing w:after="0" w:line="240" w:lineRule="auto"/>
        <w:rPr>
          <w:b/>
          <w:bCs/>
          <w:sz w:val="24"/>
          <w:szCs w:val="24"/>
        </w:rPr>
      </w:pPr>
    </w:p>
    <w:tbl>
      <w:tblPr>
        <w:tblStyle w:val="9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4513"/>
        <w:gridCol w:w="2567"/>
      </w:tblGrid>
      <w:tr w14:paraId="5D8F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14:paraId="67BEBDA2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4513" w:type="dxa"/>
            <w:tcBorders>
              <w:left w:val="nil"/>
              <w:bottom w:val="nil"/>
              <w:right w:val="nil"/>
            </w:tcBorders>
            <w:vAlign w:val="center"/>
          </w:tcPr>
          <w:p w14:paraId="0B831A7B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Parameter</w:t>
            </w:r>
          </w:p>
        </w:tc>
        <w:tc>
          <w:tcPr>
            <w:tcW w:w="2567" w:type="dxa"/>
            <w:tcBorders>
              <w:left w:val="nil"/>
              <w:bottom w:val="nil"/>
              <w:right w:val="nil"/>
            </w:tcBorders>
            <w:vAlign w:val="center"/>
          </w:tcPr>
          <w:p w14:paraId="73E7A1BD">
            <w:pPr>
              <w:spacing w:after="0" w:line="360" w:lineRule="auto"/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Value</w:t>
            </w:r>
          </w:p>
        </w:tc>
      </w:tr>
      <w:tr w14:paraId="7C439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14:paraId="53C4B65A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4513" w:type="dxa"/>
            <w:tcBorders>
              <w:left w:val="nil"/>
              <w:bottom w:val="nil"/>
              <w:right w:val="nil"/>
            </w:tcBorders>
            <w:vAlign w:val="center"/>
          </w:tcPr>
          <w:p w14:paraId="10000BDE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Precursor Ion Mass Tolerance</w:t>
            </w:r>
          </w:p>
        </w:tc>
        <w:tc>
          <w:tcPr>
            <w:tcW w:w="2567" w:type="dxa"/>
            <w:tcBorders>
              <w:left w:val="nil"/>
              <w:bottom w:val="nil"/>
              <w:right w:val="nil"/>
            </w:tcBorders>
            <w:vAlign w:val="center"/>
          </w:tcPr>
          <w:p w14:paraId="01F3DAC6">
            <w:pPr>
              <w:spacing w:after="0" w:line="36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0.5</w:t>
            </w:r>
          </w:p>
        </w:tc>
      </w:tr>
      <w:tr w14:paraId="21863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41" w:type="dxa"/>
            <w:tcBorders>
              <w:top w:val="nil"/>
              <w:left w:val="nil"/>
              <w:right w:val="nil"/>
            </w:tcBorders>
            <w:vAlign w:val="center"/>
          </w:tcPr>
          <w:p w14:paraId="1941C19E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4513" w:type="dxa"/>
            <w:tcBorders>
              <w:top w:val="nil"/>
              <w:left w:val="nil"/>
              <w:right w:val="nil"/>
            </w:tcBorders>
            <w:vAlign w:val="center"/>
          </w:tcPr>
          <w:p w14:paraId="192BDCCB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Fragment Ion Mass Tolerance</w:t>
            </w:r>
          </w:p>
        </w:tc>
        <w:tc>
          <w:tcPr>
            <w:tcW w:w="2567" w:type="dxa"/>
            <w:tcBorders>
              <w:top w:val="nil"/>
              <w:left w:val="nil"/>
              <w:right w:val="nil"/>
            </w:tcBorders>
            <w:vAlign w:val="center"/>
          </w:tcPr>
          <w:p w14:paraId="367F7861">
            <w:pPr>
              <w:spacing w:after="0" w:line="360" w:lineRule="auto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0.5</w:t>
            </w:r>
          </w:p>
        </w:tc>
      </w:tr>
    </w:tbl>
    <w:p w14:paraId="30BBD930">
      <w:pPr>
        <w:spacing w:after="0" w:line="240" w:lineRule="auto"/>
        <w:rPr>
          <w:b/>
          <w:bCs/>
          <w:sz w:val="26"/>
          <w:szCs w:val="26"/>
        </w:rPr>
      </w:pPr>
    </w:p>
    <w:p w14:paraId="76355AD4">
      <w:pPr>
        <w:spacing w:line="360" w:lineRule="auto"/>
        <w:jc w:val="center"/>
        <w:rPr>
          <w:b/>
          <w:bCs/>
          <w:sz w:val="26"/>
          <w:szCs w:val="26"/>
        </w:rPr>
      </w:pPr>
    </w:p>
    <w:p w14:paraId="3F8B2BDD">
      <w:pPr>
        <w:spacing w:line="360" w:lineRule="auto"/>
        <w:jc w:val="center"/>
        <w:rPr>
          <w:b/>
          <w:bCs/>
          <w:sz w:val="26"/>
          <w:szCs w:val="26"/>
        </w:rPr>
        <w:sectPr>
          <w:pgSz w:w="12240" w:h="15840"/>
          <w:pgMar w:top="1440" w:right="1440" w:bottom="1440" w:left="1440" w:header="720" w:footer="720" w:gutter="0"/>
          <w:cols w:space="720" w:num="1"/>
          <w:docGrid w:linePitch="360" w:charSpace="0"/>
        </w:sectPr>
      </w:pPr>
    </w:p>
    <w:p w14:paraId="7EB5A5DE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Table 5. Putative compounds annotated by </w:t>
      </w:r>
      <w:r>
        <w:rPr>
          <w:b/>
          <w:bCs/>
          <w:i/>
          <w:iCs/>
          <w:sz w:val="24"/>
          <w:szCs w:val="24"/>
        </w:rPr>
        <w:t>in-silico</w:t>
      </w:r>
      <w:r>
        <w:rPr>
          <w:b/>
          <w:bCs/>
          <w:sz w:val="24"/>
          <w:szCs w:val="24"/>
        </w:rPr>
        <w:t xml:space="preserve"> DEREPLICATOR, SNAP-MS tools, and manual prediction.</w:t>
      </w:r>
    </w:p>
    <w:tbl>
      <w:tblPr>
        <w:tblStyle w:val="3"/>
        <w:tblW w:w="134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837"/>
        <w:gridCol w:w="1114"/>
        <w:gridCol w:w="1276"/>
        <w:gridCol w:w="1418"/>
        <w:gridCol w:w="992"/>
        <w:gridCol w:w="1559"/>
        <w:gridCol w:w="2410"/>
        <w:gridCol w:w="1559"/>
        <w:gridCol w:w="1356"/>
      </w:tblGrid>
      <w:tr w14:paraId="03C5D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F1F227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No.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7B5383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Cluster index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758B56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Retention time (min)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605245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Parent mass (m/z)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1024AA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Adducts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F0D065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Exact mass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141E2B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Chemical formula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59B86FA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Compound names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BFFA9B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Area (NNK24)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811F79C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ja-JP"/>
              </w:rPr>
              <w:t>Area (NDP61)</w:t>
            </w:r>
          </w:p>
        </w:tc>
      </w:tr>
      <w:tr w14:paraId="4ED91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065C180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5C6087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56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6F7B6E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7.43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3A6E9C5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211.14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738400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7836205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210.137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202BD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cs="Times New Roman"/>
                <w:sz w:val="18"/>
                <w:szCs w:val="18"/>
              </w:rPr>
              <w:t>N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CB97E9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Cyclo(Pro-Leu)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51997D7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1.82E+06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6C1E663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3.29E+06</w:t>
            </w:r>
          </w:p>
        </w:tc>
      </w:tr>
      <w:tr w14:paraId="72B48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100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56B1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E2F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6.19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61ED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227.14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7318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8B3C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226.132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AA43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18</w:t>
            </w:r>
            <w:r>
              <w:rPr>
                <w:rFonts w:cs="Times New Roman"/>
                <w:sz w:val="18"/>
                <w:szCs w:val="18"/>
              </w:rPr>
              <w:t>N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B5A7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Cyclo(2-hydroxy-Pro-Leu)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2CA7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7.03E+05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59B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2.08E+06</w:t>
            </w:r>
          </w:p>
        </w:tc>
      </w:tr>
      <w:tr w14:paraId="646B4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08D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A4BF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323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B18B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8.60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897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503.27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4868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A59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502.257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798B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28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38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4F46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7-O-succinyl macrolactin 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238F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6.62E+05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17C2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6.85E+05</w:t>
            </w:r>
          </w:p>
        </w:tc>
      </w:tr>
      <w:tr w14:paraId="69B3E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9C18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0D1C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358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FC07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8.65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7EF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529.31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B8E6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C28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528.309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4E71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31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44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9F11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7-O-methyl-5'-hydroxy-3'-heptenoate-macrolactin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F1BC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2.27E+06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E50E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1.54E+06</w:t>
            </w:r>
          </w:p>
        </w:tc>
      </w:tr>
      <w:tr w14:paraId="32ADE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BEC7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D9FF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460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4C4E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8.68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327A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585.30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FC2F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[M+Na]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581E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562.314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8E7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31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46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5707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Macrolactin C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522D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2.56E+05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24E3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3.08E+05</w:t>
            </w:r>
          </w:p>
        </w:tc>
      </w:tr>
      <w:tr w14:paraId="6AD89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C0C1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C785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397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C1E8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8.67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B165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547.29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842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[M-H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2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O+H]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A85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564.293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E2C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30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44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EB2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Macrolactin B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2830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3.34E+06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ADD9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4.22E+06</w:t>
            </w:r>
          </w:p>
        </w:tc>
      </w:tr>
      <w:tr w14:paraId="2B74D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DB5C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03B1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583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8CB0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7.92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895B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741.39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6580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[M+Na]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B4B7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718.354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AF6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34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50</w:t>
            </w:r>
            <w:r>
              <w:rPr>
                <w:rFonts w:cs="Times New Roman"/>
                <w:sz w:val="18"/>
                <w:szCs w:val="18"/>
              </w:rPr>
              <w:t>N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9533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Petrobactin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55B6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3.33E+06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9A88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3.37E+06</w:t>
            </w:r>
          </w:p>
        </w:tc>
      </w:tr>
      <w:tr w14:paraId="6840B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A45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24D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760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FC2D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11.62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48E1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883.70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ED26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5C0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882.256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87D5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39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42</w:t>
            </w:r>
            <w:r>
              <w:rPr>
                <w:rFonts w:cs="Times New Roman"/>
                <w:sz w:val="18"/>
                <w:szCs w:val="18"/>
              </w:rPr>
              <w:t>N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6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B4E6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Bacillibactin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ECC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1.31E+06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6E23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4.20E+05</w:t>
            </w:r>
          </w:p>
        </w:tc>
      </w:tr>
      <w:tr w14:paraId="6B817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7341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9</w:t>
            </w:r>
          </w:p>
        </w:tc>
        <w:tc>
          <w:tcPr>
            <w:tcW w:w="83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937E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752</w:t>
            </w:r>
          </w:p>
        </w:tc>
        <w:tc>
          <w:tcPr>
            <w:tcW w:w="111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67A0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15.07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9E23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878.82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EBE3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A5C8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877.466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C4E2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39</w:t>
            </w:r>
            <w:r>
              <w:rPr>
                <w:rFonts w:cs="Times New Roman"/>
                <w:sz w:val="18"/>
                <w:szCs w:val="18"/>
              </w:rPr>
              <w:t>H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63</w:t>
            </w:r>
            <w:r>
              <w:rPr>
                <w:rFonts w:cs="Times New Roman"/>
                <w:sz w:val="18"/>
                <w:szCs w:val="18"/>
              </w:rPr>
              <w:t>N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11</w:t>
            </w:r>
            <w:r>
              <w:rPr>
                <w:rFonts w:cs="Times New Roman"/>
                <w:sz w:val="18"/>
                <w:szCs w:val="18"/>
              </w:rPr>
              <w:t>O</w:t>
            </w:r>
            <w:r>
              <w:rPr>
                <w:rFonts w:cs="Times New Roman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8A9A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Kurstakin 1 (</w:t>
            </w:r>
            <w:r>
              <w:rPr>
                <w:rFonts w:hint="default" w:eastAsia="Times New Roman" w:cs="Times New Roman"/>
                <w:i/>
                <w:iCs/>
                <w:color w:val="000000"/>
                <w:sz w:val="18"/>
                <w:szCs w:val="18"/>
                <w:lang w:val="en-US" w:eastAsia="ja-JP"/>
              </w:rPr>
              <w:t>iso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C11)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AD14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3.58E+06</w:t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94A5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9.30E+05</w:t>
            </w:r>
          </w:p>
        </w:tc>
      </w:tr>
      <w:tr w14:paraId="624C1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9E1C4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10</w:t>
            </w:r>
          </w:p>
        </w:tc>
        <w:tc>
          <w:tcPr>
            <w:tcW w:w="837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AB324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780</w:t>
            </w:r>
          </w:p>
        </w:tc>
        <w:tc>
          <w:tcPr>
            <w:tcW w:w="111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01B8D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15.07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88EE2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892.83</w:t>
            </w:r>
          </w:p>
        </w:tc>
        <w:tc>
          <w:tcPr>
            <w:tcW w:w="1418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B3C26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032277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891.481</w:t>
            </w:r>
          </w:p>
        </w:tc>
        <w:tc>
          <w:tcPr>
            <w:tcW w:w="1559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55E87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40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H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65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N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11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O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12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1E31A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Kurstakin 2 (</w:t>
            </w:r>
            <w:r>
              <w:rPr>
                <w:rFonts w:hint="default" w:eastAsia="Times New Roman" w:cs="Times New Roman"/>
                <w:i/>
                <w:iCs/>
                <w:color w:val="000000"/>
                <w:sz w:val="18"/>
                <w:szCs w:val="18"/>
                <w:lang w:val="en-US" w:eastAsia="ja-JP"/>
              </w:rPr>
              <w:t>n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C12)</w:t>
            </w:r>
          </w:p>
        </w:tc>
        <w:tc>
          <w:tcPr>
            <w:tcW w:w="1559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84605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1.83E+06</w:t>
            </w:r>
          </w:p>
        </w:tc>
        <w:tc>
          <w:tcPr>
            <w:tcW w:w="135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89011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2.34E+05</w:t>
            </w:r>
          </w:p>
        </w:tc>
      </w:tr>
      <w:tr w14:paraId="3D6CB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vMerge w:val="continue"/>
            <w:tcBorders>
              <w:left w:val="nil"/>
              <w:right w:val="nil"/>
            </w:tcBorders>
            <w:vAlign w:val="center"/>
          </w:tcPr>
          <w:p w14:paraId="6F0E6C9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37" w:type="dxa"/>
            <w:vMerge w:val="continue"/>
            <w:tcBorders>
              <w:left w:val="nil"/>
              <w:right w:val="nil"/>
            </w:tcBorders>
            <w:vAlign w:val="center"/>
          </w:tcPr>
          <w:p w14:paraId="02AFC6A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114" w:type="dxa"/>
            <w:vMerge w:val="continue"/>
            <w:tcBorders>
              <w:left w:val="nil"/>
              <w:right w:val="nil"/>
            </w:tcBorders>
            <w:vAlign w:val="center"/>
          </w:tcPr>
          <w:p w14:paraId="5514629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276" w:type="dxa"/>
            <w:vMerge w:val="continue"/>
            <w:tcBorders>
              <w:left w:val="nil"/>
              <w:right w:val="nil"/>
            </w:tcBorders>
            <w:vAlign w:val="center"/>
          </w:tcPr>
          <w:p w14:paraId="067647B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nil"/>
            </w:tcBorders>
            <w:vAlign w:val="center"/>
          </w:tcPr>
          <w:p w14:paraId="4A6814A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nil"/>
            </w:tcBorders>
            <w:vAlign w:val="center"/>
          </w:tcPr>
          <w:p w14:paraId="5E20CB2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559" w:type="dxa"/>
            <w:vMerge w:val="continue"/>
            <w:tcBorders>
              <w:left w:val="nil"/>
              <w:right w:val="nil"/>
            </w:tcBorders>
            <w:vAlign w:val="center"/>
          </w:tcPr>
          <w:p w14:paraId="7F3548F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377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Kurstakin 3</w:t>
            </w:r>
            <w:r>
              <w:rPr>
                <w:rFonts w:hint="default" w:eastAsia="Times New Roman" w:cs="Times New Roman"/>
                <w:color w:val="000000"/>
                <w:sz w:val="18"/>
                <w:szCs w:val="18"/>
                <w:lang w:val="en-US" w:eastAsia="ja-JP"/>
              </w:rPr>
              <w:t xml:space="preserve"> (</w:t>
            </w:r>
            <w:r>
              <w:rPr>
                <w:rFonts w:hint="default" w:eastAsia="Times New Roman" w:cs="Times New Roman"/>
                <w:i/>
                <w:iCs/>
                <w:color w:val="000000"/>
                <w:sz w:val="18"/>
                <w:szCs w:val="18"/>
                <w:lang w:val="en-US" w:eastAsia="ja-JP"/>
              </w:rPr>
              <w:t>iso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C12)</w:t>
            </w:r>
          </w:p>
        </w:tc>
        <w:tc>
          <w:tcPr>
            <w:tcW w:w="1559" w:type="dxa"/>
            <w:vMerge w:val="continue"/>
            <w:tcBorders>
              <w:left w:val="nil"/>
              <w:right w:val="nil"/>
            </w:tcBorders>
            <w:vAlign w:val="center"/>
          </w:tcPr>
          <w:p w14:paraId="4D8A5F15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356" w:type="dxa"/>
            <w:vMerge w:val="continue"/>
            <w:tcBorders>
              <w:left w:val="nil"/>
              <w:right w:val="nil"/>
            </w:tcBorders>
            <w:vAlign w:val="center"/>
          </w:tcPr>
          <w:p w14:paraId="415E2D1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</w:p>
        </w:tc>
      </w:tr>
      <w:tr w14:paraId="24289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D5511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11</w:t>
            </w:r>
          </w:p>
        </w:tc>
        <w:tc>
          <w:tcPr>
            <w:tcW w:w="83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9E2334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815</w:t>
            </w:r>
          </w:p>
        </w:tc>
        <w:tc>
          <w:tcPr>
            <w:tcW w:w="111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36CF95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15.07</w:t>
            </w:r>
          </w:p>
        </w:tc>
        <w:tc>
          <w:tcPr>
            <w:tcW w:w="127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7EFC96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906.85</w:t>
            </w:r>
          </w:p>
        </w:tc>
        <w:tc>
          <w:tcPr>
            <w:tcW w:w="141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A65040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[M+H]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eastAsia="ja-JP"/>
              </w:rPr>
              <w:t>+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D266E3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905.497</w:t>
            </w:r>
          </w:p>
        </w:tc>
        <w:tc>
          <w:tcPr>
            <w:tcW w:w="155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8DF36B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41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H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67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N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11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O</w:t>
            </w:r>
            <w:r>
              <w:rPr>
                <w:rFonts w:eastAsia="Times New Roman" w:cs="Times New Roman"/>
                <w:color w:val="000000"/>
                <w:sz w:val="18"/>
                <w:szCs w:val="18"/>
                <w:vertAlign w:val="subscript"/>
                <w:lang w:eastAsia="ja-JP"/>
              </w:rPr>
              <w:t>12</w:t>
            </w:r>
          </w:p>
        </w:tc>
        <w:tc>
          <w:tcPr>
            <w:tcW w:w="241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5C3C7C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Kurstakin 4 (</w:t>
            </w:r>
            <w:r>
              <w:rPr>
                <w:rFonts w:hint="default" w:eastAsia="Times New Roman" w:cs="Times New Roman"/>
                <w:i/>
                <w:iCs/>
                <w:color w:val="000000"/>
                <w:sz w:val="18"/>
                <w:szCs w:val="18"/>
                <w:lang w:val="en-US" w:eastAsia="ja-JP"/>
              </w:rPr>
              <w:t>iso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C13)</w:t>
            </w:r>
          </w:p>
        </w:tc>
        <w:tc>
          <w:tcPr>
            <w:tcW w:w="155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C766BC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1.65E+06</w:t>
            </w:r>
          </w:p>
        </w:tc>
        <w:tc>
          <w:tcPr>
            <w:tcW w:w="135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83ABAD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ja-JP"/>
              </w:rPr>
              <w:t>6.24E+05</w:t>
            </w:r>
          </w:p>
        </w:tc>
      </w:tr>
    </w:tbl>
    <w:p w14:paraId="2CF2BC7B">
      <w:pPr>
        <w:spacing w:after="0" w:line="240" w:lineRule="auto"/>
        <w:rPr>
          <w:sz w:val="18"/>
          <w:szCs w:val="18"/>
        </w:rPr>
      </w:pPr>
    </w:p>
    <w:p w14:paraId="10E2CFCE">
      <w:pPr>
        <w:spacing w:after="0" w:line="240" w:lineRule="auto"/>
        <w:rPr>
          <w:sz w:val="18"/>
          <w:szCs w:val="18"/>
        </w:rPr>
        <w:sectPr>
          <w:pgSz w:w="15840" w:h="12240" w:orient="landscape"/>
          <w:pgMar w:top="1440" w:right="1440" w:bottom="1440" w:left="1440" w:header="720" w:footer="720" w:gutter="0"/>
          <w:cols w:space="0" w:num="1"/>
          <w:rtlGutter w:val="0"/>
          <w:docGrid w:linePitch="360" w:charSpace="0"/>
        </w:sectPr>
      </w:pPr>
    </w:p>
    <w:p w14:paraId="68E6EF6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94E228F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Figure 1. Mass spectra (MS) of putative</w:t>
      </w:r>
      <w:r>
        <w:rPr>
          <w:rFonts w:hint="default"/>
          <w:b/>
          <w:bCs/>
          <w:sz w:val="24"/>
          <w:szCs w:val="24"/>
          <w:lang w:val="en-US"/>
        </w:rPr>
        <w:t xml:space="preserve">ly annotated </w:t>
      </w:r>
      <w:r>
        <w:rPr>
          <w:b/>
          <w:bCs/>
          <w:sz w:val="24"/>
          <w:szCs w:val="24"/>
        </w:rPr>
        <w:t>compounds as viewed by MZmine 3.</w:t>
      </w:r>
    </w:p>
    <w:p w14:paraId="2D29666A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4620895" cy="5529580"/>
            <wp:effectExtent l="0" t="0" r="8255" b="0"/>
            <wp:docPr id="87541398" name="Hình ảnh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41398" name="Hình ảnh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4589" cy="5545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D27"/>
    <w:rsid w:val="00000E46"/>
    <w:rsid w:val="00001547"/>
    <w:rsid w:val="0000163F"/>
    <w:rsid w:val="00001C9E"/>
    <w:rsid w:val="00001E3E"/>
    <w:rsid w:val="00002004"/>
    <w:rsid w:val="00003159"/>
    <w:rsid w:val="00004C5A"/>
    <w:rsid w:val="00004C8B"/>
    <w:rsid w:val="00004F9E"/>
    <w:rsid w:val="000059A1"/>
    <w:rsid w:val="00006030"/>
    <w:rsid w:val="00006F53"/>
    <w:rsid w:val="00006FC2"/>
    <w:rsid w:val="00011FCA"/>
    <w:rsid w:val="0001263F"/>
    <w:rsid w:val="0001305B"/>
    <w:rsid w:val="000133C8"/>
    <w:rsid w:val="0001668A"/>
    <w:rsid w:val="00016902"/>
    <w:rsid w:val="00020312"/>
    <w:rsid w:val="00020449"/>
    <w:rsid w:val="00020A0E"/>
    <w:rsid w:val="00021447"/>
    <w:rsid w:val="000219F7"/>
    <w:rsid w:val="000245BF"/>
    <w:rsid w:val="0002507E"/>
    <w:rsid w:val="00027C45"/>
    <w:rsid w:val="000305F2"/>
    <w:rsid w:val="00032DB5"/>
    <w:rsid w:val="00035D86"/>
    <w:rsid w:val="000365F5"/>
    <w:rsid w:val="000403FF"/>
    <w:rsid w:val="00042C97"/>
    <w:rsid w:val="000430D5"/>
    <w:rsid w:val="00045210"/>
    <w:rsid w:val="00046D37"/>
    <w:rsid w:val="00047464"/>
    <w:rsid w:val="00047D66"/>
    <w:rsid w:val="0005733A"/>
    <w:rsid w:val="00060937"/>
    <w:rsid w:val="00063A93"/>
    <w:rsid w:val="00064872"/>
    <w:rsid w:val="00066821"/>
    <w:rsid w:val="00067117"/>
    <w:rsid w:val="00073792"/>
    <w:rsid w:val="00074A5E"/>
    <w:rsid w:val="00075AD6"/>
    <w:rsid w:val="00076D30"/>
    <w:rsid w:val="00081EF9"/>
    <w:rsid w:val="000821AB"/>
    <w:rsid w:val="00082FF8"/>
    <w:rsid w:val="000830BE"/>
    <w:rsid w:val="00084645"/>
    <w:rsid w:val="00090B97"/>
    <w:rsid w:val="00092CF5"/>
    <w:rsid w:val="00092DD6"/>
    <w:rsid w:val="00094D04"/>
    <w:rsid w:val="000A1CFB"/>
    <w:rsid w:val="000A2666"/>
    <w:rsid w:val="000A602C"/>
    <w:rsid w:val="000A6D5A"/>
    <w:rsid w:val="000B001D"/>
    <w:rsid w:val="000B0434"/>
    <w:rsid w:val="000B0A4F"/>
    <w:rsid w:val="000B1381"/>
    <w:rsid w:val="000B1FC6"/>
    <w:rsid w:val="000C082C"/>
    <w:rsid w:val="000C09FC"/>
    <w:rsid w:val="000C0A11"/>
    <w:rsid w:val="000C1A45"/>
    <w:rsid w:val="000C343A"/>
    <w:rsid w:val="000C419B"/>
    <w:rsid w:val="000C6DCC"/>
    <w:rsid w:val="000C7CB0"/>
    <w:rsid w:val="000D0255"/>
    <w:rsid w:val="000D22E4"/>
    <w:rsid w:val="000D3830"/>
    <w:rsid w:val="000D5D7F"/>
    <w:rsid w:val="000D6315"/>
    <w:rsid w:val="000E0105"/>
    <w:rsid w:val="000E0BD7"/>
    <w:rsid w:val="000E11A1"/>
    <w:rsid w:val="000E30AA"/>
    <w:rsid w:val="000E320A"/>
    <w:rsid w:val="000E4FBA"/>
    <w:rsid w:val="000E5F01"/>
    <w:rsid w:val="000E6ADB"/>
    <w:rsid w:val="000E7742"/>
    <w:rsid w:val="000F0969"/>
    <w:rsid w:val="000F443F"/>
    <w:rsid w:val="000F44FC"/>
    <w:rsid w:val="000F5407"/>
    <w:rsid w:val="000F74EC"/>
    <w:rsid w:val="00102DDE"/>
    <w:rsid w:val="00103780"/>
    <w:rsid w:val="00104F86"/>
    <w:rsid w:val="00110D1D"/>
    <w:rsid w:val="00112299"/>
    <w:rsid w:val="001132AE"/>
    <w:rsid w:val="001158EF"/>
    <w:rsid w:val="00116213"/>
    <w:rsid w:val="00117B29"/>
    <w:rsid w:val="001219F2"/>
    <w:rsid w:val="00122029"/>
    <w:rsid w:val="001226E7"/>
    <w:rsid w:val="00123524"/>
    <w:rsid w:val="001249A4"/>
    <w:rsid w:val="00124A4C"/>
    <w:rsid w:val="0012568F"/>
    <w:rsid w:val="00131A5D"/>
    <w:rsid w:val="00132F62"/>
    <w:rsid w:val="001374A1"/>
    <w:rsid w:val="00140FD1"/>
    <w:rsid w:val="00141A8C"/>
    <w:rsid w:val="00143581"/>
    <w:rsid w:val="001436EA"/>
    <w:rsid w:val="00145FD1"/>
    <w:rsid w:val="00150E4A"/>
    <w:rsid w:val="001537CB"/>
    <w:rsid w:val="00154BE6"/>
    <w:rsid w:val="00160DDE"/>
    <w:rsid w:val="00161B05"/>
    <w:rsid w:val="00161FC2"/>
    <w:rsid w:val="00166C61"/>
    <w:rsid w:val="00167B5B"/>
    <w:rsid w:val="0017004D"/>
    <w:rsid w:val="00172202"/>
    <w:rsid w:val="001749B9"/>
    <w:rsid w:val="00174D18"/>
    <w:rsid w:val="00176B03"/>
    <w:rsid w:val="00180586"/>
    <w:rsid w:val="00180AF1"/>
    <w:rsid w:val="00182EB1"/>
    <w:rsid w:val="001834C5"/>
    <w:rsid w:val="0018367D"/>
    <w:rsid w:val="00183CAB"/>
    <w:rsid w:val="00185A45"/>
    <w:rsid w:val="00186DE6"/>
    <w:rsid w:val="00190453"/>
    <w:rsid w:val="001933BA"/>
    <w:rsid w:val="001938C3"/>
    <w:rsid w:val="001943A2"/>
    <w:rsid w:val="001A0AAD"/>
    <w:rsid w:val="001A0D4F"/>
    <w:rsid w:val="001B0E2D"/>
    <w:rsid w:val="001B15B7"/>
    <w:rsid w:val="001B1E88"/>
    <w:rsid w:val="001B2A44"/>
    <w:rsid w:val="001B4232"/>
    <w:rsid w:val="001B4A32"/>
    <w:rsid w:val="001B5F34"/>
    <w:rsid w:val="001B6292"/>
    <w:rsid w:val="001B6E18"/>
    <w:rsid w:val="001B705D"/>
    <w:rsid w:val="001C1C29"/>
    <w:rsid w:val="001C207F"/>
    <w:rsid w:val="001C3ADF"/>
    <w:rsid w:val="001C4FD1"/>
    <w:rsid w:val="001D01E2"/>
    <w:rsid w:val="001D3C94"/>
    <w:rsid w:val="001D3CDD"/>
    <w:rsid w:val="001D71AE"/>
    <w:rsid w:val="001E007C"/>
    <w:rsid w:val="001E192E"/>
    <w:rsid w:val="001E2C76"/>
    <w:rsid w:val="001E343C"/>
    <w:rsid w:val="001E3E78"/>
    <w:rsid w:val="001E44A7"/>
    <w:rsid w:val="001E532E"/>
    <w:rsid w:val="001E6624"/>
    <w:rsid w:val="001E68B0"/>
    <w:rsid w:val="001F07C3"/>
    <w:rsid w:val="001F1811"/>
    <w:rsid w:val="001F4820"/>
    <w:rsid w:val="002012DE"/>
    <w:rsid w:val="00203B17"/>
    <w:rsid w:val="00203C27"/>
    <w:rsid w:val="00203F20"/>
    <w:rsid w:val="002044CD"/>
    <w:rsid w:val="00206C04"/>
    <w:rsid w:val="00212750"/>
    <w:rsid w:val="00222AA2"/>
    <w:rsid w:val="00222D03"/>
    <w:rsid w:val="0022593D"/>
    <w:rsid w:val="00227554"/>
    <w:rsid w:val="00227776"/>
    <w:rsid w:val="0022783F"/>
    <w:rsid w:val="00227A04"/>
    <w:rsid w:val="00234188"/>
    <w:rsid w:val="00234F80"/>
    <w:rsid w:val="002370AA"/>
    <w:rsid w:val="00237CB8"/>
    <w:rsid w:val="00240131"/>
    <w:rsid w:val="002402C6"/>
    <w:rsid w:val="002405B7"/>
    <w:rsid w:val="00241013"/>
    <w:rsid w:val="00241A5D"/>
    <w:rsid w:val="002441FE"/>
    <w:rsid w:val="00245C6C"/>
    <w:rsid w:val="00246BA7"/>
    <w:rsid w:val="00250C8C"/>
    <w:rsid w:val="00250F96"/>
    <w:rsid w:val="00252CC6"/>
    <w:rsid w:val="002532EB"/>
    <w:rsid w:val="00253B10"/>
    <w:rsid w:val="002541AB"/>
    <w:rsid w:val="002604F0"/>
    <w:rsid w:val="002612CF"/>
    <w:rsid w:val="00265A5B"/>
    <w:rsid w:val="00266B6D"/>
    <w:rsid w:val="0026787B"/>
    <w:rsid w:val="00267F90"/>
    <w:rsid w:val="002704CE"/>
    <w:rsid w:val="002712A8"/>
    <w:rsid w:val="00271845"/>
    <w:rsid w:val="002738EA"/>
    <w:rsid w:val="00275CAF"/>
    <w:rsid w:val="00277207"/>
    <w:rsid w:val="0027750C"/>
    <w:rsid w:val="00280C5A"/>
    <w:rsid w:val="00281A03"/>
    <w:rsid w:val="0028271F"/>
    <w:rsid w:val="00286CAD"/>
    <w:rsid w:val="0028782F"/>
    <w:rsid w:val="00291F06"/>
    <w:rsid w:val="002921A1"/>
    <w:rsid w:val="00295443"/>
    <w:rsid w:val="0029676F"/>
    <w:rsid w:val="002967C4"/>
    <w:rsid w:val="00296D16"/>
    <w:rsid w:val="002A17D2"/>
    <w:rsid w:val="002A1A33"/>
    <w:rsid w:val="002A34E4"/>
    <w:rsid w:val="002A4AA4"/>
    <w:rsid w:val="002A4F13"/>
    <w:rsid w:val="002A7A65"/>
    <w:rsid w:val="002B409F"/>
    <w:rsid w:val="002B4790"/>
    <w:rsid w:val="002B49CF"/>
    <w:rsid w:val="002B4FE8"/>
    <w:rsid w:val="002C1BBA"/>
    <w:rsid w:val="002C2CFB"/>
    <w:rsid w:val="002C4962"/>
    <w:rsid w:val="002C60C0"/>
    <w:rsid w:val="002C6C43"/>
    <w:rsid w:val="002D0783"/>
    <w:rsid w:val="002D1B04"/>
    <w:rsid w:val="002D2AD4"/>
    <w:rsid w:val="002D6BD5"/>
    <w:rsid w:val="002E01BF"/>
    <w:rsid w:val="002E122B"/>
    <w:rsid w:val="002E1D84"/>
    <w:rsid w:val="002E20A5"/>
    <w:rsid w:val="002E41E8"/>
    <w:rsid w:val="002E4CCB"/>
    <w:rsid w:val="002E4E0D"/>
    <w:rsid w:val="002E591B"/>
    <w:rsid w:val="002E7FD5"/>
    <w:rsid w:val="002F04E0"/>
    <w:rsid w:val="002F1E88"/>
    <w:rsid w:val="002F409C"/>
    <w:rsid w:val="002F41A6"/>
    <w:rsid w:val="002F519E"/>
    <w:rsid w:val="002F5FD6"/>
    <w:rsid w:val="002F6450"/>
    <w:rsid w:val="002F7683"/>
    <w:rsid w:val="00301371"/>
    <w:rsid w:val="00301E1F"/>
    <w:rsid w:val="003036BB"/>
    <w:rsid w:val="00303BC6"/>
    <w:rsid w:val="00304484"/>
    <w:rsid w:val="00304CEA"/>
    <w:rsid w:val="0030656B"/>
    <w:rsid w:val="0031150F"/>
    <w:rsid w:val="00312D3D"/>
    <w:rsid w:val="003130C1"/>
    <w:rsid w:val="0031365C"/>
    <w:rsid w:val="0031638D"/>
    <w:rsid w:val="00320A37"/>
    <w:rsid w:val="003213BB"/>
    <w:rsid w:val="003217C6"/>
    <w:rsid w:val="003224C0"/>
    <w:rsid w:val="003248EF"/>
    <w:rsid w:val="00324A3F"/>
    <w:rsid w:val="00326774"/>
    <w:rsid w:val="00331F33"/>
    <w:rsid w:val="00333374"/>
    <w:rsid w:val="00333AEF"/>
    <w:rsid w:val="00335BB5"/>
    <w:rsid w:val="00337DDD"/>
    <w:rsid w:val="003402AA"/>
    <w:rsid w:val="00340E43"/>
    <w:rsid w:val="00341529"/>
    <w:rsid w:val="00343D4B"/>
    <w:rsid w:val="0034550D"/>
    <w:rsid w:val="0034678D"/>
    <w:rsid w:val="003529B5"/>
    <w:rsid w:val="00353195"/>
    <w:rsid w:val="00354613"/>
    <w:rsid w:val="00355EF7"/>
    <w:rsid w:val="00357835"/>
    <w:rsid w:val="00360110"/>
    <w:rsid w:val="00361A39"/>
    <w:rsid w:val="0037043F"/>
    <w:rsid w:val="00371765"/>
    <w:rsid w:val="003768C6"/>
    <w:rsid w:val="00376CCC"/>
    <w:rsid w:val="00376F71"/>
    <w:rsid w:val="003775F5"/>
    <w:rsid w:val="00377AEA"/>
    <w:rsid w:val="00377B39"/>
    <w:rsid w:val="00380362"/>
    <w:rsid w:val="00381E76"/>
    <w:rsid w:val="00382A4C"/>
    <w:rsid w:val="003833E9"/>
    <w:rsid w:val="00385CBF"/>
    <w:rsid w:val="00386762"/>
    <w:rsid w:val="00387851"/>
    <w:rsid w:val="00387FCF"/>
    <w:rsid w:val="00390F22"/>
    <w:rsid w:val="00392DE1"/>
    <w:rsid w:val="003936EF"/>
    <w:rsid w:val="00394A32"/>
    <w:rsid w:val="00394E97"/>
    <w:rsid w:val="00395175"/>
    <w:rsid w:val="0039609B"/>
    <w:rsid w:val="0039678F"/>
    <w:rsid w:val="00396A07"/>
    <w:rsid w:val="003A1044"/>
    <w:rsid w:val="003A21F6"/>
    <w:rsid w:val="003A2FA5"/>
    <w:rsid w:val="003A35B9"/>
    <w:rsid w:val="003A3878"/>
    <w:rsid w:val="003A3C4B"/>
    <w:rsid w:val="003A426E"/>
    <w:rsid w:val="003A4B5D"/>
    <w:rsid w:val="003A4CD6"/>
    <w:rsid w:val="003A675E"/>
    <w:rsid w:val="003A77F9"/>
    <w:rsid w:val="003B0F79"/>
    <w:rsid w:val="003B25D4"/>
    <w:rsid w:val="003B2658"/>
    <w:rsid w:val="003B32D4"/>
    <w:rsid w:val="003B5297"/>
    <w:rsid w:val="003B7CE1"/>
    <w:rsid w:val="003C04A8"/>
    <w:rsid w:val="003C07E7"/>
    <w:rsid w:val="003C12B6"/>
    <w:rsid w:val="003C1364"/>
    <w:rsid w:val="003C1EDC"/>
    <w:rsid w:val="003C1F0E"/>
    <w:rsid w:val="003C2402"/>
    <w:rsid w:val="003C2990"/>
    <w:rsid w:val="003C34AA"/>
    <w:rsid w:val="003C3521"/>
    <w:rsid w:val="003C73DF"/>
    <w:rsid w:val="003D2AE2"/>
    <w:rsid w:val="003D604F"/>
    <w:rsid w:val="003E13A9"/>
    <w:rsid w:val="003E3790"/>
    <w:rsid w:val="003E4A61"/>
    <w:rsid w:val="003F04FC"/>
    <w:rsid w:val="003F1D46"/>
    <w:rsid w:val="003F35D4"/>
    <w:rsid w:val="003F4165"/>
    <w:rsid w:val="003F5B2E"/>
    <w:rsid w:val="003F65ED"/>
    <w:rsid w:val="003F7EAF"/>
    <w:rsid w:val="004040DE"/>
    <w:rsid w:val="004048FC"/>
    <w:rsid w:val="00404D49"/>
    <w:rsid w:val="004053F8"/>
    <w:rsid w:val="0040667D"/>
    <w:rsid w:val="00410C0F"/>
    <w:rsid w:val="0041349C"/>
    <w:rsid w:val="004149D6"/>
    <w:rsid w:val="00414CD2"/>
    <w:rsid w:val="004153B5"/>
    <w:rsid w:val="004200A0"/>
    <w:rsid w:val="004212FE"/>
    <w:rsid w:val="00422010"/>
    <w:rsid w:val="004229E5"/>
    <w:rsid w:val="00424804"/>
    <w:rsid w:val="00425644"/>
    <w:rsid w:val="00425A6E"/>
    <w:rsid w:val="00426068"/>
    <w:rsid w:val="0043036F"/>
    <w:rsid w:val="004314B3"/>
    <w:rsid w:val="0043239A"/>
    <w:rsid w:val="00434395"/>
    <w:rsid w:val="0043509A"/>
    <w:rsid w:val="0043609F"/>
    <w:rsid w:val="00437EA7"/>
    <w:rsid w:val="0044303A"/>
    <w:rsid w:val="00443490"/>
    <w:rsid w:val="004455E0"/>
    <w:rsid w:val="004459FC"/>
    <w:rsid w:val="004461AB"/>
    <w:rsid w:val="004463A0"/>
    <w:rsid w:val="00446DE7"/>
    <w:rsid w:val="00450351"/>
    <w:rsid w:val="00451C8C"/>
    <w:rsid w:val="00454BCB"/>
    <w:rsid w:val="0046072B"/>
    <w:rsid w:val="00460CA5"/>
    <w:rsid w:val="00462F69"/>
    <w:rsid w:val="00463F54"/>
    <w:rsid w:val="00464C80"/>
    <w:rsid w:val="004672E1"/>
    <w:rsid w:val="00467AF1"/>
    <w:rsid w:val="00470366"/>
    <w:rsid w:val="004708A8"/>
    <w:rsid w:val="00470C81"/>
    <w:rsid w:val="00471659"/>
    <w:rsid w:val="00472B6B"/>
    <w:rsid w:val="00474732"/>
    <w:rsid w:val="004749B0"/>
    <w:rsid w:val="00475860"/>
    <w:rsid w:val="00481754"/>
    <w:rsid w:val="004820F1"/>
    <w:rsid w:val="00484267"/>
    <w:rsid w:val="0048470E"/>
    <w:rsid w:val="00484A87"/>
    <w:rsid w:val="00484B3D"/>
    <w:rsid w:val="00484DD9"/>
    <w:rsid w:val="00487514"/>
    <w:rsid w:val="00493410"/>
    <w:rsid w:val="0049546F"/>
    <w:rsid w:val="00495A72"/>
    <w:rsid w:val="00497DC6"/>
    <w:rsid w:val="004A01F7"/>
    <w:rsid w:val="004A025E"/>
    <w:rsid w:val="004A1934"/>
    <w:rsid w:val="004A3201"/>
    <w:rsid w:val="004A3A7B"/>
    <w:rsid w:val="004A4832"/>
    <w:rsid w:val="004C1D31"/>
    <w:rsid w:val="004C3E28"/>
    <w:rsid w:val="004C4DB5"/>
    <w:rsid w:val="004C5A80"/>
    <w:rsid w:val="004C61FD"/>
    <w:rsid w:val="004D0BDA"/>
    <w:rsid w:val="004D2FE1"/>
    <w:rsid w:val="004D39C4"/>
    <w:rsid w:val="004D471D"/>
    <w:rsid w:val="004D530B"/>
    <w:rsid w:val="004D618A"/>
    <w:rsid w:val="004E0ADC"/>
    <w:rsid w:val="004E2EE3"/>
    <w:rsid w:val="004E55AC"/>
    <w:rsid w:val="004E5987"/>
    <w:rsid w:val="004E6300"/>
    <w:rsid w:val="004F0AA3"/>
    <w:rsid w:val="004F4429"/>
    <w:rsid w:val="004F567D"/>
    <w:rsid w:val="004F5A68"/>
    <w:rsid w:val="004F67FC"/>
    <w:rsid w:val="004F68EE"/>
    <w:rsid w:val="004F6B2C"/>
    <w:rsid w:val="00500812"/>
    <w:rsid w:val="00500EEE"/>
    <w:rsid w:val="0050144E"/>
    <w:rsid w:val="0050384A"/>
    <w:rsid w:val="00503AD7"/>
    <w:rsid w:val="005040B1"/>
    <w:rsid w:val="005044B7"/>
    <w:rsid w:val="005047F4"/>
    <w:rsid w:val="005067BB"/>
    <w:rsid w:val="00512F6E"/>
    <w:rsid w:val="005151D6"/>
    <w:rsid w:val="005156FB"/>
    <w:rsid w:val="00517FD9"/>
    <w:rsid w:val="0052100F"/>
    <w:rsid w:val="00521521"/>
    <w:rsid w:val="005215B2"/>
    <w:rsid w:val="0052165B"/>
    <w:rsid w:val="00523067"/>
    <w:rsid w:val="00523E97"/>
    <w:rsid w:val="005270E7"/>
    <w:rsid w:val="0052780E"/>
    <w:rsid w:val="00527989"/>
    <w:rsid w:val="00527FA4"/>
    <w:rsid w:val="00532B31"/>
    <w:rsid w:val="00532B97"/>
    <w:rsid w:val="00535CA0"/>
    <w:rsid w:val="00536153"/>
    <w:rsid w:val="00537107"/>
    <w:rsid w:val="00537C06"/>
    <w:rsid w:val="00540E00"/>
    <w:rsid w:val="005419DF"/>
    <w:rsid w:val="00541EA9"/>
    <w:rsid w:val="005425F2"/>
    <w:rsid w:val="0054288E"/>
    <w:rsid w:val="00546EAC"/>
    <w:rsid w:val="0055070A"/>
    <w:rsid w:val="005517F6"/>
    <w:rsid w:val="00555690"/>
    <w:rsid w:val="00561780"/>
    <w:rsid w:val="00562ADA"/>
    <w:rsid w:val="00562FB1"/>
    <w:rsid w:val="00563BEC"/>
    <w:rsid w:val="00566587"/>
    <w:rsid w:val="00573F09"/>
    <w:rsid w:val="0057642D"/>
    <w:rsid w:val="005808BE"/>
    <w:rsid w:val="00580BBF"/>
    <w:rsid w:val="00582715"/>
    <w:rsid w:val="0058311A"/>
    <w:rsid w:val="00590215"/>
    <w:rsid w:val="00591E6B"/>
    <w:rsid w:val="00592D45"/>
    <w:rsid w:val="00595F4D"/>
    <w:rsid w:val="005A1B91"/>
    <w:rsid w:val="005A5FCF"/>
    <w:rsid w:val="005A7DDE"/>
    <w:rsid w:val="005B11EB"/>
    <w:rsid w:val="005B17D7"/>
    <w:rsid w:val="005B3063"/>
    <w:rsid w:val="005B3E18"/>
    <w:rsid w:val="005B435C"/>
    <w:rsid w:val="005B4D9E"/>
    <w:rsid w:val="005B4F63"/>
    <w:rsid w:val="005B6A9A"/>
    <w:rsid w:val="005B74DC"/>
    <w:rsid w:val="005C063A"/>
    <w:rsid w:val="005C14A7"/>
    <w:rsid w:val="005C1B49"/>
    <w:rsid w:val="005C267A"/>
    <w:rsid w:val="005C3782"/>
    <w:rsid w:val="005C6DCA"/>
    <w:rsid w:val="005D06AB"/>
    <w:rsid w:val="005D18EC"/>
    <w:rsid w:val="005D19AB"/>
    <w:rsid w:val="005D335B"/>
    <w:rsid w:val="005D48F9"/>
    <w:rsid w:val="005D5B7D"/>
    <w:rsid w:val="005D6DFB"/>
    <w:rsid w:val="005E0BB6"/>
    <w:rsid w:val="005E0E98"/>
    <w:rsid w:val="005E1B09"/>
    <w:rsid w:val="005E4AFB"/>
    <w:rsid w:val="005F1DB9"/>
    <w:rsid w:val="005F2872"/>
    <w:rsid w:val="005F5213"/>
    <w:rsid w:val="00600EDF"/>
    <w:rsid w:val="00600F4A"/>
    <w:rsid w:val="00604231"/>
    <w:rsid w:val="00604C48"/>
    <w:rsid w:val="00605563"/>
    <w:rsid w:val="006059E3"/>
    <w:rsid w:val="00606542"/>
    <w:rsid w:val="006077F2"/>
    <w:rsid w:val="00607E7C"/>
    <w:rsid w:val="00613F0C"/>
    <w:rsid w:val="006141D8"/>
    <w:rsid w:val="00617A67"/>
    <w:rsid w:val="0062167D"/>
    <w:rsid w:val="00624AA6"/>
    <w:rsid w:val="006263C6"/>
    <w:rsid w:val="006266D1"/>
    <w:rsid w:val="006320E5"/>
    <w:rsid w:val="0063346F"/>
    <w:rsid w:val="00633C87"/>
    <w:rsid w:val="00634C74"/>
    <w:rsid w:val="00635197"/>
    <w:rsid w:val="006367FA"/>
    <w:rsid w:val="0064444F"/>
    <w:rsid w:val="00647045"/>
    <w:rsid w:val="006500C9"/>
    <w:rsid w:val="00655361"/>
    <w:rsid w:val="00655827"/>
    <w:rsid w:val="00655926"/>
    <w:rsid w:val="006569C8"/>
    <w:rsid w:val="00656A2A"/>
    <w:rsid w:val="0065701D"/>
    <w:rsid w:val="00661AF9"/>
    <w:rsid w:val="0066667F"/>
    <w:rsid w:val="00670E1D"/>
    <w:rsid w:val="00672E27"/>
    <w:rsid w:val="00674570"/>
    <w:rsid w:val="006759A2"/>
    <w:rsid w:val="00677485"/>
    <w:rsid w:val="00677C10"/>
    <w:rsid w:val="00677D80"/>
    <w:rsid w:val="00677E54"/>
    <w:rsid w:val="00681102"/>
    <w:rsid w:val="00684C14"/>
    <w:rsid w:val="006857D6"/>
    <w:rsid w:val="0069105A"/>
    <w:rsid w:val="00692571"/>
    <w:rsid w:val="00694A75"/>
    <w:rsid w:val="00695E2D"/>
    <w:rsid w:val="006B0BF8"/>
    <w:rsid w:val="006B3C8C"/>
    <w:rsid w:val="006B4D7A"/>
    <w:rsid w:val="006B56D6"/>
    <w:rsid w:val="006B5989"/>
    <w:rsid w:val="006C0404"/>
    <w:rsid w:val="006C16E3"/>
    <w:rsid w:val="006C2B63"/>
    <w:rsid w:val="006C5730"/>
    <w:rsid w:val="006C6ADC"/>
    <w:rsid w:val="006D43E6"/>
    <w:rsid w:val="006D47CA"/>
    <w:rsid w:val="006D62AD"/>
    <w:rsid w:val="006E1F95"/>
    <w:rsid w:val="006E525C"/>
    <w:rsid w:val="006E5EF5"/>
    <w:rsid w:val="006F1741"/>
    <w:rsid w:val="006F4F80"/>
    <w:rsid w:val="006F5DEF"/>
    <w:rsid w:val="006F6BBE"/>
    <w:rsid w:val="00701D65"/>
    <w:rsid w:val="00702436"/>
    <w:rsid w:val="00707454"/>
    <w:rsid w:val="00707A86"/>
    <w:rsid w:val="0071065A"/>
    <w:rsid w:val="00712501"/>
    <w:rsid w:val="00715965"/>
    <w:rsid w:val="0071599C"/>
    <w:rsid w:val="00717E07"/>
    <w:rsid w:val="00720056"/>
    <w:rsid w:val="007239E6"/>
    <w:rsid w:val="00727559"/>
    <w:rsid w:val="00727BAC"/>
    <w:rsid w:val="00727BE7"/>
    <w:rsid w:val="00727EE3"/>
    <w:rsid w:val="00731D08"/>
    <w:rsid w:val="00732650"/>
    <w:rsid w:val="00732BE2"/>
    <w:rsid w:val="00734CD2"/>
    <w:rsid w:val="00737DDD"/>
    <w:rsid w:val="007416B7"/>
    <w:rsid w:val="00741A38"/>
    <w:rsid w:val="00743C20"/>
    <w:rsid w:val="007441C4"/>
    <w:rsid w:val="00747703"/>
    <w:rsid w:val="007506A1"/>
    <w:rsid w:val="00752E84"/>
    <w:rsid w:val="0075334A"/>
    <w:rsid w:val="007545B1"/>
    <w:rsid w:val="00754771"/>
    <w:rsid w:val="007556F0"/>
    <w:rsid w:val="0075601F"/>
    <w:rsid w:val="00756075"/>
    <w:rsid w:val="00762113"/>
    <w:rsid w:val="00762E57"/>
    <w:rsid w:val="0076447A"/>
    <w:rsid w:val="00764668"/>
    <w:rsid w:val="0076499A"/>
    <w:rsid w:val="007659A1"/>
    <w:rsid w:val="007665F5"/>
    <w:rsid w:val="00770EBA"/>
    <w:rsid w:val="0077434A"/>
    <w:rsid w:val="00774973"/>
    <w:rsid w:val="007753C1"/>
    <w:rsid w:val="00776D41"/>
    <w:rsid w:val="007770A2"/>
    <w:rsid w:val="00781488"/>
    <w:rsid w:val="007834D5"/>
    <w:rsid w:val="00784719"/>
    <w:rsid w:val="00785F52"/>
    <w:rsid w:val="0079112C"/>
    <w:rsid w:val="00791FD0"/>
    <w:rsid w:val="007943F7"/>
    <w:rsid w:val="007954FF"/>
    <w:rsid w:val="00795D7A"/>
    <w:rsid w:val="007A0A95"/>
    <w:rsid w:val="007A0E8F"/>
    <w:rsid w:val="007A1334"/>
    <w:rsid w:val="007A4203"/>
    <w:rsid w:val="007A43C5"/>
    <w:rsid w:val="007A48B3"/>
    <w:rsid w:val="007A751D"/>
    <w:rsid w:val="007B07BA"/>
    <w:rsid w:val="007B38FB"/>
    <w:rsid w:val="007B49D5"/>
    <w:rsid w:val="007B4A4A"/>
    <w:rsid w:val="007B5AFD"/>
    <w:rsid w:val="007B6DEB"/>
    <w:rsid w:val="007C328D"/>
    <w:rsid w:val="007C3297"/>
    <w:rsid w:val="007C76A5"/>
    <w:rsid w:val="007D1798"/>
    <w:rsid w:val="007D18BC"/>
    <w:rsid w:val="007D2615"/>
    <w:rsid w:val="007D273E"/>
    <w:rsid w:val="007D6364"/>
    <w:rsid w:val="007E0989"/>
    <w:rsid w:val="007E382C"/>
    <w:rsid w:val="007E4170"/>
    <w:rsid w:val="007E490C"/>
    <w:rsid w:val="007E7B66"/>
    <w:rsid w:val="007F0C62"/>
    <w:rsid w:val="007F29D7"/>
    <w:rsid w:val="007F2E7A"/>
    <w:rsid w:val="007F424D"/>
    <w:rsid w:val="007F5DB6"/>
    <w:rsid w:val="00801A6F"/>
    <w:rsid w:val="00806C48"/>
    <w:rsid w:val="008075B3"/>
    <w:rsid w:val="00810852"/>
    <w:rsid w:val="00810B6D"/>
    <w:rsid w:val="008114A8"/>
    <w:rsid w:val="00811A3C"/>
    <w:rsid w:val="00813ED5"/>
    <w:rsid w:val="008149F0"/>
    <w:rsid w:val="00815E1D"/>
    <w:rsid w:val="00817496"/>
    <w:rsid w:val="008211E9"/>
    <w:rsid w:val="00822D57"/>
    <w:rsid w:val="00822E1C"/>
    <w:rsid w:val="00825297"/>
    <w:rsid w:val="00825CCD"/>
    <w:rsid w:val="00826279"/>
    <w:rsid w:val="00827887"/>
    <w:rsid w:val="0083087B"/>
    <w:rsid w:val="008309BC"/>
    <w:rsid w:val="0083176C"/>
    <w:rsid w:val="00832D96"/>
    <w:rsid w:val="00835DFC"/>
    <w:rsid w:val="00836DBC"/>
    <w:rsid w:val="00837DB5"/>
    <w:rsid w:val="008427C1"/>
    <w:rsid w:val="00844C09"/>
    <w:rsid w:val="008450BE"/>
    <w:rsid w:val="00846BCF"/>
    <w:rsid w:val="00846C71"/>
    <w:rsid w:val="008475D7"/>
    <w:rsid w:val="00847CA5"/>
    <w:rsid w:val="0085008D"/>
    <w:rsid w:val="008516B9"/>
    <w:rsid w:val="00853031"/>
    <w:rsid w:val="008541D1"/>
    <w:rsid w:val="00854C48"/>
    <w:rsid w:val="00855A93"/>
    <w:rsid w:val="00861ED5"/>
    <w:rsid w:val="008646F6"/>
    <w:rsid w:val="008651EF"/>
    <w:rsid w:val="00866972"/>
    <w:rsid w:val="00866B23"/>
    <w:rsid w:val="008702DB"/>
    <w:rsid w:val="00870933"/>
    <w:rsid w:val="0087227A"/>
    <w:rsid w:val="00873463"/>
    <w:rsid w:val="00875372"/>
    <w:rsid w:val="00875DC8"/>
    <w:rsid w:val="00881235"/>
    <w:rsid w:val="008826DB"/>
    <w:rsid w:val="00883E2A"/>
    <w:rsid w:val="00891B7D"/>
    <w:rsid w:val="00891FA6"/>
    <w:rsid w:val="008970A3"/>
    <w:rsid w:val="008A16CA"/>
    <w:rsid w:val="008A25A8"/>
    <w:rsid w:val="008A38E0"/>
    <w:rsid w:val="008A3C12"/>
    <w:rsid w:val="008A3C16"/>
    <w:rsid w:val="008A69D6"/>
    <w:rsid w:val="008A6AFD"/>
    <w:rsid w:val="008A768D"/>
    <w:rsid w:val="008B0EFF"/>
    <w:rsid w:val="008B1670"/>
    <w:rsid w:val="008B212A"/>
    <w:rsid w:val="008B4536"/>
    <w:rsid w:val="008B469C"/>
    <w:rsid w:val="008C09CF"/>
    <w:rsid w:val="008C49B1"/>
    <w:rsid w:val="008C60CF"/>
    <w:rsid w:val="008C7403"/>
    <w:rsid w:val="008D0853"/>
    <w:rsid w:val="008D16CF"/>
    <w:rsid w:val="008D4D4D"/>
    <w:rsid w:val="008D4EF0"/>
    <w:rsid w:val="008D4FE1"/>
    <w:rsid w:val="008D6506"/>
    <w:rsid w:val="008E16BB"/>
    <w:rsid w:val="008E3E4B"/>
    <w:rsid w:val="008E5547"/>
    <w:rsid w:val="008E584B"/>
    <w:rsid w:val="008E592F"/>
    <w:rsid w:val="008E5D50"/>
    <w:rsid w:val="008E615F"/>
    <w:rsid w:val="008E683F"/>
    <w:rsid w:val="008E76D5"/>
    <w:rsid w:val="008F2D6C"/>
    <w:rsid w:val="008F2F31"/>
    <w:rsid w:val="008F635C"/>
    <w:rsid w:val="008F6380"/>
    <w:rsid w:val="008F692B"/>
    <w:rsid w:val="0090217F"/>
    <w:rsid w:val="0090277C"/>
    <w:rsid w:val="009073B8"/>
    <w:rsid w:val="0091327F"/>
    <w:rsid w:val="00915AF0"/>
    <w:rsid w:val="00915E1E"/>
    <w:rsid w:val="00920091"/>
    <w:rsid w:val="0092037E"/>
    <w:rsid w:val="00920528"/>
    <w:rsid w:val="00920DDE"/>
    <w:rsid w:val="00921B28"/>
    <w:rsid w:val="0092236F"/>
    <w:rsid w:val="00923FCC"/>
    <w:rsid w:val="009258C7"/>
    <w:rsid w:val="00926147"/>
    <w:rsid w:val="00927DC5"/>
    <w:rsid w:val="009310E1"/>
    <w:rsid w:val="00931F04"/>
    <w:rsid w:val="00932656"/>
    <w:rsid w:val="0093572F"/>
    <w:rsid w:val="0093643E"/>
    <w:rsid w:val="00940A2D"/>
    <w:rsid w:val="009431E0"/>
    <w:rsid w:val="00943513"/>
    <w:rsid w:val="009435E4"/>
    <w:rsid w:val="009452CA"/>
    <w:rsid w:val="00946C24"/>
    <w:rsid w:val="00947DED"/>
    <w:rsid w:val="00950ABA"/>
    <w:rsid w:val="00951973"/>
    <w:rsid w:val="0095489D"/>
    <w:rsid w:val="0095544B"/>
    <w:rsid w:val="009560C3"/>
    <w:rsid w:val="0095651C"/>
    <w:rsid w:val="0096008E"/>
    <w:rsid w:val="00960F91"/>
    <w:rsid w:val="00961485"/>
    <w:rsid w:val="00962F07"/>
    <w:rsid w:val="00963D30"/>
    <w:rsid w:val="0096656D"/>
    <w:rsid w:val="009667E5"/>
    <w:rsid w:val="009670B6"/>
    <w:rsid w:val="009732B2"/>
    <w:rsid w:val="00973501"/>
    <w:rsid w:val="00973AD6"/>
    <w:rsid w:val="00975964"/>
    <w:rsid w:val="00976556"/>
    <w:rsid w:val="00977FA2"/>
    <w:rsid w:val="00980158"/>
    <w:rsid w:val="009803D3"/>
    <w:rsid w:val="009834E6"/>
    <w:rsid w:val="009873E2"/>
    <w:rsid w:val="00990377"/>
    <w:rsid w:val="00993C36"/>
    <w:rsid w:val="00994741"/>
    <w:rsid w:val="00995C95"/>
    <w:rsid w:val="00996B9E"/>
    <w:rsid w:val="009A1CDE"/>
    <w:rsid w:val="009A209F"/>
    <w:rsid w:val="009A28DB"/>
    <w:rsid w:val="009A2E16"/>
    <w:rsid w:val="009A6103"/>
    <w:rsid w:val="009B1F92"/>
    <w:rsid w:val="009B2046"/>
    <w:rsid w:val="009B27CF"/>
    <w:rsid w:val="009B7FDF"/>
    <w:rsid w:val="009C106D"/>
    <w:rsid w:val="009C24BA"/>
    <w:rsid w:val="009C3DBA"/>
    <w:rsid w:val="009C4127"/>
    <w:rsid w:val="009D183B"/>
    <w:rsid w:val="009D19AB"/>
    <w:rsid w:val="009E0FFD"/>
    <w:rsid w:val="009E1114"/>
    <w:rsid w:val="009E2C47"/>
    <w:rsid w:val="009E4E30"/>
    <w:rsid w:val="009F1C61"/>
    <w:rsid w:val="009F26DF"/>
    <w:rsid w:val="009F2743"/>
    <w:rsid w:val="009F36D0"/>
    <w:rsid w:val="009F4EB3"/>
    <w:rsid w:val="009F5FD1"/>
    <w:rsid w:val="00A015C1"/>
    <w:rsid w:val="00A02EFB"/>
    <w:rsid w:val="00A03E1E"/>
    <w:rsid w:val="00A05099"/>
    <w:rsid w:val="00A0679B"/>
    <w:rsid w:val="00A06D27"/>
    <w:rsid w:val="00A06E95"/>
    <w:rsid w:val="00A079A4"/>
    <w:rsid w:val="00A07D93"/>
    <w:rsid w:val="00A1263B"/>
    <w:rsid w:val="00A12A5E"/>
    <w:rsid w:val="00A1442F"/>
    <w:rsid w:val="00A153DA"/>
    <w:rsid w:val="00A232E9"/>
    <w:rsid w:val="00A23364"/>
    <w:rsid w:val="00A23632"/>
    <w:rsid w:val="00A254B7"/>
    <w:rsid w:val="00A260CD"/>
    <w:rsid w:val="00A32BDA"/>
    <w:rsid w:val="00A33D2C"/>
    <w:rsid w:val="00A3694E"/>
    <w:rsid w:val="00A4008B"/>
    <w:rsid w:val="00A4174C"/>
    <w:rsid w:val="00A41EA0"/>
    <w:rsid w:val="00A4332C"/>
    <w:rsid w:val="00A43F6C"/>
    <w:rsid w:val="00A4417A"/>
    <w:rsid w:val="00A44ECE"/>
    <w:rsid w:val="00A45F4A"/>
    <w:rsid w:val="00A464EE"/>
    <w:rsid w:val="00A4786C"/>
    <w:rsid w:val="00A516F7"/>
    <w:rsid w:val="00A52240"/>
    <w:rsid w:val="00A53D09"/>
    <w:rsid w:val="00A54122"/>
    <w:rsid w:val="00A54505"/>
    <w:rsid w:val="00A55BEA"/>
    <w:rsid w:val="00A56947"/>
    <w:rsid w:val="00A57D8E"/>
    <w:rsid w:val="00A605EC"/>
    <w:rsid w:val="00A60A44"/>
    <w:rsid w:val="00A65D79"/>
    <w:rsid w:val="00A669D2"/>
    <w:rsid w:val="00A66EEA"/>
    <w:rsid w:val="00A679DB"/>
    <w:rsid w:val="00A67F34"/>
    <w:rsid w:val="00A7092A"/>
    <w:rsid w:val="00A721F9"/>
    <w:rsid w:val="00A72A9D"/>
    <w:rsid w:val="00A72C7B"/>
    <w:rsid w:val="00A734F6"/>
    <w:rsid w:val="00A73621"/>
    <w:rsid w:val="00A73970"/>
    <w:rsid w:val="00A74BD9"/>
    <w:rsid w:val="00A77D0E"/>
    <w:rsid w:val="00A813E2"/>
    <w:rsid w:val="00A85E39"/>
    <w:rsid w:val="00A86979"/>
    <w:rsid w:val="00A9169D"/>
    <w:rsid w:val="00A92E88"/>
    <w:rsid w:val="00A957A8"/>
    <w:rsid w:val="00A9730A"/>
    <w:rsid w:val="00AA1129"/>
    <w:rsid w:val="00AA1677"/>
    <w:rsid w:val="00AA21AE"/>
    <w:rsid w:val="00AA4A59"/>
    <w:rsid w:val="00AA5943"/>
    <w:rsid w:val="00AA5FC1"/>
    <w:rsid w:val="00AA61DD"/>
    <w:rsid w:val="00AA7ECF"/>
    <w:rsid w:val="00AB0217"/>
    <w:rsid w:val="00AB0944"/>
    <w:rsid w:val="00AB1321"/>
    <w:rsid w:val="00AB1DD5"/>
    <w:rsid w:val="00AB1F2C"/>
    <w:rsid w:val="00AB29D5"/>
    <w:rsid w:val="00AB2EB5"/>
    <w:rsid w:val="00AB2F30"/>
    <w:rsid w:val="00AB4CE7"/>
    <w:rsid w:val="00AD3FB8"/>
    <w:rsid w:val="00AD4B39"/>
    <w:rsid w:val="00AD5C73"/>
    <w:rsid w:val="00AD63A9"/>
    <w:rsid w:val="00AD7517"/>
    <w:rsid w:val="00AD76EE"/>
    <w:rsid w:val="00AE2986"/>
    <w:rsid w:val="00AE5B6E"/>
    <w:rsid w:val="00AE5F2A"/>
    <w:rsid w:val="00AE7BE5"/>
    <w:rsid w:val="00AF068D"/>
    <w:rsid w:val="00AF22D1"/>
    <w:rsid w:val="00AF6252"/>
    <w:rsid w:val="00B02C29"/>
    <w:rsid w:val="00B0593E"/>
    <w:rsid w:val="00B059FB"/>
    <w:rsid w:val="00B05B85"/>
    <w:rsid w:val="00B107C4"/>
    <w:rsid w:val="00B129C1"/>
    <w:rsid w:val="00B12FFB"/>
    <w:rsid w:val="00B148FB"/>
    <w:rsid w:val="00B153FD"/>
    <w:rsid w:val="00B17528"/>
    <w:rsid w:val="00B20716"/>
    <w:rsid w:val="00B21116"/>
    <w:rsid w:val="00B21BCC"/>
    <w:rsid w:val="00B23469"/>
    <w:rsid w:val="00B25507"/>
    <w:rsid w:val="00B256AF"/>
    <w:rsid w:val="00B2635C"/>
    <w:rsid w:val="00B31102"/>
    <w:rsid w:val="00B3383F"/>
    <w:rsid w:val="00B35DF4"/>
    <w:rsid w:val="00B36A60"/>
    <w:rsid w:val="00B36BA4"/>
    <w:rsid w:val="00B36C40"/>
    <w:rsid w:val="00B37670"/>
    <w:rsid w:val="00B42AF5"/>
    <w:rsid w:val="00B437AE"/>
    <w:rsid w:val="00B43AF8"/>
    <w:rsid w:val="00B43DA5"/>
    <w:rsid w:val="00B4565E"/>
    <w:rsid w:val="00B4710B"/>
    <w:rsid w:val="00B47FBE"/>
    <w:rsid w:val="00B50AE6"/>
    <w:rsid w:val="00B52085"/>
    <w:rsid w:val="00B52AE9"/>
    <w:rsid w:val="00B53664"/>
    <w:rsid w:val="00B566F6"/>
    <w:rsid w:val="00B607F6"/>
    <w:rsid w:val="00B62EF1"/>
    <w:rsid w:val="00B64BEE"/>
    <w:rsid w:val="00B65CE2"/>
    <w:rsid w:val="00B66220"/>
    <w:rsid w:val="00B7084D"/>
    <w:rsid w:val="00B75319"/>
    <w:rsid w:val="00B76BE4"/>
    <w:rsid w:val="00B81523"/>
    <w:rsid w:val="00B825AF"/>
    <w:rsid w:val="00B85993"/>
    <w:rsid w:val="00B86FA7"/>
    <w:rsid w:val="00B911A9"/>
    <w:rsid w:val="00B93781"/>
    <w:rsid w:val="00B939DB"/>
    <w:rsid w:val="00B949EE"/>
    <w:rsid w:val="00B955E4"/>
    <w:rsid w:val="00B9700B"/>
    <w:rsid w:val="00B970D5"/>
    <w:rsid w:val="00BA0635"/>
    <w:rsid w:val="00BA2915"/>
    <w:rsid w:val="00BA3CE4"/>
    <w:rsid w:val="00BA5A95"/>
    <w:rsid w:val="00BA5CEC"/>
    <w:rsid w:val="00BA6ACB"/>
    <w:rsid w:val="00BA6D21"/>
    <w:rsid w:val="00BA700B"/>
    <w:rsid w:val="00BB43FB"/>
    <w:rsid w:val="00BB6809"/>
    <w:rsid w:val="00BC147D"/>
    <w:rsid w:val="00BC14FF"/>
    <w:rsid w:val="00BC26AC"/>
    <w:rsid w:val="00BC3F23"/>
    <w:rsid w:val="00BD0D14"/>
    <w:rsid w:val="00BD1B16"/>
    <w:rsid w:val="00BD3D2D"/>
    <w:rsid w:val="00BD3D70"/>
    <w:rsid w:val="00BD5AF3"/>
    <w:rsid w:val="00BD76AB"/>
    <w:rsid w:val="00BE0C95"/>
    <w:rsid w:val="00BE10DE"/>
    <w:rsid w:val="00BE16B0"/>
    <w:rsid w:val="00BE21A9"/>
    <w:rsid w:val="00BE2219"/>
    <w:rsid w:val="00BE26F9"/>
    <w:rsid w:val="00BE29E4"/>
    <w:rsid w:val="00BE2D0C"/>
    <w:rsid w:val="00BE412C"/>
    <w:rsid w:val="00BE5E38"/>
    <w:rsid w:val="00BE68A3"/>
    <w:rsid w:val="00BF0F59"/>
    <w:rsid w:val="00BF26B2"/>
    <w:rsid w:val="00BF31DD"/>
    <w:rsid w:val="00BF56B7"/>
    <w:rsid w:val="00BF629F"/>
    <w:rsid w:val="00BF7555"/>
    <w:rsid w:val="00C001F4"/>
    <w:rsid w:val="00C00495"/>
    <w:rsid w:val="00C00FAF"/>
    <w:rsid w:val="00C037FB"/>
    <w:rsid w:val="00C03EE9"/>
    <w:rsid w:val="00C06D46"/>
    <w:rsid w:val="00C1123D"/>
    <w:rsid w:val="00C11C94"/>
    <w:rsid w:val="00C11CD5"/>
    <w:rsid w:val="00C14EAD"/>
    <w:rsid w:val="00C15BFA"/>
    <w:rsid w:val="00C218B6"/>
    <w:rsid w:val="00C23CBC"/>
    <w:rsid w:val="00C30935"/>
    <w:rsid w:val="00C3097C"/>
    <w:rsid w:val="00C30E59"/>
    <w:rsid w:val="00C339AE"/>
    <w:rsid w:val="00C33A51"/>
    <w:rsid w:val="00C33F91"/>
    <w:rsid w:val="00C3538F"/>
    <w:rsid w:val="00C40843"/>
    <w:rsid w:val="00C409AC"/>
    <w:rsid w:val="00C42230"/>
    <w:rsid w:val="00C42E4D"/>
    <w:rsid w:val="00C434A3"/>
    <w:rsid w:val="00C43CD1"/>
    <w:rsid w:val="00C44123"/>
    <w:rsid w:val="00C465AE"/>
    <w:rsid w:val="00C472EC"/>
    <w:rsid w:val="00C518D1"/>
    <w:rsid w:val="00C527BB"/>
    <w:rsid w:val="00C53E20"/>
    <w:rsid w:val="00C54286"/>
    <w:rsid w:val="00C54448"/>
    <w:rsid w:val="00C54983"/>
    <w:rsid w:val="00C551D7"/>
    <w:rsid w:val="00C56969"/>
    <w:rsid w:val="00C56CD0"/>
    <w:rsid w:val="00C60BCF"/>
    <w:rsid w:val="00C62779"/>
    <w:rsid w:val="00C63D4F"/>
    <w:rsid w:val="00C70B91"/>
    <w:rsid w:val="00C7189F"/>
    <w:rsid w:val="00C724A4"/>
    <w:rsid w:val="00C74278"/>
    <w:rsid w:val="00C80064"/>
    <w:rsid w:val="00C80379"/>
    <w:rsid w:val="00C80ADD"/>
    <w:rsid w:val="00C8166B"/>
    <w:rsid w:val="00C8398F"/>
    <w:rsid w:val="00C84624"/>
    <w:rsid w:val="00C846BB"/>
    <w:rsid w:val="00C84B86"/>
    <w:rsid w:val="00C8521F"/>
    <w:rsid w:val="00C90407"/>
    <w:rsid w:val="00C907BA"/>
    <w:rsid w:val="00C907F5"/>
    <w:rsid w:val="00C93CEB"/>
    <w:rsid w:val="00C94C24"/>
    <w:rsid w:val="00C95F26"/>
    <w:rsid w:val="00C966EA"/>
    <w:rsid w:val="00CA1EED"/>
    <w:rsid w:val="00CA2576"/>
    <w:rsid w:val="00CA26E2"/>
    <w:rsid w:val="00CA3000"/>
    <w:rsid w:val="00CA31F8"/>
    <w:rsid w:val="00CB0215"/>
    <w:rsid w:val="00CB1042"/>
    <w:rsid w:val="00CB6A7F"/>
    <w:rsid w:val="00CB6F11"/>
    <w:rsid w:val="00CC0B06"/>
    <w:rsid w:val="00CC1E5F"/>
    <w:rsid w:val="00CC2A56"/>
    <w:rsid w:val="00CC3893"/>
    <w:rsid w:val="00CC6F4F"/>
    <w:rsid w:val="00CD0B46"/>
    <w:rsid w:val="00CD0EF7"/>
    <w:rsid w:val="00CD1928"/>
    <w:rsid w:val="00CD1FCE"/>
    <w:rsid w:val="00CD3E2F"/>
    <w:rsid w:val="00CD515E"/>
    <w:rsid w:val="00CD5AF8"/>
    <w:rsid w:val="00CD71EB"/>
    <w:rsid w:val="00CE1387"/>
    <w:rsid w:val="00CE28CA"/>
    <w:rsid w:val="00CE2FF7"/>
    <w:rsid w:val="00CE4A63"/>
    <w:rsid w:val="00CE4B18"/>
    <w:rsid w:val="00CE5C32"/>
    <w:rsid w:val="00CF24F9"/>
    <w:rsid w:val="00CF2CF5"/>
    <w:rsid w:val="00CF567B"/>
    <w:rsid w:val="00CF68D2"/>
    <w:rsid w:val="00D018DD"/>
    <w:rsid w:val="00D03D5F"/>
    <w:rsid w:val="00D0400B"/>
    <w:rsid w:val="00D05048"/>
    <w:rsid w:val="00D0672B"/>
    <w:rsid w:val="00D120A2"/>
    <w:rsid w:val="00D120EE"/>
    <w:rsid w:val="00D12C31"/>
    <w:rsid w:val="00D14029"/>
    <w:rsid w:val="00D21CE9"/>
    <w:rsid w:val="00D22923"/>
    <w:rsid w:val="00D23C40"/>
    <w:rsid w:val="00D242E2"/>
    <w:rsid w:val="00D24E04"/>
    <w:rsid w:val="00D314CD"/>
    <w:rsid w:val="00D36418"/>
    <w:rsid w:val="00D418E6"/>
    <w:rsid w:val="00D43AA7"/>
    <w:rsid w:val="00D44B06"/>
    <w:rsid w:val="00D457CB"/>
    <w:rsid w:val="00D46062"/>
    <w:rsid w:val="00D47CD7"/>
    <w:rsid w:val="00D505B0"/>
    <w:rsid w:val="00D50A2B"/>
    <w:rsid w:val="00D50EF5"/>
    <w:rsid w:val="00D51D42"/>
    <w:rsid w:val="00D53740"/>
    <w:rsid w:val="00D53CB6"/>
    <w:rsid w:val="00D54CB1"/>
    <w:rsid w:val="00D606B0"/>
    <w:rsid w:val="00D63A81"/>
    <w:rsid w:val="00D651C7"/>
    <w:rsid w:val="00D67763"/>
    <w:rsid w:val="00D67EF8"/>
    <w:rsid w:val="00D67FD8"/>
    <w:rsid w:val="00D701ED"/>
    <w:rsid w:val="00D72E76"/>
    <w:rsid w:val="00D755C1"/>
    <w:rsid w:val="00D75B65"/>
    <w:rsid w:val="00D81AB8"/>
    <w:rsid w:val="00D8295B"/>
    <w:rsid w:val="00D85850"/>
    <w:rsid w:val="00D904B4"/>
    <w:rsid w:val="00D90D0B"/>
    <w:rsid w:val="00D91299"/>
    <w:rsid w:val="00D941AC"/>
    <w:rsid w:val="00D942D4"/>
    <w:rsid w:val="00D9626F"/>
    <w:rsid w:val="00D97EFA"/>
    <w:rsid w:val="00DA06A9"/>
    <w:rsid w:val="00DA166A"/>
    <w:rsid w:val="00DA2BEF"/>
    <w:rsid w:val="00DA56BE"/>
    <w:rsid w:val="00DA69BF"/>
    <w:rsid w:val="00DA6E1A"/>
    <w:rsid w:val="00DB1DB1"/>
    <w:rsid w:val="00DB2C88"/>
    <w:rsid w:val="00DB666C"/>
    <w:rsid w:val="00DB66C2"/>
    <w:rsid w:val="00DB7113"/>
    <w:rsid w:val="00DB783F"/>
    <w:rsid w:val="00DC02E5"/>
    <w:rsid w:val="00DC218C"/>
    <w:rsid w:val="00DC3EE1"/>
    <w:rsid w:val="00DC4577"/>
    <w:rsid w:val="00DC4A6C"/>
    <w:rsid w:val="00DC5234"/>
    <w:rsid w:val="00DC61C9"/>
    <w:rsid w:val="00DC6358"/>
    <w:rsid w:val="00DD10CD"/>
    <w:rsid w:val="00DD2DB9"/>
    <w:rsid w:val="00DD3EEB"/>
    <w:rsid w:val="00DD4119"/>
    <w:rsid w:val="00DD4BEA"/>
    <w:rsid w:val="00DD7EC1"/>
    <w:rsid w:val="00DE0130"/>
    <w:rsid w:val="00DE33E0"/>
    <w:rsid w:val="00DE3F42"/>
    <w:rsid w:val="00DE42F7"/>
    <w:rsid w:val="00DE534C"/>
    <w:rsid w:val="00DE6DF8"/>
    <w:rsid w:val="00DF4887"/>
    <w:rsid w:val="00DF6820"/>
    <w:rsid w:val="00DF7CC9"/>
    <w:rsid w:val="00E01914"/>
    <w:rsid w:val="00E01B7D"/>
    <w:rsid w:val="00E02DB4"/>
    <w:rsid w:val="00E055DA"/>
    <w:rsid w:val="00E06243"/>
    <w:rsid w:val="00E10AAB"/>
    <w:rsid w:val="00E10F9A"/>
    <w:rsid w:val="00E15920"/>
    <w:rsid w:val="00E16C8E"/>
    <w:rsid w:val="00E1764D"/>
    <w:rsid w:val="00E17FC7"/>
    <w:rsid w:val="00E21DBC"/>
    <w:rsid w:val="00E220DF"/>
    <w:rsid w:val="00E22C25"/>
    <w:rsid w:val="00E24786"/>
    <w:rsid w:val="00E26568"/>
    <w:rsid w:val="00E33EAB"/>
    <w:rsid w:val="00E41583"/>
    <w:rsid w:val="00E41EC0"/>
    <w:rsid w:val="00E4387D"/>
    <w:rsid w:val="00E44494"/>
    <w:rsid w:val="00E47B56"/>
    <w:rsid w:val="00E5020A"/>
    <w:rsid w:val="00E50733"/>
    <w:rsid w:val="00E50C68"/>
    <w:rsid w:val="00E521A4"/>
    <w:rsid w:val="00E54504"/>
    <w:rsid w:val="00E54CD6"/>
    <w:rsid w:val="00E54F87"/>
    <w:rsid w:val="00E56868"/>
    <w:rsid w:val="00E60714"/>
    <w:rsid w:val="00E60E19"/>
    <w:rsid w:val="00E63145"/>
    <w:rsid w:val="00E65F99"/>
    <w:rsid w:val="00E66B76"/>
    <w:rsid w:val="00E67842"/>
    <w:rsid w:val="00E72834"/>
    <w:rsid w:val="00E7490A"/>
    <w:rsid w:val="00E74BE7"/>
    <w:rsid w:val="00E7600D"/>
    <w:rsid w:val="00E80406"/>
    <w:rsid w:val="00E80645"/>
    <w:rsid w:val="00E8354C"/>
    <w:rsid w:val="00E850F6"/>
    <w:rsid w:val="00E873E2"/>
    <w:rsid w:val="00E87911"/>
    <w:rsid w:val="00E90FED"/>
    <w:rsid w:val="00E9655A"/>
    <w:rsid w:val="00EA1907"/>
    <w:rsid w:val="00EA281B"/>
    <w:rsid w:val="00EA6C13"/>
    <w:rsid w:val="00EB1557"/>
    <w:rsid w:val="00EB1B79"/>
    <w:rsid w:val="00EB2AFB"/>
    <w:rsid w:val="00EB3FB0"/>
    <w:rsid w:val="00EB480E"/>
    <w:rsid w:val="00EB4D47"/>
    <w:rsid w:val="00EB6816"/>
    <w:rsid w:val="00EB6DE6"/>
    <w:rsid w:val="00EC0B7E"/>
    <w:rsid w:val="00EC3390"/>
    <w:rsid w:val="00EC4470"/>
    <w:rsid w:val="00EC5F43"/>
    <w:rsid w:val="00ED0408"/>
    <w:rsid w:val="00ED5410"/>
    <w:rsid w:val="00ED6D18"/>
    <w:rsid w:val="00EE069A"/>
    <w:rsid w:val="00EE1E48"/>
    <w:rsid w:val="00EE3ED6"/>
    <w:rsid w:val="00EE61F0"/>
    <w:rsid w:val="00EE645E"/>
    <w:rsid w:val="00EF05BA"/>
    <w:rsid w:val="00EF3E30"/>
    <w:rsid w:val="00EF494E"/>
    <w:rsid w:val="00EF54A8"/>
    <w:rsid w:val="00EF739E"/>
    <w:rsid w:val="00F00234"/>
    <w:rsid w:val="00F0092B"/>
    <w:rsid w:val="00F010D6"/>
    <w:rsid w:val="00F050B5"/>
    <w:rsid w:val="00F07731"/>
    <w:rsid w:val="00F11A9F"/>
    <w:rsid w:val="00F1566B"/>
    <w:rsid w:val="00F236A9"/>
    <w:rsid w:val="00F23A8A"/>
    <w:rsid w:val="00F24F59"/>
    <w:rsid w:val="00F266F7"/>
    <w:rsid w:val="00F27386"/>
    <w:rsid w:val="00F27473"/>
    <w:rsid w:val="00F30091"/>
    <w:rsid w:val="00F353F3"/>
    <w:rsid w:val="00F365AE"/>
    <w:rsid w:val="00F379AB"/>
    <w:rsid w:val="00F41996"/>
    <w:rsid w:val="00F41C4E"/>
    <w:rsid w:val="00F5419B"/>
    <w:rsid w:val="00F60534"/>
    <w:rsid w:val="00F6071A"/>
    <w:rsid w:val="00F63243"/>
    <w:rsid w:val="00F67ED6"/>
    <w:rsid w:val="00F8222A"/>
    <w:rsid w:val="00F82E17"/>
    <w:rsid w:val="00F8344D"/>
    <w:rsid w:val="00F874EC"/>
    <w:rsid w:val="00F9201B"/>
    <w:rsid w:val="00F92864"/>
    <w:rsid w:val="00F92890"/>
    <w:rsid w:val="00F933A0"/>
    <w:rsid w:val="00F93645"/>
    <w:rsid w:val="00F950F1"/>
    <w:rsid w:val="00F954A4"/>
    <w:rsid w:val="00F956FC"/>
    <w:rsid w:val="00FA0A29"/>
    <w:rsid w:val="00FA3156"/>
    <w:rsid w:val="00FA389D"/>
    <w:rsid w:val="00FA7D07"/>
    <w:rsid w:val="00FA7DC6"/>
    <w:rsid w:val="00FB0923"/>
    <w:rsid w:val="00FB30BB"/>
    <w:rsid w:val="00FB6193"/>
    <w:rsid w:val="00FB7F3E"/>
    <w:rsid w:val="00FC0900"/>
    <w:rsid w:val="00FC180F"/>
    <w:rsid w:val="00FC21FA"/>
    <w:rsid w:val="00FC3620"/>
    <w:rsid w:val="00FC39C2"/>
    <w:rsid w:val="00FC45BE"/>
    <w:rsid w:val="00FC71E3"/>
    <w:rsid w:val="00FC72CA"/>
    <w:rsid w:val="00FD042A"/>
    <w:rsid w:val="00FD0C24"/>
    <w:rsid w:val="00FD1D6A"/>
    <w:rsid w:val="00FD1F50"/>
    <w:rsid w:val="00FD5927"/>
    <w:rsid w:val="00FD7F8F"/>
    <w:rsid w:val="00FE092B"/>
    <w:rsid w:val="00FE1A3B"/>
    <w:rsid w:val="00FE23D2"/>
    <w:rsid w:val="00FE53F1"/>
    <w:rsid w:val="00FE59B6"/>
    <w:rsid w:val="00FE5DC2"/>
    <w:rsid w:val="00FE606C"/>
    <w:rsid w:val="00FE6693"/>
    <w:rsid w:val="00FF08AB"/>
    <w:rsid w:val="00FF0981"/>
    <w:rsid w:val="00FF2C21"/>
    <w:rsid w:val="00FF3F16"/>
    <w:rsid w:val="00FF40A4"/>
    <w:rsid w:val="00FF7804"/>
    <w:rsid w:val="044D317F"/>
    <w:rsid w:val="0D42664C"/>
    <w:rsid w:val="137F47EC"/>
    <w:rsid w:val="1CD4055C"/>
    <w:rsid w:val="214402C2"/>
    <w:rsid w:val="279E678C"/>
    <w:rsid w:val="394C75DD"/>
    <w:rsid w:val="3F0B71FF"/>
    <w:rsid w:val="548715D7"/>
    <w:rsid w:val="61E377BB"/>
    <w:rsid w:val="61EF3D39"/>
    <w:rsid w:val="68C36102"/>
    <w:rsid w:val="69C87C8A"/>
    <w:rsid w:val="7F71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7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ja-JP"/>
    </w:rPr>
  </w:style>
  <w:style w:type="table" w:styleId="9">
    <w:name w:val="Table Grid"/>
    <w:basedOn w:val="3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Đầu trang Char"/>
    <w:basedOn w:val="2"/>
    <w:link w:val="6"/>
    <w:qFormat/>
    <w:uiPriority w:val="99"/>
    <w:rPr>
      <w:rFonts w:eastAsiaTheme="minorHAnsi" w:cstheme="minorBidi"/>
      <w:sz w:val="24"/>
      <w:szCs w:val="22"/>
      <w:lang w:eastAsia="en-US"/>
    </w:rPr>
  </w:style>
  <w:style w:type="character" w:customStyle="1" w:styleId="11">
    <w:name w:val="Chân trang Char"/>
    <w:basedOn w:val="2"/>
    <w:link w:val="5"/>
    <w:qFormat/>
    <w:uiPriority w:val="99"/>
    <w:rPr>
      <w:rFonts w:eastAsiaTheme="minorHAnsi" w:cstheme="minorBidi"/>
      <w:sz w:val="24"/>
      <w:szCs w:val="22"/>
      <w:lang w:eastAsia="en-US"/>
    </w:rPr>
  </w:style>
  <w:style w:type="paragraph" w:styleId="12">
    <w:name w:val="List Paragraph"/>
    <w:basedOn w:val="1"/>
    <w:qFormat/>
    <w:uiPriority w:val="99"/>
    <w:pPr>
      <w:ind w:left="720"/>
      <w:contextualSpacing/>
    </w:pPr>
  </w:style>
  <w:style w:type="character" w:customStyle="1" w:styleId="13">
    <w:name w:val="Đề cập Chưa giải quyết1"/>
    <w:basedOn w:val="2"/>
    <w:semiHidden/>
    <w:unhideWhenUsed/>
    <w:qFormat/>
    <w:uiPriority w:val="99"/>
    <w:rPr>
      <w:color w:val="605E5C"/>
      <w:shd w:val="clear" w:color="auto" w:fill="E1DFDD"/>
    </w:rPr>
  </w:style>
  <w:style w:type="character" w:styleId="14">
    <w:name w:val="Placeholder Text"/>
    <w:basedOn w:val="2"/>
    <w:unhideWhenUsed/>
    <w:qFormat/>
    <w:uiPriority w:val="99"/>
    <w:rPr>
      <w:color w:val="808080"/>
    </w:rPr>
  </w:style>
  <w:style w:type="character" w:customStyle="1" w:styleId="15">
    <w:name w:val="Đề cập Chưa giải quyết2"/>
    <w:basedOn w:val="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0707-6866-488E-9F25-41966C81BE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474</Words>
  <Characters>2704</Characters>
  <Lines>22</Lines>
  <Paragraphs>6</Paragraphs>
  <TotalTime>2</TotalTime>
  <ScaleCrop>false</ScaleCrop>
  <LinksUpToDate>false</LinksUpToDate>
  <CharactersWithSpaces>3172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2022-12-28T17:10:00Z</dcterms:created>
  <dc:creator>LOI TRINH LAI</dc:creator>
  <cp:lastModifiedBy>WPS_1615005548</cp:lastModifiedBy>
  <dcterms:modified xsi:type="dcterms:W3CDTF">2024-09-17T05:47:23Z</dcterms:modified>
  <cp:revision>1977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11BD3A03EB41472DAF827348B26F4385_12</vt:lpwstr>
  </property>
</Properties>
</file>