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E31723" w14:textId="1CF13B3D" w:rsidR="00D87AF7" w:rsidRPr="009A7D06" w:rsidRDefault="00926B2A" w:rsidP="00140308">
      <w:pPr>
        <w:pStyle w:val="TableTitle"/>
        <w:spacing w:line="480" w:lineRule="auto"/>
        <w:contextualSpacing/>
        <w:rPr>
          <w:b/>
          <w:bCs/>
          <w:sz w:val="20"/>
        </w:rPr>
      </w:pPr>
      <w:bookmarkStart w:id="0" w:name="_GoBack"/>
      <w:bookmarkEnd w:id="0"/>
      <w:r w:rsidRPr="009A7D06">
        <w:rPr>
          <w:b/>
          <w:bCs/>
          <w:sz w:val="20"/>
        </w:rPr>
        <w:t>STROBE Statement—Checklist of items that should be included in reports of case-control studies</w:t>
      </w:r>
    </w:p>
    <w:tbl>
      <w:tblPr>
        <w:tblW w:w="9896" w:type="dxa"/>
        <w:tblBorders>
          <w:insideH w:val="single" w:sz="4" w:space="0" w:color="auto"/>
        </w:tblBorders>
        <w:tblLook w:val="0000" w:firstRow="0" w:lastRow="0" w:firstColumn="0" w:lastColumn="0" w:noHBand="0" w:noVBand="0"/>
      </w:tblPr>
      <w:tblGrid>
        <w:gridCol w:w="1949"/>
        <w:gridCol w:w="699"/>
        <w:gridCol w:w="6076"/>
        <w:gridCol w:w="1172"/>
      </w:tblGrid>
      <w:tr w:rsidR="000F2511" w:rsidRPr="009A7D06" w14:paraId="2FEAF4F5" w14:textId="77777777" w:rsidTr="00140308">
        <w:tc>
          <w:tcPr>
            <w:tcW w:w="0" w:type="auto"/>
            <w:tcBorders>
              <w:top w:val="nil"/>
              <w:bottom w:val="single" w:sz="4" w:space="0" w:color="auto"/>
            </w:tcBorders>
          </w:tcPr>
          <w:p w14:paraId="67F49292" w14:textId="77777777" w:rsidR="00483764" w:rsidRPr="009A7D06" w:rsidRDefault="00483764"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Borders>
              <w:top w:val="nil"/>
              <w:bottom w:val="single" w:sz="4" w:space="0" w:color="auto"/>
            </w:tcBorders>
          </w:tcPr>
          <w:p w14:paraId="2CA7CEC5" w14:textId="77777777" w:rsidR="00483764" w:rsidRPr="009A7D06" w:rsidRDefault="00926B2A" w:rsidP="0022554A">
            <w:pPr>
              <w:pStyle w:val="TableHeader"/>
              <w:tabs>
                <w:tab w:val="left" w:pos="5400"/>
              </w:tabs>
              <w:jc w:val="center"/>
              <w:rPr>
                <w:bCs/>
                <w:sz w:val="20"/>
              </w:rPr>
            </w:pPr>
            <w:r w:rsidRPr="009A7D06">
              <w:rPr>
                <w:bCs/>
                <w:sz w:val="20"/>
              </w:rPr>
              <w:t>Item No</w:t>
            </w:r>
          </w:p>
        </w:tc>
        <w:tc>
          <w:tcPr>
            <w:tcW w:w="6076" w:type="dxa"/>
            <w:tcBorders>
              <w:top w:val="nil"/>
              <w:bottom w:val="single" w:sz="4" w:space="0" w:color="auto"/>
              <w:right w:val="nil"/>
            </w:tcBorders>
            <w:vAlign w:val="bottom"/>
          </w:tcPr>
          <w:p w14:paraId="3CB42C57" w14:textId="77777777" w:rsidR="00483764" w:rsidRPr="009A7D06" w:rsidRDefault="00926B2A" w:rsidP="0022554A">
            <w:pPr>
              <w:pStyle w:val="TableHeader"/>
              <w:tabs>
                <w:tab w:val="left" w:pos="5400"/>
              </w:tabs>
              <w:jc w:val="center"/>
              <w:rPr>
                <w:bCs/>
                <w:sz w:val="20"/>
              </w:rPr>
            </w:pPr>
            <w:r w:rsidRPr="009A7D06">
              <w:rPr>
                <w:bCs/>
                <w:sz w:val="20"/>
              </w:rPr>
              <w:t>Recommendation</w:t>
            </w:r>
          </w:p>
        </w:tc>
        <w:tc>
          <w:tcPr>
            <w:tcW w:w="1172" w:type="dxa"/>
            <w:tcBorders>
              <w:top w:val="nil"/>
              <w:left w:val="nil"/>
              <w:bottom w:val="single" w:sz="4" w:space="0" w:color="auto"/>
              <w:right w:val="nil"/>
            </w:tcBorders>
            <w:shd w:val="clear" w:color="auto" w:fill="auto"/>
          </w:tcPr>
          <w:p w14:paraId="6715D819" w14:textId="77777777" w:rsidR="00483764" w:rsidRPr="009A7D06" w:rsidRDefault="00926B2A" w:rsidP="00483764">
            <w:pPr>
              <w:pStyle w:val="TableHeader"/>
              <w:tabs>
                <w:tab w:val="left" w:pos="5400"/>
              </w:tabs>
              <w:jc w:val="center"/>
              <w:rPr>
                <w:sz w:val="20"/>
              </w:rPr>
            </w:pPr>
            <w:r w:rsidRPr="009A7D06">
              <w:rPr>
                <w:sz w:val="20"/>
              </w:rPr>
              <w:t>Page No</w:t>
            </w:r>
          </w:p>
        </w:tc>
      </w:tr>
      <w:tr w:rsidR="000F2511" w:rsidRPr="009A7D06" w14:paraId="460042A4" w14:textId="77777777" w:rsidTr="00140308">
        <w:tc>
          <w:tcPr>
            <w:tcW w:w="0" w:type="auto"/>
            <w:vMerge w:val="restart"/>
            <w:tcBorders>
              <w:top w:val="single" w:sz="4" w:space="0" w:color="auto"/>
              <w:bottom w:val="single" w:sz="4" w:space="0" w:color="auto"/>
            </w:tcBorders>
          </w:tcPr>
          <w:p w14:paraId="63C4269B" w14:textId="77777777" w:rsidR="00483764" w:rsidRPr="009A7D06" w:rsidRDefault="00926B2A"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9A7D06">
              <w:rPr>
                <w:b/>
                <w:sz w:val="20"/>
              </w:rPr>
              <w:t>Title and abstract</w:t>
            </w:r>
            <w:bookmarkEnd w:id="10"/>
            <w:bookmarkEnd w:id="11"/>
          </w:p>
        </w:tc>
        <w:tc>
          <w:tcPr>
            <w:tcW w:w="0" w:type="auto"/>
            <w:vMerge w:val="restart"/>
            <w:tcBorders>
              <w:top w:val="single" w:sz="4" w:space="0" w:color="auto"/>
              <w:bottom w:val="single" w:sz="4" w:space="0" w:color="auto"/>
            </w:tcBorders>
          </w:tcPr>
          <w:p w14:paraId="7709ECB6" w14:textId="77777777" w:rsidR="00483764" w:rsidRPr="009A7D06" w:rsidRDefault="00926B2A" w:rsidP="0022554A">
            <w:pPr>
              <w:tabs>
                <w:tab w:val="left" w:pos="5400"/>
              </w:tabs>
              <w:jc w:val="center"/>
              <w:rPr>
                <w:sz w:val="20"/>
              </w:rPr>
            </w:pPr>
            <w:r w:rsidRPr="009A7D06">
              <w:rPr>
                <w:sz w:val="20"/>
              </w:rPr>
              <w:t>1</w:t>
            </w:r>
          </w:p>
        </w:tc>
        <w:tc>
          <w:tcPr>
            <w:tcW w:w="6076" w:type="dxa"/>
            <w:tcBorders>
              <w:top w:val="single" w:sz="4" w:space="0" w:color="auto"/>
              <w:bottom w:val="single" w:sz="4" w:space="0" w:color="auto"/>
              <w:right w:val="single" w:sz="4" w:space="0" w:color="auto"/>
            </w:tcBorders>
          </w:tcPr>
          <w:p w14:paraId="52CAEB3E" w14:textId="2A3D07FB" w:rsidR="00483764" w:rsidRPr="009A7D06" w:rsidRDefault="00926B2A" w:rsidP="0022554A">
            <w:pPr>
              <w:tabs>
                <w:tab w:val="left" w:pos="5400"/>
              </w:tabs>
              <w:rPr>
                <w:sz w:val="20"/>
                <w:lang w:eastAsia="ko-KR"/>
              </w:rPr>
            </w:pPr>
            <w:r w:rsidRPr="009A7D06">
              <w:rPr>
                <w:sz w:val="20"/>
              </w:rPr>
              <w:t>(</w:t>
            </w:r>
            <w:r w:rsidRPr="009A7D06">
              <w:rPr>
                <w:i/>
                <w:sz w:val="20"/>
              </w:rPr>
              <w:t>a</w:t>
            </w:r>
            <w:r w:rsidRPr="009A7D06">
              <w:rPr>
                <w:sz w:val="20"/>
              </w:rPr>
              <w:t>) Indicate the study's design with a commonly used term in the title or the abstract:</w:t>
            </w:r>
          </w:p>
          <w:p w14:paraId="4DAF7D5E" w14:textId="67653CEA" w:rsidR="00485113" w:rsidRPr="009A7D06" w:rsidRDefault="00E8395D" w:rsidP="00485113">
            <w:pPr>
              <w:tabs>
                <w:tab w:val="left" w:pos="5400"/>
              </w:tabs>
              <w:rPr>
                <w:sz w:val="20"/>
                <w:lang w:eastAsia="ko-KR"/>
              </w:rPr>
            </w:pPr>
            <w:r w:rsidRPr="009A7D06">
              <w:rPr>
                <w:rFonts w:eastAsia="맑은 고딕"/>
                <w:color w:val="000000"/>
                <w:sz w:val="20"/>
                <w:lang w:eastAsia="ko-KR"/>
              </w:rPr>
              <w:t xml:space="preserve">The Ethics and Administrative Committee of </w:t>
            </w:r>
            <w:r w:rsidR="00926B2A" w:rsidRPr="009A7D06">
              <w:rPr>
                <w:rFonts w:eastAsia="맑은 고딕"/>
                <w:color w:val="000000"/>
                <w:sz w:val="20"/>
                <w:lang w:eastAsia="ko-KR"/>
              </w:rPr>
              <w:t xml:space="preserve">Hunt Regional Hospital approved this clinical treatment based on </w:t>
            </w:r>
            <w:r w:rsidR="000B407C" w:rsidRPr="009A7D06">
              <w:rPr>
                <w:rFonts w:eastAsia="맑은 고딕"/>
                <w:color w:val="000000"/>
                <w:sz w:val="20"/>
                <w:lang w:eastAsia="ko-KR"/>
              </w:rPr>
              <w:t xml:space="preserve">the </w:t>
            </w:r>
            <w:r w:rsidR="00926B2A" w:rsidRPr="009A7D06">
              <w:rPr>
                <w:rFonts w:eastAsia="맑은 고딕"/>
                <w:color w:val="000000"/>
                <w:sz w:val="20"/>
                <w:lang w:eastAsia="ko-KR"/>
              </w:rPr>
              <w:t>World Medical Association</w:t>
            </w:r>
            <w:r w:rsidR="000B407C" w:rsidRPr="009A7D06">
              <w:rPr>
                <w:rFonts w:eastAsia="맑은 고딕"/>
                <w:color w:val="000000"/>
                <w:sz w:val="20"/>
                <w:lang w:eastAsia="ko-KR"/>
              </w:rPr>
              <w:t>’s</w:t>
            </w:r>
            <w:r w:rsidR="00926B2A" w:rsidRPr="009A7D06">
              <w:rPr>
                <w:rFonts w:eastAsia="맑은 고딕"/>
                <w:color w:val="000000"/>
                <w:sz w:val="20"/>
                <w:lang w:eastAsia="ko-KR"/>
              </w:rPr>
              <w:t xml:space="preserve"> Declaration</w:t>
            </w:r>
            <w:r w:rsidR="000B407C" w:rsidRPr="009A7D06">
              <w:rPr>
                <w:rFonts w:eastAsia="맑은 고딕"/>
                <w:color w:val="000000"/>
                <w:sz w:val="20"/>
                <w:lang w:eastAsia="ko-KR"/>
              </w:rPr>
              <w:t xml:space="preserve"> of Helsinki</w:t>
            </w:r>
            <w:r w:rsidR="00926B2A" w:rsidRPr="009A7D06">
              <w:rPr>
                <w:rFonts w:eastAsia="맑은 고딕"/>
                <w:color w:val="000000"/>
                <w:sz w:val="20"/>
                <w:lang w:eastAsia="ko-KR"/>
              </w:rPr>
              <w:t xml:space="preserve">. </w:t>
            </w:r>
            <w:r w:rsidR="00926B2A" w:rsidRPr="009A7D06">
              <w:rPr>
                <w:sz w:val="20"/>
              </w:rPr>
              <w:t>All patients (or their parents or guardians) provided written informed consent.</w:t>
            </w:r>
          </w:p>
        </w:tc>
        <w:tc>
          <w:tcPr>
            <w:tcW w:w="1172" w:type="dxa"/>
            <w:tcBorders>
              <w:top w:val="single" w:sz="4" w:space="0" w:color="auto"/>
              <w:left w:val="single" w:sz="4" w:space="0" w:color="auto"/>
              <w:bottom w:val="single" w:sz="4" w:space="0" w:color="auto"/>
              <w:right w:val="nil"/>
            </w:tcBorders>
            <w:shd w:val="clear" w:color="auto" w:fill="auto"/>
          </w:tcPr>
          <w:p w14:paraId="606962CD" w14:textId="77777777" w:rsidR="00483764" w:rsidRPr="009A7D06" w:rsidRDefault="00483764">
            <w:pPr>
              <w:spacing w:line="240" w:lineRule="auto"/>
              <w:rPr>
                <w:sz w:val="20"/>
                <w:lang w:eastAsia="ko-KR"/>
              </w:rPr>
            </w:pPr>
          </w:p>
        </w:tc>
      </w:tr>
      <w:tr w:rsidR="000F2511" w:rsidRPr="009A7D06" w14:paraId="3192E9F5" w14:textId="77777777" w:rsidTr="00140308">
        <w:tc>
          <w:tcPr>
            <w:tcW w:w="0" w:type="auto"/>
            <w:vMerge/>
            <w:tcBorders>
              <w:top w:val="single" w:sz="4" w:space="0" w:color="auto"/>
              <w:bottom w:val="single" w:sz="4" w:space="0" w:color="auto"/>
            </w:tcBorders>
          </w:tcPr>
          <w:p w14:paraId="13096433" w14:textId="77777777" w:rsidR="00483764" w:rsidRPr="009A7D06" w:rsidRDefault="00483764" w:rsidP="0022554A">
            <w:pPr>
              <w:tabs>
                <w:tab w:val="left" w:pos="5400"/>
              </w:tabs>
              <w:rPr>
                <w:bCs/>
                <w:sz w:val="20"/>
              </w:rPr>
            </w:pPr>
            <w:bookmarkStart w:id="12" w:name="bold6" w:colFirst="0" w:colLast="0"/>
            <w:bookmarkStart w:id="13" w:name="italic7" w:colFirst="0" w:colLast="0"/>
          </w:p>
        </w:tc>
        <w:tc>
          <w:tcPr>
            <w:tcW w:w="0" w:type="auto"/>
            <w:vMerge/>
            <w:tcBorders>
              <w:top w:val="single" w:sz="4" w:space="0" w:color="auto"/>
              <w:bottom w:val="single" w:sz="4" w:space="0" w:color="auto"/>
            </w:tcBorders>
          </w:tcPr>
          <w:p w14:paraId="6A55AB1A"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7391F596" w14:textId="4C77B933" w:rsidR="00483764" w:rsidRPr="009A7D06" w:rsidRDefault="00926B2A" w:rsidP="0022554A">
            <w:pPr>
              <w:tabs>
                <w:tab w:val="left" w:pos="5400"/>
              </w:tabs>
              <w:rPr>
                <w:sz w:val="20"/>
                <w:lang w:eastAsia="ko-KR"/>
              </w:rPr>
            </w:pPr>
            <w:r w:rsidRPr="009A7D06">
              <w:rPr>
                <w:sz w:val="20"/>
              </w:rPr>
              <w:t>(</w:t>
            </w:r>
            <w:r w:rsidRPr="009A7D06">
              <w:rPr>
                <w:i/>
                <w:sz w:val="20"/>
              </w:rPr>
              <w:t>b</w:t>
            </w:r>
            <w:r w:rsidRPr="009A7D06">
              <w:rPr>
                <w:sz w:val="20"/>
              </w:rPr>
              <w:t>) Provide in the abstract an informative and balanced summary of what was done and what was found:</w:t>
            </w:r>
          </w:p>
          <w:p w14:paraId="41875FF9" w14:textId="1A1B7997" w:rsidR="00485113" w:rsidRPr="009A7D06" w:rsidRDefault="00926B2A" w:rsidP="00485113">
            <w:pPr>
              <w:tabs>
                <w:tab w:val="left" w:pos="5400"/>
              </w:tabs>
              <w:rPr>
                <w:sz w:val="20"/>
                <w:lang w:eastAsia="ko-KR"/>
              </w:rPr>
            </w:pPr>
            <w:r w:rsidRPr="009A7D06">
              <w:rPr>
                <w:rFonts w:eastAsia="Times New Roman"/>
                <w:color w:val="000000"/>
                <w:sz w:val="20"/>
              </w:rPr>
              <w:t xml:space="preserve">There was a </w:t>
            </w:r>
            <w:r w:rsidR="000B407C" w:rsidRPr="009A7D06">
              <w:rPr>
                <w:rFonts w:eastAsia="Times New Roman"/>
                <w:color w:val="000000"/>
                <w:sz w:val="20"/>
              </w:rPr>
              <w:t xml:space="preserve">substantial </w:t>
            </w:r>
            <w:r w:rsidRPr="009A7D06">
              <w:rPr>
                <w:rFonts w:eastAsia="Times New Roman"/>
                <w:color w:val="000000"/>
                <w:sz w:val="20"/>
              </w:rPr>
              <w:t xml:space="preserve">difference in ARDS treatment results in the onset group when dapsone was prescribed </w:t>
            </w:r>
            <w:r w:rsidR="000B407C" w:rsidRPr="009A7D06">
              <w:rPr>
                <w:color w:val="000000"/>
                <w:sz w:val="20"/>
                <w:lang w:eastAsia="ko-KR"/>
              </w:rPr>
              <w:t>compared with when it was</w:t>
            </w:r>
            <w:r w:rsidR="000B407C" w:rsidRPr="009A7D06">
              <w:rPr>
                <w:rFonts w:eastAsia="Times New Roman"/>
                <w:color w:val="000000"/>
                <w:sz w:val="20"/>
              </w:rPr>
              <w:t xml:space="preserve"> </w:t>
            </w:r>
            <w:r w:rsidRPr="009A7D06">
              <w:rPr>
                <w:rFonts w:eastAsia="Times New Roman"/>
                <w:color w:val="000000"/>
                <w:sz w:val="20"/>
              </w:rPr>
              <w:t xml:space="preserve">not prescribed. ARDS </w:t>
            </w:r>
            <w:r w:rsidR="000B407C" w:rsidRPr="009A7D06">
              <w:rPr>
                <w:rFonts w:eastAsia="Times New Roman"/>
                <w:color w:val="000000"/>
                <w:sz w:val="20"/>
              </w:rPr>
              <w:t>due to</w:t>
            </w:r>
            <w:r w:rsidRPr="009A7D06">
              <w:rPr>
                <w:rFonts w:eastAsia="Times New Roman"/>
                <w:color w:val="000000"/>
                <w:sz w:val="20"/>
              </w:rPr>
              <w:t xml:space="preserve"> transient bulbar palsy </w:t>
            </w:r>
            <w:r w:rsidR="000B407C" w:rsidRPr="009A7D06">
              <w:rPr>
                <w:rFonts w:eastAsia="Times New Roman"/>
                <w:color w:val="000000"/>
                <w:sz w:val="20"/>
              </w:rPr>
              <w:t xml:space="preserve">and </w:t>
            </w:r>
            <w:r w:rsidRPr="009A7D06">
              <w:rPr>
                <w:rFonts w:eastAsia="Times New Roman"/>
                <w:color w:val="000000"/>
                <w:sz w:val="20"/>
              </w:rPr>
              <w:t>SARS-CoV-2</w:t>
            </w:r>
            <w:r w:rsidR="000B407C" w:rsidRPr="009A7D06">
              <w:rPr>
                <w:rFonts w:eastAsia="Times New Roman"/>
                <w:color w:val="000000"/>
                <w:sz w:val="20"/>
              </w:rPr>
              <w:t>-activated</w:t>
            </w:r>
            <w:r w:rsidRPr="009A7D06">
              <w:rPr>
                <w:rFonts w:eastAsia="Times New Roman"/>
                <w:color w:val="000000"/>
                <w:sz w:val="20"/>
              </w:rPr>
              <w:t xml:space="preserve"> inflammasome</w:t>
            </w:r>
            <w:r w:rsidR="000B407C" w:rsidRPr="009A7D06">
              <w:rPr>
                <w:rFonts w:eastAsia="Times New Roman"/>
                <w:color w:val="000000"/>
                <w:sz w:val="20"/>
              </w:rPr>
              <w:t>s</w:t>
            </w:r>
            <w:r w:rsidRPr="009A7D06">
              <w:rPr>
                <w:rFonts w:eastAsia="Times New Roman"/>
                <w:color w:val="000000"/>
                <w:sz w:val="20"/>
              </w:rPr>
              <w:t xml:space="preserve"> can be treated with dapsone</w:t>
            </w:r>
            <w:r w:rsidR="000B407C" w:rsidRPr="009A7D06">
              <w:rPr>
                <w:rFonts w:eastAsia="Times New Roman"/>
                <w:color w:val="000000"/>
                <w:sz w:val="20"/>
              </w:rPr>
              <w:t>.</w:t>
            </w:r>
          </w:p>
        </w:tc>
        <w:tc>
          <w:tcPr>
            <w:tcW w:w="1172" w:type="dxa"/>
            <w:tcBorders>
              <w:top w:val="single" w:sz="4" w:space="0" w:color="auto"/>
              <w:left w:val="single" w:sz="4" w:space="0" w:color="auto"/>
              <w:bottom w:val="single" w:sz="4" w:space="0" w:color="auto"/>
              <w:right w:val="nil"/>
            </w:tcBorders>
            <w:shd w:val="clear" w:color="auto" w:fill="auto"/>
          </w:tcPr>
          <w:p w14:paraId="01799D44" w14:textId="77777777" w:rsidR="00483764" w:rsidRPr="009A7D06" w:rsidRDefault="00483764">
            <w:pPr>
              <w:spacing w:line="240" w:lineRule="auto"/>
              <w:rPr>
                <w:sz w:val="20"/>
                <w:lang w:eastAsia="ko-KR"/>
              </w:rPr>
            </w:pPr>
          </w:p>
        </w:tc>
      </w:tr>
      <w:tr w:rsidR="000F2511" w:rsidRPr="009A7D06" w14:paraId="10C9FE32" w14:textId="77777777" w:rsidTr="0081336D">
        <w:tc>
          <w:tcPr>
            <w:tcW w:w="9896" w:type="dxa"/>
            <w:gridSpan w:val="4"/>
            <w:tcBorders>
              <w:top w:val="single" w:sz="4" w:space="0" w:color="auto"/>
              <w:bottom w:val="single" w:sz="4" w:space="0" w:color="auto"/>
              <w:right w:val="nil"/>
            </w:tcBorders>
          </w:tcPr>
          <w:p w14:paraId="6C2634F1" w14:textId="77777777" w:rsidR="00483764" w:rsidRPr="009A7D06" w:rsidRDefault="00926B2A" w:rsidP="00483764">
            <w:pPr>
              <w:pStyle w:val="TableSubHead"/>
              <w:tabs>
                <w:tab w:val="left" w:pos="5400"/>
              </w:tabs>
              <w:rPr>
                <w:sz w:val="20"/>
              </w:rPr>
            </w:pPr>
            <w:bookmarkStart w:id="14" w:name="bold7"/>
            <w:bookmarkStart w:id="15" w:name="italic8"/>
            <w:bookmarkEnd w:id="12"/>
            <w:bookmarkEnd w:id="13"/>
            <w:r w:rsidRPr="009A7D06">
              <w:rPr>
                <w:sz w:val="20"/>
              </w:rPr>
              <w:t>Introduction</w:t>
            </w:r>
            <w:bookmarkEnd w:id="14"/>
            <w:bookmarkEnd w:id="15"/>
          </w:p>
        </w:tc>
      </w:tr>
      <w:tr w:rsidR="000F2511" w:rsidRPr="009A7D06" w14:paraId="74187E35" w14:textId="77777777" w:rsidTr="00140308">
        <w:tc>
          <w:tcPr>
            <w:tcW w:w="0" w:type="auto"/>
            <w:tcBorders>
              <w:top w:val="single" w:sz="4" w:space="0" w:color="auto"/>
              <w:bottom w:val="single" w:sz="4" w:space="0" w:color="auto"/>
            </w:tcBorders>
          </w:tcPr>
          <w:p w14:paraId="302990F8" w14:textId="77777777" w:rsidR="00483764" w:rsidRPr="009A7D06" w:rsidRDefault="00926B2A" w:rsidP="0022554A">
            <w:pPr>
              <w:tabs>
                <w:tab w:val="left" w:pos="5400"/>
              </w:tabs>
              <w:rPr>
                <w:bCs/>
                <w:sz w:val="20"/>
              </w:rPr>
            </w:pPr>
            <w:bookmarkStart w:id="16" w:name="bold8"/>
            <w:bookmarkStart w:id="17" w:name="italic9"/>
            <w:r w:rsidRPr="009A7D06">
              <w:rPr>
                <w:bCs/>
                <w:sz w:val="20"/>
              </w:rPr>
              <w:t>Background/</w:t>
            </w:r>
            <w:bookmarkStart w:id="18" w:name="bold9"/>
            <w:bookmarkStart w:id="19" w:name="italic10"/>
            <w:bookmarkEnd w:id="16"/>
            <w:bookmarkEnd w:id="17"/>
            <w:r w:rsidRPr="009A7D06">
              <w:rPr>
                <w:bCs/>
                <w:sz w:val="20"/>
              </w:rPr>
              <w:t>rationale</w:t>
            </w:r>
            <w:bookmarkEnd w:id="18"/>
            <w:bookmarkEnd w:id="19"/>
          </w:p>
        </w:tc>
        <w:tc>
          <w:tcPr>
            <w:tcW w:w="0" w:type="auto"/>
            <w:tcBorders>
              <w:top w:val="single" w:sz="4" w:space="0" w:color="auto"/>
              <w:bottom w:val="single" w:sz="4" w:space="0" w:color="auto"/>
            </w:tcBorders>
          </w:tcPr>
          <w:p w14:paraId="45AB348A" w14:textId="77777777" w:rsidR="00483764" w:rsidRPr="009A7D06" w:rsidRDefault="00926B2A" w:rsidP="0022554A">
            <w:pPr>
              <w:tabs>
                <w:tab w:val="left" w:pos="5400"/>
              </w:tabs>
              <w:jc w:val="center"/>
              <w:rPr>
                <w:sz w:val="20"/>
              </w:rPr>
            </w:pPr>
            <w:r w:rsidRPr="009A7D06">
              <w:rPr>
                <w:sz w:val="20"/>
              </w:rPr>
              <w:t>2</w:t>
            </w:r>
          </w:p>
        </w:tc>
        <w:tc>
          <w:tcPr>
            <w:tcW w:w="6076" w:type="dxa"/>
            <w:tcBorders>
              <w:top w:val="single" w:sz="4" w:space="0" w:color="auto"/>
              <w:bottom w:val="single" w:sz="4" w:space="0" w:color="auto"/>
              <w:right w:val="single" w:sz="4" w:space="0" w:color="auto"/>
            </w:tcBorders>
          </w:tcPr>
          <w:p w14:paraId="540B5FAF" w14:textId="77777777" w:rsidR="00483764" w:rsidRPr="009A7D06" w:rsidRDefault="00926B2A" w:rsidP="0022554A">
            <w:pPr>
              <w:tabs>
                <w:tab w:val="left" w:pos="5400"/>
              </w:tabs>
              <w:rPr>
                <w:sz w:val="20"/>
                <w:lang w:eastAsia="ko-KR"/>
              </w:rPr>
            </w:pPr>
            <w:r w:rsidRPr="009A7D06">
              <w:rPr>
                <w:sz w:val="20"/>
              </w:rPr>
              <w:t>Explain the scientific background and rationale for the investigation being reported</w:t>
            </w:r>
            <w:r w:rsidR="00485113" w:rsidRPr="009A7D06">
              <w:rPr>
                <w:sz w:val="20"/>
                <w:lang w:eastAsia="ko-KR"/>
              </w:rPr>
              <w:t>:</w:t>
            </w:r>
          </w:p>
          <w:p w14:paraId="53629656" w14:textId="12732016" w:rsidR="00485113" w:rsidRPr="009A7D06" w:rsidRDefault="00926B2A" w:rsidP="0006093C">
            <w:pPr>
              <w:tabs>
                <w:tab w:val="left" w:pos="5400"/>
              </w:tabs>
              <w:rPr>
                <w:sz w:val="20"/>
                <w:lang w:eastAsia="ko-KR"/>
              </w:rPr>
            </w:pPr>
            <w:r w:rsidRPr="009A7D06">
              <w:rPr>
                <w:rFonts w:eastAsia="맑은 고딕"/>
                <w:sz w:val="20"/>
                <w:lang w:eastAsia="ko-KR"/>
              </w:rPr>
              <w:t>4,4′-Diaminodiphenyl sulfone (</w:t>
            </w:r>
            <w:r w:rsidR="000B407C" w:rsidRPr="009A7D06">
              <w:rPr>
                <w:rFonts w:eastAsia="맑은 고딕"/>
                <w:sz w:val="20"/>
                <w:lang w:eastAsia="ko-KR"/>
              </w:rPr>
              <w:t>dapsone</w:t>
            </w:r>
            <w:r w:rsidRPr="009A7D06">
              <w:rPr>
                <w:rFonts w:eastAsia="맑은 고딕"/>
                <w:sz w:val="20"/>
                <w:lang w:eastAsia="ko-KR"/>
              </w:rPr>
              <w:t>, DDS) is useful in the molecular regulation of the Nod-like receptor family pyrin domain-containing 3 (NLRP3) inflammasome activators that are important in mild cognitive impairment (MCI)</w:t>
            </w:r>
            <w:r w:rsidR="00885F97" w:rsidRPr="009A7D06">
              <w:rPr>
                <w:rFonts w:eastAsia="맑은 고딕"/>
                <w:noProof/>
                <w:sz w:val="20"/>
                <w:lang w:eastAsia="ko-KR"/>
              </w:rPr>
              <w:fldChar w:fldCharType="begin">
                <w:fldData xml:space="preserve">PEVuZE5vdGU+PENpdGU+PEF1dGhvcj5MZWU8L0F1dGhvcj48WWVhcj4yMDIwPC9ZZWFyPjxSZWNO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</w:fldData>
              </w:fldChar>
            </w:r>
            <w:r w:rsidR="00885F97" w:rsidRPr="009A7D06">
              <w:rPr>
                <w:rFonts w:eastAsia="맑은 고딕"/>
                <w:noProof/>
                <w:sz w:val="20"/>
                <w:lang w:eastAsia="ko-KR"/>
              </w:rPr>
              <w:instrText xml:space="preserve"> ADDIN EN.CITE </w:instrText>
            </w:r>
            <w:r w:rsidR="00885F97" w:rsidRPr="009A7D06">
              <w:rPr>
                <w:rFonts w:eastAsia="맑은 고딕"/>
                <w:noProof/>
                <w:sz w:val="20"/>
                <w:lang w:eastAsia="ko-KR"/>
              </w:rPr>
              <w:fldChar w:fldCharType="begin">
                <w:fldData xml:space="preserve">PEVuZE5vdGU+PENpdGU+PEF1dGhvcj5MZWU8L0F1dGhvcj48WWVhcj4yMDIwPC9ZZWFyPjxSZWNO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</w:fldData>
              </w:fldChar>
            </w:r>
            <w:r w:rsidR="00885F97" w:rsidRPr="009A7D06">
              <w:rPr>
                <w:rFonts w:eastAsia="맑은 고딕"/>
                <w:noProof/>
                <w:sz w:val="20"/>
                <w:lang w:eastAsia="ko-KR"/>
              </w:rPr>
              <w:instrText xml:space="preserve"> ADDIN EN.CITE.DATA </w:instrText>
            </w:r>
            <w:r w:rsidR="00885F97" w:rsidRPr="009A7D06">
              <w:rPr>
                <w:rFonts w:eastAsia="맑은 고딕"/>
                <w:noProof/>
                <w:sz w:val="20"/>
                <w:lang w:eastAsia="ko-KR"/>
              </w:rPr>
            </w:r>
            <w:r w:rsidR="00885F97" w:rsidRPr="009A7D06">
              <w:rPr>
                <w:rFonts w:eastAsia="맑은 고딕"/>
                <w:noProof/>
                <w:sz w:val="20"/>
                <w:lang w:eastAsia="ko-KR"/>
              </w:rPr>
              <w:fldChar w:fldCharType="end"/>
            </w:r>
            <w:r w:rsidR="00885F97" w:rsidRPr="009A7D06">
              <w:rPr>
                <w:rFonts w:eastAsia="맑은 고딕"/>
                <w:noProof/>
                <w:sz w:val="20"/>
                <w:lang w:eastAsia="ko-KR"/>
              </w:rPr>
            </w:r>
            <w:r w:rsidR="00885F97" w:rsidRPr="009A7D06">
              <w:rPr>
                <w:rFonts w:eastAsia="맑은 고딕"/>
                <w:noProof/>
                <w:sz w:val="20"/>
                <w:lang w:eastAsia="ko-KR"/>
              </w:rPr>
              <w:fldChar w:fldCharType="separate"/>
            </w:r>
            <w:r w:rsidR="00885F97" w:rsidRPr="009A7D06">
              <w:rPr>
                <w:rFonts w:eastAsia="맑은 고딕"/>
                <w:noProof/>
                <w:sz w:val="20"/>
                <w:vertAlign w:val="superscript"/>
                <w:lang w:eastAsia="ko-KR"/>
              </w:rPr>
              <w:t>1</w:t>
            </w:r>
            <w:r w:rsidR="00885F97" w:rsidRPr="009A7D06">
              <w:rPr>
                <w:rFonts w:eastAsia="맑은 고딕"/>
                <w:noProof/>
                <w:sz w:val="20"/>
                <w:lang w:eastAsia="ko-KR"/>
              </w:rPr>
              <w:fldChar w:fldCharType="end"/>
            </w:r>
            <w:r w:rsidRPr="009A7D06">
              <w:rPr>
                <w:rFonts w:eastAsia="맑은 고딕"/>
                <w:sz w:val="20"/>
                <w:lang w:eastAsia="ko-KR"/>
              </w:rPr>
              <w:t>, Alzheimer's disease (AD)</w:t>
            </w:r>
            <w:r w:rsidR="00885F97" w:rsidRPr="009A7D06">
              <w:rPr>
                <w:rFonts w:eastAsia="맑은 고딕"/>
                <w:noProof/>
                <w:sz w:val="20"/>
                <w:lang w:eastAsia="ko-KR"/>
              </w:rPr>
              <w:fldChar w:fldCharType="begin"/>
            </w:r>
            <w:r w:rsidR="00885F97" w:rsidRPr="009A7D06">
              <w:rPr>
                <w:rFonts w:eastAsia="맑은 고딕"/>
                <w:noProof/>
                <w:sz w:val="20"/>
                <w:lang w:eastAsia="ko-KR"/>
              </w:rPr>
              <w:instrText xml:space="preserve"> ADDIN EN.CITE &lt;EndNote&gt;&lt;Cite&gt;&lt;Author&gt;Leea&lt;/Author&gt;&lt;Year&gt;2020&lt;/Year&gt;&lt;RecNum&gt;2&lt;/RecNum&gt;&lt;DisplayText&gt;&lt;style face="superscript"&gt;2&lt;/style&gt;&lt;/DisplayText&gt;&lt;record&gt;&lt;rec-number&gt;2&lt;/rec-number&gt;&lt;foreign-keys&gt;&lt;key app="EN" db-id="ds0avwzz1dzxzzefx0k5za9xff2drdwvevp0" timestamp="1613129323"&gt;2&lt;/key&gt;&lt;/foreign-keys&gt;&lt;ref-type name="Generic"&gt;13&lt;/ref-type&gt;&lt;contributors&gt;&lt;authors&gt;&lt;author&gt;Leea, Jong Hoon&lt;/author&gt;&lt;author&gt;Leeb, Chul Joong&lt;/author&gt;&lt;author&gt;Parkc, Jungwuk&lt;/author&gt;&lt;author&gt;Leed, So Jeong&lt;/author&gt;&lt;/authors&gt;&lt;/contributors&gt;&lt;titles&gt;&lt;title&gt;The neuro-inflammasome in Alzheimer’s disease and cerebral stroke&lt;/title&gt;&lt;secondary-title&gt;OSF Prepr.&lt;/secondary-title&gt;&lt;/titles&gt;&lt;dates&gt;&lt;year&gt;2020&lt;/year&gt;&lt;/dates&gt;&lt;urls&gt;&lt;related-urls&gt;&lt;url&gt;&lt;style face="underline" font="default" size="100%"&gt;https://osf.io/y2ugc/&lt;/style&gt;&lt;/url&gt;&lt;/related-urls&gt;&lt;/urls&gt;&lt;electronic-resource-num&gt;10.31219/osf.io/y2ugc&lt;/electronic-resource-num&gt;&lt;/record&gt;&lt;/Cite&gt;&lt;/EndNote&gt;</w:instrText>
            </w:r>
            <w:r w:rsidR="00885F97" w:rsidRPr="009A7D06">
              <w:rPr>
                <w:rFonts w:eastAsia="맑은 고딕"/>
                <w:noProof/>
                <w:sz w:val="20"/>
                <w:lang w:eastAsia="ko-KR"/>
              </w:rPr>
              <w:fldChar w:fldCharType="separate"/>
            </w:r>
            <w:r w:rsidR="00885F97" w:rsidRPr="009A7D06">
              <w:rPr>
                <w:rFonts w:eastAsia="맑은 고딕"/>
                <w:noProof/>
                <w:sz w:val="20"/>
                <w:vertAlign w:val="superscript"/>
                <w:lang w:eastAsia="ko-KR"/>
              </w:rPr>
              <w:t>2</w:t>
            </w:r>
            <w:r w:rsidR="00885F97" w:rsidRPr="009A7D06">
              <w:rPr>
                <w:rFonts w:eastAsia="맑은 고딕"/>
                <w:noProof/>
                <w:sz w:val="20"/>
                <w:lang w:eastAsia="ko-KR"/>
              </w:rPr>
              <w:fldChar w:fldCharType="end"/>
            </w:r>
            <w:r w:rsidRPr="009A7D06">
              <w:rPr>
                <w:rFonts w:eastAsia="맑은 고딕"/>
                <w:sz w:val="20"/>
                <w:lang w:eastAsia="ko-KR"/>
              </w:rPr>
              <w:t>, and SARS-CoV-2 adult respiratory distress syndrome (ARDS)</w:t>
            </w:r>
            <w:r w:rsidR="00885F97" w:rsidRPr="009A7D06">
              <w:rPr>
                <w:rFonts w:eastAsia="맑은 고딕"/>
                <w:noProof/>
                <w:sz w:val="20"/>
                <w:lang w:eastAsia="ko-KR"/>
              </w:rPr>
              <w:fldChar w:fldCharType="begin">
                <w:fldData xml:space="preserve">PEVuZE5vdGU+PENpdGU+PEF1dGhvcj5Sb2RyaWd1ZXM8L0F1dGhvcj48WWVhcj4yMDIxPC9ZZWFy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</w:fldData>
              </w:fldChar>
            </w:r>
            <w:r w:rsidR="00885F97" w:rsidRPr="009A7D06">
              <w:rPr>
                <w:rFonts w:eastAsia="맑은 고딕"/>
                <w:noProof/>
                <w:sz w:val="20"/>
                <w:lang w:eastAsia="ko-KR"/>
              </w:rPr>
              <w:instrText xml:space="preserve"> ADDIN EN.CITE </w:instrText>
            </w:r>
            <w:r w:rsidR="00885F97" w:rsidRPr="009A7D06">
              <w:rPr>
                <w:rFonts w:eastAsia="맑은 고딕"/>
                <w:noProof/>
                <w:sz w:val="20"/>
                <w:lang w:eastAsia="ko-KR"/>
              </w:rPr>
              <w:fldChar w:fldCharType="begin">
                <w:fldData xml:space="preserve">PEVuZE5vdGU+PENpdGU+PEF1dGhvcj5Sb2RyaWd1ZXM8L0F1dGhvcj48WWVhcj4yMDIxPC9ZZWFy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</w:fldData>
              </w:fldChar>
            </w:r>
            <w:r w:rsidR="00885F97" w:rsidRPr="009A7D06">
              <w:rPr>
                <w:rFonts w:eastAsia="맑은 고딕"/>
                <w:noProof/>
                <w:sz w:val="20"/>
                <w:lang w:eastAsia="ko-KR"/>
              </w:rPr>
              <w:instrText xml:space="preserve"> ADDIN EN.CITE.DATA </w:instrText>
            </w:r>
            <w:r w:rsidR="00885F97" w:rsidRPr="009A7D06">
              <w:rPr>
                <w:rFonts w:eastAsia="맑은 고딕"/>
                <w:noProof/>
                <w:sz w:val="20"/>
                <w:lang w:eastAsia="ko-KR"/>
              </w:rPr>
            </w:r>
            <w:r w:rsidR="00885F97" w:rsidRPr="009A7D06">
              <w:rPr>
                <w:rFonts w:eastAsia="맑은 고딕"/>
                <w:noProof/>
                <w:sz w:val="20"/>
                <w:lang w:eastAsia="ko-KR"/>
              </w:rPr>
              <w:fldChar w:fldCharType="end"/>
            </w:r>
            <w:r w:rsidR="00885F97" w:rsidRPr="009A7D06">
              <w:rPr>
                <w:rFonts w:eastAsia="맑은 고딕"/>
                <w:noProof/>
                <w:sz w:val="20"/>
                <w:lang w:eastAsia="ko-KR"/>
              </w:rPr>
            </w:r>
            <w:r w:rsidR="00885F97" w:rsidRPr="009A7D06">
              <w:rPr>
                <w:rFonts w:eastAsia="맑은 고딕"/>
                <w:noProof/>
                <w:sz w:val="20"/>
                <w:lang w:eastAsia="ko-KR"/>
              </w:rPr>
              <w:fldChar w:fldCharType="separate"/>
            </w:r>
            <w:r w:rsidR="00885F97" w:rsidRPr="009A7D06">
              <w:rPr>
                <w:rFonts w:eastAsia="맑은 고딕"/>
                <w:noProof/>
                <w:sz w:val="20"/>
                <w:vertAlign w:val="superscript"/>
                <w:lang w:eastAsia="ko-KR"/>
              </w:rPr>
              <w:t>3</w:t>
            </w:r>
            <w:r w:rsidR="00885F97" w:rsidRPr="009A7D06">
              <w:rPr>
                <w:rFonts w:eastAsia="맑은 고딕"/>
                <w:noProof/>
                <w:sz w:val="20"/>
                <w:lang w:eastAsia="ko-KR"/>
              </w:rPr>
              <w:fldChar w:fldCharType="end"/>
            </w:r>
            <w:r w:rsidRPr="009A7D06">
              <w:rPr>
                <w:rFonts w:eastAsia="맑은 고딕"/>
                <w:sz w:val="20"/>
                <w:lang w:eastAsia="ko-KR"/>
              </w:rPr>
              <w:t>.</w:t>
            </w:r>
          </w:p>
        </w:tc>
        <w:tc>
          <w:tcPr>
            <w:tcW w:w="1172" w:type="dxa"/>
            <w:tcBorders>
              <w:top w:val="single" w:sz="4" w:space="0" w:color="auto"/>
              <w:left w:val="single" w:sz="4" w:space="0" w:color="auto"/>
              <w:bottom w:val="single" w:sz="4" w:space="0" w:color="auto"/>
              <w:right w:val="nil"/>
            </w:tcBorders>
            <w:shd w:val="clear" w:color="auto" w:fill="auto"/>
          </w:tcPr>
          <w:p w14:paraId="082E5250" w14:textId="77777777" w:rsidR="00483764" w:rsidRPr="009A7D06" w:rsidRDefault="00483764">
            <w:pPr>
              <w:spacing w:line="240" w:lineRule="auto"/>
              <w:rPr>
                <w:sz w:val="20"/>
                <w:lang w:eastAsia="ko-KR"/>
              </w:rPr>
            </w:pPr>
          </w:p>
        </w:tc>
      </w:tr>
      <w:tr w:rsidR="000F2511" w:rsidRPr="009A7D06" w14:paraId="1D12BEA9" w14:textId="77777777" w:rsidTr="00140308">
        <w:tc>
          <w:tcPr>
            <w:tcW w:w="0" w:type="auto"/>
            <w:tcBorders>
              <w:top w:val="single" w:sz="4" w:space="0" w:color="auto"/>
              <w:bottom w:val="single" w:sz="4" w:space="0" w:color="auto"/>
            </w:tcBorders>
          </w:tcPr>
          <w:p w14:paraId="6AAEAB77" w14:textId="77777777" w:rsidR="00483764" w:rsidRPr="009A7D06" w:rsidRDefault="00926B2A" w:rsidP="0022554A">
            <w:pPr>
              <w:tabs>
                <w:tab w:val="left" w:pos="5400"/>
              </w:tabs>
              <w:rPr>
                <w:bCs/>
                <w:sz w:val="20"/>
              </w:rPr>
            </w:pPr>
            <w:bookmarkStart w:id="20" w:name="bold10" w:colFirst="0" w:colLast="0"/>
            <w:bookmarkStart w:id="21" w:name="italic11" w:colFirst="0" w:colLast="0"/>
            <w:r w:rsidRPr="009A7D06">
              <w:rPr>
                <w:bCs/>
                <w:sz w:val="20"/>
              </w:rPr>
              <w:t>Objectives</w:t>
            </w:r>
          </w:p>
        </w:tc>
        <w:tc>
          <w:tcPr>
            <w:tcW w:w="0" w:type="auto"/>
            <w:tcBorders>
              <w:top w:val="single" w:sz="4" w:space="0" w:color="auto"/>
              <w:bottom w:val="single" w:sz="4" w:space="0" w:color="auto"/>
            </w:tcBorders>
          </w:tcPr>
          <w:p w14:paraId="49F4E9F1" w14:textId="77777777" w:rsidR="00483764" w:rsidRPr="009A7D06" w:rsidRDefault="00926B2A" w:rsidP="0022554A">
            <w:pPr>
              <w:tabs>
                <w:tab w:val="left" w:pos="5400"/>
              </w:tabs>
              <w:jc w:val="center"/>
              <w:rPr>
                <w:sz w:val="20"/>
              </w:rPr>
            </w:pPr>
            <w:r w:rsidRPr="009A7D06">
              <w:rPr>
                <w:sz w:val="20"/>
              </w:rPr>
              <w:t>3</w:t>
            </w:r>
          </w:p>
        </w:tc>
        <w:tc>
          <w:tcPr>
            <w:tcW w:w="6076" w:type="dxa"/>
            <w:tcBorders>
              <w:top w:val="single" w:sz="4" w:space="0" w:color="auto"/>
              <w:bottom w:val="single" w:sz="4" w:space="0" w:color="auto"/>
              <w:right w:val="single" w:sz="4" w:space="0" w:color="auto"/>
            </w:tcBorders>
          </w:tcPr>
          <w:p w14:paraId="53BFAA1A" w14:textId="77777777" w:rsidR="00483764" w:rsidRPr="009A7D06" w:rsidRDefault="00926B2A" w:rsidP="0022554A">
            <w:pPr>
              <w:tabs>
                <w:tab w:val="left" w:pos="5400"/>
              </w:tabs>
              <w:rPr>
                <w:sz w:val="20"/>
                <w:lang w:eastAsia="ko-KR"/>
              </w:rPr>
            </w:pPr>
            <w:r w:rsidRPr="009A7D06">
              <w:rPr>
                <w:sz w:val="20"/>
              </w:rPr>
              <w:t xml:space="preserve">State-specific objectives, including any </w:t>
            </w:r>
            <w:proofErr w:type="spellStart"/>
            <w:r w:rsidRPr="009A7D06">
              <w:rPr>
                <w:sz w:val="20"/>
              </w:rPr>
              <w:t>prespecified</w:t>
            </w:r>
            <w:proofErr w:type="spellEnd"/>
            <w:r w:rsidRPr="009A7D06">
              <w:rPr>
                <w:sz w:val="20"/>
              </w:rPr>
              <w:t xml:space="preserve"> hypotheses</w:t>
            </w:r>
          </w:p>
          <w:p w14:paraId="7AED8254" w14:textId="4EEDB6AC" w:rsidR="00485113" w:rsidRPr="009A7D06" w:rsidRDefault="00926B2A" w:rsidP="0006093C">
            <w:pPr>
              <w:tabs>
                <w:tab w:val="left" w:pos="5400"/>
              </w:tabs>
              <w:rPr>
                <w:sz w:val="20"/>
                <w:lang w:eastAsia="ko-KR"/>
              </w:rPr>
            </w:pPr>
            <w:r w:rsidRPr="009A7D06">
              <w:rPr>
                <w:sz w:val="20"/>
              </w:rPr>
              <w:t xml:space="preserve">A </w:t>
            </w:r>
            <w:r w:rsidR="000B407C" w:rsidRPr="009A7D06">
              <w:rPr>
                <w:sz w:val="20"/>
              </w:rPr>
              <w:t>COVID</w:t>
            </w:r>
            <w:r w:rsidRPr="009A7D06">
              <w:rPr>
                <w:sz w:val="20"/>
              </w:rPr>
              <w:t xml:space="preserve">-19 committee at Hunt Regional Medical </w:t>
            </w:r>
            <w:proofErr w:type="spellStart"/>
            <w:r w:rsidR="000B407C" w:rsidRPr="009A7D06">
              <w:rPr>
                <w:sz w:val="20"/>
              </w:rPr>
              <w:t>Center</w:t>
            </w:r>
            <w:proofErr w:type="spellEnd"/>
            <w:r w:rsidR="000B407C" w:rsidRPr="009A7D06">
              <w:rPr>
                <w:sz w:val="20"/>
              </w:rPr>
              <w:t xml:space="preserve"> </w:t>
            </w:r>
            <w:r w:rsidRPr="009A7D06">
              <w:rPr>
                <w:sz w:val="20"/>
              </w:rPr>
              <w:t>reviewed the use of dapsone use as an off label medication based upon treatment adjuncts</w:t>
            </w:r>
            <w:r w:rsidR="00885F97" w:rsidRPr="009A7D06">
              <w:rPr>
                <w:noProof/>
                <w:sz w:val="20"/>
              </w:rPr>
              <w:fldChar w:fldCharType="begin"/>
            </w:r>
            <w:r w:rsidR="00885F97" w:rsidRPr="009A7D06">
              <w:rPr>
                <w:noProof/>
                <w:sz w:val="20"/>
              </w:rPr>
              <w:instrText xml:space="preserve"> ADDIN EN.CITE &lt;EndNote&gt;&lt;Cite&gt;&lt;Author&gt;Kast&lt;/Author&gt;&lt;Year&gt;2020&lt;/Year&gt;&lt;RecNum&gt;4&lt;/RecNum&gt;&lt;DisplayText&gt;&lt;style face="superscript"&gt;4&lt;/style&gt;&lt;/DisplayText&gt;&lt;record&gt;&lt;rec-number&gt;4&lt;/rec-number&gt;&lt;foreign-keys&gt;&lt;key app="EN" db-id="ds0avwzz1dzxzzefx0k5za9xff2drdwvevp0" timestamp="1613129324"&gt;4&lt;/key&gt;&lt;/foreign-keys&gt;&lt;ref-type name="Journal Article"&gt;17&lt;/ref-type&gt;&lt;contributors&gt;&lt;authors&gt;&lt;author&gt;Kast, R. E.&lt;/author&gt;&lt;/authors&gt;&lt;/contributors&gt;&lt;auth-address&gt;IIAIGC Study center, Burlington, Vermont, USA.&lt;/auth-address&gt;&lt;titles&gt;&lt;title&gt;Dapsone as treatment adjunct in ARDS&lt;/title&gt;&lt;secondary-title&gt;Exp. Lung Res.&lt;/secondary-title&gt;&lt;/titles&gt;&lt;periodical&gt;&lt;full-title&gt;Exp. Lung Res.&lt;/full-title&gt;&lt;/periodical&gt;&lt;pages&gt;157-161&lt;/pages&gt;&lt;volume&gt;46&lt;/volume&gt;&lt;number&gt;5&lt;/number&gt;&lt;edition&gt;2020/04/15&lt;/edition&gt;&lt;keywords&gt;&lt;keyword&gt;Ards&lt;/keyword&gt;&lt;keyword&gt;Il-8&lt;/keyword&gt;&lt;keyword&gt;chemokine&lt;/keyword&gt;&lt;keyword&gt;dapsone&lt;/keyword&gt;&lt;/keywords&gt;&lt;dates&gt;&lt;year&gt;2020&lt;/year&gt;&lt;pub-dates&gt;&lt;date&gt;May - Jun&lt;/date&gt;&lt;/pub-dates&gt;&lt;/dates&gt;&lt;publisher&gt;Informa UK Limited&lt;/publisher&gt;&lt;isbn&gt;1521-0499 (Electronic)&amp;#xD;0190-2148 (Linking)&lt;/isbn&gt;&lt;accession-num&gt;32286085&lt;/accession-num&gt;&lt;urls&gt;&lt;related-urls&gt;&lt;url&gt;&lt;style face="underline" font="default" size="100%"&gt;https://www.ncbi.nlm.nih.gov/pubmed/32286085&lt;/style&gt;&lt;/url&gt;&lt;/related-urls&gt;&lt;/urls&gt;&lt;custom2&gt;PMC7157950&lt;/custom2&gt;&lt;electronic-resource-num&gt;10.1080/01902148.2020.1753266&lt;/electronic-resource-num&gt;&lt;/record&gt;&lt;/Cite&gt;&lt;/EndNote&gt;</w:instrText>
            </w:r>
            <w:r w:rsidR="00885F97" w:rsidRPr="009A7D06">
              <w:rPr>
                <w:noProof/>
                <w:sz w:val="20"/>
              </w:rPr>
              <w:fldChar w:fldCharType="separate"/>
            </w:r>
            <w:r w:rsidR="00885F97" w:rsidRPr="009A7D06">
              <w:rPr>
                <w:noProof/>
                <w:sz w:val="20"/>
                <w:vertAlign w:val="superscript"/>
              </w:rPr>
              <w:t>4</w:t>
            </w:r>
            <w:r w:rsidR="00885F97" w:rsidRPr="009A7D06">
              <w:rPr>
                <w:noProof/>
                <w:sz w:val="20"/>
              </w:rPr>
              <w:fldChar w:fldCharType="end"/>
            </w:r>
            <w:r w:rsidRPr="009A7D06">
              <w:rPr>
                <w:sz w:val="20"/>
              </w:rPr>
              <w:t xml:space="preserve"> and inflammasome theory</w:t>
            </w:r>
            <w:r w:rsidR="00885F97" w:rsidRPr="009A7D06">
              <w:rPr>
                <w:noProof/>
                <w:sz w:val="20"/>
              </w:rPr>
              <w:fldChar w:fldCharType="begin">
                <w:fldData xml:space="preserve">PEVuZE5vdGU+PENpdGU+PEF1dGhvcj5Sb2RyaWd1ZXM8L0F1dGhvcj48WWVhcj4yMDIxPC9ZZWFy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</w:fldData>
              </w:fldChar>
            </w:r>
            <w:r w:rsidR="00885F97" w:rsidRPr="009A7D06">
              <w:rPr>
                <w:noProof/>
                <w:sz w:val="20"/>
              </w:rPr>
              <w:instrText xml:space="preserve"> ADDIN EN.CITE </w:instrText>
            </w:r>
            <w:r w:rsidR="00885F97" w:rsidRPr="009A7D06">
              <w:rPr>
                <w:noProof/>
                <w:sz w:val="20"/>
              </w:rPr>
              <w:fldChar w:fldCharType="begin">
                <w:fldData xml:space="preserve">PEVuZE5vdGU+PENpdGU+PEF1dGhvcj5Sb2RyaWd1ZXM8L0F1dGhvcj48WWVhcj4yMDIxPC9ZZWFy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</w:fldData>
              </w:fldChar>
            </w:r>
            <w:r w:rsidR="00885F97" w:rsidRPr="009A7D06">
              <w:rPr>
                <w:noProof/>
                <w:sz w:val="20"/>
              </w:rPr>
              <w:instrText xml:space="preserve"> ADDIN EN.CITE.DATA </w:instrText>
            </w:r>
            <w:r w:rsidR="00885F97" w:rsidRPr="009A7D06">
              <w:rPr>
                <w:noProof/>
                <w:sz w:val="20"/>
              </w:rPr>
            </w:r>
            <w:r w:rsidR="00885F97" w:rsidRPr="009A7D06">
              <w:rPr>
                <w:noProof/>
                <w:sz w:val="20"/>
              </w:rPr>
              <w:fldChar w:fldCharType="end"/>
            </w:r>
            <w:r w:rsidR="00885F97" w:rsidRPr="009A7D06">
              <w:rPr>
                <w:noProof/>
                <w:sz w:val="20"/>
              </w:rPr>
            </w:r>
            <w:r w:rsidR="00885F97" w:rsidRPr="009A7D06">
              <w:rPr>
                <w:noProof/>
                <w:sz w:val="20"/>
              </w:rPr>
              <w:fldChar w:fldCharType="separate"/>
            </w:r>
            <w:r w:rsidR="00885F97" w:rsidRPr="009A7D06">
              <w:rPr>
                <w:noProof/>
                <w:sz w:val="20"/>
                <w:vertAlign w:val="superscript"/>
              </w:rPr>
              <w:t>3,5</w:t>
            </w:r>
            <w:r w:rsidR="00885F97" w:rsidRPr="009A7D06">
              <w:rPr>
                <w:noProof/>
                <w:sz w:val="20"/>
              </w:rPr>
              <w:fldChar w:fldCharType="end"/>
            </w:r>
            <w:r w:rsidRPr="009A7D06">
              <w:rPr>
                <w:sz w:val="20"/>
              </w:rPr>
              <w:t xml:space="preserve">. After RNA virus infection, NLRP3 inflammasomes are activated by </w:t>
            </w:r>
            <w:r w:rsidR="000B407C" w:rsidRPr="009A7D06">
              <w:rPr>
                <w:sz w:val="20"/>
              </w:rPr>
              <w:t xml:space="preserve">the </w:t>
            </w:r>
            <w:r w:rsidRPr="009A7D06">
              <w:rPr>
                <w:sz w:val="20"/>
              </w:rPr>
              <w:t xml:space="preserve">mitochondrial protein </w:t>
            </w:r>
            <w:proofErr w:type="spellStart"/>
            <w:r w:rsidRPr="009A7D06">
              <w:rPr>
                <w:sz w:val="20"/>
              </w:rPr>
              <w:t>mitofusin</w:t>
            </w:r>
            <w:proofErr w:type="spellEnd"/>
            <w:r w:rsidRPr="009A7D06">
              <w:rPr>
                <w:sz w:val="20"/>
              </w:rPr>
              <w:t xml:space="preserve"> 2</w:t>
            </w:r>
            <w:r w:rsidR="00885F97" w:rsidRPr="009A7D06">
              <w:rPr>
                <w:noProof/>
                <w:sz w:val="20"/>
              </w:rPr>
              <w:fldChar w:fldCharType="begin"/>
            </w:r>
            <w:r w:rsidR="00885F97" w:rsidRPr="009A7D06">
              <w:rPr>
                <w:noProof/>
                <w:sz w:val="20"/>
              </w:rPr>
              <w:instrText xml:space="preserve"> ADDIN EN.CITE &lt;EndNote&gt;&lt;Cite&gt;&lt;Author&gt;Ichinohe&lt;/Author&gt;&lt;Year&gt;2013&lt;/Year&gt;&lt;RecNum&gt;6&lt;/RecNum&gt;&lt;DisplayText&gt;&lt;style face="superscript"&gt;6&lt;/style&gt;&lt;/DisplayText&gt;&lt;record&gt;&lt;rec-number&gt;6&lt;/rec-number&gt;&lt;foreign-keys&gt;&lt;key app="EN" db-id="ds0avwzz1dzxzzefx0k5za9xff2drdwvevp0" timestamp="1613129325"&gt;6&lt;/key&gt;&lt;/foreign-keys&gt;&lt;ref-type name="Journal Article"&gt;17&lt;/ref-type&gt;&lt;contributors&gt;&lt;authors&gt;&lt;author&gt;Ichinohe, Takeshi&lt;/author&gt;&lt;author&gt;Yamazaki, Tatsuya&lt;/author&gt;&lt;author&gt;Koshiba, Takumi&lt;/author&gt;&lt;author&gt;Yanagi, Yusuke&lt;/author&gt;&lt;/authors&gt;&lt;/contributors&gt;&lt;titles&gt;&lt;title&gt;Mitochondrial protein mitofusin 2 is required for NLRP3 inflammasome activation after RNA virus infection&lt;/title&gt;&lt;secondary-title&gt;Proc. Natl. Acad. Sci. U. S. A.&lt;/secondary-title&gt;&lt;/titles&gt;&lt;periodical&gt;&lt;full-title&gt;Proc. Natl. Acad. Sci. U. S. A.&lt;/full-title&gt;&lt;/periodical&gt;&lt;pages&gt;17963-17968&lt;/pages&gt;&lt;volume&gt;110&lt;/volume&gt;&lt;number&gt;44&lt;/number&gt;&lt;dates&gt;&lt;year&gt;2013&lt;/year&gt;&lt;/dates&gt;&lt;isbn&gt;0027-8424&lt;/isbn&gt;&lt;urls&gt;&lt;related-urls&gt;&lt;url&gt;&lt;style face="underline" font="default" size="100%"&gt;https://www.ncbi.nlm.nih.gov/pmc/articles/PMC3816452/pdf/pnas.201312571.pdf&lt;/style&gt;&lt;/url&gt;&lt;/related-urls&gt;&lt;/urls&gt;&lt;/record&gt;&lt;/Cite&gt;&lt;/EndNote&gt;</w:instrText>
            </w:r>
            <w:r w:rsidR="00885F97" w:rsidRPr="009A7D06">
              <w:rPr>
                <w:noProof/>
                <w:sz w:val="20"/>
              </w:rPr>
              <w:fldChar w:fldCharType="separate"/>
            </w:r>
            <w:r w:rsidR="00885F97" w:rsidRPr="009A7D06">
              <w:rPr>
                <w:noProof/>
                <w:sz w:val="20"/>
                <w:vertAlign w:val="superscript"/>
              </w:rPr>
              <w:t>6</w:t>
            </w:r>
            <w:r w:rsidR="00885F97" w:rsidRPr="009A7D06">
              <w:rPr>
                <w:noProof/>
                <w:sz w:val="20"/>
              </w:rPr>
              <w:fldChar w:fldCharType="end"/>
            </w:r>
            <w:r w:rsidRPr="009A7D06">
              <w:rPr>
                <w:bCs/>
                <w:sz w:val="20"/>
              </w:rPr>
              <w:t>. The mitochondrial antiviral signalling protein (MAVS) with NLRP3 and SAMHD1 (</w:t>
            </w:r>
            <w:r w:rsidRPr="009A7D06">
              <w:rPr>
                <w:color w:val="4D5156"/>
                <w:sz w:val="20"/>
                <w:shd w:val="clear" w:color="auto" w:fill="FFFFFF"/>
              </w:rPr>
              <w:t xml:space="preserve">SAM </w:t>
            </w:r>
            <w:r w:rsidR="000B407C" w:rsidRPr="009A7D06">
              <w:rPr>
                <w:color w:val="4D5156"/>
                <w:sz w:val="20"/>
                <w:shd w:val="clear" w:color="auto" w:fill="FFFFFF"/>
              </w:rPr>
              <w:t xml:space="preserve">and </w:t>
            </w:r>
            <w:r w:rsidRPr="009A7D06">
              <w:rPr>
                <w:color w:val="4D5156"/>
                <w:sz w:val="20"/>
                <w:shd w:val="clear" w:color="auto" w:fill="FFFFFF"/>
              </w:rPr>
              <w:t xml:space="preserve">HD </w:t>
            </w:r>
            <w:r w:rsidR="000B407C" w:rsidRPr="009A7D06">
              <w:rPr>
                <w:color w:val="4D5156"/>
                <w:sz w:val="20"/>
                <w:shd w:val="clear" w:color="auto" w:fill="FFFFFF"/>
              </w:rPr>
              <w:t xml:space="preserve">domain containing </w:t>
            </w:r>
            <w:proofErr w:type="spellStart"/>
            <w:r w:rsidR="000B407C" w:rsidRPr="009A7D06">
              <w:rPr>
                <w:color w:val="4D5156"/>
                <w:sz w:val="20"/>
                <w:shd w:val="clear" w:color="auto" w:fill="FFFFFF"/>
              </w:rPr>
              <w:t>deoxynucleoside</w:t>
            </w:r>
            <w:proofErr w:type="spellEnd"/>
            <w:r w:rsidR="000B407C" w:rsidRPr="009A7D06">
              <w:rPr>
                <w:color w:val="4D5156"/>
                <w:sz w:val="20"/>
                <w:shd w:val="clear" w:color="auto" w:fill="FFFFFF"/>
              </w:rPr>
              <w:t xml:space="preserve"> triphosphate </w:t>
            </w:r>
            <w:proofErr w:type="spellStart"/>
            <w:r w:rsidR="000B407C" w:rsidRPr="009A7D06">
              <w:rPr>
                <w:color w:val="4D5156"/>
                <w:sz w:val="20"/>
                <w:shd w:val="clear" w:color="auto" w:fill="FFFFFF"/>
              </w:rPr>
              <w:t>triphosphohydrolase</w:t>
            </w:r>
            <w:proofErr w:type="spellEnd"/>
            <w:r w:rsidR="000B407C" w:rsidRPr="009A7D06">
              <w:rPr>
                <w:color w:val="4D5156"/>
                <w:sz w:val="20"/>
                <w:shd w:val="clear" w:color="auto" w:fill="FFFFFF"/>
              </w:rPr>
              <w:t xml:space="preserve"> </w:t>
            </w:r>
            <w:r w:rsidRPr="009A7D06">
              <w:rPr>
                <w:color w:val="4D5156"/>
                <w:sz w:val="20"/>
                <w:shd w:val="clear" w:color="auto" w:fill="FFFFFF"/>
              </w:rPr>
              <w:t>1</w:t>
            </w:r>
            <w:r w:rsidRPr="009A7D06">
              <w:rPr>
                <w:sz w:val="20"/>
              </w:rPr>
              <w:t xml:space="preserve">) </w:t>
            </w:r>
            <w:r w:rsidR="000B407C" w:rsidRPr="009A7D06">
              <w:rPr>
                <w:sz w:val="20"/>
              </w:rPr>
              <w:t>are associated with</w:t>
            </w:r>
            <w:r w:rsidRPr="009A7D06">
              <w:rPr>
                <w:sz w:val="20"/>
              </w:rPr>
              <w:t xml:space="preserve"> the NF-kB pathway</w:t>
            </w:r>
            <w:r w:rsidR="00885F97" w:rsidRPr="009A7D06">
              <w:rPr>
                <w:bCs/>
                <w:noProof/>
                <w:sz w:val="20"/>
              </w:rPr>
              <w:fldChar w:fldCharType="begin"/>
            </w:r>
            <w:r w:rsidR="00885F97" w:rsidRPr="009A7D06">
              <w:rPr>
                <w:bCs/>
                <w:noProof/>
                <w:sz w:val="20"/>
              </w:rPr>
              <w:instrText xml:space="preserve"> ADDIN EN.CITE &lt;EndNote&gt;&lt;Cite&gt;&lt;Author&gt;Khan&lt;/Author&gt;&lt;Year&gt;2020&lt;/Year&gt;&lt;RecNum&gt;7&lt;/RecNum&gt;&lt;DisplayText&gt;&lt;style face="superscript"&gt;7&lt;/style&gt;&lt;/DisplayText&gt;&lt;record&gt;&lt;rec-number&gt;7&lt;/rec-number&gt;&lt;foreign-keys&gt;&lt;key app="EN" db-id="ds0avwzz1dzxzzefx0k5za9xff2drdwvevp0" timestamp="1613129325"&gt;7&lt;/key&gt;&lt;/foreign-keys&gt;&lt;ref-type name="Journal Article"&gt;17&lt;/ref-type&gt;&lt;contributors&gt;&lt;authors&gt;&lt;author&gt;Khan, Aiza&lt;/author&gt;&lt;author&gt;Sergi, Consolato&lt;/author&gt;&lt;/authors&gt;&lt;/contributors&gt;&lt;titles&gt;&lt;title&gt;SAMHD1 as the potential link between SARS-CoV-2 infection and neurological complications&lt;/title&gt;&lt;secondary-title&gt;Front. Neurol.&lt;/secondary-title&gt;&lt;/titles&gt;&lt;periodical&gt;&lt;full-title&gt;Front. Neurol.&lt;/full-title&gt;&lt;/periodical&gt;&lt;pages&gt;562913&lt;/pages&gt;&lt;volume&gt;11&lt;/volume&gt;&lt;dates&gt;&lt;year&gt;2020&lt;/year&gt;&lt;/dates&gt;&lt;publisher&gt;Frontiers Media SA&lt;/publisher&gt;&lt;isbn&gt;1664-2295&lt;/isbn&gt;&lt;urls&gt;&lt;related-urls&gt;&lt;url&gt;&lt;style face="underline" font="default" size="100%"&gt;https://dx.doi.org/10.3389/fneur.2020.562913&lt;/style&gt;&lt;/url&gt;&lt;/related-urls&gt;&lt;/urls&gt;&lt;electronic-resource-num&gt;10.3389/fneur.2020.562913&lt;/electronic-resource-num&gt;&lt;/record&gt;&lt;/Cite&gt;&lt;/EndNote&gt;</w:instrText>
            </w:r>
            <w:r w:rsidR="00885F97" w:rsidRPr="009A7D06">
              <w:rPr>
                <w:bCs/>
                <w:noProof/>
                <w:sz w:val="20"/>
              </w:rPr>
              <w:fldChar w:fldCharType="separate"/>
            </w:r>
            <w:r w:rsidR="00885F97" w:rsidRPr="009A7D06">
              <w:rPr>
                <w:bCs/>
                <w:noProof/>
                <w:sz w:val="20"/>
                <w:vertAlign w:val="superscript"/>
              </w:rPr>
              <w:t>7</w:t>
            </w:r>
            <w:r w:rsidR="00885F97" w:rsidRPr="009A7D06">
              <w:rPr>
                <w:bCs/>
                <w:noProof/>
                <w:sz w:val="20"/>
              </w:rPr>
              <w:fldChar w:fldCharType="end"/>
            </w:r>
            <w:r w:rsidRPr="009A7D06">
              <w:rPr>
                <w:sz w:val="20"/>
              </w:rPr>
              <w:t xml:space="preserve"> and NLRP3 to regulate the inflammasome activity</w:t>
            </w:r>
            <w:r w:rsidR="00885F97" w:rsidRPr="009A7D06">
              <w:rPr>
                <w:noProof/>
                <w:sz w:val="20"/>
              </w:rPr>
              <w:fldChar w:fldCharType="begin">
                <w:fldData xml:space="preserve">PEVuZE5vdGU+PENpdGU+PEF1dGhvcj5QYXJrPC9BdXRob3I+PFllYXI+MjAxMzwvWWVhcj48UmVj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</w:fldData>
              </w:fldChar>
            </w:r>
            <w:r w:rsidR="00885F97" w:rsidRPr="009A7D06">
              <w:rPr>
                <w:noProof/>
                <w:sz w:val="20"/>
              </w:rPr>
              <w:instrText xml:space="preserve"> ADDIN EN.CITE </w:instrText>
            </w:r>
            <w:r w:rsidR="00885F97" w:rsidRPr="009A7D06">
              <w:rPr>
                <w:noProof/>
                <w:sz w:val="20"/>
              </w:rPr>
              <w:fldChar w:fldCharType="begin">
                <w:fldData xml:space="preserve">PEVuZE5vdGU+PENpdGU+PEF1dGhvcj5QYXJrPC9BdXRob3I+PFllYXI+MjAxMzwvWWVhcj48UmVj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</w:fldData>
              </w:fldChar>
            </w:r>
            <w:r w:rsidR="00885F97" w:rsidRPr="009A7D06">
              <w:rPr>
                <w:noProof/>
                <w:sz w:val="20"/>
              </w:rPr>
              <w:instrText xml:space="preserve"> ADDIN EN.CITE.DATA </w:instrText>
            </w:r>
            <w:r w:rsidR="00885F97" w:rsidRPr="009A7D06">
              <w:rPr>
                <w:noProof/>
                <w:sz w:val="20"/>
              </w:rPr>
            </w:r>
            <w:r w:rsidR="00885F97" w:rsidRPr="009A7D06">
              <w:rPr>
                <w:noProof/>
                <w:sz w:val="20"/>
              </w:rPr>
              <w:fldChar w:fldCharType="end"/>
            </w:r>
            <w:r w:rsidR="00885F97" w:rsidRPr="009A7D06">
              <w:rPr>
                <w:noProof/>
                <w:sz w:val="20"/>
              </w:rPr>
            </w:r>
            <w:r w:rsidR="00885F97" w:rsidRPr="009A7D06">
              <w:rPr>
                <w:noProof/>
                <w:sz w:val="20"/>
              </w:rPr>
              <w:fldChar w:fldCharType="separate"/>
            </w:r>
            <w:r w:rsidR="00885F97" w:rsidRPr="009A7D06">
              <w:rPr>
                <w:noProof/>
                <w:sz w:val="20"/>
                <w:vertAlign w:val="superscript"/>
              </w:rPr>
              <w:t>8</w:t>
            </w:r>
            <w:r w:rsidR="00885F97" w:rsidRPr="009A7D06">
              <w:rPr>
                <w:noProof/>
                <w:sz w:val="20"/>
              </w:rPr>
              <w:fldChar w:fldCharType="end"/>
            </w:r>
            <w:r w:rsidRPr="009A7D06">
              <w:rPr>
                <w:sz w:val="20"/>
              </w:rPr>
              <w:t>.</w:t>
            </w:r>
          </w:p>
        </w:tc>
        <w:tc>
          <w:tcPr>
            <w:tcW w:w="1172" w:type="dxa"/>
            <w:tcBorders>
              <w:top w:val="single" w:sz="4" w:space="0" w:color="auto"/>
              <w:left w:val="single" w:sz="4" w:space="0" w:color="auto"/>
              <w:bottom w:val="single" w:sz="4" w:space="0" w:color="auto"/>
              <w:right w:val="nil"/>
            </w:tcBorders>
            <w:shd w:val="clear" w:color="auto" w:fill="auto"/>
          </w:tcPr>
          <w:p w14:paraId="04ADDD62" w14:textId="77777777" w:rsidR="00483764" w:rsidRPr="009A7D06" w:rsidRDefault="00483764">
            <w:pPr>
              <w:spacing w:line="240" w:lineRule="auto"/>
              <w:rPr>
                <w:sz w:val="20"/>
                <w:lang w:eastAsia="ko-KR"/>
              </w:rPr>
            </w:pPr>
          </w:p>
        </w:tc>
      </w:tr>
      <w:tr w:rsidR="000F2511" w:rsidRPr="009A7D06" w14:paraId="0DAB0177" w14:textId="77777777" w:rsidTr="0081336D">
        <w:tc>
          <w:tcPr>
            <w:tcW w:w="9896" w:type="dxa"/>
            <w:gridSpan w:val="4"/>
            <w:tcBorders>
              <w:top w:val="single" w:sz="4" w:space="0" w:color="auto"/>
              <w:bottom w:val="single" w:sz="4" w:space="0" w:color="auto"/>
              <w:right w:val="nil"/>
            </w:tcBorders>
          </w:tcPr>
          <w:p w14:paraId="73292CDD" w14:textId="77777777" w:rsidR="00483764" w:rsidRPr="009A7D06" w:rsidRDefault="00926B2A" w:rsidP="00483764">
            <w:pPr>
              <w:pStyle w:val="TableSubHead"/>
              <w:tabs>
                <w:tab w:val="left" w:pos="5400"/>
              </w:tabs>
              <w:rPr>
                <w:sz w:val="20"/>
              </w:rPr>
            </w:pPr>
            <w:bookmarkStart w:id="22" w:name="bold11"/>
            <w:bookmarkStart w:id="23" w:name="italic12"/>
            <w:bookmarkEnd w:id="20"/>
            <w:bookmarkEnd w:id="21"/>
            <w:r w:rsidRPr="009A7D06">
              <w:rPr>
                <w:sz w:val="20"/>
              </w:rPr>
              <w:t>Methods</w:t>
            </w:r>
            <w:bookmarkEnd w:id="22"/>
            <w:bookmarkEnd w:id="23"/>
          </w:p>
        </w:tc>
      </w:tr>
      <w:tr w:rsidR="000F2511" w:rsidRPr="009A7D06" w14:paraId="1952BDC6" w14:textId="77777777" w:rsidTr="00140308">
        <w:tc>
          <w:tcPr>
            <w:tcW w:w="0" w:type="auto"/>
            <w:tcBorders>
              <w:top w:val="single" w:sz="4" w:space="0" w:color="auto"/>
              <w:bottom w:val="single" w:sz="4" w:space="0" w:color="auto"/>
            </w:tcBorders>
          </w:tcPr>
          <w:p w14:paraId="7463EA59" w14:textId="77777777" w:rsidR="00483764" w:rsidRPr="009A7D06" w:rsidRDefault="00926B2A" w:rsidP="0022554A">
            <w:pPr>
              <w:tabs>
                <w:tab w:val="left" w:pos="5400"/>
              </w:tabs>
              <w:rPr>
                <w:bCs/>
                <w:sz w:val="20"/>
              </w:rPr>
            </w:pPr>
            <w:bookmarkStart w:id="24" w:name="bold12" w:colFirst="0" w:colLast="0"/>
            <w:bookmarkStart w:id="25" w:name="italic13" w:colFirst="0" w:colLast="0"/>
            <w:r w:rsidRPr="009A7D06">
              <w:rPr>
                <w:bCs/>
                <w:sz w:val="20"/>
              </w:rPr>
              <w:t>Study design</w:t>
            </w:r>
          </w:p>
        </w:tc>
        <w:tc>
          <w:tcPr>
            <w:tcW w:w="699" w:type="dxa"/>
            <w:tcBorders>
              <w:top w:val="single" w:sz="4" w:space="0" w:color="auto"/>
              <w:bottom w:val="single" w:sz="4" w:space="0" w:color="auto"/>
            </w:tcBorders>
          </w:tcPr>
          <w:p w14:paraId="38225A69" w14:textId="77777777" w:rsidR="00483764" w:rsidRPr="009A7D06" w:rsidRDefault="00926B2A" w:rsidP="0022554A">
            <w:pPr>
              <w:tabs>
                <w:tab w:val="left" w:pos="5400"/>
              </w:tabs>
              <w:jc w:val="center"/>
              <w:rPr>
                <w:sz w:val="20"/>
              </w:rPr>
            </w:pPr>
            <w:r w:rsidRPr="009A7D06">
              <w:rPr>
                <w:sz w:val="20"/>
              </w:rPr>
              <w:t>4</w:t>
            </w:r>
          </w:p>
        </w:tc>
        <w:tc>
          <w:tcPr>
            <w:tcW w:w="6076" w:type="dxa"/>
            <w:tcBorders>
              <w:top w:val="single" w:sz="4" w:space="0" w:color="auto"/>
              <w:bottom w:val="single" w:sz="4" w:space="0" w:color="auto"/>
              <w:right w:val="single" w:sz="4" w:space="0" w:color="auto"/>
            </w:tcBorders>
          </w:tcPr>
          <w:p w14:paraId="18F32E36" w14:textId="77777777" w:rsidR="00483764" w:rsidRPr="009A7D06" w:rsidRDefault="00926B2A" w:rsidP="0022554A">
            <w:pPr>
              <w:tabs>
                <w:tab w:val="left" w:pos="5400"/>
              </w:tabs>
              <w:rPr>
                <w:sz w:val="20"/>
                <w:lang w:eastAsia="ko-KR"/>
              </w:rPr>
            </w:pPr>
            <w:r w:rsidRPr="009A7D06">
              <w:rPr>
                <w:sz w:val="20"/>
              </w:rPr>
              <w:t>Present critical elements of study design early in the paper</w:t>
            </w:r>
          </w:p>
          <w:p w14:paraId="44408CB5" w14:textId="1635FB45" w:rsidR="00485113" w:rsidRPr="009A7D06" w:rsidRDefault="00926B2A" w:rsidP="0006093C">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Dapsone also acts on neuron as an NLRP3 inflammasome competitor. Based on the relative </w:t>
            </w:r>
            <w:r w:rsidR="000B407C" w:rsidRPr="009A7D06">
              <w:rPr>
                <w:rFonts w:ascii="Times New Roman" w:eastAsia="맑은 고딕" w:hAnsi="Times New Roman"/>
                <w:szCs w:val="20"/>
                <w:lang w:eastAsia="ko-KR"/>
              </w:rPr>
              <w:t xml:space="preserve">prevalence </w:t>
            </w:r>
            <w:r w:rsidRPr="009A7D06">
              <w:rPr>
                <w:rFonts w:ascii="Times New Roman" w:eastAsia="맑은 고딕" w:hAnsi="Times New Roman"/>
                <w:szCs w:val="20"/>
                <w:lang w:eastAsia="ko-KR"/>
              </w:rPr>
              <w:t>of AD in patients who have been prescribed dapsone and those who have not, this drug appears to have a preventive effect against AD</w:t>
            </w:r>
            <w:r w:rsidR="00885F97" w:rsidRPr="009A7D06">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dW0+MTwvUmVjTnVtPjxEaXNwbGF5VGV4dD48c3R5bGUgZmFjZT0ic3VwZXJzY3JpcHQiPjEsNTwv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</w:fldData>
              </w:fldChar>
            </w:r>
            <w:r w:rsidR="00885F97" w:rsidRPr="009A7D06">
              <w:rPr>
                <w:rFonts w:ascii="Times New Roman" w:eastAsia="맑은 고딕" w:hAnsi="Times New Roman"/>
                <w:noProof/>
                <w:szCs w:val="20"/>
                <w:lang w:eastAsia="ko-KR"/>
              </w:rPr>
              <w:instrText xml:space="preserve"> ADDIN EN.CITE </w:instrText>
            </w:r>
            <w:r w:rsidR="00885F97" w:rsidRPr="009A7D06">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dW0+MTwvUmVjTnVtPjxEaXNwbGF5VGV4dD48c3R5bGUgZmFjZT0ic3VwZXJzY3JpcHQiPjEsNTwv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</w:fldData>
              </w:fldChar>
            </w:r>
            <w:r w:rsidR="00885F97" w:rsidRPr="009A7D06">
              <w:rPr>
                <w:rFonts w:ascii="Times New Roman" w:eastAsia="맑은 고딕" w:hAnsi="Times New Roman"/>
                <w:noProof/>
                <w:szCs w:val="20"/>
                <w:lang w:eastAsia="ko-KR"/>
              </w:rPr>
              <w:instrText xml:space="preserve"> ADDIN EN.CITE.DATA </w:instrText>
            </w:r>
            <w:r w:rsidR="00885F97" w:rsidRPr="009A7D06">
              <w:rPr>
                <w:rFonts w:ascii="Times New Roman" w:eastAsia="맑은 고딕" w:hAnsi="Times New Roman"/>
                <w:noProof/>
                <w:szCs w:val="20"/>
                <w:lang w:eastAsia="ko-KR"/>
              </w:rPr>
            </w:r>
            <w:r w:rsidR="00885F97" w:rsidRPr="009A7D06">
              <w:rPr>
                <w:rFonts w:ascii="Times New Roman" w:eastAsia="맑은 고딕" w:hAnsi="Times New Roman"/>
                <w:noProof/>
                <w:szCs w:val="20"/>
                <w:lang w:eastAsia="ko-KR"/>
              </w:rPr>
              <w:fldChar w:fldCharType="end"/>
            </w:r>
            <w:r w:rsidR="00885F97" w:rsidRPr="009A7D06">
              <w:rPr>
                <w:rFonts w:ascii="Times New Roman" w:eastAsia="맑은 고딕" w:hAnsi="Times New Roman"/>
                <w:noProof/>
                <w:szCs w:val="20"/>
                <w:lang w:eastAsia="ko-KR"/>
              </w:rPr>
            </w:r>
            <w:r w:rsidR="00885F97" w:rsidRPr="009A7D06">
              <w:rPr>
                <w:rFonts w:ascii="Times New Roman" w:eastAsia="맑은 고딕" w:hAnsi="Times New Roman"/>
                <w:noProof/>
                <w:szCs w:val="20"/>
                <w:lang w:eastAsia="ko-KR"/>
              </w:rPr>
              <w:fldChar w:fldCharType="separate"/>
            </w:r>
            <w:r w:rsidR="00885F97" w:rsidRPr="009A7D06">
              <w:rPr>
                <w:rFonts w:ascii="Times New Roman" w:eastAsia="맑은 고딕" w:hAnsi="Times New Roman"/>
                <w:noProof/>
                <w:szCs w:val="20"/>
                <w:vertAlign w:val="superscript"/>
                <w:lang w:eastAsia="ko-KR"/>
              </w:rPr>
              <w:t>1,5</w:t>
            </w:r>
            <w:r w:rsidR="00885F97"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xml:space="preserve">. </w:t>
            </w:r>
            <w:r w:rsidR="00313109" w:rsidRPr="009A7D06">
              <w:rPr>
                <w:rFonts w:ascii="Times New Roman" w:eastAsia="맑은 고딕" w:hAnsi="Times New Roman"/>
                <w:szCs w:val="20"/>
                <w:lang w:eastAsia="ko-KR"/>
              </w:rPr>
              <w:t>T</w:t>
            </w:r>
            <w:r w:rsidRPr="009A7D06">
              <w:rPr>
                <w:rFonts w:ascii="Times New Roman" w:eastAsia="맑은 고딕" w:hAnsi="Times New Roman"/>
                <w:szCs w:val="20"/>
                <w:lang w:eastAsia="ko-KR"/>
              </w:rPr>
              <w:t>he action of dapsone as an inflammasome competitor in neuronal cells can be conjectured by comparing the AD prevalence in HD patients who have been prescribed dapsone and those who have not.</w:t>
            </w:r>
          </w:p>
        </w:tc>
        <w:tc>
          <w:tcPr>
            <w:tcW w:w="1172" w:type="dxa"/>
            <w:tcBorders>
              <w:top w:val="single" w:sz="4" w:space="0" w:color="auto"/>
              <w:left w:val="single" w:sz="4" w:space="0" w:color="auto"/>
              <w:bottom w:val="single" w:sz="4" w:space="0" w:color="auto"/>
              <w:right w:val="nil"/>
            </w:tcBorders>
            <w:shd w:val="clear" w:color="auto" w:fill="auto"/>
          </w:tcPr>
          <w:p w14:paraId="7B62D357" w14:textId="77777777" w:rsidR="00483764" w:rsidRPr="009A7D06" w:rsidRDefault="00483764">
            <w:pPr>
              <w:spacing w:line="240" w:lineRule="auto"/>
              <w:rPr>
                <w:sz w:val="20"/>
                <w:lang w:eastAsia="ko-KR"/>
              </w:rPr>
            </w:pPr>
          </w:p>
        </w:tc>
      </w:tr>
      <w:tr w:rsidR="000F2511" w:rsidRPr="009A7D06" w14:paraId="359E4A2C" w14:textId="77777777" w:rsidTr="00140308">
        <w:tc>
          <w:tcPr>
            <w:tcW w:w="0" w:type="auto"/>
            <w:tcBorders>
              <w:top w:val="single" w:sz="4" w:space="0" w:color="auto"/>
              <w:bottom w:val="single" w:sz="4" w:space="0" w:color="auto"/>
            </w:tcBorders>
          </w:tcPr>
          <w:p w14:paraId="16471080" w14:textId="77777777" w:rsidR="00483764" w:rsidRPr="009A7D06" w:rsidRDefault="00926B2A" w:rsidP="0022554A">
            <w:pPr>
              <w:tabs>
                <w:tab w:val="left" w:pos="5400"/>
              </w:tabs>
              <w:rPr>
                <w:bCs/>
                <w:sz w:val="20"/>
              </w:rPr>
            </w:pPr>
            <w:bookmarkStart w:id="26" w:name="bold13" w:colFirst="0" w:colLast="0"/>
            <w:bookmarkStart w:id="27" w:name="italic14" w:colFirst="0" w:colLast="0"/>
            <w:bookmarkEnd w:id="24"/>
            <w:bookmarkEnd w:id="25"/>
            <w:r w:rsidRPr="009A7D06">
              <w:rPr>
                <w:bCs/>
                <w:sz w:val="20"/>
              </w:rPr>
              <w:t>Setting</w:t>
            </w:r>
          </w:p>
        </w:tc>
        <w:tc>
          <w:tcPr>
            <w:tcW w:w="699" w:type="dxa"/>
            <w:tcBorders>
              <w:top w:val="single" w:sz="4" w:space="0" w:color="auto"/>
              <w:bottom w:val="single" w:sz="4" w:space="0" w:color="auto"/>
            </w:tcBorders>
          </w:tcPr>
          <w:p w14:paraId="3F50C17C" w14:textId="77777777" w:rsidR="00483764" w:rsidRPr="009A7D06" w:rsidRDefault="00926B2A" w:rsidP="0022554A">
            <w:pPr>
              <w:tabs>
                <w:tab w:val="left" w:pos="5400"/>
              </w:tabs>
              <w:jc w:val="center"/>
              <w:rPr>
                <w:sz w:val="20"/>
              </w:rPr>
            </w:pPr>
            <w:r w:rsidRPr="009A7D06">
              <w:rPr>
                <w:sz w:val="20"/>
              </w:rPr>
              <w:t>5</w:t>
            </w:r>
          </w:p>
        </w:tc>
        <w:tc>
          <w:tcPr>
            <w:tcW w:w="6076" w:type="dxa"/>
            <w:tcBorders>
              <w:top w:val="single" w:sz="4" w:space="0" w:color="auto"/>
              <w:bottom w:val="single" w:sz="4" w:space="0" w:color="auto"/>
              <w:right w:val="single" w:sz="4" w:space="0" w:color="auto"/>
            </w:tcBorders>
          </w:tcPr>
          <w:p w14:paraId="181B9AB9" w14:textId="77777777" w:rsidR="00483764" w:rsidRPr="009A7D06" w:rsidRDefault="00926B2A" w:rsidP="0022554A">
            <w:pPr>
              <w:tabs>
                <w:tab w:val="left" w:pos="5400"/>
              </w:tabs>
              <w:rPr>
                <w:sz w:val="20"/>
                <w:lang w:eastAsia="ko-KR"/>
              </w:rPr>
            </w:pPr>
            <w:r w:rsidRPr="009A7D06">
              <w:rPr>
                <w:sz w:val="20"/>
              </w:rPr>
              <w:t>Describe the environment, locations, and relevant dates, including periods of recruitment, exposure, follow-up, and data collection</w:t>
            </w:r>
          </w:p>
          <w:p w14:paraId="760B7B87" w14:textId="14FBF96F" w:rsidR="00485113" w:rsidRPr="009A7D06" w:rsidRDefault="000B407C" w:rsidP="00485113">
            <w:pPr>
              <w:pStyle w:val="MDPI31text"/>
              <w:ind w:firstLine="0"/>
              <w:rPr>
                <w:rFonts w:ascii="Times New Roman" w:hAnsi="Times New Roman"/>
                <w:szCs w:val="20"/>
              </w:rPr>
            </w:pPr>
            <w:r w:rsidRPr="009A7D06">
              <w:rPr>
                <w:rFonts w:ascii="Times New Roman" w:hAnsi="Times New Roman"/>
                <w:szCs w:val="20"/>
              </w:rPr>
              <w:lastRenderedPageBreak/>
              <w:t xml:space="preserve">The Ethics Committee of </w:t>
            </w:r>
            <w:r w:rsidR="00926B2A" w:rsidRPr="009A7D06">
              <w:rPr>
                <w:rFonts w:ascii="Times New Roman" w:hAnsi="Times New Roman"/>
                <w:szCs w:val="20"/>
              </w:rPr>
              <w:t xml:space="preserve">Hunt Regional </w:t>
            </w:r>
            <w:r w:rsidRPr="009A7D06">
              <w:rPr>
                <w:rFonts w:ascii="Times New Roman" w:hAnsi="Times New Roman"/>
                <w:szCs w:val="20"/>
              </w:rPr>
              <w:t xml:space="preserve">Medical </w:t>
            </w:r>
            <w:proofErr w:type="spellStart"/>
            <w:r w:rsidRPr="009A7D06">
              <w:rPr>
                <w:rFonts w:ascii="Times New Roman" w:hAnsi="Times New Roman"/>
                <w:szCs w:val="20"/>
              </w:rPr>
              <w:t>Center</w:t>
            </w:r>
            <w:proofErr w:type="spellEnd"/>
            <w:r w:rsidRPr="009A7D06">
              <w:rPr>
                <w:rFonts w:ascii="Times New Roman" w:hAnsi="Times New Roman"/>
                <w:szCs w:val="20"/>
              </w:rPr>
              <w:t xml:space="preserve"> in Greenville, TX,</w:t>
            </w:r>
            <w:r w:rsidR="00926B2A" w:rsidRPr="009A7D06">
              <w:rPr>
                <w:rFonts w:ascii="Times New Roman" w:hAnsi="Times New Roman"/>
                <w:szCs w:val="20"/>
              </w:rPr>
              <w:t xml:space="preserve"> approved this clinical treatment based on </w:t>
            </w:r>
            <w:r w:rsidRPr="009A7D06">
              <w:rPr>
                <w:rFonts w:ascii="Times New Roman" w:hAnsi="Times New Roman"/>
                <w:szCs w:val="20"/>
              </w:rPr>
              <w:t xml:space="preserve">the </w:t>
            </w:r>
            <w:r w:rsidR="00926B2A" w:rsidRPr="009A7D06">
              <w:rPr>
                <w:rFonts w:ascii="Times New Roman" w:hAnsi="Times New Roman"/>
                <w:szCs w:val="20"/>
              </w:rPr>
              <w:t>World Medical Association</w:t>
            </w:r>
            <w:r w:rsidRPr="009A7D06">
              <w:rPr>
                <w:rFonts w:ascii="Times New Roman" w:hAnsi="Times New Roman"/>
                <w:szCs w:val="20"/>
              </w:rPr>
              <w:t>’s</w:t>
            </w:r>
            <w:r w:rsidR="00926B2A" w:rsidRPr="009A7D06">
              <w:rPr>
                <w:rFonts w:ascii="Times New Roman" w:hAnsi="Times New Roman"/>
                <w:szCs w:val="20"/>
              </w:rPr>
              <w:t xml:space="preserve"> Declaration</w:t>
            </w:r>
            <w:r w:rsidRPr="009A7D06">
              <w:rPr>
                <w:rFonts w:ascii="Times New Roman" w:hAnsi="Times New Roman"/>
                <w:szCs w:val="20"/>
              </w:rPr>
              <w:t xml:space="preserve"> of Helsinki</w:t>
            </w:r>
            <w:r w:rsidR="00926B2A" w:rsidRPr="009A7D06">
              <w:rPr>
                <w:rFonts w:ascii="Times New Roman" w:hAnsi="Times New Roman"/>
                <w:szCs w:val="20"/>
              </w:rPr>
              <w:t>. All patients (or their parents or guardians) provided written informed consent.</w:t>
            </w:r>
          </w:p>
          <w:p w14:paraId="318EDF75" w14:textId="0B947CA9" w:rsidR="00313109" w:rsidRPr="009A7D06" w:rsidRDefault="00926B2A" w:rsidP="00485113">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We have used dapsone in </w:t>
            </w:r>
            <w:r w:rsidRPr="009A7D06">
              <w:rPr>
                <w:rFonts w:ascii="Times New Roman" w:eastAsiaTheme="minorEastAsia" w:hAnsi="Times New Roman"/>
                <w:szCs w:val="20"/>
                <w:lang w:eastAsia="ko-KR"/>
              </w:rPr>
              <w:t>4</w:t>
            </w:r>
            <w:r w:rsidR="009A7D06" w:rsidRPr="009A7D06">
              <w:rPr>
                <w:rFonts w:ascii="Times New Roman" w:eastAsiaTheme="minorEastAsia" w:hAnsi="Times New Roman"/>
                <w:szCs w:val="20"/>
                <w:lang w:eastAsia="ko-KR"/>
              </w:rPr>
              <w:t>3</w:t>
            </w:r>
            <w:r w:rsidRPr="009A7D06">
              <w:rPr>
                <w:rFonts w:ascii="Times New Roman" w:hAnsi="Times New Roman"/>
                <w:szCs w:val="20"/>
              </w:rPr>
              <w:t xml:space="preserve"> </w:t>
            </w:r>
            <w:r w:rsidR="000B407C" w:rsidRPr="009A7D06">
              <w:rPr>
                <w:rFonts w:ascii="Times New Roman" w:hAnsi="Times New Roman"/>
                <w:szCs w:val="20"/>
              </w:rPr>
              <w:t>patients</w:t>
            </w:r>
            <w:r w:rsidRPr="009A7D06">
              <w:rPr>
                <w:rFonts w:ascii="Times New Roman" w:eastAsiaTheme="minorEastAsia" w:hAnsi="Times New Roman"/>
                <w:szCs w:val="20"/>
                <w:lang w:eastAsia="ko-KR"/>
              </w:rPr>
              <w:t>:</w:t>
            </w:r>
            <w:r w:rsidRPr="009A7D06">
              <w:rPr>
                <w:rFonts w:ascii="Times New Roman" w:hAnsi="Times New Roman"/>
                <w:szCs w:val="20"/>
              </w:rPr>
              <w:t xml:space="preserve"> </w:t>
            </w:r>
            <w:r w:rsidR="009A7D06" w:rsidRPr="009A7D06">
              <w:rPr>
                <w:rFonts w:ascii="Times New Roman" w:eastAsiaTheme="minorEastAsia" w:hAnsi="Times New Roman"/>
                <w:szCs w:val="20"/>
                <w:lang w:eastAsia="ko-KR"/>
              </w:rPr>
              <w:t>19</w:t>
            </w:r>
            <w:r w:rsidR="00CB11C8" w:rsidRPr="009A7D06">
              <w:rPr>
                <w:rFonts w:ascii="Times New Roman" w:eastAsiaTheme="minorEastAsia" w:hAnsi="Times New Roman"/>
                <w:szCs w:val="20"/>
                <w:lang w:eastAsia="ko-KR"/>
              </w:rPr>
              <w:t xml:space="preserve"> </w:t>
            </w:r>
            <w:r w:rsidR="000B407C" w:rsidRPr="009A7D06">
              <w:rPr>
                <w:rFonts w:ascii="Times New Roman" w:eastAsiaTheme="minorEastAsia" w:hAnsi="Times New Roman"/>
                <w:szCs w:val="20"/>
                <w:lang w:eastAsia="ko-KR"/>
              </w:rPr>
              <w:t>patients in the first period,</w:t>
            </w:r>
            <w:r w:rsidR="00CB11C8" w:rsidRPr="009A7D06">
              <w:rPr>
                <w:rFonts w:ascii="Times New Roman" w:eastAsiaTheme="minorEastAsia" w:hAnsi="Times New Roman"/>
                <w:szCs w:val="20"/>
                <w:lang w:eastAsia="ko-KR"/>
              </w:rPr>
              <w:t xml:space="preserve"> 22 </w:t>
            </w:r>
            <w:r w:rsidR="000B407C" w:rsidRPr="009A7D06">
              <w:rPr>
                <w:rFonts w:ascii="Times New Roman" w:eastAsiaTheme="minorEastAsia" w:hAnsi="Times New Roman"/>
                <w:szCs w:val="20"/>
                <w:lang w:eastAsia="ko-KR"/>
              </w:rPr>
              <w:t>in the second period</w:t>
            </w:r>
            <w:r w:rsidR="00CB11C8" w:rsidRPr="009A7D06">
              <w:rPr>
                <w:rFonts w:ascii="Times New Roman" w:eastAsiaTheme="minorEastAsia" w:hAnsi="Times New Roman"/>
                <w:szCs w:val="20"/>
                <w:lang w:eastAsia="ko-KR"/>
              </w:rPr>
              <w:t xml:space="preserve">, </w:t>
            </w:r>
            <w:r w:rsidR="000B407C" w:rsidRPr="009A7D06">
              <w:rPr>
                <w:rFonts w:ascii="Times New Roman" w:eastAsiaTheme="minorEastAsia" w:hAnsi="Times New Roman"/>
                <w:szCs w:val="20"/>
                <w:lang w:eastAsia="ko-KR"/>
              </w:rPr>
              <w:t xml:space="preserve">and </w:t>
            </w:r>
            <w:r w:rsidR="00CB11C8" w:rsidRPr="009A7D06">
              <w:rPr>
                <w:rFonts w:ascii="Times New Roman" w:eastAsiaTheme="minorEastAsia" w:hAnsi="Times New Roman"/>
                <w:szCs w:val="20"/>
                <w:lang w:eastAsia="ko-KR"/>
              </w:rPr>
              <w:t xml:space="preserve">2 (Dr </w:t>
            </w:r>
            <w:proofErr w:type="spellStart"/>
            <w:r w:rsidR="00CB11C8" w:rsidRPr="009A7D06">
              <w:rPr>
                <w:rFonts w:ascii="Times New Roman" w:eastAsiaTheme="minorEastAsia" w:hAnsi="Times New Roman"/>
                <w:szCs w:val="20"/>
                <w:lang w:eastAsia="ko-KR"/>
              </w:rPr>
              <w:t>Badar</w:t>
            </w:r>
            <w:proofErr w:type="spellEnd"/>
            <w:r w:rsidR="00CB11C8" w:rsidRPr="009A7D06">
              <w:rPr>
                <w:rFonts w:ascii="Times New Roman" w:eastAsiaTheme="minorEastAsia" w:hAnsi="Times New Roman"/>
                <w:szCs w:val="20"/>
                <w:lang w:eastAsia="ko-KR"/>
              </w:rPr>
              <w:t xml:space="preserve"> and his wife)</w:t>
            </w:r>
            <w:r w:rsidR="000B407C" w:rsidRPr="009A7D06">
              <w:rPr>
                <w:rFonts w:ascii="Times New Roman" w:eastAsiaTheme="minorEastAsia" w:hAnsi="Times New Roman"/>
                <w:szCs w:val="20"/>
                <w:lang w:eastAsia="ko-KR"/>
              </w:rPr>
              <w:t xml:space="preserve"> in the third period</w:t>
            </w:r>
            <w:r w:rsidR="00CB11C8" w:rsidRPr="009A7D06">
              <w:rPr>
                <w:rFonts w:ascii="Times New Roman" w:eastAsiaTheme="minorEastAsia" w:hAnsi="Times New Roman"/>
                <w:szCs w:val="20"/>
                <w:lang w:eastAsia="ko-KR"/>
              </w:rPr>
              <w:t>. (</w:t>
            </w:r>
            <w:r w:rsidR="000B407C" w:rsidRPr="009A7D06">
              <w:rPr>
                <w:rFonts w:ascii="Times New Roman" w:eastAsiaTheme="minorEastAsia" w:hAnsi="Times New Roman"/>
                <w:szCs w:val="20"/>
                <w:lang w:eastAsia="ko-KR"/>
              </w:rPr>
              <w:t xml:space="preserve">In the </w:t>
            </w:r>
            <w:r w:rsidR="00CB11C8" w:rsidRPr="009A7D06">
              <w:rPr>
                <w:rFonts w:ascii="Times New Roman" w:eastAsiaTheme="minorEastAsia" w:hAnsi="Times New Roman"/>
                <w:szCs w:val="20"/>
                <w:lang w:eastAsia="ko-KR"/>
              </w:rPr>
              <w:t>first</w:t>
            </w:r>
            <w:r w:rsidR="000B407C" w:rsidRPr="009A7D06">
              <w:rPr>
                <w:rFonts w:ascii="Times New Roman" w:eastAsiaTheme="minorEastAsia" w:hAnsi="Times New Roman"/>
                <w:szCs w:val="20"/>
                <w:lang w:eastAsia="ko-KR"/>
              </w:rPr>
              <w:t xml:space="preserve"> </w:t>
            </w:r>
            <w:r w:rsidR="00CB11C8" w:rsidRPr="009A7D06">
              <w:rPr>
                <w:rFonts w:ascii="Times New Roman" w:eastAsiaTheme="minorEastAsia" w:hAnsi="Times New Roman"/>
                <w:szCs w:val="20"/>
                <w:lang w:eastAsia="ko-KR"/>
              </w:rPr>
              <w:t>period</w:t>
            </w:r>
            <w:r w:rsidR="000B407C" w:rsidRPr="009A7D06">
              <w:rPr>
                <w:rFonts w:ascii="Times New Roman" w:eastAsiaTheme="minorEastAsia" w:hAnsi="Times New Roman"/>
                <w:szCs w:val="20"/>
                <w:lang w:eastAsia="ko-KR"/>
              </w:rPr>
              <w:t>,</w:t>
            </w:r>
            <w:r w:rsidR="00CB11C8" w:rsidRPr="009A7D06">
              <w:rPr>
                <w:rFonts w:ascii="Times New Roman" w:eastAsiaTheme="minorEastAsia" w:hAnsi="Times New Roman"/>
                <w:szCs w:val="20"/>
                <w:lang w:eastAsia="ko-KR"/>
              </w:rPr>
              <w:t xml:space="preserve"> 19 </w:t>
            </w:r>
            <w:r w:rsidR="000B407C" w:rsidRPr="009A7D06">
              <w:rPr>
                <w:rFonts w:ascii="Times New Roman" w:eastAsiaTheme="minorEastAsia" w:hAnsi="Times New Roman"/>
                <w:szCs w:val="20"/>
                <w:lang w:eastAsia="ko-KR"/>
              </w:rPr>
              <w:t>patients were included in the analysis.</w:t>
            </w:r>
            <w:r w:rsidR="00CB11C8" w:rsidRPr="009A7D06">
              <w:rPr>
                <w:rFonts w:ascii="Times New Roman" w:eastAsiaTheme="minorEastAsia" w:hAnsi="Times New Roman"/>
                <w:szCs w:val="20"/>
                <w:lang w:eastAsia="ko-KR"/>
              </w:rPr>
              <w:t>)</w:t>
            </w:r>
          </w:p>
          <w:p w14:paraId="511F5741" w14:textId="2836A895" w:rsidR="00313109" w:rsidRPr="009A7D06" w:rsidRDefault="00926B2A" w:rsidP="00485113">
            <w:pPr>
              <w:pStyle w:val="MDPI31text"/>
              <w:ind w:firstLine="0"/>
              <w:rPr>
                <w:rFonts w:ascii="Times New Roman" w:eastAsiaTheme="minorEastAsia" w:hAnsi="Times New Roman"/>
                <w:szCs w:val="20"/>
                <w:lang w:eastAsia="ko-KR"/>
              </w:rPr>
            </w:pPr>
            <w:r w:rsidRPr="009A7D06">
              <w:rPr>
                <w:rFonts w:ascii="Times New Roman" w:hAnsi="Times New Roman"/>
                <w:szCs w:val="20"/>
              </w:rPr>
              <w:t>We established objective criteria for improvements, including reducing the FIO</w:t>
            </w:r>
            <w:r w:rsidRPr="009A7D06">
              <w:rPr>
                <w:rFonts w:ascii="Times New Roman" w:hAnsi="Times New Roman"/>
                <w:szCs w:val="20"/>
                <w:vertAlign w:val="subscript"/>
              </w:rPr>
              <w:t>2</w:t>
            </w:r>
            <w:r w:rsidRPr="009A7D06">
              <w:rPr>
                <w:rFonts w:ascii="Times New Roman" w:hAnsi="Times New Roman"/>
                <w:szCs w:val="20"/>
              </w:rPr>
              <w:t xml:space="preserve"> requirement and a decrease in </w:t>
            </w:r>
            <w:r w:rsidR="000B407C" w:rsidRPr="009A7D06">
              <w:rPr>
                <w:rFonts w:ascii="Times New Roman" w:hAnsi="Times New Roman"/>
                <w:szCs w:val="20"/>
              </w:rPr>
              <w:t xml:space="preserve">the progression of </w:t>
            </w:r>
            <w:r w:rsidRPr="009A7D06">
              <w:rPr>
                <w:rFonts w:ascii="Times New Roman" w:hAnsi="Times New Roman"/>
                <w:szCs w:val="20"/>
              </w:rPr>
              <w:t>hypoxia.</w:t>
            </w:r>
          </w:p>
          <w:p w14:paraId="3A634AF4" w14:textId="34779E3B" w:rsidR="00485113" w:rsidRPr="009A7D06" w:rsidRDefault="000B407C" w:rsidP="00485113">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The </w:t>
            </w:r>
            <w:r w:rsidR="008A2811" w:rsidRPr="009A7D06">
              <w:rPr>
                <w:rFonts w:ascii="Times New Roman" w:eastAsiaTheme="minorEastAsia" w:hAnsi="Times New Roman"/>
                <w:szCs w:val="20"/>
                <w:lang w:eastAsia="ko-KR"/>
              </w:rPr>
              <w:t>results from</w:t>
            </w:r>
            <w:r w:rsidR="00926B2A" w:rsidRPr="009A7D06">
              <w:rPr>
                <w:rFonts w:ascii="Times New Roman" w:hAnsi="Times New Roman"/>
                <w:szCs w:val="20"/>
              </w:rPr>
              <w:t xml:space="preserve"> the medical treatment from 21</w:t>
            </w:r>
            <w:r w:rsidR="00926B2A" w:rsidRPr="009A7D06">
              <w:rPr>
                <w:rFonts w:ascii="Times New Roman" w:eastAsia="맑은 고딕" w:hAnsi="Times New Roman"/>
                <w:szCs w:val="20"/>
                <w:lang w:eastAsia="ko-KR"/>
              </w:rPr>
              <w:t xml:space="preserve"> </w:t>
            </w:r>
            <w:r w:rsidR="00926B2A" w:rsidRPr="009A7D06">
              <w:rPr>
                <w:rFonts w:ascii="Times New Roman" w:hAnsi="Times New Roman"/>
                <w:szCs w:val="20"/>
              </w:rPr>
              <w:t>December to 29</w:t>
            </w:r>
            <w:r w:rsidR="00926B2A" w:rsidRPr="009A7D06">
              <w:rPr>
                <w:rFonts w:ascii="Times New Roman" w:eastAsia="맑은 고딕" w:hAnsi="Times New Roman"/>
                <w:szCs w:val="20"/>
                <w:lang w:eastAsia="ko-KR"/>
              </w:rPr>
              <w:t xml:space="preserve"> </w:t>
            </w:r>
            <w:r w:rsidR="00926B2A" w:rsidRPr="009A7D06">
              <w:rPr>
                <w:rFonts w:ascii="Times New Roman" w:hAnsi="Times New Roman"/>
                <w:szCs w:val="20"/>
              </w:rPr>
              <w:t>December 2020</w:t>
            </w:r>
            <w:r w:rsidR="00313109" w:rsidRPr="009A7D06">
              <w:rPr>
                <w:rFonts w:ascii="Times New Roman" w:eastAsiaTheme="minorEastAsia" w:hAnsi="Times New Roman"/>
                <w:szCs w:val="20"/>
                <w:lang w:eastAsia="ko-KR"/>
              </w:rPr>
              <w:t xml:space="preserve"> (Supplement 1 – 22/22 subjects)</w:t>
            </w:r>
            <w:r w:rsidRPr="009A7D06">
              <w:rPr>
                <w:rFonts w:ascii="Times New Roman" w:eastAsiaTheme="minorEastAsia" w:hAnsi="Times New Roman"/>
                <w:szCs w:val="20"/>
                <w:lang w:eastAsia="ko-KR"/>
              </w:rPr>
              <w:t xml:space="preserve"> have been statistically analysed.</w:t>
            </w:r>
          </w:p>
          <w:p w14:paraId="0E3F5387" w14:textId="77777777" w:rsidR="00485113" w:rsidRPr="009A7D06" w:rsidRDefault="00485113"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2E741033" w14:textId="77777777" w:rsidR="00483764" w:rsidRPr="009A7D06" w:rsidRDefault="00483764">
            <w:pPr>
              <w:spacing w:line="240" w:lineRule="auto"/>
              <w:rPr>
                <w:sz w:val="20"/>
                <w:lang w:eastAsia="ko-KR"/>
              </w:rPr>
            </w:pPr>
          </w:p>
        </w:tc>
      </w:tr>
      <w:bookmarkEnd w:id="26"/>
      <w:bookmarkEnd w:id="27"/>
      <w:tr w:rsidR="000F2511" w:rsidRPr="009A7D06" w14:paraId="1C004E6F" w14:textId="77777777" w:rsidTr="00140308">
        <w:tc>
          <w:tcPr>
            <w:tcW w:w="0" w:type="auto"/>
            <w:vMerge w:val="restart"/>
            <w:tcBorders>
              <w:top w:val="single" w:sz="4" w:space="0" w:color="auto"/>
              <w:bottom w:val="single" w:sz="4" w:space="0" w:color="auto"/>
            </w:tcBorders>
          </w:tcPr>
          <w:p w14:paraId="14904511" w14:textId="77777777" w:rsidR="00483764" w:rsidRPr="009A7D06" w:rsidRDefault="00926B2A" w:rsidP="0022554A">
            <w:pPr>
              <w:tabs>
                <w:tab w:val="left" w:pos="5400"/>
              </w:tabs>
              <w:rPr>
                <w:bCs/>
                <w:sz w:val="20"/>
              </w:rPr>
            </w:pPr>
            <w:r w:rsidRPr="009A7D06">
              <w:rPr>
                <w:bCs/>
                <w:sz w:val="20"/>
              </w:rPr>
              <w:lastRenderedPageBreak/>
              <w:t>Participants</w:t>
            </w:r>
          </w:p>
        </w:tc>
        <w:tc>
          <w:tcPr>
            <w:tcW w:w="699" w:type="dxa"/>
            <w:vMerge w:val="restart"/>
            <w:tcBorders>
              <w:top w:val="single" w:sz="4" w:space="0" w:color="auto"/>
              <w:bottom w:val="single" w:sz="4" w:space="0" w:color="auto"/>
            </w:tcBorders>
          </w:tcPr>
          <w:p w14:paraId="7DB650CC" w14:textId="77777777" w:rsidR="00483764" w:rsidRPr="009A7D06" w:rsidRDefault="00926B2A" w:rsidP="0022554A">
            <w:pPr>
              <w:tabs>
                <w:tab w:val="left" w:pos="5400"/>
              </w:tabs>
              <w:jc w:val="center"/>
              <w:rPr>
                <w:sz w:val="20"/>
              </w:rPr>
            </w:pPr>
            <w:r w:rsidRPr="009A7D06">
              <w:rPr>
                <w:sz w:val="20"/>
              </w:rPr>
              <w:t>6</w:t>
            </w:r>
          </w:p>
        </w:tc>
        <w:tc>
          <w:tcPr>
            <w:tcW w:w="6076" w:type="dxa"/>
            <w:tcBorders>
              <w:top w:val="single" w:sz="4" w:space="0" w:color="auto"/>
              <w:bottom w:val="single" w:sz="4" w:space="0" w:color="auto"/>
              <w:right w:val="single" w:sz="4" w:space="0" w:color="auto"/>
            </w:tcBorders>
          </w:tcPr>
          <w:p w14:paraId="5646A815" w14:textId="77777777" w:rsidR="00483764" w:rsidRPr="009A7D06" w:rsidRDefault="00926B2A" w:rsidP="0022554A">
            <w:pPr>
              <w:tabs>
                <w:tab w:val="left" w:pos="5400"/>
              </w:tabs>
              <w:rPr>
                <w:sz w:val="20"/>
                <w:lang w:eastAsia="ko-KR"/>
              </w:rPr>
            </w:pPr>
            <w:r w:rsidRPr="009A7D06">
              <w:rPr>
                <w:sz w:val="20"/>
              </w:rPr>
              <w:t>(</w:t>
            </w:r>
            <w:r w:rsidRPr="009A7D06">
              <w:rPr>
                <w:i/>
                <w:sz w:val="20"/>
              </w:rPr>
              <w:t>a</w:t>
            </w:r>
            <w:r w:rsidRPr="009A7D06">
              <w:rPr>
                <w:sz w:val="20"/>
              </w:rPr>
              <w:t>) Give the eligibility criteria and the sources and methods of case ascertainment and control selection. Give the rationale for the choice of cases and controls</w:t>
            </w:r>
          </w:p>
          <w:p w14:paraId="6FAAFEC6" w14:textId="61B0815A" w:rsidR="00485113" w:rsidRPr="009A7D06" w:rsidRDefault="00C03D5A" w:rsidP="00485113">
            <w:pPr>
              <w:pStyle w:val="MDPI31text"/>
              <w:ind w:firstLine="0"/>
              <w:rPr>
                <w:rFonts w:ascii="Times New Roman" w:hAnsi="Times New Roman"/>
                <w:szCs w:val="20"/>
                <w:lang w:eastAsia="ko-KR"/>
              </w:rPr>
            </w:pPr>
            <w:r w:rsidRPr="009A7D06">
              <w:rPr>
                <w:rFonts w:ascii="Times New Roman" w:hAnsi="Times New Roman"/>
                <w:szCs w:val="20"/>
              </w:rPr>
              <w:t xml:space="preserve">Cases of </w:t>
            </w:r>
            <w:r w:rsidR="00926B2A" w:rsidRPr="009A7D06">
              <w:rPr>
                <w:rFonts w:ascii="Times New Roman" w:hAnsi="Times New Roman"/>
                <w:szCs w:val="20"/>
              </w:rPr>
              <w:t>ARDS were based on FI</w:t>
            </w:r>
            <w:r w:rsidR="00926B2A" w:rsidRPr="009A7D06">
              <w:rPr>
                <w:rFonts w:ascii="Times New Roman" w:eastAsia="Courier New" w:hAnsi="Times New Roman"/>
                <w:szCs w:val="20"/>
              </w:rPr>
              <w:t>O</w:t>
            </w:r>
            <w:r w:rsidR="00926B2A" w:rsidRPr="009A7D06">
              <w:rPr>
                <w:rFonts w:ascii="Times New Roman" w:hAnsi="Times New Roman"/>
                <w:szCs w:val="20"/>
                <w:vertAlign w:val="subscript"/>
              </w:rPr>
              <w:t>2</w:t>
            </w:r>
            <w:r w:rsidR="00926B2A" w:rsidRPr="009A7D06">
              <w:rPr>
                <w:rFonts w:ascii="Times New Roman" w:hAnsi="Times New Roman"/>
                <w:szCs w:val="20"/>
              </w:rPr>
              <w:t xml:space="preserve"> requirement</w:t>
            </w:r>
            <w:r w:rsidRPr="009A7D06">
              <w:rPr>
                <w:rFonts w:ascii="Times New Roman" w:hAnsi="Times New Roman"/>
                <w:szCs w:val="20"/>
              </w:rPr>
              <w:t>s</w:t>
            </w:r>
            <w:r w:rsidR="00926B2A" w:rsidRPr="009A7D06">
              <w:rPr>
                <w:rFonts w:ascii="Times New Roman" w:hAnsi="Times New Roman"/>
                <w:szCs w:val="20"/>
              </w:rPr>
              <w:t xml:space="preserve"> via simple nasal cannula</w:t>
            </w:r>
            <w:r w:rsidRPr="009A7D06">
              <w:rPr>
                <w:rFonts w:ascii="Times New Roman" w:hAnsi="Times New Roman"/>
                <w:szCs w:val="20"/>
              </w:rPr>
              <w:t>tion</w:t>
            </w:r>
            <w:r w:rsidR="00926B2A" w:rsidRPr="009A7D06">
              <w:rPr>
                <w:rFonts w:ascii="Times New Roman" w:hAnsi="Times New Roman"/>
                <w:szCs w:val="20"/>
              </w:rPr>
              <w:t xml:space="preserve"> of up to 15 L/min. The criteria for aggravated cases </w:t>
            </w:r>
            <w:r w:rsidRPr="009A7D06">
              <w:rPr>
                <w:rFonts w:ascii="Times New Roman" w:hAnsi="Times New Roman"/>
                <w:szCs w:val="20"/>
              </w:rPr>
              <w:t xml:space="preserve">were </w:t>
            </w:r>
            <w:r w:rsidR="00926B2A" w:rsidRPr="009A7D06">
              <w:rPr>
                <w:rFonts w:ascii="Times New Roman" w:hAnsi="Times New Roman"/>
                <w:szCs w:val="20"/>
              </w:rPr>
              <w:t>FiO</w:t>
            </w:r>
            <w:r w:rsidR="00926B2A" w:rsidRPr="009A7D06">
              <w:rPr>
                <w:rFonts w:ascii="Times New Roman" w:hAnsi="Times New Roman"/>
                <w:szCs w:val="20"/>
                <w:vertAlign w:val="subscript"/>
              </w:rPr>
              <w:t>2</w:t>
            </w:r>
            <w:r w:rsidR="00926B2A" w:rsidRPr="009A7D06">
              <w:rPr>
                <w:rFonts w:ascii="Times New Roman" w:hAnsi="Times New Roman"/>
                <w:szCs w:val="20"/>
              </w:rPr>
              <w:t xml:space="preserve"> administered via </w:t>
            </w:r>
            <w:r w:rsidRPr="009A7D06">
              <w:rPr>
                <w:rFonts w:ascii="Times New Roman" w:hAnsi="Times New Roman"/>
                <w:szCs w:val="20"/>
              </w:rPr>
              <w:t xml:space="preserve">an </w:t>
            </w:r>
            <w:r w:rsidR="00926B2A" w:rsidRPr="009A7D06">
              <w:rPr>
                <w:rFonts w:ascii="Times New Roman" w:hAnsi="Times New Roman"/>
                <w:szCs w:val="20"/>
              </w:rPr>
              <w:t>HFNC (</w:t>
            </w:r>
            <w:r w:rsidRPr="009A7D06">
              <w:rPr>
                <w:rFonts w:ascii="Times New Roman" w:hAnsi="Times New Roman"/>
                <w:szCs w:val="20"/>
              </w:rPr>
              <w:t>high</w:t>
            </w:r>
            <w:r w:rsidR="00926B2A" w:rsidRPr="009A7D06">
              <w:rPr>
                <w:rFonts w:ascii="Times New Roman" w:hAnsi="Times New Roman"/>
                <w:szCs w:val="20"/>
              </w:rPr>
              <w:t xml:space="preserve">-flow nasal cannula) </w:t>
            </w:r>
            <w:r w:rsidRPr="009A7D06">
              <w:rPr>
                <w:rFonts w:ascii="Times New Roman" w:hAnsi="Times New Roman"/>
                <w:szCs w:val="20"/>
              </w:rPr>
              <w:t xml:space="preserve">of </w:t>
            </w:r>
            <w:r w:rsidR="00926B2A" w:rsidRPr="009A7D06">
              <w:rPr>
                <w:rFonts w:ascii="Times New Roman" w:hAnsi="Times New Roman"/>
                <w:szCs w:val="20"/>
              </w:rPr>
              <w:t xml:space="preserve">95-100% </w:t>
            </w:r>
            <w:r w:rsidRPr="009A7D06">
              <w:rPr>
                <w:rFonts w:ascii="Times New Roman" w:hAnsi="Times New Roman"/>
                <w:szCs w:val="20"/>
              </w:rPr>
              <w:t>and/</w:t>
            </w:r>
            <w:r w:rsidR="00926B2A" w:rsidRPr="009A7D06">
              <w:rPr>
                <w:rFonts w:ascii="Times New Roman" w:hAnsi="Times New Roman"/>
                <w:szCs w:val="20"/>
              </w:rPr>
              <w:t xml:space="preserve">or </w:t>
            </w:r>
            <w:proofErr w:type="spellStart"/>
            <w:r w:rsidR="00926B2A" w:rsidRPr="009A7D06">
              <w:rPr>
                <w:rFonts w:ascii="Times New Roman" w:hAnsi="Times New Roman"/>
                <w:szCs w:val="20"/>
              </w:rPr>
              <w:t>BiPAP</w:t>
            </w:r>
            <w:proofErr w:type="spellEnd"/>
            <w:r w:rsidR="00926B2A" w:rsidRPr="009A7D06">
              <w:rPr>
                <w:rFonts w:ascii="Times New Roman" w:hAnsi="Times New Roman"/>
                <w:szCs w:val="20"/>
              </w:rPr>
              <w:t xml:space="preserve"> (</w:t>
            </w:r>
            <w:proofErr w:type="spellStart"/>
            <w:r w:rsidRPr="009A7D06">
              <w:rPr>
                <w:rFonts w:ascii="Times New Roman" w:hAnsi="Times New Roman"/>
                <w:szCs w:val="20"/>
              </w:rPr>
              <w:t>bilevel</w:t>
            </w:r>
            <w:proofErr w:type="spellEnd"/>
            <w:r w:rsidRPr="009A7D06">
              <w:rPr>
                <w:rFonts w:ascii="Times New Roman" w:hAnsi="Times New Roman"/>
                <w:szCs w:val="20"/>
              </w:rPr>
              <w:t xml:space="preserve"> positive airway pressure</w:t>
            </w:r>
            <w:r w:rsidR="00926B2A" w:rsidRPr="009A7D06">
              <w:rPr>
                <w:rFonts w:ascii="Times New Roman" w:hAnsi="Times New Roman"/>
                <w:szCs w:val="20"/>
              </w:rPr>
              <w:t xml:space="preserve">). The </w:t>
            </w:r>
            <w:r w:rsidRPr="009A7D06">
              <w:rPr>
                <w:rFonts w:ascii="Times New Roman" w:hAnsi="Times New Roman"/>
                <w:szCs w:val="20"/>
              </w:rPr>
              <w:t xml:space="preserve">criterion </w:t>
            </w:r>
            <w:r w:rsidR="00926B2A" w:rsidRPr="009A7D06">
              <w:rPr>
                <w:rFonts w:ascii="Times New Roman" w:hAnsi="Times New Roman"/>
                <w:szCs w:val="20"/>
              </w:rPr>
              <w:t>for severe cases</w:t>
            </w:r>
            <w:r w:rsidRPr="009A7D06">
              <w:rPr>
                <w:rFonts w:ascii="Times New Roman" w:hAnsi="Times New Roman"/>
                <w:szCs w:val="20"/>
              </w:rPr>
              <w:t xml:space="preserve"> of ARDS</w:t>
            </w:r>
            <w:r w:rsidR="00926B2A" w:rsidRPr="009A7D06">
              <w:rPr>
                <w:rFonts w:ascii="Times New Roman" w:hAnsi="Times New Roman"/>
                <w:szCs w:val="20"/>
              </w:rPr>
              <w:t xml:space="preserve"> </w:t>
            </w:r>
            <w:r w:rsidRPr="009A7D06">
              <w:rPr>
                <w:rFonts w:ascii="Times New Roman" w:hAnsi="Times New Roman"/>
                <w:szCs w:val="20"/>
              </w:rPr>
              <w:t>was the</w:t>
            </w:r>
            <w:r w:rsidR="00926B2A" w:rsidRPr="009A7D06">
              <w:rPr>
                <w:rFonts w:ascii="Times New Roman" w:hAnsi="Times New Roman"/>
                <w:szCs w:val="20"/>
              </w:rPr>
              <w:t xml:space="preserve"> </w:t>
            </w:r>
            <w:r w:rsidRPr="009A7D06">
              <w:rPr>
                <w:rFonts w:ascii="Times New Roman" w:hAnsi="Times New Roman"/>
                <w:szCs w:val="20"/>
              </w:rPr>
              <w:t>need for mechanical ventilation</w:t>
            </w:r>
            <w:r w:rsidR="00926B2A" w:rsidRPr="009A7D06">
              <w:rPr>
                <w:rFonts w:ascii="Times New Roman" w:hAnsi="Times New Roman"/>
                <w:szCs w:val="20"/>
              </w:rPr>
              <w:t>.</w:t>
            </w:r>
          </w:p>
          <w:p w14:paraId="0DFCE745" w14:textId="77777777" w:rsidR="00485113" w:rsidRPr="009A7D06" w:rsidRDefault="00485113" w:rsidP="00485113">
            <w:pPr>
              <w:pStyle w:val="MDPI31text"/>
              <w:rPr>
                <w:rFonts w:ascii="Times New Roman" w:hAnsi="Times New Roman"/>
                <w:szCs w:val="20"/>
                <w:lang w:eastAsia="ko-KR"/>
              </w:rPr>
            </w:pPr>
          </w:p>
          <w:p w14:paraId="3A4106ED" w14:textId="06E7BE4D" w:rsidR="00485113" w:rsidRPr="009A7D06" w:rsidRDefault="00926B2A" w:rsidP="00485113">
            <w:pPr>
              <w:pStyle w:val="MDPI31text"/>
              <w:ind w:firstLine="0"/>
              <w:rPr>
                <w:rFonts w:ascii="Times New Roman" w:eastAsiaTheme="minorEastAsia" w:hAnsi="Times New Roman"/>
                <w:szCs w:val="20"/>
                <w:lang w:eastAsia="ko-KR"/>
              </w:rPr>
            </w:pPr>
            <w:r w:rsidRPr="009A7D06">
              <w:rPr>
                <w:rFonts w:ascii="Times New Roman" w:hAnsi="Times New Roman"/>
                <w:i/>
                <w:szCs w:val="20"/>
              </w:rPr>
              <w:t>Protocol for administration</w:t>
            </w:r>
            <w:r w:rsidRPr="009A7D06">
              <w:rPr>
                <w:rFonts w:ascii="Times New Roman" w:hAnsi="Times New Roman"/>
                <w:szCs w:val="20"/>
              </w:rPr>
              <w:t xml:space="preserve">: </w:t>
            </w:r>
            <w:r w:rsidR="00C03D5A" w:rsidRPr="009A7D06">
              <w:rPr>
                <w:rFonts w:ascii="Times New Roman" w:hAnsi="Times New Roman"/>
                <w:szCs w:val="20"/>
              </w:rPr>
              <w:t>W</w:t>
            </w:r>
            <w:r w:rsidRPr="009A7D06">
              <w:rPr>
                <w:rFonts w:ascii="Times New Roman" w:hAnsi="Times New Roman"/>
                <w:szCs w:val="20"/>
              </w:rPr>
              <w:t xml:space="preserve">ritten informed consent should </w:t>
            </w:r>
            <w:r w:rsidR="008A2811" w:rsidRPr="009A7D06">
              <w:rPr>
                <w:rFonts w:ascii="Times New Roman" w:eastAsia="맑은 고딕" w:hAnsi="Times New Roman"/>
                <w:szCs w:val="20"/>
                <w:lang w:eastAsia="ko-KR"/>
              </w:rPr>
              <w:t>be</w:t>
            </w:r>
            <w:r w:rsidRPr="009A7D06">
              <w:rPr>
                <w:rFonts w:ascii="Times New Roman" w:hAnsi="Times New Roman"/>
                <w:szCs w:val="20"/>
              </w:rPr>
              <w:t xml:space="preserve"> obtained</w:t>
            </w:r>
            <w:r w:rsidR="00C03D5A" w:rsidRPr="009A7D06">
              <w:rPr>
                <w:rFonts w:ascii="Times New Roman" w:hAnsi="Times New Roman"/>
                <w:szCs w:val="20"/>
              </w:rPr>
              <w:t>,</w:t>
            </w:r>
            <w:r w:rsidRPr="009A7D06">
              <w:rPr>
                <w:rFonts w:ascii="Times New Roman" w:hAnsi="Times New Roman"/>
                <w:szCs w:val="20"/>
              </w:rPr>
              <w:t xml:space="preserve"> </w:t>
            </w:r>
            <w:r w:rsidR="00C03D5A" w:rsidRPr="009A7D06">
              <w:rPr>
                <w:rFonts w:ascii="Times New Roman" w:hAnsi="Times New Roman"/>
                <w:szCs w:val="20"/>
              </w:rPr>
              <w:t>and potential</w:t>
            </w:r>
            <w:r w:rsidRPr="009A7D06">
              <w:rPr>
                <w:rFonts w:ascii="Times New Roman" w:hAnsi="Times New Roman"/>
                <w:szCs w:val="20"/>
              </w:rPr>
              <w:t xml:space="preserve"> side effects</w:t>
            </w:r>
            <w:r w:rsidR="00C03D5A" w:rsidRPr="009A7D06">
              <w:rPr>
                <w:rFonts w:ascii="Times New Roman" w:hAnsi="Times New Roman"/>
                <w:szCs w:val="20"/>
              </w:rPr>
              <w:t xml:space="preserve"> should be explained</w:t>
            </w:r>
            <w:r w:rsidRPr="009A7D06">
              <w:rPr>
                <w:rFonts w:ascii="Times New Roman" w:hAnsi="Times New Roman"/>
                <w:szCs w:val="20"/>
              </w:rPr>
              <w:t xml:space="preserve">. The </w:t>
            </w:r>
            <w:r w:rsidR="00C03D5A" w:rsidRPr="009A7D06">
              <w:rPr>
                <w:rFonts w:ascii="Times New Roman" w:hAnsi="Times New Roman"/>
                <w:szCs w:val="20"/>
              </w:rPr>
              <w:t xml:space="preserve">common </w:t>
            </w:r>
            <w:r w:rsidRPr="009A7D06">
              <w:rPr>
                <w:rFonts w:ascii="Times New Roman" w:hAnsi="Times New Roman"/>
                <w:szCs w:val="20"/>
              </w:rPr>
              <w:t>side effects are haemolytic anaemia (in patients with G6PD deficiency)</w:t>
            </w:r>
            <w:r w:rsidR="00885F97" w:rsidRPr="009A7D06">
              <w:rPr>
                <w:rFonts w:ascii="Times New Roman" w:hAnsi="Times New Roman"/>
                <w:noProof/>
                <w:szCs w:val="20"/>
              </w:rPr>
              <w:fldChar w:fldCharType="begin"/>
            </w:r>
            <w:r w:rsidR="00885F97" w:rsidRPr="009A7D06">
              <w:rPr>
                <w:rFonts w:ascii="Times New Roman" w:hAnsi="Times New Roman"/>
                <w:noProof/>
                <w:szCs w:val="20"/>
              </w:rPr>
              <w:instrText xml:space="preserve"> ADDIN EN.CITE &lt;EndNote&gt;&lt;Cite&gt;&lt;Author&gt;Jollow&lt;/Author&gt;&lt;Year&gt;1995&lt;/Year&gt;&lt;RecNum&gt;9&lt;/RecNum&gt;&lt;DisplayText&gt;&lt;style face="superscript"&gt;9&lt;/style&gt;&lt;/DisplayText&gt;&lt;record&gt;&lt;rec-number&gt;9&lt;/rec-number&gt;&lt;foreign-keys&gt;&lt;key app="EN" db-id="ds0avwzz1dzxzzefx0k5za9xff2drdwvevp0" timestamp="1613129325"&gt;9&lt;/key&gt;&lt;/foreign-keys&gt;&lt;ref-type name="Journal Article"&gt;17&lt;/ref-type&gt;&lt;contributors&gt;&lt;authors&gt;&lt;author&gt;Jollow, D. J.&lt;/author&gt;&lt;author&gt;Bradshaw, T. P.&lt;/author&gt;&lt;author&gt;McMillan, D. C.&lt;/author&gt;&lt;/authors&gt;&lt;/contributors&gt;&lt;auth-address&gt;Departments of Cell and Molecular Pharmacology, Medical University of South Carolina, Charleston 29425, USA.&lt;/auth-address&gt;&lt;titles&gt;&lt;title&gt;Dapsone-induced hemolytic anemia&lt;/title&gt;&lt;secondary-title&gt;Drug. Metab. Rev.&lt;/secondary-title&gt;&lt;/titles&gt;&lt;periodical&gt;&lt;full-title&gt;Drug. Metab. Rev.&lt;/full-title&gt;&lt;/periodical&gt;&lt;pages&gt;107-24&lt;/pages&gt;&lt;volume&gt;27&lt;/volume&gt;&lt;number&gt;1-2&lt;/number&gt;&lt;edition&gt;1995/01/01&lt;/edition&gt;&lt;keywords&gt;&lt;keyword&gt;Anemia, Hemolytic/*chemically induced&lt;/keyword&gt;&lt;keyword&gt;Dapsone/analogs &amp;amp; derivatives/chemistry/metabolism/pharmacology/*toxicity&lt;/keyword&gt;&lt;keyword&gt;Erythrocytes/drug effects&lt;/keyword&gt;&lt;keyword&gt;Hemodynamics&lt;/keyword&gt;&lt;keyword&gt;Humans&lt;/keyword&gt;&lt;/keywords&gt;&lt;dates&gt;&lt;year&gt;1995&lt;/year&gt;&lt;/dates&gt;&lt;isbn&gt;0360-2532 (Print)&amp;#xD;0360-2532 (Linking)&lt;/isbn&gt;&lt;accession-num&gt;7641572&lt;/accession-num&gt;&lt;urls&gt;&lt;related-urls&gt;&lt;url&gt;&lt;style face="underline" font="default" size="100%"&gt;https://www.ncbi.nlm.nih.gov/pubmed/7641572&lt;/style&gt;&lt;/url&gt;&lt;url&gt;&lt;style face="underline" font="default" size="100%"&gt;https://www.tandfonline.com/doi/abs/10.3109/03602539509029818&lt;/style&gt;&lt;/url&gt;&lt;/related-urls&gt;&lt;/urls&gt;&lt;electronic-resource-num&gt;10.3109/03602539509029818&lt;/electronic-resource-num&gt;&lt;/record&gt;&lt;/Cite&gt;&lt;/EndNote&gt;</w:instrText>
            </w:r>
            <w:r w:rsidR="00885F97" w:rsidRPr="009A7D06">
              <w:rPr>
                <w:rFonts w:ascii="Times New Roman" w:hAnsi="Times New Roman"/>
                <w:noProof/>
                <w:szCs w:val="20"/>
              </w:rPr>
              <w:fldChar w:fldCharType="separate"/>
            </w:r>
            <w:r w:rsidR="00885F97" w:rsidRPr="009A7D06">
              <w:rPr>
                <w:rFonts w:ascii="Times New Roman" w:hAnsi="Times New Roman"/>
                <w:noProof/>
                <w:szCs w:val="20"/>
                <w:vertAlign w:val="superscript"/>
              </w:rPr>
              <w:t>9</w:t>
            </w:r>
            <w:r w:rsidR="00885F97" w:rsidRPr="009A7D06">
              <w:rPr>
                <w:rFonts w:ascii="Times New Roman" w:hAnsi="Times New Roman"/>
                <w:noProof/>
                <w:szCs w:val="20"/>
              </w:rPr>
              <w:fldChar w:fldCharType="end"/>
            </w:r>
            <w:r w:rsidRPr="009A7D06">
              <w:rPr>
                <w:rFonts w:ascii="Times New Roman" w:hAnsi="Times New Roman"/>
                <w:szCs w:val="20"/>
              </w:rPr>
              <w:t xml:space="preserve">, </w:t>
            </w:r>
            <w:proofErr w:type="spellStart"/>
            <w:r w:rsidRPr="009A7D06">
              <w:rPr>
                <w:rFonts w:ascii="Times New Roman" w:hAnsi="Times New Roman"/>
                <w:szCs w:val="20"/>
              </w:rPr>
              <w:t>methemoglobinemia</w:t>
            </w:r>
            <w:proofErr w:type="spellEnd"/>
            <w:r w:rsidRPr="009A7D06">
              <w:rPr>
                <w:rFonts w:ascii="Times New Roman" w:hAnsi="Times New Roman"/>
                <w:szCs w:val="20"/>
              </w:rPr>
              <w:t>, and allergic reaction. The patient</w:t>
            </w:r>
            <w:r w:rsidR="00C03D5A" w:rsidRPr="009A7D06">
              <w:rPr>
                <w:rFonts w:ascii="Times New Roman" w:hAnsi="Times New Roman"/>
                <w:szCs w:val="20"/>
              </w:rPr>
              <w:t>s</w:t>
            </w:r>
            <w:r w:rsidRPr="009A7D06">
              <w:rPr>
                <w:rFonts w:ascii="Times New Roman" w:hAnsi="Times New Roman"/>
                <w:szCs w:val="20"/>
              </w:rPr>
              <w:t xml:space="preserve"> </w:t>
            </w:r>
            <w:r w:rsidR="00C03D5A" w:rsidRPr="009A7D06">
              <w:rPr>
                <w:rFonts w:ascii="Times New Roman" w:eastAsia="맑은 고딕" w:hAnsi="Times New Roman"/>
                <w:szCs w:val="20"/>
                <w:lang w:eastAsia="ko-KR"/>
              </w:rPr>
              <w:t>should also be</w:t>
            </w:r>
            <w:r w:rsidRPr="009A7D06">
              <w:rPr>
                <w:rFonts w:ascii="Times New Roman" w:hAnsi="Times New Roman"/>
                <w:szCs w:val="20"/>
              </w:rPr>
              <w:t xml:space="preserve"> informed that currently, G6PD is a send-out test and can take up to 5-7 days. Cimetidine 400 mg orally TID will now be administered to counter dapsone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side effects</w:t>
            </w:r>
            <w:r w:rsidR="00885F97" w:rsidRPr="009A7D06">
              <w:rPr>
                <w:rFonts w:ascii="Times New Roman" w:hAnsi="Times New Roman"/>
                <w:noProof/>
                <w:szCs w:val="20"/>
              </w:rPr>
              <w:fldChar w:fldCharType="begin"/>
            </w:r>
            <w:r w:rsidR="00885F97" w:rsidRPr="009A7D06">
              <w:rPr>
                <w:rFonts w:ascii="Times New Roman" w:hAnsi="Times New Roman"/>
                <w:noProof/>
                <w:szCs w:val="20"/>
              </w:rPr>
              <w:instrText xml:space="preserve"> ADDIN EN.CITE &lt;EndNote&gt;&lt;Cite&gt;&lt;Author&gt;Coleman&lt;/Author&gt;&lt;Year&gt;1992&lt;/Year&gt;&lt;RecNum&gt;10&lt;/RecNum&gt;&lt;DisplayText&gt;&lt;style face="superscript"&gt;10&lt;/style&gt;&lt;/DisplayText&gt;&lt;record&gt;&lt;rec-number&gt;10&lt;/rec-number&gt;&lt;foreign-keys&gt;&lt;key app="EN" db-id="ds0avwzz1dzxzzefx0k5za9xff2drdwvevp0" timestamp="1613129326"&gt;10&lt;/key&gt;&lt;/foreign-keys&gt;&lt;ref-type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 J. Clin. Pharmacol.&lt;/secondary-title&gt;&lt;/titles&gt;&lt;periodical&gt;&lt;full-title&gt;Br. J. Clin. Pharmacol.&lt;/full-title&gt;&lt;/periodical&gt;&lt;pages&gt;244-249&lt;/pages&gt;&lt;volume&gt;34&lt;/volume&gt;&lt;number&gt;3&lt;/number&gt;&lt;dates&gt;&lt;year&gt;1992&lt;/year&gt;&lt;/dates&gt;&lt;isbn&gt;0306-5251&lt;/isbn&gt;&lt;urls&gt;&lt;/urls&gt;&lt;/record&gt;&lt;/Cite&gt;&lt;/EndNote&gt;</w:instrText>
            </w:r>
            <w:r w:rsidR="00885F97" w:rsidRPr="009A7D06">
              <w:rPr>
                <w:rFonts w:ascii="Times New Roman" w:hAnsi="Times New Roman"/>
                <w:noProof/>
                <w:szCs w:val="20"/>
              </w:rPr>
              <w:fldChar w:fldCharType="separate"/>
            </w:r>
            <w:r w:rsidR="00885F97" w:rsidRPr="009A7D06">
              <w:rPr>
                <w:rFonts w:ascii="Times New Roman" w:hAnsi="Times New Roman"/>
                <w:noProof/>
                <w:szCs w:val="20"/>
                <w:vertAlign w:val="superscript"/>
              </w:rPr>
              <w:t>10</w:t>
            </w:r>
            <w:r w:rsidR="00885F97" w:rsidRPr="009A7D06">
              <w:rPr>
                <w:rFonts w:ascii="Times New Roman" w:hAnsi="Times New Roman"/>
                <w:noProof/>
                <w:szCs w:val="20"/>
              </w:rPr>
              <w:fldChar w:fldCharType="end"/>
            </w:r>
            <w:r w:rsidRPr="009A7D06">
              <w:rPr>
                <w:rFonts w:ascii="Times New Roman" w:hAnsi="Times New Roman"/>
                <w:szCs w:val="20"/>
              </w:rPr>
              <w:t xml:space="preserve">. </w:t>
            </w:r>
            <w:r w:rsidR="00C03D5A" w:rsidRPr="009A7D06">
              <w:rPr>
                <w:rFonts w:ascii="Times New Roman" w:hAnsi="Times New Roman"/>
                <w:szCs w:val="20"/>
              </w:rPr>
              <w:t xml:space="preserve">The </w:t>
            </w:r>
            <w:r w:rsidRPr="009A7D06">
              <w:rPr>
                <w:rFonts w:ascii="Times New Roman" w:hAnsi="Times New Roman"/>
                <w:szCs w:val="20"/>
              </w:rPr>
              <w:t xml:space="preserve">venous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should be checked every day</w:t>
            </w:r>
            <w:r w:rsidRPr="009A7D06">
              <w:rPr>
                <w:rFonts w:ascii="Times New Roman" w:hAnsi="Times New Roman"/>
                <w:szCs w:val="20"/>
                <w:lang w:eastAsia="ko-KR"/>
              </w:rPr>
              <w:t>,</w:t>
            </w:r>
            <w:r w:rsidRPr="009A7D06">
              <w:rPr>
                <w:rFonts w:ascii="Times New Roman" w:hAnsi="Times New Roman"/>
                <w:szCs w:val="20"/>
              </w:rPr>
              <w:t xml:space="preserve"> </w:t>
            </w:r>
            <w:r w:rsidR="00C03D5A" w:rsidRPr="009A7D06">
              <w:rPr>
                <w:rFonts w:ascii="Times New Roman" w:hAnsi="Times New Roman"/>
                <w:szCs w:val="20"/>
              </w:rPr>
              <w:t xml:space="preserve">and a </w:t>
            </w:r>
            <w:r w:rsidRPr="009A7D06">
              <w:rPr>
                <w:rFonts w:ascii="Times New Roman" w:hAnsi="Times New Roman"/>
                <w:szCs w:val="20"/>
                <w:lang w:eastAsia="ko-KR"/>
              </w:rPr>
              <w:t>m</w:t>
            </w:r>
            <w:r w:rsidRPr="009A7D06">
              <w:rPr>
                <w:rFonts w:ascii="Times New Roman" w:hAnsi="Times New Roman"/>
                <w:szCs w:val="20"/>
              </w:rPr>
              <w:t xml:space="preserve">ild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w:t>
            </w:r>
            <w:r w:rsidR="00C03D5A" w:rsidRPr="009A7D06">
              <w:rPr>
                <w:rFonts w:ascii="Times New Roman" w:hAnsi="Times New Roman"/>
                <w:szCs w:val="20"/>
              </w:rPr>
              <w:t xml:space="preserve">of </w:t>
            </w:r>
            <w:r w:rsidRPr="009A7D06">
              <w:rPr>
                <w:rFonts w:ascii="Times New Roman" w:hAnsi="Times New Roman"/>
                <w:szCs w:val="20"/>
              </w:rPr>
              <w:t>2-10%</w:t>
            </w:r>
            <w:r w:rsidR="00885F97" w:rsidRPr="009A7D06">
              <w:rPr>
                <w:rFonts w:ascii="Times New Roman" w:hAnsi="Times New Roman"/>
                <w:noProof/>
                <w:szCs w:val="20"/>
              </w:rPr>
              <w:fldChar w:fldCharType="begin"/>
            </w:r>
            <w:r w:rsidR="00885F97" w:rsidRPr="009A7D06">
              <w:rPr>
                <w:rFonts w:ascii="Times New Roman" w:hAnsi="Times New Roman"/>
                <w:noProof/>
                <w:szCs w:val="20"/>
              </w:rPr>
              <w:instrText xml:space="preserve"> ADDIN EN.CITE &lt;EndNote&gt;&lt;Cite&gt;&lt;Author&gt;Madke&lt;/Author&gt;&lt;Year&gt;2016&lt;/Year&gt;&lt;RecNum&gt;11&lt;/RecNum&gt;&lt;DisplayText&gt;&lt;style face="superscript"&gt;11&lt;/style&gt;&lt;/DisplayText&gt;&lt;record&gt;&lt;rec-number&gt;11&lt;/rec-number&gt;&lt;foreign-keys&gt;&lt;key app="EN" db-id="ds0avwzz1dzxzzefx0k5za9xff2drdwvevp0" timestamp="1613129326"&gt;11&lt;/key&gt;&lt;/foreign-keys&gt;&lt;ref-type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 Drugs Dermatol.&lt;/secondary-title&gt;&lt;/titles&gt;&lt;periodical&gt;&lt;full-title&gt;Indian J. Drugs Dermatol.&lt;/full-title&gt;&lt;/periodical&gt;&lt;pages&gt;117&lt;/pages&gt;&lt;volume&gt;2&lt;/volume&gt;&lt;number&gt;2&lt;/number&gt;&lt;dates&gt;&lt;year&gt;2016&lt;/year&gt;&lt;/dates&gt;&lt;isbn&gt;2455-3972&lt;/isbn&gt;&lt;urls&gt;&lt;/urls&gt;&lt;/record&gt;&lt;/Cite&gt;&lt;/EndNote&gt;</w:instrText>
            </w:r>
            <w:r w:rsidR="00885F97" w:rsidRPr="009A7D06">
              <w:rPr>
                <w:rFonts w:ascii="Times New Roman" w:hAnsi="Times New Roman"/>
                <w:noProof/>
                <w:szCs w:val="20"/>
              </w:rPr>
              <w:fldChar w:fldCharType="separate"/>
            </w:r>
            <w:r w:rsidR="00885F97" w:rsidRPr="009A7D06">
              <w:rPr>
                <w:rFonts w:ascii="Times New Roman" w:hAnsi="Times New Roman"/>
                <w:noProof/>
                <w:szCs w:val="20"/>
                <w:vertAlign w:val="superscript"/>
              </w:rPr>
              <w:t>11</w:t>
            </w:r>
            <w:r w:rsidR="00885F97" w:rsidRPr="009A7D06">
              <w:rPr>
                <w:rFonts w:ascii="Times New Roman" w:hAnsi="Times New Roman"/>
                <w:noProof/>
                <w:szCs w:val="20"/>
              </w:rPr>
              <w:fldChar w:fldCharType="end"/>
            </w:r>
            <w:r w:rsidRPr="009A7D06">
              <w:rPr>
                <w:rFonts w:ascii="Times New Roman" w:hAnsi="Times New Roman"/>
                <w:szCs w:val="20"/>
              </w:rPr>
              <w:t xml:space="preserve"> is tolerated well. Dapsone should be discontinued if the level reaches 15 or above.</w:t>
            </w:r>
          </w:p>
          <w:p w14:paraId="6BB38929" w14:textId="518B441B" w:rsidR="00485113" w:rsidRPr="009A7D06" w:rsidRDefault="00926B2A" w:rsidP="0022554A">
            <w:pPr>
              <w:tabs>
                <w:tab w:val="left" w:pos="5400"/>
              </w:tabs>
              <w:rPr>
                <w:sz w:val="20"/>
                <w:lang w:eastAsia="ko-KR"/>
              </w:rPr>
            </w:pPr>
            <w:r w:rsidRPr="009A7D06">
              <w:rPr>
                <w:sz w:val="20"/>
              </w:rPr>
              <w:t>Simultaneously, in the same hospital</w:t>
            </w:r>
            <w:r w:rsidR="00C03D5A" w:rsidRPr="009A7D06">
              <w:rPr>
                <w:sz w:val="20"/>
              </w:rPr>
              <w:t xml:space="preserve"> </w:t>
            </w:r>
            <w:r w:rsidRPr="009A7D06">
              <w:rPr>
                <w:sz w:val="20"/>
              </w:rPr>
              <w:t xml:space="preserve">ICU, we examined </w:t>
            </w:r>
            <w:r w:rsidR="00C03D5A" w:rsidRPr="009A7D06">
              <w:rPr>
                <w:sz w:val="20"/>
              </w:rPr>
              <w:t xml:space="preserve">results of </w:t>
            </w:r>
            <w:r w:rsidRPr="009A7D06">
              <w:rPr>
                <w:sz w:val="20"/>
              </w:rPr>
              <w:t xml:space="preserve">standard </w:t>
            </w:r>
            <w:r w:rsidR="00C03D5A" w:rsidRPr="009A7D06">
              <w:rPr>
                <w:sz w:val="20"/>
              </w:rPr>
              <w:t>COVID</w:t>
            </w:r>
            <w:r w:rsidRPr="009A7D06">
              <w:rPr>
                <w:sz w:val="20"/>
              </w:rPr>
              <w:t>-19 treatment of ARDS without dapsone.</w:t>
            </w:r>
          </w:p>
        </w:tc>
        <w:tc>
          <w:tcPr>
            <w:tcW w:w="1172" w:type="dxa"/>
            <w:tcBorders>
              <w:top w:val="single" w:sz="4" w:space="0" w:color="auto"/>
              <w:left w:val="single" w:sz="4" w:space="0" w:color="auto"/>
              <w:bottom w:val="single" w:sz="4" w:space="0" w:color="auto"/>
              <w:right w:val="nil"/>
            </w:tcBorders>
            <w:shd w:val="clear" w:color="auto" w:fill="auto"/>
          </w:tcPr>
          <w:p w14:paraId="61A1ECA5" w14:textId="77777777" w:rsidR="00483764" w:rsidRPr="009A7D06" w:rsidRDefault="00483764">
            <w:pPr>
              <w:spacing w:line="240" w:lineRule="auto"/>
              <w:rPr>
                <w:sz w:val="20"/>
                <w:lang w:eastAsia="ko-KR"/>
              </w:rPr>
            </w:pPr>
          </w:p>
        </w:tc>
      </w:tr>
      <w:tr w:rsidR="000F2511" w:rsidRPr="009A7D06" w14:paraId="0B9068B8" w14:textId="77777777" w:rsidTr="00140308">
        <w:tc>
          <w:tcPr>
            <w:tcW w:w="0" w:type="auto"/>
            <w:vMerge/>
            <w:tcBorders>
              <w:top w:val="single" w:sz="4" w:space="0" w:color="auto"/>
              <w:bottom w:val="single" w:sz="4" w:space="0" w:color="auto"/>
            </w:tcBorders>
          </w:tcPr>
          <w:p w14:paraId="52CDBFA8" w14:textId="77777777" w:rsidR="00483764" w:rsidRPr="009A7D06" w:rsidRDefault="00483764" w:rsidP="0022554A">
            <w:pPr>
              <w:tabs>
                <w:tab w:val="left" w:pos="5400"/>
              </w:tabs>
              <w:rPr>
                <w:bCs/>
                <w:sz w:val="20"/>
              </w:rPr>
            </w:pPr>
            <w:bookmarkStart w:id="28" w:name="bold14" w:colFirst="0" w:colLast="0"/>
            <w:bookmarkStart w:id="29" w:name="italic15" w:colFirst="0" w:colLast="0"/>
          </w:p>
        </w:tc>
        <w:tc>
          <w:tcPr>
            <w:tcW w:w="699" w:type="dxa"/>
            <w:vMerge/>
            <w:tcBorders>
              <w:top w:val="single" w:sz="4" w:space="0" w:color="auto"/>
              <w:bottom w:val="single" w:sz="4" w:space="0" w:color="auto"/>
            </w:tcBorders>
          </w:tcPr>
          <w:p w14:paraId="3A3E66E0"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06FD66DC" w14:textId="77777777" w:rsidR="00483764" w:rsidRPr="009A7D06" w:rsidRDefault="00926B2A" w:rsidP="0022554A">
            <w:pPr>
              <w:tabs>
                <w:tab w:val="left" w:pos="5400"/>
              </w:tabs>
              <w:rPr>
                <w:sz w:val="20"/>
                <w:lang w:eastAsia="ko-KR"/>
              </w:rPr>
            </w:pPr>
            <w:r w:rsidRPr="009A7D06">
              <w:rPr>
                <w:sz w:val="20"/>
              </w:rPr>
              <w:t>(</w:t>
            </w:r>
            <w:r w:rsidRPr="009A7D06">
              <w:rPr>
                <w:i/>
                <w:sz w:val="20"/>
              </w:rPr>
              <w:t>b</w:t>
            </w:r>
            <w:r w:rsidRPr="009A7D06">
              <w:rPr>
                <w:sz w:val="20"/>
              </w:rPr>
              <w:t>)</w:t>
            </w:r>
            <w:r w:rsidRPr="009A7D06">
              <w:rPr>
                <w:b/>
                <w:bCs/>
                <w:sz w:val="20"/>
              </w:rPr>
              <w:t xml:space="preserve"> </w:t>
            </w:r>
            <w:r w:rsidRPr="009A7D06">
              <w:rPr>
                <w:sz w:val="20"/>
              </w:rPr>
              <w:t>For matched studies, give matching criteria and the number of controls per case</w:t>
            </w:r>
            <w:r w:rsidR="00485113" w:rsidRPr="009A7D06">
              <w:rPr>
                <w:sz w:val="20"/>
                <w:lang w:eastAsia="ko-KR"/>
              </w:rPr>
              <w:t>\</w:t>
            </w:r>
          </w:p>
          <w:p w14:paraId="425FC456" w14:textId="69CB8D4E" w:rsidR="00485113" w:rsidRPr="009A7D06" w:rsidRDefault="00926B2A" w:rsidP="0022554A">
            <w:pPr>
              <w:tabs>
                <w:tab w:val="left" w:pos="5400"/>
              </w:tabs>
              <w:rPr>
                <w:sz w:val="20"/>
                <w:lang w:eastAsia="ko-KR"/>
              </w:rPr>
            </w:pPr>
            <w:r w:rsidRPr="009A7D06">
              <w:rPr>
                <w:sz w:val="20"/>
                <w:lang w:eastAsia="ko-KR"/>
              </w:rPr>
              <w:t>W</w:t>
            </w:r>
            <w:r w:rsidRPr="009A7D06">
              <w:rPr>
                <w:sz w:val="20"/>
              </w:rPr>
              <w:t>e examined the</w:t>
            </w:r>
            <w:r w:rsidR="00C03D5A" w:rsidRPr="009A7D06">
              <w:rPr>
                <w:sz w:val="20"/>
              </w:rPr>
              <w:t xml:space="preserve"> results of</w:t>
            </w:r>
            <w:r w:rsidRPr="009A7D06">
              <w:rPr>
                <w:sz w:val="20"/>
              </w:rPr>
              <w:t xml:space="preserve"> standard </w:t>
            </w:r>
            <w:r w:rsidR="00C03D5A" w:rsidRPr="009A7D06">
              <w:rPr>
                <w:sz w:val="20"/>
              </w:rPr>
              <w:t>COVID</w:t>
            </w:r>
            <w:r w:rsidRPr="009A7D06">
              <w:rPr>
                <w:sz w:val="20"/>
              </w:rPr>
              <w:t>-19 treatment of ARDS without dapsone in the same hospital</w:t>
            </w:r>
            <w:r w:rsidR="00C03D5A" w:rsidRPr="009A7D06">
              <w:rPr>
                <w:sz w:val="20"/>
              </w:rPr>
              <w:t xml:space="preserve"> </w:t>
            </w:r>
            <w:r w:rsidRPr="009A7D06">
              <w:rPr>
                <w:sz w:val="20"/>
              </w:rPr>
              <w:t>ICU</w:t>
            </w:r>
            <w:r w:rsidRPr="009A7D06">
              <w:rPr>
                <w:sz w:val="20"/>
                <w:lang w:eastAsia="ko-KR"/>
              </w:rPr>
              <w:t>.</w:t>
            </w:r>
          </w:p>
          <w:p w14:paraId="6EFBFCD8" w14:textId="3960B6F3" w:rsidR="008E11CA" w:rsidRPr="009A7D06" w:rsidRDefault="00926B2A" w:rsidP="0022554A">
            <w:pPr>
              <w:tabs>
                <w:tab w:val="left" w:pos="5400"/>
              </w:tabs>
              <w:rPr>
                <w:sz w:val="20"/>
                <w:lang w:eastAsia="ko-KR"/>
              </w:rPr>
            </w:pPr>
            <w:r w:rsidRPr="009A7D06">
              <w:rPr>
                <w:sz w:val="20"/>
                <w:lang w:eastAsia="ko-KR"/>
              </w:rPr>
              <w:t>22</w:t>
            </w:r>
            <w:r w:rsidR="00C03D5A" w:rsidRPr="009A7D06">
              <w:rPr>
                <w:sz w:val="20"/>
                <w:lang w:eastAsia="ko-KR"/>
              </w:rPr>
              <w:t xml:space="preserve"> patients</w:t>
            </w:r>
            <w:r w:rsidRPr="009A7D06">
              <w:rPr>
                <w:sz w:val="20"/>
                <w:lang w:eastAsia="ko-KR"/>
              </w:rPr>
              <w:t xml:space="preserve"> </w:t>
            </w:r>
            <w:r w:rsidR="00C03D5A" w:rsidRPr="009A7D06">
              <w:rPr>
                <w:sz w:val="20"/>
                <w:lang w:eastAsia="ko-KR"/>
              </w:rPr>
              <w:t>with dapsone/</w:t>
            </w:r>
            <w:r w:rsidRPr="009A7D06">
              <w:rPr>
                <w:sz w:val="20"/>
                <w:lang w:eastAsia="ko-KR"/>
              </w:rPr>
              <w:t>22</w:t>
            </w:r>
            <w:r w:rsidR="00C03D5A" w:rsidRPr="009A7D06">
              <w:rPr>
                <w:sz w:val="20"/>
                <w:lang w:eastAsia="ko-KR"/>
              </w:rPr>
              <w:t xml:space="preserve"> patients without dapsone</w:t>
            </w:r>
          </w:p>
          <w:p w14:paraId="541FCFFF" w14:textId="77777777" w:rsidR="008E11CA" w:rsidRPr="009A7D06" w:rsidRDefault="008E11CA"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637B4845" w14:textId="77777777" w:rsidR="00483764" w:rsidRPr="009A7D06" w:rsidRDefault="00483764">
            <w:pPr>
              <w:spacing w:line="240" w:lineRule="auto"/>
              <w:rPr>
                <w:sz w:val="20"/>
                <w:lang w:eastAsia="ko-KR"/>
              </w:rPr>
            </w:pPr>
          </w:p>
        </w:tc>
      </w:tr>
      <w:tr w:rsidR="000F2511" w:rsidRPr="009A7D06" w14:paraId="70B784BB" w14:textId="77777777" w:rsidTr="00140308">
        <w:tc>
          <w:tcPr>
            <w:tcW w:w="0" w:type="auto"/>
            <w:tcBorders>
              <w:top w:val="single" w:sz="4" w:space="0" w:color="auto"/>
              <w:bottom w:val="single" w:sz="4" w:space="0" w:color="auto"/>
            </w:tcBorders>
          </w:tcPr>
          <w:p w14:paraId="3E0E12AA" w14:textId="77777777" w:rsidR="00483764" w:rsidRPr="009A7D06" w:rsidRDefault="00926B2A" w:rsidP="0022554A">
            <w:pPr>
              <w:tabs>
                <w:tab w:val="left" w:pos="5400"/>
              </w:tabs>
              <w:rPr>
                <w:bCs/>
                <w:sz w:val="20"/>
              </w:rPr>
            </w:pPr>
            <w:bookmarkStart w:id="30" w:name="bold16" w:colFirst="0" w:colLast="0"/>
            <w:bookmarkStart w:id="31" w:name="italic17" w:colFirst="0" w:colLast="0"/>
            <w:bookmarkEnd w:id="28"/>
            <w:bookmarkEnd w:id="29"/>
            <w:r w:rsidRPr="009A7D06">
              <w:rPr>
                <w:bCs/>
                <w:sz w:val="20"/>
              </w:rPr>
              <w:t>Variables</w:t>
            </w:r>
          </w:p>
        </w:tc>
        <w:tc>
          <w:tcPr>
            <w:tcW w:w="699" w:type="dxa"/>
            <w:tcBorders>
              <w:top w:val="single" w:sz="4" w:space="0" w:color="auto"/>
              <w:bottom w:val="single" w:sz="4" w:space="0" w:color="auto"/>
            </w:tcBorders>
          </w:tcPr>
          <w:p w14:paraId="3CEEE9F6" w14:textId="77777777" w:rsidR="00483764" w:rsidRPr="009A7D06" w:rsidRDefault="00926B2A" w:rsidP="0022554A">
            <w:pPr>
              <w:tabs>
                <w:tab w:val="left" w:pos="5400"/>
              </w:tabs>
              <w:jc w:val="center"/>
              <w:rPr>
                <w:sz w:val="20"/>
              </w:rPr>
            </w:pPr>
            <w:r w:rsidRPr="009A7D06">
              <w:rPr>
                <w:sz w:val="20"/>
              </w:rPr>
              <w:t>7</w:t>
            </w:r>
          </w:p>
        </w:tc>
        <w:tc>
          <w:tcPr>
            <w:tcW w:w="6076" w:type="dxa"/>
            <w:tcBorders>
              <w:top w:val="single" w:sz="4" w:space="0" w:color="auto"/>
              <w:bottom w:val="single" w:sz="4" w:space="0" w:color="auto"/>
              <w:right w:val="single" w:sz="4" w:space="0" w:color="auto"/>
            </w:tcBorders>
          </w:tcPr>
          <w:p w14:paraId="349252EB" w14:textId="2A8DEE28" w:rsidR="00483764" w:rsidRPr="009A7D06" w:rsidRDefault="00926B2A" w:rsidP="0022554A">
            <w:pPr>
              <w:tabs>
                <w:tab w:val="left" w:pos="5400"/>
              </w:tabs>
              <w:rPr>
                <w:sz w:val="20"/>
                <w:lang w:eastAsia="ko-KR"/>
              </w:rPr>
            </w:pPr>
            <w:r w:rsidRPr="009A7D06">
              <w:rPr>
                <w:sz w:val="20"/>
              </w:rPr>
              <w:t>Clearly define all outcomes, exposures, predictors, potential confounders, and effect modifiers. Give diagnostic criteria, if applicable</w:t>
            </w:r>
            <w:r w:rsidR="008E11CA" w:rsidRPr="009A7D06">
              <w:rPr>
                <w:sz w:val="20"/>
                <w:lang w:eastAsia="ko-KR"/>
              </w:rPr>
              <w:t xml:space="preserve"> </w:t>
            </w:r>
          </w:p>
          <w:p w14:paraId="6C83BEF6" w14:textId="2423E85A" w:rsidR="008E11CA" w:rsidRPr="009A7D06" w:rsidRDefault="00926B2A" w:rsidP="008E11CA">
            <w:pPr>
              <w:pStyle w:val="MDPI31text"/>
              <w:ind w:firstLine="0"/>
              <w:rPr>
                <w:rFonts w:ascii="Times New Roman" w:hAnsi="Times New Roman"/>
                <w:szCs w:val="20"/>
                <w:lang w:eastAsia="ko-KR"/>
              </w:rPr>
            </w:pPr>
            <w:r w:rsidRPr="009A7D06">
              <w:rPr>
                <w:rFonts w:ascii="Times New Roman" w:hAnsi="Times New Roman"/>
                <w:szCs w:val="20"/>
              </w:rPr>
              <w:t xml:space="preserve">Almost all patients started to feel better within 24 hours. </w:t>
            </w:r>
            <w:r w:rsidR="00C03D5A" w:rsidRPr="009A7D06">
              <w:rPr>
                <w:rFonts w:ascii="Times New Roman" w:hAnsi="Times New Roman"/>
                <w:szCs w:val="20"/>
              </w:rPr>
              <w:t xml:space="preserve">The progression of ARDS in onset </w:t>
            </w:r>
            <w:r w:rsidRPr="009A7D06">
              <w:rPr>
                <w:rFonts w:ascii="Times New Roman" w:hAnsi="Times New Roman"/>
                <w:szCs w:val="20"/>
              </w:rPr>
              <w:t xml:space="preserve">and aggravated cases </w:t>
            </w:r>
            <w:r w:rsidR="00C03D5A" w:rsidRPr="009A7D06">
              <w:rPr>
                <w:rFonts w:ascii="Times New Roman" w:hAnsi="Times New Roman"/>
                <w:szCs w:val="20"/>
              </w:rPr>
              <w:t>was stopped</w:t>
            </w:r>
            <w:r w:rsidRPr="009A7D06">
              <w:rPr>
                <w:rFonts w:ascii="Times New Roman" w:hAnsi="Times New Roman"/>
                <w:szCs w:val="20"/>
              </w:rPr>
              <w:t>. We stopped prescribing dapsone for two weeks, determined the prescribing guidelines for dapsone</w:t>
            </w:r>
            <w:r w:rsidR="00885F97" w:rsidRPr="009A7D06">
              <w:rPr>
                <w:rFonts w:ascii="Times New Roman" w:hAnsi="Times New Roman"/>
                <w:noProof/>
                <w:szCs w:val="20"/>
                <w:lang w:eastAsia="ko-KR"/>
              </w:rPr>
              <w:fldChar w:fldCharType="begin"/>
            </w:r>
            <w:r w:rsidR="00885F97" w:rsidRPr="009A7D06">
              <w:rPr>
                <w:rFonts w:ascii="Times New Roman" w:hAnsi="Times New Roman"/>
                <w:noProof/>
                <w:szCs w:val="20"/>
                <w:lang w:eastAsia="ko-KR"/>
              </w:rPr>
              <w:instrText xml:space="preserve"> ADDIN EN.CITE &lt;EndNote&gt;&lt;Cite&gt;&lt;Author&gt;Kanwar&lt;/Author&gt;&lt;Year&gt;2020&lt;/Year&gt;&lt;RecNum&gt;12&lt;/RecNum&gt;&lt;DisplayText&gt;&lt;style face="superscript"&gt;12&lt;/style&gt;&lt;/DisplayText&gt;&lt;record&gt;&lt;rec-number&gt;12&lt;/rec-number&gt;&lt;foreign-keys&gt;&lt;key app="EN" db-id="ds0avwzz1dzxzzefx0k5za9xff2drdwvevp0" timestamp="1613129326"&gt;12&lt;/key&gt;&lt;/foreign-keys&gt;&lt;ref-type name="Generic"&gt;13&lt;/ref-type&gt;&lt;contributors&gt;&lt;authors&gt;&lt;author&gt;Kanwar, Badar&lt;/author&gt;&lt;author&gt;Sergi, Consolato&lt;/author&gt;&lt;author&gt;Lee, Jong-hoon&lt;/author&gt;&lt;author&gt;Kast, Richard E&lt;/author&gt;&lt;/authors&gt;&lt;/contributors&gt;&lt;titles&gt;&lt;title&gt;Hunt regional medical center policy for dapsone administration of ARDS by SARS-CoV-2&lt;/title&gt;&lt;secondary-title&gt;OSF Prepr.&lt;/secondary-title&gt;&lt;/titles&gt;&lt;dates&gt;&lt;year&gt;2020&lt;/year&gt;&lt;/dates&gt;&lt;urls&gt;&lt;/urls&gt;&lt;electronic-resource-num&gt;10.31219/osf.io/9c7wz&lt;/electronic-resource-num&gt;&lt;/record&gt;&lt;/Cite&gt;&lt;/EndNote&gt;</w:instrText>
            </w:r>
            <w:r w:rsidR="00885F97" w:rsidRPr="009A7D06">
              <w:rPr>
                <w:rFonts w:ascii="Times New Roman" w:hAnsi="Times New Roman"/>
                <w:noProof/>
                <w:szCs w:val="20"/>
                <w:lang w:eastAsia="ko-KR"/>
              </w:rPr>
              <w:fldChar w:fldCharType="separate"/>
            </w:r>
            <w:r w:rsidR="00885F97" w:rsidRPr="009A7D06">
              <w:rPr>
                <w:rFonts w:ascii="Times New Roman" w:hAnsi="Times New Roman"/>
                <w:noProof/>
                <w:szCs w:val="20"/>
                <w:vertAlign w:val="superscript"/>
                <w:lang w:eastAsia="ko-KR"/>
              </w:rPr>
              <w:t>12</w:t>
            </w:r>
            <w:r w:rsidR="00885F97" w:rsidRPr="009A7D06">
              <w:rPr>
                <w:rFonts w:ascii="Times New Roman" w:hAnsi="Times New Roman"/>
                <w:noProof/>
                <w:szCs w:val="20"/>
                <w:lang w:eastAsia="ko-KR"/>
              </w:rPr>
              <w:fldChar w:fldCharType="end"/>
            </w:r>
            <w:r w:rsidRPr="009A7D06">
              <w:rPr>
                <w:rFonts w:ascii="Times New Roman" w:hAnsi="Times New Roman"/>
                <w:szCs w:val="20"/>
              </w:rPr>
              <w:t xml:space="preserve">, and started </w:t>
            </w:r>
            <w:proofErr w:type="spellStart"/>
            <w:r w:rsidRPr="009A7D06">
              <w:rPr>
                <w:rFonts w:ascii="Times New Roman" w:hAnsi="Times New Roman"/>
                <w:szCs w:val="20"/>
              </w:rPr>
              <w:t>redosing</w:t>
            </w:r>
            <w:proofErr w:type="spellEnd"/>
            <w:r w:rsidRPr="009A7D06">
              <w:rPr>
                <w:rFonts w:ascii="Times New Roman" w:hAnsi="Times New Roman"/>
                <w:szCs w:val="20"/>
              </w:rPr>
              <w:t xml:space="preserve"> again. The </w:t>
            </w:r>
            <w:r w:rsidR="00C03D5A" w:rsidRPr="009A7D06">
              <w:rPr>
                <w:rFonts w:ascii="Times New Roman" w:hAnsi="Times New Roman"/>
                <w:szCs w:val="20"/>
              </w:rPr>
              <w:t>results of the first period</w:t>
            </w:r>
            <w:r w:rsidR="00885F97" w:rsidRPr="009A7D06">
              <w:rPr>
                <w:rFonts w:ascii="Times New Roman" w:hAnsi="Times New Roman"/>
                <w:noProof/>
                <w:szCs w:val="20"/>
              </w:rPr>
              <w:fldChar w:fldCharType="begin"/>
            </w:r>
            <w:r w:rsidR="00885F97" w:rsidRPr="009A7D06">
              <w:rPr>
                <w:rFonts w:ascii="Times New Roman" w:hAnsi="Times New Roman"/>
                <w:noProof/>
                <w:szCs w:val="20"/>
              </w:rPr>
              <w:instrText xml:space="preserve"> ADDIN EN.CITE &lt;EndNote&gt;&lt;Cite&gt;&lt;Author&gt;Kanwar&lt;/Author&gt;&lt;Year&gt;2020&lt;/Year&gt;&lt;RecNum&gt;13&lt;/RecNum&gt;&lt;DisplayText&gt;&lt;style face="superscript"&gt;13&lt;/style&gt;&lt;/DisplayText&gt;&lt;record&gt;&lt;rec-number&gt;13&lt;/rec-number&gt;&lt;foreign-keys&gt;&lt;key app="EN" db-id="ds0avwzz1dzxzzefx0k5za9xff2drdwvevp0" timestamp="1613129326"&gt;13&lt;/key&gt;&lt;/foreign-keys&gt;&lt;ref-type name="Journal Article"&gt;17&lt;/ref-type&gt;&lt;contributors&gt;&lt;authors&gt;&lt;author&gt;Kanwar, Badar&lt;/author&gt;&lt;author&gt;Kast, RE&lt;/author&gt;&lt;author&gt;Sergi, Consolato&lt;/author&gt;&lt;author&gt;Lee, Jong-hoon&lt;/author&gt;&lt;/authors&gt;&lt;/contributors&gt;&lt;titles&gt;&lt;title&gt;Dapsone prevents aggravation of ARDS by SARS-CoV-2&lt;/title&gt;&lt;/titles&gt;&lt;dates&gt;&lt;year&gt;2020&lt;/year&gt;&lt;/dates&gt;&lt;urls&gt;&lt;/urls&gt;&lt;/record&gt;&lt;/Cite&gt;&lt;/EndNote&gt;</w:instrText>
            </w:r>
            <w:r w:rsidR="00885F97" w:rsidRPr="009A7D06">
              <w:rPr>
                <w:rFonts w:ascii="Times New Roman" w:hAnsi="Times New Roman"/>
                <w:noProof/>
                <w:szCs w:val="20"/>
              </w:rPr>
              <w:fldChar w:fldCharType="separate"/>
            </w:r>
            <w:r w:rsidR="00885F97" w:rsidRPr="009A7D06">
              <w:rPr>
                <w:rFonts w:ascii="Times New Roman" w:hAnsi="Times New Roman"/>
                <w:noProof/>
                <w:szCs w:val="20"/>
                <w:vertAlign w:val="superscript"/>
              </w:rPr>
              <w:t>13</w:t>
            </w:r>
            <w:r w:rsidR="00885F97" w:rsidRPr="009A7D06">
              <w:rPr>
                <w:rFonts w:ascii="Times New Roman" w:hAnsi="Times New Roman"/>
                <w:noProof/>
                <w:szCs w:val="20"/>
              </w:rPr>
              <w:fldChar w:fldCharType="end"/>
            </w:r>
            <w:r w:rsidRPr="009A7D06">
              <w:rPr>
                <w:rFonts w:ascii="Times New Roman" w:hAnsi="Times New Roman"/>
                <w:szCs w:val="20"/>
              </w:rPr>
              <w:t xml:space="preserve"> and the second </w:t>
            </w:r>
            <w:r w:rsidR="00C03D5A" w:rsidRPr="009A7D06">
              <w:rPr>
                <w:rFonts w:ascii="Times New Roman" w:hAnsi="Times New Roman"/>
                <w:szCs w:val="20"/>
              </w:rPr>
              <w:t xml:space="preserve">period </w:t>
            </w:r>
            <w:r w:rsidRPr="009A7D06">
              <w:rPr>
                <w:rFonts w:ascii="Times New Roman" w:hAnsi="Times New Roman"/>
                <w:szCs w:val="20"/>
              </w:rPr>
              <w:t xml:space="preserve">were almost identical. There was a </w:t>
            </w:r>
            <w:r w:rsidR="00C03D5A" w:rsidRPr="009A7D06">
              <w:rPr>
                <w:rFonts w:ascii="Times New Roman" w:hAnsi="Times New Roman"/>
                <w:szCs w:val="20"/>
              </w:rPr>
              <w:lastRenderedPageBreak/>
              <w:t xml:space="preserve">considerable </w:t>
            </w:r>
            <w:r w:rsidRPr="009A7D06">
              <w:rPr>
                <w:rFonts w:ascii="Times New Roman" w:hAnsi="Times New Roman"/>
                <w:szCs w:val="20"/>
              </w:rPr>
              <w:t xml:space="preserve">difference in ARDS treatment results in the </w:t>
            </w:r>
            <w:r w:rsidR="00C03D5A" w:rsidRPr="009A7D06">
              <w:rPr>
                <w:rFonts w:ascii="Times New Roman" w:hAnsi="Times New Roman"/>
                <w:szCs w:val="20"/>
              </w:rPr>
              <w:t>ARDS-</w:t>
            </w:r>
            <w:r w:rsidRPr="009A7D06">
              <w:rPr>
                <w:rFonts w:ascii="Times New Roman" w:hAnsi="Times New Roman"/>
                <w:szCs w:val="20"/>
              </w:rPr>
              <w:t xml:space="preserve">onset group when dapsone was prescribed </w:t>
            </w:r>
            <w:r w:rsidR="00C03D5A" w:rsidRPr="009A7D06">
              <w:rPr>
                <w:rFonts w:ascii="Times New Roman" w:hAnsi="Times New Roman"/>
                <w:szCs w:val="20"/>
              </w:rPr>
              <w:t xml:space="preserve">compared with </w:t>
            </w:r>
            <w:r w:rsidRPr="009A7D06">
              <w:rPr>
                <w:rFonts w:ascii="Times New Roman" w:hAnsi="Times New Roman"/>
                <w:szCs w:val="20"/>
              </w:rPr>
              <w:t>when dapsone was not prescribed.</w:t>
            </w:r>
          </w:p>
          <w:p w14:paraId="1541C90C" w14:textId="77777777" w:rsidR="008E11CA" w:rsidRPr="009A7D06" w:rsidRDefault="008E11CA" w:rsidP="008E11CA">
            <w:pPr>
              <w:pStyle w:val="MDPI31text"/>
              <w:rPr>
                <w:rFonts w:ascii="Times New Roman" w:hAnsi="Times New Roman"/>
                <w:szCs w:val="20"/>
                <w:lang w:eastAsia="ko-KR"/>
              </w:rPr>
            </w:pPr>
          </w:p>
          <w:p w14:paraId="17CA9792" w14:textId="7A331DDE" w:rsidR="008E11CA" w:rsidRPr="009A7D06" w:rsidRDefault="00926B2A" w:rsidP="008E11CA">
            <w:pPr>
              <w:pStyle w:val="MDPI31text"/>
              <w:ind w:firstLine="0"/>
              <w:rPr>
                <w:rFonts w:ascii="Times New Roman" w:hAnsi="Times New Roman"/>
                <w:szCs w:val="20"/>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1</w:t>
            </w:r>
            <w:r w:rsidRPr="009A7D06">
              <w:rPr>
                <w:rFonts w:ascii="Times New Roman" w:hAnsi="Times New Roman"/>
                <w:szCs w:val="20"/>
                <w:lang w:eastAsia="ko-KR"/>
              </w:rPr>
              <w:t xml:space="preserve">: The results of treating </w:t>
            </w:r>
            <w:r w:rsidRPr="009A7D06">
              <w:rPr>
                <w:rFonts w:ascii="Times New Roman" w:hAnsi="Times New Roman"/>
                <w:szCs w:val="20"/>
              </w:rPr>
              <w:t>ARDS-onset cases were as follows: decreased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in 7 patients and no worsening in 1 patient. The results of treating aggravated ARDS cases were as follows: decreased FiO</w:t>
            </w:r>
            <w:r w:rsidRPr="009A7D06">
              <w:rPr>
                <w:rFonts w:ascii="Times New Roman" w:hAnsi="Times New Roman"/>
                <w:szCs w:val="20"/>
                <w:vertAlign w:val="subscript"/>
              </w:rPr>
              <w:t>2</w:t>
            </w:r>
            <w:r w:rsidRPr="009A7D06">
              <w:rPr>
                <w:rFonts w:ascii="Times New Roman" w:hAnsi="Times New Roman"/>
                <w:szCs w:val="20"/>
              </w:rPr>
              <w:t xml:space="preserve"> in 6 patients and no worsening in 3 patients. The results of treating severe ARDS cases were as follows: no response in 2 patients.</w:t>
            </w:r>
            <w:r w:rsidRPr="009A7D06">
              <w:rPr>
                <w:rFonts w:ascii="Times New Roman" w:hAnsi="Times New Roman"/>
                <w:szCs w:val="20"/>
                <w:lang w:eastAsia="ko-KR"/>
              </w:rPr>
              <w:t xml:space="preserve"> </w:t>
            </w:r>
            <w:r w:rsidRPr="009A7D06">
              <w:rPr>
                <w:rFonts w:ascii="Times New Roman" w:hAnsi="Times New Roman"/>
                <w:szCs w:val="20"/>
              </w:rPr>
              <w:t>There were three deaths in the aggravated ARDS group treated with dapsone. At the same time, there were no deaths in the ARDS-onset dapsone-treated group.</w:t>
            </w:r>
          </w:p>
          <w:p w14:paraId="52257715" w14:textId="77777777" w:rsidR="008E11CA" w:rsidRPr="009A7D06" w:rsidRDefault="008E11CA" w:rsidP="008E11CA">
            <w:pPr>
              <w:pStyle w:val="MDPI31text"/>
              <w:rPr>
                <w:rFonts w:ascii="Times New Roman" w:hAnsi="Times New Roman"/>
                <w:szCs w:val="20"/>
                <w:lang w:eastAsia="ko-KR"/>
              </w:rPr>
            </w:pPr>
          </w:p>
          <w:p w14:paraId="02563F91" w14:textId="22E7B21A" w:rsidR="008E11CA" w:rsidRPr="009A7D06" w:rsidRDefault="00926B2A" w:rsidP="008E11CA">
            <w:pPr>
              <w:pStyle w:val="MDPI31text"/>
              <w:ind w:firstLine="0"/>
              <w:rPr>
                <w:rFonts w:ascii="Times New Roman" w:hAnsi="Times New Roman"/>
                <w:szCs w:val="20"/>
                <w:lang w:eastAsia="ko-KR"/>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2</w:t>
            </w:r>
            <w:r w:rsidRPr="009A7D06">
              <w:rPr>
                <w:rFonts w:ascii="Times New Roman" w:hAnsi="Times New Roman"/>
                <w:szCs w:val="20"/>
                <w:lang w:eastAsia="ko-KR"/>
              </w:rPr>
              <w:t xml:space="preserve">: </w:t>
            </w:r>
            <w:r w:rsidRPr="009A7D06">
              <w:rPr>
                <w:rFonts w:ascii="Times New Roman" w:hAnsi="Times New Roman"/>
                <w:szCs w:val="20"/>
              </w:rPr>
              <w:t>Simultaneously, in the same hospital ICU, we examined the results of standard COVID-19 treatment of ARDS without dapsone. There were eight deaths in the ARDS-onset group not treated with dapsone, with progressing hypoxia, and a</w:t>
            </w:r>
            <w:r w:rsidRPr="009A7D06">
              <w:rPr>
                <w:rFonts w:ascii="Times New Roman" w:hAnsi="Times New Roman"/>
                <w:szCs w:val="20"/>
                <w:lang w:eastAsia="ko-KR"/>
              </w:rPr>
              <w:t>lmost all of these patients died before reaching the criteria for aggravated ARDS.</w:t>
            </w:r>
          </w:p>
          <w:p w14:paraId="41D15679" w14:textId="77777777" w:rsidR="008E11CA" w:rsidRPr="009A7D06" w:rsidRDefault="008E11CA"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16EF2DAA" w14:textId="77777777" w:rsidR="00483764" w:rsidRPr="009A7D06" w:rsidRDefault="00483764">
            <w:pPr>
              <w:spacing w:line="240" w:lineRule="auto"/>
              <w:rPr>
                <w:sz w:val="20"/>
                <w:lang w:eastAsia="ko-KR"/>
              </w:rPr>
            </w:pPr>
          </w:p>
        </w:tc>
      </w:tr>
      <w:tr w:rsidR="000F2511" w:rsidRPr="009A7D06" w14:paraId="7F20ED7B" w14:textId="77777777" w:rsidTr="00140308">
        <w:trPr>
          <w:trHeight w:val="294"/>
        </w:trPr>
        <w:tc>
          <w:tcPr>
            <w:tcW w:w="0" w:type="auto"/>
            <w:tcBorders>
              <w:top w:val="single" w:sz="4" w:space="0" w:color="auto"/>
              <w:bottom w:val="single" w:sz="4" w:space="0" w:color="auto"/>
            </w:tcBorders>
          </w:tcPr>
          <w:p w14:paraId="4B6C000E" w14:textId="2DA84638" w:rsidR="00483764" w:rsidRPr="009A7D06" w:rsidRDefault="00926B2A" w:rsidP="0022554A">
            <w:pPr>
              <w:tabs>
                <w:tab w:val="left" w:pos="5400"/>
              </w:tabs>
              <w:rPr>
                <w:bCs/>
                <w:sz w:val="20"/>
              </w:rPr>
            </w:pPr>
            <w:bookmarkStart w:id="32" w:name="bold17"/>
            <w:bookmarkStart w:id="33" w:name="italic18"/>
            <w:bookmarkEnd w:id="30"/>
            <w:bookmarkEnd w:id="31"/>
            <w:r w:rsidRPr="009A7D06">
              <w:rPr>
                <w:bCs/>
                <w:sz w:val="20"/>
              </w:rPr>
              <w:lastRenderedPageBreak/>
              <w:t>Data sources/</w:t>
            </w:r>
            <w:bookmarkStart w:id="34" w:name="bold18"/>
            <w:bookmarkStart w:id="35" w:name="italic19"/>
            <w:bookmarkEnd w:id="32"/>
            <w:bookmarkEnd w:id="33"/>
            <w:r w:rsidRPr="009A7D06">
              <w:rPr>
                <w:bCs/>
                <w:sz w:val="20"/>
              </w:rPr>
              <w:t>measurement</w:t>
            </w:r>
            <w:bookmarkEnd w:id="34"/>
            <w:bookmarkEnd w:id="35"/>
          </w:p>
        </w:tc>
        <w:tc>
          <w:tcPr>
            <w:tcW w:w="699" w:type="dxa"/>
            <w:tcBorders>
              <w:top w:val="single" w:sz="4" w:space="0" w:color="auto"/>
              <w:bottom w:val="single" w:sz="4" w:space="0" w:color="auto"/>
            </w:tcBorders>
          </w:tcPr>
          <w:p w14:paraId="094AF853" w14:textId="77777777" w:rsidR="00483764" w:rsidRPr="009A7D06" w:rsidRDefault="00926B2A" w:rsidP="0022554A">
            <w:pPr>
              <w:tabs>
                <w:tab w:val="left" w:pos="5400"/>
              </w:tabs>
              <w:jc w:val="center"/>
              <w:rPr>
                <w:sz w:val="20"/>
              </w:rPr>
            </w:pPr>
            <w:r w:rsidRPr="009A7D06">
              <w:rPr>
                <w:sz w:val="20"/>
              </w:rPr>
              <w:t>8</w:t>
            </w:r>
            <w:bookmarkStart w:id="36" w:name="bold19"/>
            <w:r w:rsidRPr="009A7D06">
              <w:rPr>
                <w:bCs/>
                <w:sz w:val="20"/>
              </w:rPr>
              <w:t>*</w:t>
            </w:r>
            <w:bookmarkEnd w:id="36"/>
          </w:p>
        </w:tc>
        <w:tc>
          <w:tcPr>
            <w:tcW w:w="6076" w:type="dxa"/>
            <w:tcBorders>
              <w:top w:val="single" w:sz="4" w:space="0" w:color="auto"/>
              <w:bottom w:val="single" w:sz="4" w:space="0" w:color="auto"/>
              <w:right w:val="single" w:sz="4" w:space="0" w:color="auto"/>
            </w:tcBorders>
          </w:tcPr>
          <w:p w14:paraId="1C253676" w14:textId="77777777" w:rsidR="00483764" w:rsidRPr="009A7D06" w:rsidRDefault="00926B2A" w:rsidP="0022554A">
            <w:pPr>
              <w:tabs>
                <w:tab w:val="left" w:pos="5400"/>
              </w:tabs>
              <w:rPr>
                <w:sz w:val="20"/>
                <w:lang w:eastAsia="ko-KR"/>
              </w:rPr>
            </w:pPr>
            <w:r w:rsidRPr="009A7D06">
              <w:rPr>
                <w:i/>
                <w:sz w:val="20"/>
              </w:rPr>
              <w:t xml:space="preserve"> </w:t>
            </w:r>
            <w:r w:rsidRPr="009A7D06">
              <w:rPr>
                <w:sz w:val="20"/>
              </w:rPr>
              <w:t>For each variable of interest, give sources of data and details of methods of assessment (measurement). Describe comparability of assessment methods if there is more than one group</w:t>
            </w:r>
            <w:r w:rsidR="008E11CA" w:rsidRPr="009A7D06">
              <w:rPr>
                <w:sz w:val="20"/>
                <w:lang w:eastAsia="ko-KR"/>
              </w:rPr>
              <w:t xml:space="preserve"> </w:t>
            </w:r>
          </w:p>
          <w:p w14:paraId="5AA70A15" w14:textId="6687875C" w:rsidR="008E11CA" w:rsidRPr="009A7D06" w:rsidRDefault="00926B2A" w:rsidP="008E11C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.1. The comparison was made assuming that only</w:t>
            </w:r>
            <w:r w:rsidR="005F4C31" w:rsidRPr="009A7D06">
              <w:rPr>
                <w:rFonts w:ascii="Times New Roman" w:hAnsi="Times New Roman"/>
                <w:szCs w:val="20"/>
              </w:rPr>
              <w:t xml:space="preserve"> the case of</w:t>
            </w:r>
            <w:r w:rsidRPr="009A7D06">
              <w:rPr>
                <w:rFonts w:ascii="Times New Roman" w:hAnsi="Times New Roman"/>
                <w:szCs w:val="20"/>
              </w:rPr>
              <w:t xml:space="preserve"> decreased FIO</w:t>
            </w:r>
            <w:r w:rsidRPr="009A7D06">
              <w:rPr>
                <w:rFonts w:ascii="Times New Roman" w:hAnsi="Times New Roman"/>
                <w:szCs w:val="20"/>
                <w:vertAlign w:val="subscript"/>
              </w:rPr>
              <w:t>2</w:t>
            </w:r>
            <w:r w:rsidRPr="009A7D06">
              <w:rPr>
                <w:rFonts w:ascii="Times New Roman" w:hAnsi="Times New Roman"/>
                <w:szCs w:val="20"/>
              </w:rPr>
              <w:t xml:space="preserve"> </w:t>
            </w:r>
            <w:r w:rsidR="00037AA6" w:rsidRPr="009A7D06">
              <w:rPr>
                <w:rFonts w:ascii="Times New Roman" w:hAnsi="Times New Roman"/>
                <w:szCs w:val="20"/>
              </w:rPr>
              <w:t xml:space="preserve">was </w:t>
            </w:r>
            <w:r w:rsidRPr="009A7D06">
              <w:rPr>
                <w:rFonts w:ascii="Times New Roman" w:hAnsi="Times New Roman"/>
                <w:szCs w:val="20"/>
              </w:rPr>
              <w:t xml:space="preserve">influential in the </w:t>
            </w:r>
            <w:r w:rsidR="00037AA6" w:rsidRPr="009A7D06">
              <w:rPr>
                <w:rFonts w:ascii="Times New Roman" w:hAnsi="Times New Roman"/>
                <w:szCs w:val="20"/>
              </w:rPr>
              <w:t xml:space="preserve">entire </w:t>
            </w:r>
            <w:r w:rsidRPr="009A7D06">
              <w:rPr>
                <w:rFonts w:ascii="Times New Roman" w:hAnsi="Times New Roman"/>
                <w:szCs w:val="20"/>
              </w:rPr>
              <w:t>dapsone (+) group and dapsone (-) group.</w:t>
            </w:r>
          </w:p>
          <w:p w14:paraId="553AB0D4" w14:textId="30C4E99B" w:rsidR="008E11CA" w:rsidRPr="009A7D06" w:rsidRDefault="00926B2A" w:rsidP="008E11C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 xml:space="preserve">.2. The comparison was made assuming that </w:t>
            </w:r>
            <w:r w:rsidR="005F4C31" w:rsidRPr="009A7D06">
              <w:rPr>
                <w:rFonts w:ascii="Times New Roman" w:hAnsi="Times New Roman"/>
                <w:szCs w:val="20"/>
              </w:rPr>
              <w:t>cases of</w:t>
            </w:r>
            <w:r w:rsidRPr="009A7D06">
              <w:rPr>
                <w:rFonts w:ascii="Times New Roman" w:hAnsi="Times New Roman"/>
                <w:szCs w:val="20"/>
              </w:rPr>
              <w:t xml:space="preserve"> decreased FIO2 and no further progression were influential in the dapsone (+) group and the dapsone (-) group as </w:t>
            </w:r>
            <w:r w:rsidR="005F4C31" w:rsidRPr="009A7D06">
              <w:rPr>
                <w:rFonts w:ascii="Times New Roman" w:hAnsi="Times New Roman"/>
                <w:szCs w:val="20"/>
              </w:rPr>
              <w:t>evidence</w:t>
            </w:r>
            <w:r w:rsidRPr="009A7D06">
              <w:rPr>
                <w:rFonts w:ascii="Times New Roman" w:hAnsi="Times New Roman"/>
                <w:szCs w:val="20"/>
              </w:rPr>
              <w:t xml:space="preserve"> of improvement.</w:t>
            </w:r>
          </w:p>
          <w:p w14:paraId="479E8FC1" w14:textId="1C5CA146" w:rsidR="008E11CA" w:rsidRPr="009A7D06" w:rsidRDefault="00926B2A" w:rsidP="008E11C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.3.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 which </w:t>
            </w:r>
            <w:r w:rsidR="005F4C31" w:rsidRPr="009A7D06">
              <w:rPr>
                <w:rFonts w:ascii="Times New Roman" w:hAnsi="Times New Roman"/>
                <w:szCs w:val="20"/>
              </w:rPr>
              <w:t xml:space="preserve">was </w:t>
            </w:r>
            <w:r w:rsidRPr="009A7D06">
              <w:rPr>
                <w:rFonts w:ascii="Times New Roman" w:hAnsi="Times New Roman"/>
                <w:szCs w:val="20"/>
              </w:rPr>
              <w:t xml:space="preserve">applicable to </w:t>
            </w:r>
            <w:r w:rsidR="005F4C31" w:rsidRPr="009A7D06">
              <w:rPr>
                <w:rFonts w:ascii="Times New Roman" w:hAnsi="Times New Roman"/>
                <w:szCs w:val="20"/>
              </w:rPr>
              <w:t xml:space="preserve">only </w:t>
            </w:r>
            <w:r w:rsidRPr="009A7D06">
              <w:rPr>
                <w:rFonts w:ascii="Times New Roman" w:hAnsi="Times New Roman"/>
                <w:szCs w:val="20"/>
              </w:rPr>
              <w:t>the ARDS onset stage.</w:t>
            </w:r>
          </w:p>
          <w:p w14:paraId="28FDB7AE" w14:textId="6AE2DC83" w:rsidR="008E11CA" w:rsidRPr="009A7D06" w:rsidRDefault="00926B2A" w:rsidP="008E11C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.4.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ARDS</w:t>
            </w:r>
            <w:r w:rsidR="005F4C31" w:rsidRPr="009A7D06">
              <w:rPr>
                <w:rFonts w:ascii="Times New Roman" w:hAnsi="Times New Roman"/>
                <w:szCs w:val="20"/>
              </w:rPr>
              <w:t xml:space="preserve"> </w:t>
            </w:r>
            <w:r w:rsidRPr="009A7D06">
              <w:rPr>
                <w:rFonts w:ascii="Times New Roman" w:hAnsi="Times New Roman"/>
                <w:szCs w:val="20"/>
              </w:rPr>
              <w:t>onset</w:t>
            </w:r>
            <w:r w:rsidR="005F4C31" w:rsidRPr="009A7D06">
              <w:rPr>
                <w:rFonts w:ascii="Times New Roman" w:hAnsi="Times New Roman"/>
                <w:szCs w:val="20"/>
              </w:rPr>
              <w:t xml:space="preserve"> and aggravated </w:t>
            </w:r>
            <w:r w:rsidRPr="009A7D06">
              <w:rPr>
                <w:rFonts w:ascii="Times New Roman" w:hAnsi="Times New Roman"/>
                <w:szCs w:val="20"/>
              </w:rPr>
              <w:t xml:space="preserve">stage dapsone (+) group and </w:t>
            </w:r>
            <w:r w:rsidR="005F4C31" w:rsidRPr="009A7D06">
              <w:rPr>
                <w:rFonts w:ascii="Times New Roman" w:hAnsi="Times New Roman"/>
                <w:szCs w:val="20"/>
              </w:rPr>
              <w:t xml:space="preserve">the ARDS </w:t>
            </w:r>
            <w:r w:rsidRPr="009A7D06">
              <w:rPr>
                <w:rFonts w:ascii="Times New Roman" w:hAnsi="Times New Roman"/>
                <w:szCs w:val="20"/>
              </w:rPr>
              <w:t>onset</w:t>
            </w:r>
            <w:r w:rsidR="005F4C31" w:rsidRPr="009A7D06">
              <w:rPr>
                <w:rFonts w:ascii="Times New Roman" w:hAnsi="Times New Roman"/>
                <w:szCs w:val="20"/>
              </w:rPr>
              <w:t xml:space="preserve"> and aggravated </w:t>
            </w:r>
            <w:r w:rsidRPr="009A7D06">
              <w:rPr>
                <w:rFonts w:ascii="Times New Roman" w:hAnsi="Times New Roman"/>
                <w:szCs w:val="20"/>
              </w:rPr>
              <w:t>stage dapsone (-) group.</w:t>
            </w:r>
          </w:p>
          <w:p w14:paraId="287C5C83" w14:textId="581DB199" w:rsidR="008E11CA" w:rsidRPr="009A7D06" w:rsidRDefault="00926B2A" w:rsidP="008E11C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 xml:space="preserve">.5. The comparison was made assuming that the </w:t>
            </w:r>
            <w:r w:rsidR="005F4C31" w:rsidRPr="009A7D06">
              <w:rPr>
                <w:rFonts w:ascii="Times New Roman" w:hAnsi="Times New Roman"/>
                <w:szCs w:val="20"/>
              </w:rPr>
              <w:t xml:space="preserve">dapsone </w:t>
            </w:r>
            <w:r w:rsidRPr="009A7D06">
              <w:rPr>
                <w:rFonts w:ascii="Times New Roman" w:hAnsi="Times New Roman"/>
                <w:szCs w:val="20"/>
              </w:rPr>
              <w:t xml:space="preserve">(+) group and the dapsone (-) group in the </w:t>
            </w:r>
            <w:r w:rsidR="005F4C31" w:rsidRPr="009A7D06">
              <w:rPr>
                <w:rFonts w:ascii="Times New Roman" w:hAnsi="Times New Roman"/>
                <w:szCs w:val="20"/>
              </w:rPr>
              <w:t>ARDS</w:t>
            </w:r>
            <w:r w:rsidR="003616B7" w:rsidRPr="009A7D06">
              <w:rPr>
                <w:rFonts w:ascii="Times New Roman" w:hAnsi="Times New Roman"/>
                <w:szCs w:val="20"/>
              </w:rPr>
              <w:t xml:space="preserve"> </w:t>
            </w:r>
            <w:r w:rsidRPr="009A7D06">
              <w:rPr>
                <w:rFonts w:ascii="Times New Roman" w:hAnsi="Times New Roman"/>
                <w:szCs w:val="20"/>
              </w:rPr>
              <w:t>onset stage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45F5E050" w14:textId="7C0C145F" w:rsidR="008E11CA" w:rsidRPr="009A7D06" w:rsidRDefault="00926B2A" w:rsidP="008E11C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.6. The comparison was made assuming that the dapsone (+) group and the dapsone (-) group in the ARDS onset and aggravated stage</w:t>
            </w:r>
            <w:r w:rsidR="005F4C31" w:rsidRPr="009A7D06">
              <w:rPr>
                <w:rFonts w:ascii="Times New Roman" w:hAnsi="Times New Roman"/>
                <w:szCs w:val="20"/>
              </w:rPr>
              <w:t>s</w:t>
            </w:r>
            <w:r w:rsidRPr="009A7D06">
              <w:rPr>
                <w:rFonts w:ascii="Times New Roman" w:hAnsi="Times New Roman"/>
                <w:szCs w:val="20"/>
              </w:rPr>
              <w:t xml:space="preserve"> were influential in the case of dec</w:t>
            </w:r>
            <w:r w:rsidR="005F4C31" w:rsidRPr="009A7D06">
              <w:rPr>
                <w:rFonts w:ascii="Times New Roman" w:hAnsi="Times New Roman"/>
                <w:szCs w:val="20"/>
              </w:rPr>
              <w:t>reased</w:t>
            </w:r>
            <w:r w:rsidRPr="009A7D06">
              <w:rPr>
                <w:rFonts w:ascii="Times New Roman" w:hAnsi="Times New Roman"/>
                <w:szCs w:val="20"/>
              </w:rPr>
              <w:t xml:space="preserve">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4AB24EC" w14:textId="77777777" w:rsidR="008E11CA" w:rsidRPr="009A7D06" w:rsidRDefault="008E11CA"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34B42CA1"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786E995E" w14:textId="77777777" w:rsidTr="00140308">
        <w:tc>
          <w:tcPr>
            <w:tcW w:w="0" w:type="auto"/>
            <w:tcBorders>
              <w:top w:val="single" w:sz="4" w:space="0" w:color="auto"/>
              <w:bottom w:val="single" w:sz="4" w:space="0" w:color="auto"/>
            </w:tcBorders>
          </w:tcPr>
          <w:p w14:paraId="2D439573" w14:textId="77777777" w:rsidR="00483764" w:rsidRPr="009A7D06" w:rsidRDefault="00926B2A" w:rsidP="0022554A">
            <w:pPr>
              <w:tabs>
                <w:tab w:val="left" w:pos="5400"/>
              </w:tabs>
              <w:rPr>
                <w:bCs/>
                <w:color w:val="000000"/>
                <w:sz w:val="20"/>
              </w:rPr>
            </w:pPr>
            <w:bookmarkStart w:id="37" w:name="bold20" w:colFirst="0" w:colLast="0"/>
            <w:bookmarkStart w:id="38" w:name="italic20" w:colFirst="0" w:colLast="0"/>
            <w:r w:rsidRPr="009A7D06">
              <w:rPr>
                <w:bCs/>
                <w:color w:val="000000"/>
                <w:sz w:val="20"/>
              </w:rPr>
              <w:t>Bias</w:t>
            </w:r>
          </w:p>
        </w:tc>
        <w:tc>
          <w:tcPr>
            <w:tcW w:w="699" w:type="dxa"/>
            <w:tcBorders>
              <w:top w:val="single" w:sz="4" w:space="0" w:color="auto"/>
              <w:bottom w:val="single" w:sz="4" w:space="0" w:color="auto"/>
            </w:tcBorders>
          </w:tcPr>
          <w:p w14:paraId="14C929BB" w14:textId="77777777" w:rsidR="00483764" w:rsidRPr="009A7D06" w:rsidRDefault="00926B2A" w:rsidP="0022554A">
            <w:pPr>
              <w:tabs>
                <w:tab w:val="left" w:pos="5400"/>
              </w:tabs>
              <w:jc w:val="center"/>
              <w:rPr>
                <w:sz w:val="20"/>
              </w:rPr>
            </w:pPr>
            <w:r w:rsidRPr="009A7D06">
              <w:rPr>
                <w:sz w:val="20"/>
              </w:rPr>
              <w:t>9</w:t>
            </w:r>
          </w:p>
        </w:tc>
        <w:tc>
          <w:tcPr>
            <w:tcW w:w="6076" w:type="dxa"/>
            <w:tcBorders>
              <w:top w:val="single" w:sz="4" w:space="0" w:color="auto"/>
              <w:bottom w:val="single" w:sz="4" w:space="0" w:color="auto"/>
              <w:right w:val="single" w:sz="4" w:space="0" w:color="auto"/>
            </w:tcBorders>
          </w:tcPr>
          <w:p w14:paraId="0452B351" w14:textId="77777777" w:rsidR="00483764" w:rsidRPr="009A7D06" w:rsidRDefault="00926B2A" w:rsidP="0022554A">
            <w:pPr>
              <w:tabs>
                <w:tab w:val="left" w:pos="5400"/>
              </w:tabs>
              <w:rPr>
                <w:color w:val="000000"/>
                <w:sz w:val="20"/>
                <w:lang w:eastAsia="ko-KR"/>
              </w:rPr>
            </w:pPr>
            <w:r w:rsidRPr="009A7D06">
              <w:rPr>
                <w:color w:val="000000"/>
                <w:sz w:val="20"/>
              </w:rPr>
              <w:t>Describe any efforts to address potential sources of bias</w:t>
            </w:r>
          </w:p>
          <w:p w14:paraId="73B5EFBB" w14:textId="06330CDB" w:rsidR="008E11CA" w:rsidRPr="009A7D06" w:rsidRDefault="00926B2A" w:rsidP="008E11CA">
            <w:pPr>
              <w:rPr>
                <w:rFonts w:eastAsia="Arial Unicode MS"/>
                <w:sz w:val="20"/>
                <w:lang w:eastAsia="ko-KR"/>
              </w:rPr>
            </w:pPr>
            <w:r w:rsidRPr="009A7D06">
              <w:rPr>
                <w:rFonts w:eastAsia="Arial Unicode MS"/>
                <w:sz w:val="20"/>
              </w:rPr>
              <w:t xml:space="preserve">When using the chi-square test, there were cases where 0 </w:t>
            </w:r>
            <w:r w:rsidR="005F4C31" w:rsidRPr="009A7D06">
              <w:rPr>
                <w:rFonts w:eastAsia="Arial Unicode MS"/>
                <w:sz w:val="20"/>
              </w:rPr>
              <w:t xml:space="preserve">was </w:t>
            </w:r>
            <w:r w:rsidRPr="009A7D06">
              <w:rPr>
                <w:rFonts w:eastAsia="Arial Unicode MS"/>
                <w:sz w:val="20"/>
              </w:rPr>
              <w:t xml:space="preserve">entered </w:t>
            </w:r>
            <w:r w:rsidR="005F4C31" w:rsidRPr="009A7D06">
              <w:rPr>
                <w:rFonts w:eastAsia="Arial Unicode MS"/>
                <w:sz w:val="20"/>
              </w:rPr>
              <w:t xml:space="preserve">into </w:t>
            </w:r>
            <w:r w:rsidRPr="009A7D06">
              <w:rPr>
                <w:rFonts w:eastAsia="Arial Unicode MS"/>
                <w:sz w:val="20"/>
              </w:rPr>
              <w:t>the cell, so this was replaced with 1. Fisher</w:t>
            </w:r>
            <w:r w:rsidR="003616B7" w:rsidRPr="009A7D06">
              <w:rPr>
                <w:rFonts w:eastAsia="Arial Unicode MS"/>
                <w:sz w:val="20"/>
              </w:rPr>
              <w:t>’s</w:t>
            </w:r>
            <w:r w:rsidRPr="009A7D06">
              <w:rPr>
                <w:rFonts w:eastAsia="Arial Unicode MS"/>
                <w:sz w:val="20"/>
              </w:rPr>
              <w:t xml:space="preserve"> test was again conducted to compensate Statistics 1.</w:t>
            </w:r>
            <w:r w:rsidR="00ED4176" w:rsidRPr="009A7D06">
              <w:rPr>
                <w:rFonts w:eastAsia="Arial Unicode MS"/>
                <w:sz w:val="20"/>
                <w:lang w:eastAsia="ko-KR"/>
              </w:rPr>
              <w:t xml:space="preserve"> </w:t>
            </w:r>
          </w:p>
          <w:p w14:paraId="25BAD9D0" w14:textId="77777777" w:rsidR="008E11CA" w:rsidRPr="009A7D06" w:rsidRDefault="008E11CA" w:rsidP="0022554A">
            <w:pPr>
              <w:tabs>
                <w:tab w:val="left" w:pos="5400"/>
              </w:tabs>
              <w:rPr>
                <w:color w:val="000000"/>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0C42C43A"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0010545A" w14:textId="77777777" w:rsidTr="00140308">
        <w:tc>
          <w:tcPr>
            <w:tcW w:w="0" w:type="auto"/>
            <w:tcBorders>
              <w:top w:val="single" w:sz="4" w:space="0" w:color="auto"/>
              <w:bottom w:val="single" w:sz="4" w:space="0" w:color="auto"/>
            </w:tcBorders>
          </w:tcPr>
          <w:p w14:paraId="45FEA31C" w14:textId="77777777" w:rsidR="00483764" w:rsidRPr="009A7D06" w:rsidRDefault="00926B2A" w:rsidP="0022554A">
            <w:pPr>
              <w:tabs>
                <w:tab w:val="left" w:pos="5400"/>
              </w:tabs>
              <w:rPr>
                <w:bCs/>
                <w:sz w:val="20"/>
              </w:rPr>
            </w:pPr>
            <w:bookmarkStart w:id="39" w:name="bold21" w:colFirst="0" w:colLast="0"/>
            <w:bookmarkStart w:id="40" w:name="italic21" w:colFirst="0" w:colLast="0"/>
            <w:bookmarkEnd w:id="37"/>
            <w:bookmarkEnd w:id="38"/>
            <w:r w:rsidRPr="009A7D06">
              <w:rPr>
                <w:bCs/>
                <w:sz w:val="20"/>
              </w:rPr>
              <w:t>Study size</w:t>
            </w:r>
          </w:p>
        </w:tc>
        <w:tc>
          <w:tcPr>
            <w:tcW w:w="699" w:type="dxa"/>
            <w:tcBorders>
              <w:top w:val="single" w:sz="4" w:space="0" w:color="auto"/>
              <w:bottom w:val="single" w:sz="4" w:space="0" w:color="auto"/>
            </w:tcBorders>
          </w:tcPr>
          <w:p w14:paraId="54C43BAB" w14:textId="77777777" w:rsidR="00483764" w:rsidRPr="009A7D06" w:rsidRDefault="00926B2A" w:rsidP="0022554A">
            <w:pPr>
              <w:tabs>
                <w:tab w:val="left" w:pos="5400"/>
              </w:tabs>
              <w:jc w:val="center"/>
              <w:rPr>
                <w:sz w:val="20"/>
              </w:rPr>
            </w:pPr>
            <w:r w:rsidRPr="009A7D06">
              <w:rPr>
                <w:sz w:val="20"/>
              </w:rPr>
              <w:t>10</w:t>
            </w:r>
          </w:p>
        </w:tc>
        <w:tc>
          <w:tcPr>
            <w:tcW w:w="6076" w:type="dxa"/>
            <w:tcBorders>
              <w:top w:val="single" w:sz="4" w:space="0" w:color="auto"/>
              <w:bottom w:val="single" w:sz="4" w:space="0" w:color="auto"/>
              <w:right w:val="single" w:sz="4" w:space="0" w:color="auto"/>
            </w:tcBorders>
          </w:tcPr>
          <w:p w14:paraId="0731E870" w14:textId="77777777" w:rsidR="00483764" w:rsidRPr="009A7D06" w:rsidRDefault="00926B2A" w:rsidP="0022554A">
            <w:pPr>
              <w:tabs>
                <w:tab w:val="left" w:pos="5400"/>
              </w:tabs>
              <w:rPr>
                <w:sz w:val="20"/>
                <w:lang w:eastAsia="ko-KR"/>
              </w:rPr>
            </w:pPr>
            <w:r w:rsidRPr="009A7D06">
              <w:rPr>
                <w:sz w:val="20"/>
              </w:rPr>
              <w:t>Explain how the study size was arrived at</w:t>
            </w:r>
            <w:r w:rsidR="0081336D" w:rsidRPr="009A7D06">
              <w:rPr>
                <w:sz w:val="20"/>
                <w:lang w:eastAsia="ko-KR"/>
              </w:rPr>
              <w:t xml:space="preserve"> </w:t>
            </w:r>
          </w:p>
          <w:p w14:paraId="20AED7F2" w14:textId="6CCE6C90" w:rsidR="00ED4176" w:rsidRPr="009A7D06" w:rsidRDefault="00926B2A" w:rsidP="00ED4176">
            <w:pPr>
              <w:widowControl w:val="0"/>
              <w:wordWrap w:val="0"/>
              <w:autoSpaceDE w:val="0"/>
              <w:autoSpaceDN w:val="0"/>
              <w:spacing w:after="200" w:line="276" w:lineRule="auto"/>
              <w:jc w:val="both"/>
              <w:rPr>
                <w:kern w:val="2"/>
                <w:sz w:val="20"/>
                <w:lang w:val="en-US" w:eastAsia="ko-KR"/>
              </w:rPr>
            </w:pPr>
            <w:r w:rsidRPr="009A7D06">
              <w:rPr>
                <w:kern w:val="2"/>
                <w:sz w:val="20"/>
                <w:lang w:eastAsia="ko-KR"/>
              </w:rPr>
              <w:t xml:space="preserve">The hospital stopped prescribing dapsone (first period) for two weeks </w:t>
            </w:r>
            <w:r w:rsidRPr="009A7D06">
              <w:rPr>
                <w:kern w:val="2"/>
                <w:sz w:val="20"/>
                <w:lang w:eastAsia="ko-KR"/>
              </w:rPr>
              <w:lastRenderedPageBreak/>
              <w:t>(</w:t>
            </w:r>
            <w:r w:rsidR="005F4C31" w:rsidRPr="009A7D06">
              <w:rPr>
                <w:kern w:val="2"/>
                <w:sz w:val="20"/>
                <w:lang w:eastAsia="ko-KR"/>
              </w:rPr>
              <w:t>standard COVID</w:t>
            </w:r>
            <w:r w:rsidRPr="009A7D06">
              <w:rPr>
                <w:kern w:val="2"/>
                <w:sz w:val="20"/>
                <w:lang w:eastAsia="ko-KR"/>
              </w:rPr>
              <w:t xml:space="preserve">-19 treatment group without dapsone (22)) and rigorously revalidated its effectiveness. Furthermore, </w:t>
            </w:r>
            <w:r w:rsidR="005F4C31" w:rsidRPr="009A7D06">
              <w:rPr>
                <w:kern w:val="2"/>
                <w:sz w:val="20"/>
                <w:lang w:eastAsia="ko-KR"/>
              </w:rPr>
              <w:t xml:space="preserve">during </w:t>
            </w:r>
            <w:r w:rsidRPr="009A7D06">
              <w:rPr>
                <w:kern w:val="2"/>
                <w:sz w:val="20"/>
                <w:lang w:eastAsia="ko-KR"/>
              </w:rPr>
              <w:t xml:space="preserve">this week </w:t>
            </w:r>
            <w:r w:rsidRPr="009A7D06">
              <w:rPr>
                <w:rFonts w:eastAsia="맑은 고딕"/>
                <w:kern w:val="2"/>
                <w:sz w:val="20"/>
                <w:lang w:eastAsia="ko-KR"/>
              </w:rPr>
              <w:t>(</w:t>
            </w:r>
            <w:r w:rsidR="005F4C31" w:rsidRPr="009A7D06">
              <w:rPr>
                <w:rFonts w:eastAsia="맑은 고딕"/>
                <w:kern w:val="2"/>
                <w:sz w:val="20"/>
                <w:lang w:eastAsia="ko-KR"/>
              </w:rPr>
              <w:t>standard COVID</w:t>
            </w:r>
            <w:r w:rsidRPr="009A7D06">
              <w:rPr>
                <w:rFonts w:eastAsia="맑은 고딕"/>
                <w:kern w:val="2"/>
                <w:sz w:val="20"/>
                <w:lang w:eastAsia="ko-KR"/>
              </w:rPr>
              <w:t>-19 treatment group with dapsone (22))</w:t>
            </w:r>
            <w:r w:rsidRPr="009A7D06">
              <w:rPr>
                <w:kern w:val="2"/>
                <w:sz w:val="20"/>
                <w:lang w:eastAsia="ko-KR"/>
              </w:rPr>
              <w:t>, 44 (22/22) patients with ARDS in the intensive care unit were re-examined. Our study found that</w:t>
            </w:r>
            <w:r w:rsidR="005F4C31" w:rsidRPr="009A7D06">
              <w:rPr>
                <w:kern w:val="2"/>
                <w:sz w:val="20"/>
                <w:lang w:eastAsia="ko-KR"/>
              </w:rPr>
              <w:t xml:space="preserve"> the condition of</w:t>
            </w:r>
            <w:r w:rsidRPr="009A7D06">
              <w:rPr>
                <w:kern w:val="2"/>
                <w:sz w:val="20"/>
                <w:lang w:eastAsia="ko-KR"/>
              </w:rPr>
              <w:t xml:space="preserve"> </w:t>
            </w:r>
            <w:r w:rsidR="005F4C31" w:rsidRPr="009A7D06">
              <w:rPr>
                <w:kern w:val="2"/>
                <w:sz w:val="20"/>
                <w:lang w:eastAsia="ko-KR"/>
              </w:rPr>
              <w:t xml:space="preserve">patients prescribed </w:t>
            </w:r>
            <w:r w:rsidRPr="009A7D06">
              <w:rPr>
                <w:kern w:val="2"/>
                <w:sz w:val="20"/>
                <w:lang w:eastAsia="ko-KR"/>
              </w:rPr>
              <w:t xml:space="preserve">an NLRP3 competitor for ARDS treatment </w:t>
            </w:r>
            <w:r w:rsidR="005F4C31" w:rsidRPr="009A7D06">
              <w:rPr>
                <w:kern w:val="2"/>
                <w:sz w:val="20"/>
                <w:lang w:eastAsia="ko-KR"/>
              </w:rPr>
              <w:t xml:space="preserve">in the </w:t>
            </w:r>
            <w:r w:rsidRPr="009A7D06">
              <w:rPr>
                <w:kern w:val="2"/>
                <w:sz w:val="20"/>
                <w:lang w:eastAsia="ko-KR"/>
              </w:rPr>
              <w:t>ARDS</w:t>
            </w:r>
            <w:r w:rsidR="005F4C31" w:rsidRPr="009A7D06">
              <w:rPr>
                <w:kern w:val="2"/>
                <w:sz w:val="20"/>
                <w:lang w:eastAsia="ko-KR"/>
              </w:rPr>
              <w:t>-</w:t>
            </w:r>
            <w:r w:rsidRPr="009A7D06">
              <w:rPr>
                <w:kern w:val="2"/>
                <w:sz w:val="20"/>
                <w:lang w:eastAsia="ko-KR"/>
              </w:rPr>
              <w:t xml:space="preserve">onset </w:t>
            </w:r>
            <w:r w:rsidR="005F4C31" w:rsidRPr="009A7D06">
              <w:rPr>
                <w:kern w:val="2"/>
                <w:sz w:val="20"/>
                <w:lang w:eastAsia="ko-KR"/>
              </w:rPr>
              <w:t xml:space="preserve">stage </w:t>
            </w:r>
            <w:r w:rsidRPr="009A7D06">
              <w:rPr>
                <w:kern w:val="2"/>
                <w:sz w:val="20"/>
                <w:lang w:eastAsia="ko-KR"/>
              </w:rPr>
              <w:t xml:space="preserve">did not worsen </w:t>
            </w:r>
            <w:r w:rsidR="005F4C31" w:rsidRPr="009A7D06">
              <w:rPr>
                <w:kern w:val="2"/>
                <w:sz w:val="20"/>
                <w:lang w:eastAsia="ko-KR"/>
              </w:rPr>
              <w:t xml:space="preserve">but </w:t>
            </w:r>
            <w:r w:rsidRPr="009A7D06">
              <w:rPr>
                <w:kern w:val="2"/>
                <w:sz w:val="20"/>
                <w:lang w:eastAsia="ko-KR"/>
              </w:rPr>
              <w:t>recovered.</w:t>
            </w:r>
          </w:p>
          <w:p w14:paraId="6E9F2EC9" w14:textId="76B1259D" w:rsidR="00ED4176" w:rsidRPr="009A7D06" w:rsidRDefault="00750AA7" w:rsidP="00ED4176">
            <w:pPr>
              <w:pStyle w:val="MDPI36textafterlist"/>
              <w:ind w:firstLine="0"/>
              <w:rPr>
                <w:rFonts w:ascii="Times New Roman" w:eastAsia="맑은 고딕" w:hAnsi="Times New Roman"/>
                <w:szCs w:val="20"/>
                <w:lang w:eastAsia="ko-KR"/>
              </w:rPr>
            </w:pPr>
            <w:r w:rsidRPr="009A7D06">
              <w:rPr>
                <w:rFonts w:ascii="Times New Roman" w:eastAsia="맑은 고딕" w:hAnsi="Times New Roman"/>
                <w:szCs w:val="20"/>
                <w:lang w:eastAsia="ko-KR"/>
              </w:rPr>
              <w:t>In</w:t>
            </w:r>
            <w:r w:rsidR="00926B2A" w:rsidRPr="009A7D06">
              <w:rPr>
                <w:rFonts w:ascii="Times New Roman" w:eastAsia="맑은 고딕" w:hAnsi="Times New Roman"/>
                <w:szCs w:val="20"/>
                <w:lang w:eastAsia="ko-KR"/>
              </w:rPr>
              <w:t xml:space="preserve"> the Hunt Regional Hospital</w:t>
            </w:r>
            <w:r w:rsidRPr="009A7D06">
              <w:rPr>
                <w:rFonts w:ascii="Times New Roman" w:eastAsia="맑은 고딕" w:hAnsi="Times New Roman"/>
                <w:szCs w:val="20"/>
                <w:lang w:eastAsia="ko-KR"/>
              </w:rPr>
              <w:t xml:space="preserve"> ICU,</w:t>
            </w:r>
            <w:r w:rsidR="00926B2A" w:rsidRPr="009A7D06">
              <w:rPr>
                <w:rFonts w:ascii="Times New Roman" w:eastAsia="맑은 고딕" w:hAnsi="Times New Roman"/>
                <w:szCs w:val="20"/>
                <w:lang w:eastAsia="ko-KR"/>
              </w:rPr>
              <w:t xml:space="preserve"> </w:t>
            </w:r>
            <w:r w:rsidRPr="009A7D06">
              <w:rPr>
                <w:rFonts w:ascii="Times New Roman" w:eastAsia="맑은 고딕" w:hAnsi="Times New Roman"/>
                <w:szCs w:val="20"/>
                <w:lang w:eastAsia="ko-KR"/>
              </w:rPr>
              <w:t xml:space="preserve">the </w:t>
            </w:r>
            <w:r w:rsidR="00926B2A" w:rsidRPr="009A7D06">
              <w:rPr>
                <w:rFonts w:ascii="Times New Roman" w:eastAsia="맑은 고딕" w:hAnsi="Times New Roman"/>
                <w:szCs w:val="20"/>
                <w:lang w:eastAsia="ko-KR"/>
              </w:rPr>
              <w:t>doctors treat</w:t>
            </w:r>
            <w:r w:rsidRPr="009A7D06">
              <w:rPr>
                <w:rFonts w:ascii="Times New Roman" w:eastAsia="맑은 고딕" w:hAnsi="Times New Roman"/>
                <w:szCs w:val="20"/>
                <w:lang w:eastAsia="ko-KR"/>
              </w:rPr>
              <w:t>ing</w:t>
            </w:r>
            <w:r w:rsidR="00926B2A" w:rsidRPr="009A7D06">
              <w:rPr>
                <w:rFonts w:ascii="Times New Roman" w:eastAsia="맑은 고딕" w:hAnsi="Times New Roman"/>
                <w:szCs w:val="20"/>
                <w:lang w:eastAsia="ko-KR"/>
              </w:rPr>
              <w:t xml:space="preserve"> </w:t>
            </w:r>
            <w:r w:rsidRPr="009A7D06">
              <w:rPr>
                <w:rFonts w:ascii="Times New Roman" w:eastAsia="맑은 고딕" w:hAnsi="Times New Roman"/>
                <w:szCs w:val="20"/>
                <w:lang w:eastAsia="ko-KR"/>
              </w:rPr>
              <w:t>COVID</w:t>
            </w:r>
            <w:r w:rsidR="00926B2A" w:rsidRPr="009A7D06">
              <w:rPr>
                <w:rFonts w:ascii="Times New Roman" w:eastAsia="맑은 고딕" w:hAnsi="Times New Roman"/>
                <w:szCs w:val="20"/>
                <w:lang w:eastAsia="ko-KR"/>
              </w:rPr>
              <w:t xml:space="preserve">-19 </w:t>
            </w:r>
            <w:r w:rsidRPr="009A7D06">
              <w:rPr>
                <w:rFonts w:ascii="Times New Roman" w:eastAsia="맑은 고딕" w:hAnsi="Times New Roman"/>
                <w:szCs w:val="20"/>
                <w:lang w:eastAsia="ko-KR"/>
              </w:rPr>
              <w:t xml:space="preserve">patients change </w:t>
            </w:r>
            <w:r w:rsidR="00926B2A" w:rsidRPr="009A7D06">
              <w:rPr>
                <w:rFonts w:ascii="Times New Roman" w:eastAsia="맑은 고딕" w:hAnsi="Times New Roman"/>
                <w:szCs w:val="20"/>
                <w:lang w:eastAsia="ko-KR"/>
              </w:rPr>
              <w:t xml:space="preserve">approximately every eight days. Dr </w:t>
            </w:r>
            <w:proofErr w:type="spellStart"/>
            <w:r w:rsidR="00926B2A" w:rsidRPr="009A7D06">
              <w:rPr>
                <w:rFonts w:ascii="Times New Roman" w:eastAsia="맑은 고딕" w:hAnsi="Times New Roman"/>
                <w:szCs w:val="20"/>
                <w:lang w:eastAsia="ko-KR"/>
              </w:rPr>
              <w:t>Badar</w:t>
            </w:r>
            <w:proofErr w:type="spellEnd"/>
            <w:r w:rsidR="00926B2A" w:rsidRPr="009A7D06">
              <w:rPr>
                <w:rFonts w:ascii="Times New Roman" w:eastAsia="맑은 고딕" w:hAnsi="Times New Roman"/>
                <w:szCs w:val="20"/>
                <w:lang w:eastAsia="ko-KR"/>
              </w:rPr>
              <w:t xml:space="preserve"> was </w:t>
            </w:r>
            <w:proofErr w:type="spellStart"/>
            <w:r w:rsidR="00926B2A" w:rsidRPr="009A7D06">
              <w:rPr>
                <w:rFonts w:ascii="Times New Roman" w:eastAsia="맑은 고딕" w:hAnsi="Times New Roman"/>
                <w:szCs w:val="20"/>
                <w:lang w:eastAsia="ko-KR"/>
              </w:rPr>
              <w:t>reevaluated</w:t>
            </w:r>
            <w:proofErr w:type="spellEnd"/>
            <w:r w:rsidR="00926B2A" w:rsidRPr="009A7D06">
              <w:rPr>
                <w:rFonts w:ascii="Times New Roman" w:eastAsia="맑은 고딕" w:hAnsi="Times New Roman"/>
                <w:szCs w:val="20"/>
                <w:lang w:eastAsia="ko-KR"/>
              </w:rPr>
              <w:t xml:space="preserve"> in the hospital for two weeks after the first period. He was ordered to stop </w:t>
            </w:r>
            <w:r w:rsidR="00E7396B" w:rsidRPr="009A7D06">
              <w:rPr>
                <w:rFonts w:ascii="Times New Roman" w:eastAsia="맑은 고딕" w:hAnsi="Times New Roman"/>
                <w:szCs w:val="20"/>
                <w:lang w:eastAsia="ko-KR"/>
              </w:rPr>
              <w:t>prescribing</w:t>
            </w:r>
            <w:r w:rsidR="00926B2A" w:rsidRPr="009A7D06">
              <w:rPr>
                <w:rFonts w:ascii="Times New Roman" w:eastAsia="맑은 고딕" w:hAnsi="Times New Roman"/>
                <w:szCs w:val="20"/>
                <w:lang w:eastAsia="ko-KR"/>
              </w:rPr>
              <w:t xml:space="preserve"> dapsone. Dapsone could then be </w:t>
            </w:r>
            <w:r w:rsidR="00E7396B" w:rsidRPr="009A7D06">
              <w:rPr>
                <w:rFonts w:ascii="Times New Roman" w:eastAsia="맑은 고딕" w:hAnsi="Times New Roman"/>
                <w:szCs w:val="20"/>
                <w:lang w:eastAsia="ko-KR"/>
              </w:rPr>
              <w:t>prescribed</w:t>
            </w:r>
            <w:r w:rsidR="00926B2A" w:rsidRPr="009A7D06">
              <w:rPr>
                <w:rFonts w:ascii="Times New Roman" w:eastAsia="맑은 고딕" w:hAnsi="Times New Roman"/>
                <w:szCs w:val="20"/>
                <w:lang w:eastAsia="ko-KR"/>
              </w:rPr>
              <w:t xml:space="preserve"> </w:t>
            </w:r>
            <w:r w:rsidRPr="009A7D06">
              <w:rPr>
                <w:rFonts w:ascii="Times New Roman" w:eastAsia="맑은 고딕" w:hAnsi="Times New Roman"/>
                <w:szCs w:val="20"/>
                <w:lang w:eastAsia="ko-KR"/>
              </w:rPr>
              <w:t>in the treatment of</w:t>
            </w:r>
            <w:r w:rsidR="00926B2A" w:rsidRPr="009A7D06">
              <w:rPr>
                <w:rFonts w:ascii="Times New Roman" w:eastAsia="맑은 고딕" w:hAnsi="Times New Roman"/>
                <w:szCs w:val="20"/>
                <w:lang w:eastAsia="ko-KR"/>
              </w:rPr>
              <w:t xml:space="preserve"> ICU patients. </w:t>
            </w:r>
            <w:r w:rsidRPr="009A7D06">
              <w:rPr>
                <w:rFonts w:ascii="Times New Roman" w:eastAsia="맑은 고딕" w:hAnsi="Times New Roman"/>
                <w:szCs w:val="20"/>
                <w:lang w:eastAsia="ko-KR"/>
              </w:rPr>
              <w:t xml:space="preserve">Therefore, </w:t>
            </w:r>
            <w:r w:rsidR="00926B2A" w:rsidRPr="009A7D06">
              <w:rPr>
                <w:rFonts w:ascii="Times New Roman" w:eastAsia="맑은 고딕" w:hAnsi="Times New Roman"/>
                <w:szCs w:val="20"/>
                <w:lang w:eastAsia="ko-KR"/>
              </w:rPr>
              <w:t>the</w:t>
            </w:r>
            <w:r w:rsidRPr="009A7D06">
              <w:rPr>
                <w:rFonts w:ascii="Times New Roman" w:eastAsia="맑은 고딕" w:hAnsi="Times New Roman"/>
                <w:szCs w:val="20"/>
                <w:lang w:eastAsia="ko-KR"/>
              </w:rPr>
              <w:t xml:space="preserve"> case-control balance is symmetrical</w:t>
            </w:r>
            <w:r w:rsidR="00926B2A" w:rsidRPr="009A7D06">
              <w:rPr>
                <w:rFonts w:ascii="Times New Roman" w:eastAsia="맑은 고딕" w:hAnsi="Times New Roman"/>
                <w:szCs w:val="20"/>
                <w:lang w:eastAsia="ko-KR"/>
              </w:rPr>
              <w:t xml:space="preserve"> </w:t>
            </w:r>
            <w:r w:rsidRPr="009A7D06">
              <w:rPr>
                <w:rFonts w:ascii="Times New Roman" w:eastAsia="맑은 고딕" w:hAnsi="Times New Roman"/>
                <w:szCs w:val="20"/>
                <w:lang w:eastAsia="ko-KR"/>
              </w:rPr>
              <w:t>(</w:t>
            </w:r>
            <w:r w:rsidR="00926B2A" w:rsidRPr="009A7D06">
              <w:rPr>
                <w:rFonts w:ascii="Times New Roman" w:eastAsia="맑은 고딕" w:hAnsi="Times New Roman"/>
                <w:szCs w:val="20"/>
                <w:lang w:eastAsia="ko-KR"/>
              </w:rPr>
              <w:t>22/22</w:t>
            </w:r>
            <w:r w:rsidRPr="009A7D06">
              <w:rPr>
                <w:rFonts w:ascii="Times New Roman" w:eastAsia="맑은 고딕" w:hAnsi="Times New Roman"/>
                <w:szCs w:val="20"/>
                <w:lang w:eastAsia="ko-KR"/>
              </w:rPr>
              <w:t>)</w:t>
            </w:r>
            <w:r w:rsidR="00926B2A" w:rsidRPr="009A7D06">
              <w:rPr>
                <w:rFonts w:ascii="Times New Roman" w:eastAsia="맑은 고딕" w:hAnsi="Times New Roman"/>
                <w:szCs w:val="20"/>
                <w:lang w:eastAsia="ko-KR"/>
              </w:rPr>
              <w:t>.</w:t>
            </w:r>
          </w:p>
          <w:p w14:paraId="6BD2C6FC" w14:textId="77777777" w:rsidR="008E11CA" w:rsidRPr="009A7D06" w:rsidRDefault="008E11CA" w:rsidP="00ED4176">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10289607" w14:textId="77777777" w:rsidR="00483764" w:rsidRPr="009A7D06" w:rsidRDefault="00926B2A">
            <w:pPr>
              <w:spacing w:line="240" w:lineRule="auto"/>
              <w:rPr>
                <w:sz w:val="20"/>
                <w:lang w:eastAsia="ko-KR"/>
              </w:rPr>
            </w:pPr>
            <w:r w:rsidRPr="009A7D06">
              <w:rPr>
                <w:sz w:val="20"/>
                <w:lang w:eastAsia="ko-KR"/>
              </w:rPr>
              <w:lastRenderedPageBreak/>
              <w:t>Supplement 1</w:t>
            </w:r>
          </w:p>
        </w:tc>
      </w:tr>
      <w:tr w:rsidR="000F2511" w:rsidRPr="009A7D06" w14:paraId="655658D9" w14:textId="77777777" w:rsidTr="00140308">
        <w:tc>
          <w:tcPr>
            <w:tcW w:w="0" w:type="auto"/>
            <w:tcBorders>
              <w:top w:val="single" w:sz="4" w:space="0" w:color="auto"/>
              <w:bottom w:val="single" w:sz="4" w:space="0" w:color="auto"/>
            </w:tcBorders>
          </w:tcPr>
          <w:p w14:paraId="0D80B0F4" w14:textId="77777777" w:rsidR="00483764" w:rsidRPr="009A7D06" w:rsidRDefault="00926B2A" w:rsidP="0022554A">
            <w:pPr>
              <w:tabs>
                <w:tab w:val="left" w:pos="5400"/>
              </w:tabs>
              <w:rPr>
                <w:bCs/>
                <w:sz w:val="20"/>
              </w:rPr>
            </w:pPr>
            <w:bookmarkStart w:id="41" w:name="bold22"/>
            <w:bookmarkStart w:id="42" w:name="italic22"/>
            <w:bookmarkEnd w:id="39"/>
            <w:bookmarkEnd w:id="40"/>
            <w:r w:rsidRPr="009A7D06">
              <w:rPr>
                <w:bCs/>
                <w:sz w:val="20"/>
              </w:rPr>
              <w:lastRenderedPageBreak/>
              <w:t>Quantitative</w:t>
            </w:r>
            <w:bookmarkStart w:id="43" w:name="bold23"/>
            <w:bookmarkStart w:id="44" w:name="italic23"/>
            <w:bookmarkEnd w:id="41"/>
            <w:bookmarkEnd w:id="42"/>
            <w:r w:rsidRPr="009A7D06">
              <w:rPr>
                <w:bCs/>
                <w:sz w:val="20"/>
              </w:rPr>
              <w:t xml:space="preserve"> variables</w:t>
            </w:r>
            <w:bookmarkEnd w:id="43"/>
            <w:bookmarkEnd w:id="44"/>
          </w:p>
        </w:tc>
        <w:tc>
          <w:tcPr>
            <w:tcW w:w="699" w:type="dxa"/>
            <w:tcBorders>
              <w:top w:val="single" w:sz="4" w:space="0" w:color="auto"/>
              <w:bottom w:val="single" w:sz="4" w:space="0" w:color="auto"/>
            </w:tcBorders>
          </w:tcPr>
          <w:p w14:paraId="1D113339" w14:textId="77777777" w:rsidR="00483764" w:rsidRPr="009A7D06" w:rsidRDefault="00926B2A" w:rsidP="0022554A">
            <w:pPr>
              <w:tabs>
                <w:tab w:val="left" w:pos="5400"/>
              </w:tabs>
              <w:jc w:val="center"/>
              <w:rPr>
                <w:sz w:val="20"/>
              </w:rPr>
            </w:pPr>
            <w:r w:rsidRPr="009A7D06">
              <w:rPr>
                <w:sz w:val="20"/>
              </w:rPr>
              <w:t>11</w:t>
            </w:r>
          </w:p>
        </w:tc>
        <w:tc>
          <w:tcPr>
            <w:tcW w:w="6076" w:type="dxa"/>
            <w:tcBorders>
              <w:top w:val="single" w:sz="4" w:space="0" w:color="auto"/>
              <w:bottom w:val="single" w:sz="4" w:space="0" w:color="auto"/>
              <w:right w:val="single" w:sz="4" w:space="0" w:color="auto"/>
            </w:tcBorders>
          </w:tcPr>
          <w:p w14:paraId="37E6C3C7" w14:textId="77777777" w:rsidR="00483764" w:rsidRPr="009A7D06" w:rsidRDefault="00926B2A" w:rsidP="0022554A">
            <w:pPr>
              <w:tabs>
                <w:tab w:val="left" w:pos="5400"/>
              </w:tabs>
              <w:rPr>
                <w:sz w:val="20"/>
                <w:lang w:eastAsia="ko-KR"/>
              </w:rPr>
            </w:pPr>
            <w:r w:rsidRPr="009A7D06">
              <w:rPr>
                <w:sz w:val="20"/>
              </w:rPr>
              <w:t>Explain how quantitative variables were handled in the analyses. If applicable, describe which groupings were chosen and why</w:t>
            </w:r>
            <w:r w:rsidR="00E7396B" w:rsidRPr="009A7D06">
              <w:rPr>
                <w:sz w:val="20"/>
                <w:lang w:eastAsia="ko-KR"/>
              </w:rPr>
              <w:t xml:space="preserve"> </w:t>
            </w:r>
          </w:p>
          <w:p w14:paraId="2AF18827" w14:textId="750EAD76" w:rsidR="00E7396B" w:rsidRPr="009A7D06" w:rsidRDefault="00926B2A" w:rsidP="00313109">
            <w:pPr>
              <w:tabs>
                <w:tab w:val="left" w:pos="5400"/>
              </w:tabs>
              <w:jc w:val="both"/>
              <w:rPr>
                <w:sz w:val="20"/>
                <w:lang w:eastAsia="ko-KR"/>
              </w:rPr>
            </w:pPr>
            <w:r w:rsidRPr="009A7D06">
              <w:rPr>
                <w:rFonts w:eastAsia="맑은 고딕"/>
                <w:sz w:val="20"/>
                <w:lang w:eastAsia="ko-KR"/>
              </w:rPr>
              <w:t>The treatment setting for all SARS-CoV-2</w:t>
            </w:r>
            <w:r w:rsidR="00750AA7" w:rsidRPr="009A7D06">
              <w:rPr>
                <w:rFonts w:eastAsia="맑은 고딕"/>
                <w:sz w:val="20"/>
                <w:lang w:eastAsia="ko-KR"/>
              </w:rPr>
              <w:t>-associated</w:t>
            </w:r>
            <w:r w:rsidRPr="009A7D06">
              <w:rPr>
                <w:rFonts w:eastAsia="맑은 고딕"/>
                <w:sz w:val="20"/>
                <w:lang w:eastAsia="ko-KR"/>
              </w:rPr>
              <w:t xml:space="preserve"> ARDS patients was the same as</w:t>
            </w:r>
            <w:r w:rsidR="00750AA7" w:rsidRPr="009A7D06">
              <w:rPr>
                <w:rFonts w:eastAsia="맑은 고딕"/>
                <w:sz w:val="20"/>
                <w:lang w:eastAsia="ko-KR"/>
              </w:rPr>
              <w:t xml:space="preserve"> for</w:t>
            </w:r>
            <w:r w:rsidRPr="009A7D06">
              <w:rPr>
                <w:rFonts w:eastAsia="맑은 고딕"/>
                <w:sz w:val="20"/>
                <w:lang w:eastAsia="ko-KR"/>
              </w:rPr>
              <w:t xml:space="preserve"> standard care</w:t>
            </w:r>
            <w:r w:rsidR="00750AA7" w:rsidRPr="009A7D06">
              <w:rPr>
                <w:rFonts w:eastAsia="맑은 고딕"/>
                <w:sz w:val="20"/>
                <w:lang w:eastAsia="ko-KR"/>
              </w:rPr>
              <w:t>,</w:t>
            </w:r>
            <w:r w:rsidRPr="009A7D06">
              <w:rPr>
                <w:rFonts w:eastAsia="맑은 고딕"/>
                <w:sz w:val="20"/>
                <w:lang w:eastAsia="ko-KR"/>
              </w:rPr>
              <w:t xml:space="preserve"> and </w:t>
            </w:r>
            <w:r w:rsidR="00750AA7" w:rsidRPr="009A7D06">
              <w:rPr>
                <w:rFonts w:eastAsia="맑은 고딕"/>
                <w:sz w:val="20"/>
                <w:lang w:eastAsia="ko-KR"/>
              </w:rPr>
              <w:t xml:space="preserve">treatment </w:t>
            </w:r>
            <w:r w:rsidRPr="009A7D06">
              <w:rPr>
                <w:rFonts w:eastAsia="맑은 고딕"/>
                <w:sz w:val="20"/>
                <w:lang w:eastAsia="ko-KR"/>
              </w:rPr>
              <w:t>was randomised. However, there were set periods for allowing and not allowing dapsone administration. Therefore, there were no other variables.</w:t>
            </w:r>
          </w:p>
          <w:p w14:paraId="0F01185D" w14:textId="77777777" w:rsidR="00E7396B" w:rsidRPr="009A7D06" w:rsidRDefault="00E7396B"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3810533F"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108D3586" w14:textId="77777777" w:rsidTr="00140308">
        <w:tc>
          <w:tcPr>
            <w:tcW w:w="0" w:type="auto"/>
            <w:vMerge w:val="restart"/>
            <w:tcBorders>
              <w:top w:val="single" w:sz="4" w:space="0" w:color="auto"/>
              <w:bottom w:val="single" w:sz="4" w:space="0" w:color="auto"/>
            </w:tcBorders>
          </w:tcPr>
          <w:p w14:paraId="3C9B692E" w14:textId="77777777" w:rsidR="00483764" w:rsidRPr="009A7D06" w:rsidRDefault="00926B2A" w:rsidP="0022554A">
            <w:pPr>
              <w:tabs>
                <w:tab w:val="left" w:pos="5400"/>
              </w:tabs>
              <w:rPr>
                <w:sz w:val="20"/>
              </w:rPr>
            </w:pPr>
            <w:bookmarkStart w:id="45" w:name="italic24"/>
            <w:r w:rsidRPr="009A7D06">
              <w:rPr>
                <w:sz w:val="20"/>
              </w:rPr>
              <w:t>Statistical</w:t>
            </w:r>
            <w:bookmarkStart w:id="46" w:name="italic25"/>
            <w:bookmarkEnd w:id="45"/>
            <w:r w:rsidRPr="009A7D06">
              <w:rPr>
                <w:sz w:val="20"/>
              </w:rPr>
              <w:t xml:space="preserve"> methods</w:t>
            </w:r>
            <w:bookmarkEnd w:id="46"/>
          </w:p>
        </w:tc>
        <w:tc>
          <w:tcPr>
            <w:tcW w:w="699" w:type="dxa"/>
            <w:vMerge w:val="restart"/>
            <w:tcBorders>
              <w:top w:val="single" w:sz="4" w:space="0" w:color="auto"/>
              <w:bottom w:val="single" w:sz="4" w:space="0" w:color="auto"/>
            </w:tcBorders>
          </w:tcPr>
          <w:p w14:paraId="311ED637" w14:textId="77777777" w:rsidR="00483764" w:rsidRPr="009A7D06" w:rsidRDefault="00926B2A" w:rsidP="0022554A">
            <w:pPr>
              <w:tabs>
                <w:tab w:val="left" w:pos="5400"/>
              </w:tabs>
              <w:jc w:val="center"/>
              <w:rPr>
                <w:sz w:val="20"/>
              </w:rPr>
            </w:pPr>
            <w:r w:rsidRPr="009A7D06">
              <w:rPr>
                <w:sz w:val="20"/>
              </w:rPr>
              <w:t>12</w:t>
            </w:r>
          </w:p>
        </w:tc>
        <w:tc>
          <w:tcPr>
            <w:tcW w:w="6076" w:type="dxa"/>
            <w:tcBorders>
              <w:top w:val="single" w:sz="4" w:space="0" w:color="auto"/>
              <w:bottom w:val="single" w:sz="4" w:space="0" w:color="auto"/>
              <w:right w:val="single" w:sz="4" w:space="0" w:color="auto"/>
            </w:tcBorders>
          </w:tcPr>
          <w:p w14:paraId="070CC0EB" w14:textId="77777777" w:rsidR="00483764" w:rsidRPr="009A7D06" w:rsidRDefault="00926B2A" w:rsidP="0022554A">
            <w:pPr>
              <w:tabs>
                <w:tab w:val="left" w:pos="5400"/>
              </w:tabs>
              <w:rPr>
                <w:sz w:val="20"/>
                <w:lang w:eastAsia="ko-KR"/>
              </w:rPr>
            </w:pPr>
            <w:r w:rsidRPr="009A7D06">
              <w:rPr>
                <w:sz w:val="20"/>
              </w:rPr>
              <w:t>(</w:t>
            </w:r>
            <w:r w:rsidRPr="009A7D06">
              <w:rPr>
                <w:i/>
                <w:sz w:val="20"/>
              </w:rPr>
              <w:t>a</w:t>
            </w:r>
            <w:r w:rsidRPr="009A7D06">
              <w:rPr>
                <w:sz w:val="20"/>
              </w:rPr>
              <w:t>) Describe all statistical methods, including those used to control for confounding</w:t>
            </w:r>
            <w:r w:rsidR="00E7396B" w:rsidRPr="009A7D06">
              <w:rPr>
                <w:sz w:val="20"/>
                <w:lang w:eastAsia="ko-KR"/>
              </w:rPr>
              <w:t xml:space="preserve"> </w:t>
            </w:r>
          </w:p>
          <w:p w14:paraId="0F51AF0C" w14:textId="0AE04D69" w:rsidR="00E7396B" w:rsidRPr="009A7D06" w:rsidRDefault="00926B2A" w:rsidP="00E7396B">
            <w:pPr>
              <w:pStyle w:val="MDPI31text"/>
              <w:ind w:firstLine="0"/>
              <w:rPr>
                <w:rFonts w:ascii="Times New Roman" w:hAnsi="Times New Roman"/>
                <w:szCs w:val="20"/>
              </w:rPr>
            </w:pPr>
            <w:r w:rsidRPr="009A7D06">
              <w:rPr>
                <w:rFonts w:ascii="Times New Roman" w:hAnsi="Times New Roman"/>
                <w:szCs w:val="20"/>
              </w:rPr>
              <w:t xml:space="preserve">We </w:t>
            </w:r>
            <w:r w:rsidR="00750AA7" w:rsidRPr="009A7D06">
              <w:rPr>
                <w:rFonts w:ascii="Times New Roman" w:hAnsi="Times New Roman"/>
                <w:szCs w:val="20"/>
              </w:rPr>
              <w:t xml:space="preserve">performed </w:t>
            </w:r>
            <w:r w:rsidRPr="009A7D06">
              <w:rPr>
                <w:rFonts w:ascii="Times New Roman" w:hAnsi="Times New Roman"/>
                <w:szCs w:val="20"/>
              </w:rPr>
              <w:t>the statistical analysis of</w:t>
            </w:r>
            <w:r w:rsidR="00750AA7" w:rsidRPr="009A7D06">
              <w:rPr>
                <w:rFonts w:ascii="Times New Roman" w:hAnsi="Times New Roman"/>
                <w:szCs w:val="20"/>
              </w:rPr>
              <w:t xml:space="preserve"> the results presented in</w:t>
            </w:r>
            <w:r w:rsidRPr="009A7D06">
              <w:rPr>
                <w:rFonts w:ascii="Times New Roman" w:hAnsi="Times New Roman"/>
                <w:szCs w:val="20"/>
              </w:rPr>
              <w:t xml:space="preserve"> Table</w:t>
            </w:r>
            <w:r w:rsidR="00750AA7" w:rsidRPr="009A7D06">
              <w:rPr>
                <w:rFonts w:ascii="Times New Roman" w:hAnsi="Times New Roman"/>
                <w:szCs w:val="20"/>
              </w:rPr>
              <w:t>s</w:t>
            </w:r>
            <w:r w:rsidRPr="009A7D06">
              <w:rPr>
                <w:rFonts w:ascii="Times New Roman" w:hAnsi="Times New Roman"/>
                <w:szCs w:val="20"/>
              </w:rPr>
              <w:t xml:space="preserve"> </w:t>
            </w:r>
            <w:r w:rsidR="00313109" w:rsidRPr="009A7D06">
              <w:rPr>
                <w:rFonts w:ascii="Times New Roman" w:eastAsia="맑은 고딕" w:hAnsi="Times New Roman"/>
                <w:szCs w:val="20"/>
                <w:lang w:eastAsia="ko-KR"/>
              </w:rPr>
              <w:t>1</w:t>
            </w:r>
            <w:r w:rsidRPr="009A7D06">
              <w:rPr>
                <w:rFonts w:ascii="Times New Roman" w:hAnsi="Times New Roman"/>
                <w:szCs w:val="20"/>
              </w:rPr>
              <w:t xml:space="preserve"> and </w:t>
            </w:r>
            <w:r w:rsidR="00313109" w:rsidRPr="009A7D06">
              <w:rPr>
                <w:rFonts w:ascii="Times New Roman" w:eastAsia="맑은 고딕" w:hAnsi="Times New Roman"/>
                <w:szCs w:val="20"/>
                <w:lang w:eastAsia="ko-KR"/>
              </w:rPr>
              <w:t>2</w:t>
            </w:r>
            <w:r w:rsidRPr="009A7D06">
              <w:rPr>
                <w:rFonts w:ascii="Times New Roman" w:hAnsi="Times New Roman"/>
                <w:szCs w:val="20"/>
              </w:rPr>
              <w:t xml:space="preserve">. The chi-square statistic, p-value and statement of significance appear beneath the </w:t>
            </w:r>
            <w:r w:rsidR="00750AA7" w:rsidRPr="009A7D06">
              <w:rPr>
                <w:rFonts w:ascii="Times New Roman" w:hAnsi="Times New Roman"/>
                <w:szCs w:val="20"/>
              </w:rPr>
              <w:t>table</w:t>
            </w:r>
            <w:r w:rsidRPr="009A7D06">
              <w:rPr>
                <w:rFonts w:ascii="Times New Roman" w:hAnsi="Times New Roman"/>
                <w:szCs w:val="20"/>
              </w:rPr>
              <w:t>.</w:t>
            </w:r>
          </w:p>
          <w:p w14:paraId="4BB51143" w14:textId="0B5F923A" w:rsidR="00E7396B" w:rsidRPr="009A7D06" w:rsidRDefault="00750AA7" w:rsidP="00E7396B">
            <w:pPr>
              <w:pStyle w:val="MDPI31text"/>
              <w:ind w:firstLine="0"/>
              <w:rPr>
                <w:rFonts w:ascii="Times New Roman" w:hAnsi="Times New Roman"/>
                <w:szCs w:val="20"/>
              </w:rPr>
            </w:pPr>
            <w:r w:rsidRPr="009A7D06">
              <w:rPr>
                <w:rFonts w:ascii="Times New Roman" w:hAnsi="Times New Roman"/>
                <w:szCs w:val="20"/>
              </w:rPr>
              <w:t xml:space="preserve">To judge </w:t>
            </w:r>
            <w:r w:rsidR="00926B2A" w:rsidRPr="009A7D06">
              <w:rPr>
                <w:rFonts w:ascii="Times New Roman" w:hAnsi="Times New Roman"/>
                <w:szCs w:val="20"/>
              </w:rPr>
              <w:t xml:space="preserve">whether </w:t>
            </w:r>
            <w:r w:rsidRPr="009A7D06">
              <w:rPr>
                <w:rFonts w:ascii="Times New Roman" w:hAnsi="Times New Roman"/>
                <w:szCs w:val="20"/>
              </w:rPr>
              <w:t>the effects of this d</w:t>
            </w:r>
            <w:r w:rsidR="00926B2A" w:rsidRPr="009A7D06">
              <w:rPr>
                <w:rFonts w:ascii="Times New Roman" w:hAnsi="Times New Roman"/>
                <w:szCs w:val="20"/>
              </w:rPr>
              <w:t>apsone treatment (</w:t>
            </w:r>
            <w:r w:rsidRPr="009A7D06">
              <w:rPr>
                <w:rFonts w:ascii="Times New Roman" w:hAnsi="Times New Roman"/>
                <w:szCs w:val="20"/>
              </w:rPr>
              <w:t>name</w:t>
            </w:r>
            <w:r w:rsidR="00926B2A" w:rsidRPr="009A7D06">
              <w:rPr>
                <w:rFonts w:ascii="Times New Roman" w:hAnsi="Times New Roman"/>
                <w:szCs w:val="20"/>
              </w:rPr>
              <w:t>: Soon</w:t>
            </w:r>
            <w:r w:rsidRPr="009A7D06">
              <w:rPr>
                <w:rFonts w:ascii="Times New Roman" w:hAnsi="Times New Roman"/>
                <w:szCs w:val="20"/>
              </w:rPr>
              <w:t>-</w:t>
            </w:r>
            <w:r w:rsidR="00926B2A" w:rsidRPr="009A7D06">
              <w:rPr>
                <w:rFonts w:ascii="Times New Roman" w:hAnsi="Times New Roman"/>
                <w:szCs w:val="20"/>
              </w:rPr>
              <w:t>Joe treatment)</w:t>
            </w:r>
            <w:r w:rsidRPr="009A7D06">
              <w:rPr>
                <w:rFonts w:ascii="Times New Roman" w:hAnsi="Times New Roman"/>
                <w:szCs w:val="20"/>
              </w:rPr>
              <w:t xml:space="preserve"> are meaningful</w:t>
            </w:r>
            <w:r w:rsidR="00926B2A" w:rsidRPr="009A7D06">
              <w:rPr>
                <w:rFonts w:ascii="Times New Roman" w:hAnsi="Times New Roman"/>
                <w:szCs w:val="20"/>
              </w:rPr>
              <w:t xml:space="preserve">, </w:t>
            </w:r>
            <w:r w:rsidRPr="009A7D06">
              <w:rPr>
                <w:rFonts w:ascii="Times New Roman" w:hAnsi="Times New Roman"/>
                <w:szCs w:val="20"/>
              </w:rPr>
              <w:t xml:space="preserve">it is more appropriate to conduct </w:t>
            </w:r>
            <w:r w:rsidR="00926B2A" w:rsidRPr="009A7D06">
              <w:rPr>
                <w:rFonts w:ascii="Times New Roman" w:hAnsi="Times New Roman"/>
                <w:szCs w:val="20"/>
              </w:rPr>
              <w:t>Fischer's exact test than the above chi-square test.</w:t>
            </w:r>
          </w:p>
          <w:p w14:paraId="7C641020" w14:textId="77777777" w:rsidR="00E7396B" w:rsidRPr="009A7D06" w:rsidRDefault="00E7396B"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25CBA532"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3CA89939" w14:textId="77777777" w:rsidTr="00140308">
        <w:tc>
          <w:tcPr>
            <w:tcW w:w="0" w:type="auto"/>
            <w:vMerge/>
            <w:tcBorders>
              <w:top w:val="single" w:sz="4" w:space="0" w:color="auto"/>
              <w:bottom w:val="single" w:sz="4" w:space="0" w:color="auto"/>
            </w:tcBorders>
          </w:tcPr>
          <w:p w14:paraId="144B1EAA" w14:textId="77777777" w:rsidR="00483764" w:rsidRPr="009A7D06" w:rsidRDefault="00483764" w:rsidP="0022554A">
            <w:pPr>
              <w:tabs>
                <w:tab w:val="left" w:pos="5400"/>
              </w:tabs>
              <w:rPr>
                <w:bCs/>
                <w:sz w:val="20"/>
              </w:rPr>
            </w:pPr>
            <w:bookmarkStart w:id="47" w:name="bold24" w:colFirst="0" w:colLast="0"/>
            <w:bookmarkStart w:id="48" w:name="italic26" w:colFirst="0" w:colLast="0"/>
          </w:p>
        </w:tc>
        <w:tc>
          <w:tcPr>
            <w:tcW w:w="699" w:type="dxa"/>
            <w:vMerge/>
            <w:tcBorders>
              <w:top w:val="single" w:sz="4" w:space="0" w:color="auto"/>
              <w:bottom w:val="single" w:sz="4" w:space="0" w:color="auto"/>
            </w:tcBorders>
          </w:tcPr>
          <w:p w14:paraId="20E41017"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6849FBE6" w14:textId="77777777" w:rsidR="00483764" w:rsidRPr="009A7D06" w:rsidRDefault="00926B2A" w:rsidP="0022554A">
            <w:pPr>
              <w:tabs>
                <w:tab w:val="left" w:pos="5400"/>
              </w:tabs>
              <w:rPr>
                <w:sz w:val="20"/>
                <w:lang w:eastAsia="ko-KR"/>
              </w:rPr>
            </w:pPr>
            <w:r w:rsidRPr="009A7D06">
              <w:rPr>
                <w:sz w:val="20"/>
              </w:rPr>
              <w:t>(</w:t>
            </w:r>
            <w:r w:rsidRPr="009A7D06">
              <w:rPr>
                <w:i/>
                <w:sz w:val="20"/>
              </w:rPr>
              <w:t>b</w:t>
            </w:r>
            <w:r w:rsidRPr="009A7D06">
              <w:rPr>
                <w:sz w:val="20"/>
              </w:rPr>
              <w:t>) Describe any methods used to examine subgroups and interactions</w:t>
            </w:r>
            <w:r w:rsidR="00E7396B" w:rsidRPr="009A7D06">
              <w:rPr>
                <w:sz w:val="20"/>
                <w:lang w:eastAsia="ko-KR"/>
              </w:rPr>
              <w:t xml:space="preserve"> </w:t>
            </w:r>
          </w:p>
          <w:p w14:paraId="79519392" w14:textId="23F23C70" w:rsidR="00E7396B" w:rsidRPr="009A7D06" w:rsidRDefault="00926B2A" w:rsidP="00313109">
            <w:pPr>
              <w:tabs>
                <w:tab w:val="left" w:pos="5400"/>
              </w:tabs>
              <w:jc w:val="both"/>
              <w:rPr>
                <w:sz w:val="20"/>
                <w:lang w:eastAsia="ko-KR"/>
              </w:rPr>
            </w:pPr>
            <w:r w:rsidRPr="009A7D06">
              <w:rPr>
                <w:sz w:val="20"/>
              </w:rPr>
              <w:t>The chi-square statistic, p-value and statement of significance</w:t>
            </w:r>
            <w:r w:rsidRPr="009A7D06">
              <w:rPr>
                <w:sz w:val="20"/>
                <w:lang w:eastAsia="ko-KR"/>
              </w:rPr>
              <w:t xml:space="preserve">, </w:t>
            </w:r>
            <w:r w:rsidR="00750AA7" w:rsidRPr="009A7D06">
              <w:rPr>
                <w:sz w:val="20"/>
                <w:lang w:eastAsia="ko-KR"/>
              </w:rPr>
              <w:t xml:space="preserve">and </w:t>
            </w:r>
            <w:r w:rsidRPr="009A7D06">
              <w:rPr>
                <w:sz w:val="20"/>
              </w:rPr>
              <w:t>Fischer's exact test</w:t>
            </w:r>
            <w:r w:rsidR="00750AA7" w:rsidRPr="009A7D06">
              <w:rPr>
                <w:sz w:val="20"/>
              </w:rPr>
              <w:t>.</w:t>
            </w:r>
          </w:p>
          <w:p w14:paraId="49975341" w14:textId="77777777" w:rsidR="00E7396B" w:rsidRPr="009A7D06" w:rsidRDefault="00E7396B"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4D61D155"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0E28D19F" w14:textId="77777777" w:rsidTr="00140308">
        <w:tc>
          <w:tcPr>
            <w:tcW w:w="0" w:type="auto"/>
            <w:vMerge/>
            <w:tcBorders>
              <w:top w:val="single" w:sz="4" w:space="0" w:color="auto"/>
              <w:bottom w:val="single" w:sz="4" w:space="0" w:color="auto"/>
            </w:tcBorders>
          </w:tcPr>
          <w:p w14:paraId="2B0AF667" w14:textId="77777777" w:rsidR="00483764" w:rsidRPr="009A7D06" w:rsidRDefault="00483764" w:rsidP="0022554A">
            <w:pPr>
              <w:tabs>
                <w:tab w:val="left" w:pos="5400"/>
              </w:tabs>
              <w:rPr>
                <w:bCs/>
                <w:sz w:val="20"/>
              </w:rPr>
            </w:pPr>
            <w:bookmarkStart w:id="49" w:name="bold25" w:colFirst="0" w:colLast="0"/>
            <w:bookmarkStart w:id="50" w:name="italic27" w:colFirst="0" w:colLast="0"/>
            <w:bookmarkEnd w:id="47"/>
            <w:bookmarkEnd w:id="48"/>
          </w:p>
        </w:tc>
        <w:tc>
          <w:tcPr>
            <w:tcW w:w="699" w:type="dxa"/>
            <w:vMerge/>
            <w:tcBorders>
              <w:top w:val="single" w:sz="4" w:space="0" w:color="auto"/>
              <w:bottom w:val="single" w:sz="4" w:space="0" w:color="auto"/>
            </w:tcBorders>
          </w:tcPr>
          <w:p w14:paraId="5E9B86F6"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0F957864" w14:textId="77777777" w:rsidR="00483764" w:rsidRPr="009A7D06" w:rsidRDefault="00926B2A" w:rsidP="0022554A">
            <w:pPr>
              <w:tabs>
                <w:tab w:val="left" w:pos="5400"/>
              </w:tabs>
              <w:rPr>
                <w:sz w:val="20"/>
                <w:lang w:eastAsia="ko-KR"/>
              </w:rPr>
            </w:pPr>
            <w:r w:rsidRPr="009A7D06">
              <w:rPr>
                <w:sz w:val="20"/>
              </w:rPr>
              <w:t>(</w:t>
            </w:r>
            <w:r w:rsidRPr="009A7D06">
              <w:rPr>
                <w:i/>
                <w:sz w:val="20"/>
              </w:rPr>
              <w:t>c</w:t>
            </w:r>
            <w:r w:rsidRPr="009A7D06">
              <w:rPr>
                <w:sz w:val="20"/>
              </w:rPr>
              <w:t>) Explain how missing data were addressed</w:t>
            </w:r>
            <w:r w:rsidR="00E7396B" w:rsidRPr="009A7D06">
              <w:rPr>
                <w:sz w:val="20"/>
                <w:lang w:eastAsia="ko-KR"/>
              </w:rPr>
              <w:t xml:space="preserve"> </w:t>
            </w:r>
          </w:p>
          <w:p w14:paraId="743852D1" w14:textId="77777777" w:rsidR="00E7396B" w:rsidRPr="009A7D06" w:rsidRDefault="00926B2A" w:rsidP="00313109">
            <w:pPr>
              <w:tabs>
                <w:tab w:val="left" w:pos="5400"/>
              </w:tabs>
              <w:jc w:val="both"/>
              <w:rPr>
                <w:sz w:val="20"/>
                <w:lang w:eastAsia="ko-KR"/>
              </w:rPr>
            </w:pPr>
            <w:r w:rsidRPr="009A7D06">
              <w:rPr>
                <w:sz w:val="20"/>
                <w:lang w:eastAsia="ko-KR"/>
              </w:rPr>
              <w:t>There are no missing data.</w:t>
            </w:r>
          </w:p>
        </w:tc>
        <w:tc>
          <w:tcPr>
            <w:tcW w:w="1172" w:type="dxa"/>
            <w:tcBorders>
              <w:top w:val="single" w:sz="4" w:space="0" w:color="auto"/>
              <w:left w:val="single" w:sz="4" w:space="0" w:color="auto"/>
              <w:bottom w:val="single" w:sz="4" w:space="0" w:color="auto"/>
              <w:right w:val="nil"/>
            </w:tcBorders>
            <w:shd w:val="clear" w:color="auto" w:fill="auto"/>
          </w:tcPr>
          <w:p w14:paraId="2FCE0880" w14:textId="77777777" w:rsidR="00483764" w:rsidRPr="009A7D06" w:rsidRDefault="00926B2A">
            <w:pPr>
              <w:spacing w:line="240" w:lineRule="auto"/>
              <w:rPr>
                <w:sz w:val="20"/>
              </w:rPr>
            </w:pPr>
            <w:r w:rsidRPr="009A7D06">
              <w:rPr>
                <w:sz w:val="20"/>
                <w:lang w:eastAsia="ko-KR"/>
              </w:rPr>
              <w:t>Supplement 1</w:t>
            </w:r>
          </w:p>
        </w:tc>
      </w:tr>
      <w:tr w:rsidR="000F2511" w:rsidRPr="009A7D06" w14:paraId="772234F5" w14:textId="77777777" w:rsidTr="00140308">
        <w:tc>
          <w:tcPr>
            <w:tcW w:w="0" w:type="auto"/>
            <w:vMerge/>
            <w:tcBorders>
              <w:top w:val="single" w:sz="4" w:space="0" w:color="auto"/>
              <w:bottom w:val="single" w:sz="4" w:space="0" w:color="auto"/>
            </w:tcBorders>
          </w:tcPr>
          <w:p w14:paraId="4EFE804D" w14:textId="77777777" w:rsidR="00483764" w:rsidRPr="009A7D06" w:rsidRDefault="00483764" w:rsidP="0022554A">
            <w:pPr>
              <w:tabs>
                <w:tab w:val="left" w:pos="5400"/>
              </w:tabs>
              <w:rPr>
                <w:bCs/>
                <w:sz w:val="20"/>
              </w:rPr>
            </w:pPr>
            <w:bookmarkStart w:id="51" w:name="bold26" w:colFirst="0" w:colLast="0"/>
            <w:bookmarkStart w:id="52" w:name="italic28" w:colFirst="0" w:colLast="0"/>
            <w:bookmarkEnd w:id="49"/>
            <w:bookmarkEnd w:id="50"/>
          </w:p>
        </w:tc>
        <w:tc>
          <w:tcPr>
            <w:tcW w:w="699" w:type="dxa"/>
            <w:vMerge/>
            <w:tcBorders>
              <w:top w:val="single" w:sz="4" w:space="0" w:color="auto"/>
              <w:bottom w:val="single" w:sz="4" w:space="0" w:color="auto"/>
            </w:tcBorders>
          </w:tcPr>
          <w:p w14:paraId="148CE503"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7C3A7229" w14:textId="77777777" w:rsidR="00483764" w:rsidRPr="009A7D06" w:rsidRDefault="00926B2A" w:rsidP="0022554A">
            <w:pPr>
              <w:tabs>
                <w:tab w:val="left" w:pos="5400"/>
              </w:tabs>
              <w:rPr>
                <w:sz w:val="20"/>
                <w:lang w:eastAsia="ko-KR"/>
              </w:rPr>
            </w:pPr>
            <w:r w:rsidRPr="009A7D06">
              <w:rPr>
                <w:sz w:val="20"/>
              </w:rPr>
              <w:t>(</w:t>
            </w:r>
            <w:r w:rsidRPr="009A7D06">
              <w:rPr>
                <w:i/>
                <w:sz w:val="20"/>
              </w:rPr>
              <w:t>d</w:t>
            </w:r>
            <w:r w:rsidRPr="009A7D06">
              <w:rPr>
                <w:sz w:val="20"/>
              </w:rPr>
              <w:t>) If applicable, explain how matching of cases and controls was addressed</w:t>
            </w:r>
          </w:p>
          <w:p w14:paraId="693A996F" w14:textId="77777777" w:rsidR="00E7396B" w:rsidRPr="009A7D06" w:rsidRDefault="00E7396B" w:rsidP="0022554A">
            <w:pPr>
              <w:tabs>
                <w:tab w:val="left" w:pos="5400"/>
              </w:tabs>
              <w:rPr>
                <w:sz w:val="20"/>
                <w:lang w:eastAsia="ko-KR"/>
              </w:rPr>
            </w:pPr>
          </w:p>
          <w:p w14:paraId="081D31FC" w14:textId="0A78B830" w:rsidR="00E7396B" w:rsidRPr="009A7D06" w:rsidRDefault="00926B2A" w:rsidP="00313109">
            <w:pPr>
              <w:tabs>
                <w:tab w:val="left" w:pos="5400"/>
              </w:tabs>
              <w:jc w:val="both"/>
              <w:rPr>
                <w:sz w:val="20"/>
                <w:lang w:eastAsia="ko-KR"/>
              </w:rPr>
            </w:pPr>
            <w:r w:rsidRPr="009A7D06">
              <w:rPr>
                <w:rFonts w:eastAsia="맑은 고딕"/>
                <w:sz w:val="20"/>
                <w:lang w:eastAsia="ko-KR"/>
              </w:rPr>
              <w:t xml:space="preserve">Dr </w:t>
            </w:r>
            <w:proofErr w:type="spellStart"/>
            <w:r w:rsidRPr="009A7D06">
              <w:rPr>
                <w:rFonts w:eastAsia="맑은 고딕"/>
                <w:sz w:val="20"/>
                <w:lang w:eastAsia="ko-KR"/>
              </w:rPr>
              <w:t>Badar</w:t>
            </w:r>
            <w:proofErr w:type="spellEnd"/>
            <w:r w:rsidRPr="009A7D06">
              <w:rPr>
                <w:rFonts w:eastAsia="맑은 고딕"/>
                <w:sz w:val="20"/>
                <w:lang w:eastAsia="ko-KR"/>
              </w:rPr>
              <w:t xml:space="preserve"> was </w:t>
            </w:r>
            <w:proofErr w:type="spellStart"/>
            <w:r w:rsidRPr="009A7D06">
              <w:rPr>
                <w:rFonts w:eastAsia="맑은 고딕"/>
                <w:sz w:val="20"/>
                <w:lang w:eastAsia="ko-KR"/>
              </w:rPr>
              <w:t>reevaluated</w:t>
            </w:r>
            <w:proofErr w:type="spellEnd"/>
            <w:r w:rsidRPr="009A7D06">
              <w:rPr>
                <w:rFonts w:eastAsia="맑은 고딕"/>
                <w:sz w:val="20"/>
                <w:lang w:eastAsia="ko-KR"/>
              </w:rPr>
              <w:t xml:space="preserve"> in the hospital for two weeks after the first period. He was ordered to stop prescribing dapsone. Dapsone could then be prescribed </w:t>
            </w:r>
            <w:r w:rsidR="00750AA7" w:rsidRPr="009A7D06">
              <w:rPr>
                <w:rFonts w:eastAsia="맑은 고딕"/>
                <w:sz w:val="20"/>
                <w:lang w:eastAsia="ko-KR"/>
              </w:rPr>
              <w:t>in the treatment of</w:t>
            </w:r>
            <w:r w:rsidRPr="009A7D06">
              <w:rPr>
                <w:rFonts w:eastAsia="맑은 고딕"/>
                <w:sz w:val="20"/>
                <w:lang w:eastAsia="ko-KR"/>
              </w:rPr>
              <w:t xml:space="preserve"> ICU patients.</w:t>
            </w:r>
          </w:p>
        </w:tc>
        <w:tc>
          <w:tcPr>
            <w:tcW w:w="1172" w:type="dxa"/>
            <w:tcBorders>
              <w:top w:val="single" w:sz="4" w:space="0" w:color="auto"/>
              <w:left w:val="single" w:sz="4" w:space="0" w:color="auto"/>
              <w:bottom w:val="single" w:sz="4" w:space="0" w:color="auto"/>
              <w:right w:val="nil"/>
            </w:tcBorders>
            <w:shd w:val="clear" w:color="auto" w:fill="auto"/>
          </w:tcPr>
          <w:p w14:paraId="63135148" w14:textId="77777777" w:rsidR="00483764" w:rsidRPr="009A7D06" w:rsidRDefault="00926B2A">
            <w:pPr>
              <w:spacing w:line="240" w:lineRule="auto"/>
              <w:rPr>
                <w:sz w:val="20"/>
              </w:rPr>
            </w:pPr>
            <w:r w:rsidRPr="009A7D06">
              <w:rPr>
                <w:sz w:val="20"/>
                <w:lang w:eastAsia="ko-KR"/>
              </w:rPr>
              <w:t>Supplement 1</w:t>
            </w:r>
          </w:p>
        </w:tc>
      </w:tr>
      <w:tr w:rsidR="000F2511" w:rsidRPr="009A7D06" w14:paraId="7167A1A8" w14:textId="77777777" w:rsidTr="00140308">
        <w:tc>
          <w:tcPr>
            <w:tcW w:w="0" w:type="auto"/>
            <w:vMerge/>
            <w:tcBorders>
              <w:top w:val="single" w:sz="4" w:space="0" w:color="auto"/>
              <w:bottom w:val="single" w:sz="4" w:space="0" w:color="auto"/>
            </w:tcBorders>
          </w:tcPr>
          <w:p w14:paraId="76569A3B" w14:textId="77777777" w:rsidR="00483764" w:rsidRPr="009A7D06" w:rsidRDefault="00483764" w:rsidP="0022554A">
            <w:pPr>
              <w:tabs>
                <w:tab w:val="left" w:pos="5400"/>
              </w:tabs>
              <w:rPr>
                <w:bCs/>
                <w:sz w:val="20"/>
              </w:rPr>
            </w:pPr>
            <w:bookmarkStart w:id="53" w:name="bold27" w:colFirst="0" w:colLast="0"/>
            <w:bookmarkStart w:id="54" w:name="italic29" w:colFirst="0" w:colLast="0"/>
            <w:bookmarkEnd w:id="51"/>
            <w:bookmarkEnd w:id="52"/>
          </w:p>
        </w:tc>
        <w:tc>
          <w:tcPr>
            <w:tcW w:w="699" w:type="dxa"/>
            <w:vMerge/>
            <w:tcBorders>
              <w:top w:val="single" w:sz="4" w:space="0" w:color="auto"/>
              <w:bottom w:val="single" w:sz="4" w:space="0" w:color="auto"/>
            </w:tcBorders>
          </w:tcPr>
          <w:p w14:paraId="7367B3C1"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6C67E9B9" w14:textId="77777777" w:rsidR="00483764" w:rsidRPr="009A7D06" w:rsidRDefault="00926B2A" w:rsidP="0022554A">
            <w:pPr>
              <w:tabs>
                <w:tab w:val="left" w:pos="5400"/>
              </w:tabs>
              <w:rPr>
                <w:sz w:val="20"/>
                <w:lang w:eastAsia="ko-KR"/>
              </w:rPr>
            </w:pPr>
            <w:r w:rsidRPr="009A7D06">
              <w:rPr>
                <w:sz w:val="20"/>
              </w:rPr>
              <w:t>(</w:t>
            </w:r>
            <w:r w:rsidRPr="009A7D06">
              <w:rPr>
                <w:i/>
                <w:sz w:val="20"/>
                <w:u w:val="single"/>
              </w:rPr>
              <w:t>e</w:t>
            </w:r>
            <w:r w:rsidRPr="009A7D06">
              <w:rPr>
                <w:sz w:val="20"/>
              </w:rPr>
              <w:t>) Describe any sensitivity analyses</w:t>
            </w:r>
            <w:r w:rsidR="00E7396B" w:rsidRPr="009A7D06">
              <w:rPr>
                <w:sz w:val="20"/>
                <w:lang w:eastAsia="ko-KR"/>
              </w:rPr>
              <w:t xml:space="preserve"> </w:t>
            </w:r>
          </w:p>
          <w:p w14:paraId="697E4CB9" w14:textId="77777777" w:rsidR="00E7396B" w:rsidRPr="009A7D06" w:rsidRDefault="00E7396B" w:rsidP="0022554A">
            <w:pPr>
              <w:tabs>
                <w:tab w:val="left" w:pos="5400"/>
              </w:tabs>
              <w:rPr>
                <w:sz w:val="20"/>
                <w:lang w:eastAsia="ko-KR"/>
              </w:rPr>
            </w:pPr>
          </w:p>
          <w:p w14:paraId="2D52526A" w14:textId="43EEA540" w:rsidR="00E7396B" w:rsidRPr="009A7D06" w:rsidRDefault="00926B2A" w:rsidP="00313109">
            <w:pPr>
              <w:spacing w:line="240" w:lineRule="auto"/>
              <w:jc w:val="both"/>
              <w:rPr>
                <w:sz w:val="20"/>
                <w:lang w:eastAsia="ko-KR"/>
              </w:rPr>
            </w:pPr>
            <w:r w:rsidRPr="009A7D06">
              <w:rPr>
                <w:color w:val="000000"/>
                <w:sz w:val="20"/>
                <w:lang w:eastAsia="ko-KR"/>
              </w:rPr>
              <w:lastRenderedPageBreak/>
              <w:t xml:space="preserve">Table </w:t>
            </w:r>
            <w:r w:rsidR="00313109" w:rsidRPr="009A7D06">
              <w:rPr>
                <w:color w:val="000000"/>
                <w:sz w:val="20"/>
                <w:lang w:eastAsia="ko-KR"/>
              </w:rPr>
              <w:t>1</w:t>
            </w:r>
            <w:r w:rsidRPr="009A7D06">
              <w:rPr>
                <w:color w:val="000000"/>
                <w:sz w:val="20"/>
                <w:lang w:eastAsia="ko-KR"/>
              </w:rPr>
              <w:t xml:space="preserve"> - </w:t>
            </w:r>
            <w:r w:rsidRPr="009A7D06">
              <w:rPr>
                <w:rFonts w:eastAsia="Times New Roman"/>
                <w:color w:val="000000"/>
                <w:sz w:val="20"/>
              </w:rPr>
              <w:t>0/22</w:t>
            </w:r>
            <w:r w:rsidRPr="009A7D06">
              <w:rPr>
                <w:color w:val="000000"/>
                <w:sz w:val="20"/>
                <w:lang w:eastAsia="ko-KR"/>
              </w:rPr>
              <w:t xml:space="preserve"> (no death</w:t>
            </w:r>
            <w:r w:rsidR="00750AA7" w:rsidRPr="009A7D06">
              <w:rPr>
                <w:color w:val="000000"/>
                <w:sz w:val="20"/>
                <w:lang w:eastAsia="ko-KR"/>
              </w:rPr>
              <w:t>s</w:t>
            </w:r>
            <w:r w:rsidRPr="009A7D06">
              <w:rPr>
                <w:color w:val="000000"/>
                <w:sz w:val="20"/>
                <w:lang w:eastAsia="ko-KR"/>
              </w:rPr>
              <w:t>)</w:t>
            </w:r>
          </w:p>
          <w:p w14:paraId="4A3073FD" w14:textId="77777777" w:rsidR="00E7396B" w:rsidRPr="009A7D06" w:rsidRDefault="00926B2A" w:rsidP="00313109">
            <w:pPr>
              <w:spacing w:line="240" w:lineRule="auto"/>
              <w:jc w:val="both"/>
              <w:rPr>
                <w:rFonts w:eastAsia="Times New Roman"/>
                <w:sz w:val="20"/>
              </w:rPr>
            </w:pPr>
            <w:r w:rsidRPr="009A7D06">
              <w:rPr>
                <w:sz w:val="20"/>
                <w:lang w:eastAsia="ko-KR"/>
              </w:rPr>
              <w:t xml:space="preserve">Table </w:t>
            </w:r>
            <w:r w:rsidR="00313109" w:rsidRPr="009A7D06">
              <w:rPr>
                <w:sz w:val="20"/>
                <w:lang w:eastAsia="ko-KR"/>
              </w:rPr>
              <w:t>2</w:t>
            </w:r>
            <w:r w:rsidRPr="009A7D06">
              <w:rPr>
                <w:sz w:val="20"/>
                <w:lang w:eastAsia="ko-KR"/>
              </w:rPr>
              <w:t xml:space="preserve"> - </w:t>
            </w:r>
            <w:r w:rsidRPr="009A7D06">
              <w:rPr>
                <w:rFonts w:eastAsia="Times New Roman"/>
                <w:color w:val="000000"/>
                <w:sz w:val="20"/>
              </w:rPr>
              <w:t>8/22 (all deaths)</w:t>
            </w:r>
          </w:p>
          <w:p w14:paraId="3FDE95B0" w14:textId="77777777" w:rsidR="00E7396B" w:rsidRPr="009A7D06" w:rsidRDefault="00926B2A" w:rsidP="00313109">
            <w:pPr>
              <w:tabs>
                <w:tab w:val="left" w:pos="5400"/>
              </w:tabs>
              <w:jc w:val="both"/>
              <w:rPr>
                <w:sz w:val="20"/>
                <w:lang w:eastAsia="ko-KR"/>
              </w:rPr>
            </w:pPr>
            <w:r w:rsidRPr="009A7D06">
              <w:rPr>
                <w:sz w:val="20"/>
              </w:rPr>
              <w:t>Since we classified the ARDS treatment effect based on death, a sensitivity test was not required.</w:t>
            </w:r>
          </w:p>
        </w:tc>
        <w:tc>
          <w:tcPr>
            <w:tcW w:w="1172" w:type="dxa"/>
            <w:tcBorders>
              <w:top w:val="single" w:sz="4" w:space="0" w:color="auto"/>
              <w:left w:val="single" w:sz="4" w:space="0" w:color="auto"/>
              <w:bottom w:val="single" w:sz="4" w:space="0" w:color="auto"/>
              <w:right w:val="nil"/>
            </w:tcBorders>
            <w:shd w:val="clear" w:color="auto" w:fill="auto"/>
          </w:tcPr>
          <w:p w14:paraId="5921668A" w14:textId="77777777" w:rsidR="00483764" w:rsidRPr="009A7D06" w:rsidRDefault="00483764">
            <w:pPr>
              <w:spacing w:line="240" w:lineRule="auto"/>
              <w:rPr>
                <w:sz w:val="20"/>
              </w:rPr>
            </w:pPr>
          </w:p>
        </w:tc>
      </w:tr>
      <w:tr w:rsidR="000F2511" w:rsidRPr="009A7D06" w14:paraId="4E91A978" w14:textId="77777777" w:rsidTr="0081336D">
        <w:tc>
          <w:tcPr>
            <w:tcW w:w="9896" w:type="dxa"/>
            <w:gridSpan w:val="4"/>
            <w:tcBorders>
              <w:top w:val="single" w:sz="4" w:space="0" w:color="auto"/>
              <w:bottom w:val="single" w:sz="4" w:space="0" w:color="auto"/>
              <w:right w:val="nil"/>
            </w:tcBorders>
          </w:tcPr>
          <w:p w14:paraId="2FB1AEF5" w14:textId="77777777" w:rsidR="00483764" w:rsidRPr="009A7D06" w:rsidRDefault="00926B2A" w:rsidP="00483764">
            <w:pPr>
              <w:pStyle w:val="TableSubHead"/>
              <w:tabs>
                <w:tab w:val="left" w:pos="5400"/>
              </w:tabs>
              <w:rPr>
                <w:sz w:val="20"/>
              </w:rPr>
            </w:pPr>
            <w:bookmarkStart w:id="55" w:name="bold28"/>
            <w:bookmarkStart w:id="56" w:name="italic30"/>
            <w:bookmarkEnd w:id="53"/>
            <w:bookmarkEnd w:id="54"/>
            <w:r w:rsidRPr="009A7D06">
              <w:rPr>
                <w:sz w:val="20"/>
              </w:rPr>
              <w:lastRenderedPageBreak/>
              <w:t>Results</w:t>
            </w:r>
            <w:bookmarkEnd w:id="55"/>
            <w:bookmarkEnd w:id="56"/>
          </w:p>
        </w:tc>
      </w:tr>
      <w:tr w:rsidR="000F2511" w:rsidRPr="009A7D06" w14:paraId="761391C8" w14:textId="77777777" w:rsidTr="00140308">
        <w:tc>
          <w:tcPr>
            <w:tcW w:w="0" w:type="auto"/>
            <w:vMerge w:val="restart"/>
            <w:tcBorders>
              <w:top w:val="single" w:sz="4" w:space="0" w:color="auto"/>
              <w:bottom w:val="single" w:sz="4" w:space="0" w:color="auto"/>
            </w:tcBorders>
          </w:tcPr>
          <w:p w14:paraId="451F50D6" w14:textId="77777777" w:rsidR="00483764" w:rsidRPr="009A7D06" w:rsidRDefault="00926B2A" w:rsidP="0022554A">
            <w:pPr>
              <w:tabs>
                <w:tab w:val="left" w:pos="5400"/>
              </w:tabs>
              <w:rPr>
                <w:bCs/>
                <w:sz w:val="20"/>
              </w:rPr>
            </w:pPr>
            <w:bookmarkStart w:id="57" w:name="bold29"/>
            <w:bookmarkStart w:id="58" w:name="italic31"/>
            <w:r w:rsidRPr="009A7D06">
              <w:rPr>
                <w:bCs/>
                <w:sz w:val="20"/>
              </w:rPr>
              <w:t>Participants</w:t>
            </w:r>
            <w:bookmarkEnd w:id="57"/>
            <w:bookmarkEnd w:id="58"/>
          </w:p>
        </w:tc>
        <w:tc>
          <w:tcPr>
            <w:tcW w:w="0" w:type="auto"/>
            <w:vMerge w:val="restart"/>
            <w:tcBorders>
              <w:top w:val="single" w:sz="4" w:space="0" w:color="auto"/>
              <w:bottom w:val="single" w:sz="4" w:space="0" w:color="auto"/>
            </w:tcBorders>
          </w:tcPr>
          <w:p w14:paraId="5D6CFF53" w14:textId="77777777" w:rsidR="00483764" w:rsidRPr="009A7D06" w:rsidRDefault="00926B2A" w:rsidP="0022554A">
            <w:pPr>
              <w:tabs>
                <w:tab w:val="left" w:pos="5400"/>
              </w:tabs>
              <w:jc w:val="center"/>
              <w:rPr>
                <w:sz w:val="20"/>
              </w:rPr>
            </w:pPr>
            <w:r w:rsidRPr="009A7D06">
              <w:rPr>
                <w:sz w:val="20"/>
              </w:rPr>
              <w:t>13</w:t>
            </w:r>
            <w:bookmarkStart w:id="59" w:name="bold30"/>
            <w:r w:rsidRPr="009A7D06">
              <w:rPr>
                <w:bCs/>
                <w:sz w:val="20"/>
              </w:rPr>
              <w:t>*</w:t>
            </w:r>
            <w:bookmarkEnd w:id="59"/>
          </w:p>
        </w:tc>
        <w:tc>
          <w:tcPr>
            <w:tcW w:w="6076" w:type="dxa"/>
            <w:tcBorders>
              <w:top w:val="single" w:sz="4" w:space="0" w:color="auto"/>
              <w:bottom w:val="single" w:sz="4" w:space="0" w:color="auto"/>
              <w:right w:val="single" w:sz="4" w:space="0" w:color="auto"/>
            </w:tcBorders>
          </w:tcPr>
          <w:p w14:paraId="398C0E56" w14:textId="37D1DCFE" w:rsidR="00483764" w:rsidRPr="009A7D06" w:rsidRDefault="00926B2A" w:rsidP="0022554A">
            <w:pPr>
              <w:tabs>
                <w:tab w:val="left" w:pos="5400"/>
              </w:tabs>
              <w:rPr>
                <w:sz w:val="20"/>
                <w:lang w:eastAsia="ko-KR"/>
              </w:rPr>
            </w:pPr>
            <w:r w:rsidRPr="009A7D06">
              <w:rPr>
                <w:sz w:val="20"/>
              </w:rPr>
              <w:t xml:space="preserve">(a) Report numbers of individuals at each stage of study—e.g. numbers potentially eligible, examined for eligibility, confirmed eligible, included in the study, completing follow-up, and </w:t>
            </w:r>
            <w:proofErr w:type="spellStart"/>
            <w:r w:rsidRPr="009A7D06">
              <w:rPr>
                <w:sz w:val="20"/>
              </w:rPr>
              <w:t>analyzed</w:t>
            </w:r>
            <w:proofErr w:type="spellEnd"/>
            <w:r w:rsidR="00A435D2" w:rsidRPr="009A7D06">
              <w:rPr>
                <w:sz w:val="20"/>
                <w:lang w:eastAsia="ko-KR"/>
              </w:rPr>
              <w:t xml:space="preserve"> </w:t>
            </w:r>
          </w:p>
          <w:p w14:paraId="4D0EC465" w14:textId="77777777" w:rsidR="00A435D2" w:rsidRPr="009A7D06" w:rsidRDefault="00926B2A" w:rsidP="0022554A">
            <w:pPr>
              <w:tabs>
                <w:tab w:val="left" w:pos="5400"/>
              </w:tabs>
              <w:rPr>
                <w:sz w:val="20"/>
                <w:lang w:eastAsia="ko-KR"/>
              </w:rPr>
            </w:pPr>
            <w:r w:rsidRPr="009A7D06">
              <w:rPr>
                <w:sz w:val="20"/>
                <w:lang w:eastAsia="ko-KR"/>
              </w:rPr>
              <w:t xml:space="preserve"> </w:t>
            </w:r>
          </w:p>
          <w:p w14:paraId="4A9137A6" w14:textId="3142044C" w:rsidR="00A435D2" w:rsidRPr="009A7D06" w:rsidRDefault="00926B2A" w:rsidP="00313109">
            <w:pPr>
              <w:tabs>
                <w:tab w:val="left" w:pos="5400"/>
              </w:tabs>
              <w:jc w:val="both"/>
              <w:rPr>
                <w:sz w:val="20"/>
                <w:lang w:eastAsia="ko-KR"/>
              </w:rPr>
            </w:pPr>
            <w:r w:rsidRPr="009A7D06">
              <w:rPr>
                <w:sz w:val="20"/>
                <w:lang w:eastAsia="ko-KR"/>
              </w:rPr>
              <w:t>First period – 19 cases (</w:t>
            </w:r>
            <w:r w:rsidR="00750AA7" w:rsidRPr="009A7D06">
              <w:rPr>
                <w:sz w:val="20"/>
                <w:lang w:eastAsia="ko-KR"/>
              </w:rPr>
              <w:t>o</w:t>
            </w:r>
            <w:r w:rsidRPr="009A7D06">
              <w:rPr>
                <w:sz w:val="20"/>
                <w:lang w:eastAsia="ko-KR"/>
              </w:rPr>
              <w:t xml:space="preserve">nly observation – </w:t>
            </w:r>
            <w:r w:rsidR="00750AA7" w:rsidRPr="009A7D06">
              <w:rPr>
                <w:sz w:val="20"/>
                <w:lang w:eastAsia="ko-KR"/>
              </w:rPr>
              <w:t>follow-</w:t>
            </w:r>
            <w:r w:rsidRPr="009A7D06">
              <w:rPr>
                <w:sz w:val="20"/>
                <w:lang w:eastAsia="ko-KR"/>
              </w:rPr>
              <w:t>up</w:t>
            </w:r>
            <w:r w:rsidR="00750AA7" w:rsidRPr="009A7D06">
              <w:rPr>
                <w:sz w:val="20"/>
                <w:lang w:eastAsia="ko-KR"/>
              </w:rPr>
              <w:t>,</w:t>
            </w:r>
            <w:r w:rsidRPr="009A7D06">
              <w:rPr>
                <w:sz w:val="20"/>
                <w:lang w:eastAsia="ko-KR"/>
              </w:rPr>
              <w:t xml:space="preserve"> 19 cases</w:t>
            </w:r>
            <w:r w:rsidR="00750AA7" w:rsidRPr="009A7D06">
              <w:rPr>
                <w:sz w:val="20"/>
                <w:lang w:eastAsia="ko-KR"/>
              </w:rPr>
              <w:t xml:space="preserve">; </w:t>
            </w:r>
            <w:r w:rsidRPr="009A7D06">
              <w:rPr>
                <w:sz w:val="20"/>
                <w:lang w:eastAsia="ko-KR"/>
              </w:rPr>
              <w:t>no response</w:t>
            </w:r>
            <w:r w:rsidR="00750AA7" w:rsidRPr="009A7D06">
              <w:rPr>
                <w:sz w:val="20"/>
                <w:lang w:eastAsia="ko-KR"/>
              </w:rPr>
              <w:t>,</w:t>
            </w:r>
            <w:r w:rsidRPr="009A7D06">
              <w:rPr>
                <w:sz w:val="20"/>
                <w:lang w:eastAsia="ko-KR"/>
              </w:rPr>
              <w:t xml:space="preserve"> 2 cases)</w:t>
            </w:r>
          </w:p>
          <w:p w14:paraId="4010B6CB" w14:textId="5EE56EBB" w:rsidR="00A435D2" w:rsidRPr="009A7D06" w:rsidRDefault="00926B2A" w:rsidP="00313109">
            <w:pPr>
              <w:tabs>
                <w:tab w:val="left" w:pos="5400"/>
              </w:tabs>
              <w:jc w:val="both"/>
              <w:rPr>
                <w:sz w:val="20"/>
                <w:lang w:eastAsia="ko-KR"/>
              </w:rPr>
            </w:pPr>
            <w:r w:rsidRPr="009A7D06">
              <w:rPr>
                <w:sz w:val="20"/>
                <w:lang w:eastAsia="ko-KR"/>
              </w:rPr>
              <w:t>Second period – 22/22 cases (</w:t>
            </w:r>
            <w:r w:rsidR="00750AA7" w:rsidRPr="009A7D06">
              <w:rPr>
                <w:sz w:val="20"/>
                <w:lang w:eastAsia="ko-KR"/>
              </w:rPr>
              <w:t>o</w:t>
            </w:r>
            <w:r w:rsidRPr="009A7D06">
              <w:rPr>
                <w:sz w:val="20"/>
                <w:lang w:eastAsia="ko-KR"/>
              </w:rPr>
              <w:t xml:space="preserve">bservation and </w:t>
            </w:r>
            <w:r w:rsidR="00750AA7" w:rsidRPr="009A7D06">
              <w:rPr>
                <w:sz w:val="20"/>
                <w:lang w:eastAsia="ko-KR"/>
              </w:rPr>
              <w:t xml:space="preserve">dapsone </w:t>
            </w:r>
            <w:r w:rsidRPr="009A7D06">
              <w:rPr>
                <w:sz w:val="20"/>
                <w:lang w:eastAsia="ko-KR"/>
              </w:rPr>
              <w:t>(+) group/</w:t>
            </w:r>
            <w:r w:rsidR="00750AA7" w:rsidRPr="009A7D06">
              <w:rPr>
                <w:sz w:val="20"/>
                <w:lang w:eastAsia="ko-KR"/>
              </w:rPr>
              <w:t>d</w:t>
            </w:r>
            <w:r w:rsidRPr="009A7D06">
              <w:rPr>
                <w:sz w:val="20"/>
                <w:lang w:eastAsia="ko-KR"/>
              </w:rPr>
              <w:t>apsone (-) group comparison study)</w:t>
            </w:r>
          </w:p>
          <w:p w14:paraId="5C415B44" w14:textId="77777777" w:rsidR="00A435D2" w:rsidRPr="009A7D06" w:rsidRDefault="00A435D2"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52573185" w14:textId="77777777" w:rsidR="00483764" w:rsidRPr="009A7D06" w:rsidRDefault="00483764">
            <w:pPr>
              <w:spacing w:line="240" w:lineRule="auto"/>
              <w:rPr>
                <w:sz w:val="20"/>
                <w:lang w:eastAsia="ko-KR"/>
              </w:rPr>
            </w:pPr>
          </w:p>
        </w:tc>
      </w:tr>
      <w:tr w:rsidR="000F2511" w:rsidRPr="009A7D06" w14:paraId="27379F0E" w14:textId="77777777" w:rsidTr="00140308">
        <w:tc>
          <w:tcPr>
            <w:tcW w:w="0" w:type="auto"/>
            <w:vMerge/>
            <w:tcBorders>
              <w:top w:val="single" w:sz="4" w:space="0" w:color="auto"/>
              <w:bottom w:val="single" w:sz="4" w:space="0" w:color="auto"/>
            </w:tcBorders>
          </w:tcPr>
          <w:p w14:paraId="67CC9705" w14:textId="77777777" w:rsidR="00483764" w:rsidRPr="009A7D06" w:rsidRDefault="00483764" w:rsidP="0022554A">
            <w:pPr>
              <w:tabs>
                <w:tab w:val="left" w:pos="5400"/>
              </w:tabs>
              <w:rPr>
                <w:bCs/>
                <w:sz w:val="20"/>
              </w:rPr>
            </w:pPr>
            <w:bookmarkStart w:id="60" w:name="bold31" w:colFirst="0" w:colLast="0"/>
            <w:bookmarkStart w:id="61" w:name="italic32" w:colFirst="0" w:colLast="0"/>
          </w:p>
        </w:tc>
        <w:tc>
          <w:tcPr>
            <w:tcW w:w="0" w:type="auto"/>
            <w:vMerge/>
            <w:tcBorders>
              <w:top w:val="single" w:sz="4" w:space="0" w:color="auto"/>
              <w:bottom w:val="single" w:sz="4" w:space="0" w:color="auto"/>
            </w:tcBorders>
          </w:tcPr>
          <w:p w14:paraId="2ECA9447"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2CA72C21" w14:textId="77777777" w:rsidR="00483764" w:rsidRPr="009A7D06" w:rsidRDefault="00926B2A" w:rsidP="0022554A">
            <w:pPr>
              <w:tabs>
                <w:tab w:val="left" w:pos="5400"/>
              </w:tabs>
              <w:rPr>
                <w:sz w:val="20"/>
                <w:lang w:eastAsia="ko-KR"/>
              </w:rPr>
            </w:pPr>
            <w:r w:rsidRPr="009A7D06">
              <w:rPr>
                <w:sz w:val="20"/>
              </w:rPr>
              <w:t>(b) Give reasons for non-participation at each stage</w:t>
            </w:r>
            <w:r w:rsidR="00A435D2" w:rsidRPr="009A7D06">
              <w:rPr>
                <w:sz w:val="20"/>
                <w:lang w:eastAsia="ko-KR"/>
              </w:rPr>
              <w:t xml:space="preserve"> </w:t>
            </w:r>
          </w:p>
          <w:p w14:paraId="2454BAA4" w14:textId="77777777" w:rsidR="00A435D2" w:rsidRPr="009A7D06" w:rsidRDefault="00A435D2" w:rsidP="0022554A">
            <w:pPr>
              <w:tabs>
                <w:tab w:val="left" w:pos="5400"/>
              </w:tabs>
              <w:rPr>
                <w:sz w:val="20"/>
                <w:lang w:eastAsia="ko-KR"/>
              </w:rPr>
            </w:pPr>
          </w:p>
          <w:p w14:paraId="6188F872" w14:textId="77777777" w:rsidR="00A435D2" w:rsidRPr="009A7D06" w:rsidRDefault="00926B2A" w:rsidP="00313109">
            <w:pPr>
              <w:tabs>
                <w:tab w:val="left" w:pos="5400"/>
              </w:tabs>
              <w:jc w:val="both"/>
              <w:rPr>
                <w:sz w:val="20"/>
                <w:lang w:eastAsia="ko-KR"/>
              </w:rPr>
            </w:pPr>
            <w:r w:rsidRPr="009A7D06">
              <w:rPr>
                <w:sz w:val="20"/>
                <w:lang w:eastAsia="ko-KR"/>
              </w:rPr>
              <w:t>No non-participation</w:t>
            </w:r>
          </w:p>
        </w:tc>
        <w:tc>
          <w:tcPr>
            <w:tcW w:w="1172" w:type="dxa"/>
            <w:tcBorders>
              <w:top w:val="single" w:sz="4" w:space="0" w:color="auto"/>
              <w:left w:val="single" w:sz="4" w:space="0" w:color="auto"/>
              <w:bottom w:val="single" w:sz="4" w:space="0" w:color="auto"/>
              <w:right w:val="nil"/>
            </w:tcBorders>
            <w:shd w:val="clear" w:color="auto" w:fill="auto"/>
          </w:tcPr>
          <w:p w14:paraId="5EB02992" w14:textId="77777777" w:rsidR="00483764" w:rsidRPr="009A7D06" w:rsidRDefault="00483764">
            <w:pPr>
              <w:spacing w:line="240" w:lineRule="auto"/>
              <w:rPr>
                <w:sz w:val="20"/>
              </w:rPr>
            </w:pPr>
          </w:p>
        </w:tc>
      </w:tr>
      <w:tr w:rsidR="000F2511" w:rsidRPr="009A7D06" w14:paraId="7BAA4BB5" w14:textId="77777777" w:rsidTr="00140308">
        <w:tc>
          <w:tcPr>
            <w:tcW w:w="0" w:type="auto"/>
            <w:vMerge/>
            <w:tcBorders>
              <w:top w:val="single" w:sz="4" w:space="0" w:color="auto"/>
              <w:bottom w:val="single" w:sz="4" w:space="0" w:color="auto"/>
            </w:tcBorders>
          </w:tcPr>
          <w:p w14:paraId="1BDDADD6" w14:textId="77777777" w:rsidR="00483764" w:rsidRPr="009A7D06" w:rsidRDefault="00483764"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Borders>
              <w:top w:val="single" w:sz="4" w:space="0" w:color="auto"/>
              <w:bottom w:val="single" w:sz="4" w:space="0" w:color="auto"/>
            </w:tcBorders>
          </w:tcPr>
          <w:p w14:paraId="2262A4BD"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3D56B0C4" w14:textId="77777777" w:rsidR="00483764" w:rsidRPr="009A7D06" w:rsidRDefault="00926B2A" w:rsidP="0022554A">
            <w:pPr>
              <w:tabs>
                <w:tab w:val="left" w:pos="5400"/>
              </w:tabs>
              <w:rPr>
                <w:sz w:val="20"/>
                <w:lang w:eastAsia="ko-KR"/>
              </w:rPr>
            </w:pPr>
            <w:bookmarkStart w:id="64" w:name="OLE_LINK4"/>
            <w:r w:rsidRPr="009A7D06">
              <w:rPr>
                <w:sz w:val="20"/>
              </w:rPr>
              <w:t>(c) Consider the use of a flow diagram</w:t>
            </w:r>
            <w:bookmarkEnd w:id="64"/>
            <w:r w:rsidR="00A435D2" w:rsidRPr="009A7D06">
              <w:rPr>
                <w:sz w:val="20"/>
                <w:lang w:eastAsia="ko-KR"/>
              </w:rPr>
              <w:t xml:space="preserve"> </w:t>
            </w:r>
          </w:p>
          <w:p w14:paraId="2B371B40" w14:textId="053A32F7" w:rsidR="00A435D2" w:rsidRPr="009A7D06" w:rsidRDefault="00926B2A" w:rsidP="008A2811">
            <w:pPr>
              <w:tabs>
                <w:tab w:val="left" w:pos="5400"/>
              </w:tabs>
              <w:jc w:val="both"/>
              <w:rPr>
                <w:sz w:val="20"/>
                <w:lang w:eastAsia="ko-KR"/>
              </w:rPr>
            </w:pPr>
            <w:r w:rsidRPr="009A7D06">
              <w:rPr>
                <w:sz w:val="20"/>
                <w:lang w:eastAsia="ko-KR"/>
              </w:rPr>
              <w:t xml:space="preserve">It is a simple workflow treatment for three weeks. </w:t>
            </w:r>
          </w:p>
          <w:p w14:paraId="7C1D3AB1" w14:textId="51F5E12A" w:rsidR="00580F8C" w:rsidRPr="009A7D06" w:rsidRDefault="00580F8C" w:rsidP="008A2811">
            <w:pPr>
              <w:tabs>
                <w:tab w:val="left" w:pos="5400"/>
              </w:tabs>
              <w:jc w:val="both"/>
              <w:rPr>
                <w:sz w:val="20"/>
                <w:lang w:eastAsia="ko-KR"/>
              </w:rPr>
            </w:pPr>
          </w:p>
          <w:p w14:paraId="08618D58" w14:textId="60CBDA87" w:rsidR="00580F8C" w:rsidRPr="009A7D06" w:rsidRDefault="00580F8C" w:rsidP="008A2811">
            <w:pPr>
              <w:tabs>
                <w:tab w:val="left" w:pos="5400"/>
              </w:tabs>
              <w:jc w:val="both"/>
              <w:rPr>
                <w:sz w:val="20"/>
                <w:lang w:eastAsia="ko-KR"/>
              </w:rPr>
            </w:pPr>
            <w:r w:rsidRPr="009A7D06">
              <w:rPr>
                <w:noProof/>
                <w:sz w:val="20"/>
                <w:lang w:val="en-US" w:eastAsia="ko-KR"/>
              </w:rPr>
              <mc:AlternateContent>
                <mc:Choice Requires="wpg">
                  <w:drawing>
                    <wp:anchor distT="0" distB="0" distL="114300" distR="114300" simplePos="0" relativeHeight="251659264" behindDoc="0" locked="0" layoutInCell="1" allowOverlap="1" wp14:anchorId="35396037" wp14:editId="248434B7">
                      <wp:simplePos x="0" y="0"/>
                      <wp:positionH relativeFrom="column">
                        <wp:posOffset>-853440</wp:posOffset>
                      </wp:positionH>
                      <wp:positionV relativeFrom="paragraph">
                        <wp:posOffset>16510</wp:posOffset>
                      </wp:positionV>
                      <wp:extent cx="4570730" cy="2331720"/>
                      <wp:effectExtent l="0" t="0" r="0" b="11430"/>
                      <wp:wrapNone/>
                      <wp:docPr id="18" name="그룹 17"/>
                      <wp:cNvGraphicFramePr/>
                      <a:graphic xmlns:a="http://schemas.openxmlformats.org/drawingml/2006/main">
                        <a:graphicData uri="http://schemas.microsoft.com/office/word/2010/wordprocessingGroup">
                          <wpg:wgp>
                            <wpg:cNvGrpSpPr/>
                            <wpg:grpSpPr>
                              <a:xfrm>
                                <a:off x="0" y="0"/>
                                <a:ext cx="4570730" cy="2331720"/>
                                <a:chOff x="0" y="0"/>
                                <a:chExt cx="5822489" cy="2952328"/>
                              </a:xfrm>
                            </wpg:grpSpPr>
                            <wps:wsp>
                              <wps:cNvPr id="2" name="직사각형 2"/>
                              <wps:cNvSpPr/>
                              <wps:spPr>
                                <a:xfrm>
                                  <a:off x="0" y="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545F831A" w14:textId="77777777" w:rsidR="00580F8C" w:rsidRDefault="00580F8C" w:rsidP="00580F8C">
                                    <w:pPr>
                                      <w:pStyle w:val="aff7"/>
                                      <w:wordWrap w:val="0"/>
                                      <w:jc w:val="center"/>
                                    </w:pPr>
                                    <w:r>
                                      <w:rPr>
                                        <w:rFonts w:asciiTheme="minorHAnsi" w:hAnsi="맑은 고딕" w:cstheme="minorBidi" w:hint="eastAsia"/>
                                        <w:color w:val="000000" w:themeColor="dark1"/>
                                        <w:kern w:val="24"/>
                                        <w:sz w:val="20"/>
                                        <w:szCs w:val="20"/>
                                      </w:rPr>
                                      <w:t>First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직사각형 3"/>
                              <wps:cNvSpPr/>
                              <wps:spPr>
                                <a:xfrm>
                                  <a:off x="0" y="1512168"/>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6FA2F901" w14:textId="77777777" w:rsidR="00580F8C" w:rsidRDefault="00580F8C" w:rsidP="00580F8C">
                                    <w:pPr>
                                      <w:pStyle w:val="aff7"/>
                                      <w:wordWrap w:val="0"/>
                                      <w:jc w:val="center"/>
                                    </w:pPr>
                                    <w:r>
                                      <w:rPr>
                                        <w:rFonts w:asciiTheme="minorHAnsi" w:hAnsi="맑은 고딕" w:cstheme="minorBidi" w:hint="eastAsia"/>
                                        <w:color w:val="000000" w:themeColor="dark1"/>
                                        <w:kern w:val="24"/>
                                        <w:sz w:val="20"/>
                                        <w:szCs w:val="20"/>
                                      </w:rPr>
                                      <w:t>Second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직사각형 4"/>
                              <wps:cNvSpPr/>
                              <wps:spPr>
                                <a:xfrm>
                                  <a:off x="0" y="252028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1F21C069" w14:textId="77777777" w:rsidR="00580F8C" w:rsidRDefault="00580F8C" w:rsidP="00580F8C">
                                    <w:pPr>
                                      <w:pStyle w:val="aff7"/>
                                      <w:wordWrap w:val="0"/>
                                      <w:jc w:val="center"/>
                                    </w:pPr>
                                    <w:r>
                                      <w:rPr>
                                        <w:rFonts w:asciiTheme="minorHAnsi" w:hAnsi="맑은 고딕" w:cstheme="minorBidi" w:hint="eastAsia"/>
                                        <w:color w:val="000000" w:themeColor="dark1"/>
                                        <w:kern w:val="24"/>
                                        <w:sz w:val="20"/>
                                        <w:szCs w:val="20"/>
                                      </w:rPr>
                                      <w:t>Third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아래쪽 화살표 5"/>
                              <wps:cNvSpPr/>
                              <wps:spPr>
                                <a:xfrm>
                                  <a:off x="792088" y="504056"/>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 name="아래쪽 화살표 6"/>
                              <wps:cNvSpPr/>
                              <wps:spPr>
                                <a:xfrm>
                                  <a:off x="792088" y="2160240"/>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 name="직사각형 7"/>
                              <wps:cNvSpPr/>
                              <wps:spPr>
                                <a:xfrm>
                                  <a:off x="2160126" y="31357"/>
                                  <a:ext cx="912396" cy="402327"/>
                                </a:xfrm>
                                <a:prstGeom prst="rect">
                                  <a:avLst/>
                                </a:prstGeom>
                              </wps:spPr>
                              <wps:txbx>
                                <w:txbxContent>
                                  <w:p w14:paraId="4E545D55"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19 cases </w:t>
                                    </w:r>
                                  </w:p>
                                </w:txbxContent>
                              </wps:txbx>
                              <wps:bodyPr wrap="square">
                                <a:noAutofit/>
                              </wps:bodyPr>
                            </wps:wsp>
                            <wps:wsp>
                              <wps:cNvPr id="8" name="직사각형 8"/>
                              <wps:cNvSpPr/>
                              <wps:spPr>
                                <a:xfrm>
                                  <a:off x="2160126" y="792056"/>
                                  <a:ext cx="912396" cy="402327"/>
                                </a:xfrm>
                                <a:prstGeom prst="rect">
                                  <a:avLst/>
                                </a:prstGeom>
                              </wps:spPr>
                              <wps:txbx>
                                <w:txbxContent>
                                  <w:p w14:paraId="6B086E3D"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9" name="직사각형 9"/>
                              <wps:cNvSpPr/>
                              <wps:spPr>
                                <a:xfrm>
                                  <a:off x="144008" y="864062"/>
                                  <a:ext cx="1440582" cy="402327"/>
                                </a:xfrm>
                                <a:prstGeom prst="rect">
                                  <a:avLst/>
                                </a:prstGeom>
                              </wps:spPr>
                              <wps:txbx>
                                <w:txbxContent>
                                  <w:p w14:paraId="0DDF8FBA" w14:textId="77777777" w:rsidR="00580F8C" w:rsidRDefault="00580F8C" w:rsidP="00580F8C">
                                    <w:pPr>
                                      <w:pStyle w:val="aff7"/>
                                      <w:wordWrap w:val="0"/>
                                    </w:pPr>
                                    <w:r>
                                      <w:rPr>
                                        <w:rFonts w:asciiTheme="minorHAnsi" w:hAnsi="맑은 고딕" w:cstheme="minorBidi" w:hint="eastAsia"/>
                                        <w:color w:val="FF0000"/>
                                        <w:kern w:val="24"/>
                                        <w:sz w:val="20"/>
                                        <w:szCs w:val="20"/>
                                      </w:rPr>
                                      <w:t>Stop medication</w:t>
                                    </w:r>
                                  </w:p>
                                </w:txbxContent>
                              </wps:txbx>
                              <wps:bodyPr wrap="square">
                                <a:noAutofit/>
                              </wps:bodyPr>
                            </wps:wsp>
                            <wps:wsp>
                              <wps:cNvPr id="10" name="직사각형 10"/>
                              <wps:cNvSpPr/>
                              <wps:spPr>
                                <a:xfrm>
                                  <a:off x="3383447" y="782765"/>
                                  <a:ext cx="1291752" cy="402327"/>
                                </a:xfrm>
                                <a:prstGeom prst="rect">
                                  <a:avLst/>
                                </a:prstGeom>
                              </wps:spPr>
                              <wps:txbx>
                                <w:txbxContent>
                                  <w:p w14:paraId="2419851B"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Control Group</w:t>
                                    </w:r>
                                  </w:p>
                                </w:txbxContent>
                              </wps:txbx>
                              <wps:bodyPr wrap="square">
                                <a:noAutofit/>
                              </wps:bodyPr>
                            </wps:wsp>
                            <wps:wsp>
                              <wps:cNvPr id="11" name="직사각형 11"/>
                              <wps:cNvSpPr/>
                              <wps:spPr>
                                <a:xfrm>
                                  <a:off x="2232130" y="1574821"/>
                                  <a:ext cx="912396" cy="402327"/>
                                </a:xfrm>
                                <a:prstGeom prst="rect">
                                  <a:avLst/>
                                </a:prstGeom>
                              </wps:spPr>
                              <wps:txbx>
                                <w:txbxContent>
                                  <w:p w14:paraId="5A8486DE"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12" name="직사각형 12"/>
                              <wps:cNvSpPr/>
                              <wps:spPr>
                                <a:xfrm>
                                  <a:off x="3455451" y="1565529"/>
                                  <a:ext cx="1055564" cy="402327"/>
                                </a:xfrm>
                                <a:prstGeom prst="rect">
                                  <a:avLst/>
                                </a:prstGeom>
                              </wps:spPr>
                              <wps:txbx>
                                <w:txbxContent>
                                  <w:p w14:paraId="36529FF5"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Trial Group</w:t>
                                    </w:r>
                                  </w:p>
                                </w:txbxContent>
                              </wps:txbx>
                              <wps:bodyPr wrap="square">
                                <a:noAutofit/>
                              </wps:bodyPr>
                            </wps:wsp>
                            <wps:wsp>
                              <wps:cNvPr id="13" name="직사각형 13"/>
                              <wps:cNvSpPr/>
                              <wps:spPr>
                                <a:xfrm>
                                  <a:off x="169936" y="1235120"/>
                                  <a:ext cx="1505291" cy="402327"/>
                                </a:xfrm>
                                <a:prstGeom prst="rect">
                                  <a:avLst/>
                                </a:prstGeom>
                              </wps:spPr>
                              <wps:txbx>
                                <w:txbxContent>
                                  <w:p w14:paraId="1CC52EAE" w14:textId="77777777" w:rsidR="00580F8C" w:rsidRDefault="00580F8C" w:rsidP="00580F8C">
                                    <w:pPr>
                                      <w:pStyle w:val="aff7"/>
                                      <w:wordWrap w:val="0"/>
                                    </w:pPr>
                                    <w:r>
                                      <w:rPr>
                                        <w:rFonts w:asciiTheme="minorHAnsi" w:hAnsi="맑은 고딕" w:cstheme="minorBidi" w:hint="eastAsia"/>
                                        <w:color w:val="00B050"/>
                                        <w:kern w:val="24"/>
                                        <w:sz w:val="20"/>
                                        <w:szCs w:val="20"/>
                                      </w:rPr>
                                      <w:t>Allow medication</w:t>
                                    </w:r>
                                  </w:p>
                                </w:txbxContent>
                              </wps:txbx>
                              <wps:bodyPr wrap="square">
                                <a:noAutofit/>
                              </wps:bodyPr>
                            </wps:wsp>
                            <wps:wsp>
                              <wps:cNvPr id="14" name="직사각형 14"/>
                              <wps:cNvSpPr/>
                              <wps:spPr>
                                <a:xfrm>
                                  <a:off x="2269516" y="2510887"/>
                                  <a:ext cx="823421" cy="402327"/>
                                </a:xfrm>
                                <a:prstGeom prst="rect">
                                  <a:avLst/>
                                </a:prstGeom>
                              </wps:spPr>
                              <wps:txbx>
                                <w:txbxContent>
                                  <w:p w14:paraId="388199EB"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2 cases </w:t>
                                    </w:r>
                                  </w:p>
                                </w:txbxContent>
                              </wps:txbx>
                              <wps:bodyPr wrap="square">
                                <a:noAutofit/>
                              </wps:bodyPr>
                            </wps:wsp>
                            <wps:wsp>
                              <wps:cNvPr id="15" name="직사각형 15"/>
                              <wps:cNvSpPr/>
                              <wps:spPr>
                                <a:xfrm>
                                  <a:off x="3492968" y="2501596"/>
                                  <a:ext cx="2329521" cy="402327"/>
                                </a:xfrm>
                                <a:prstGeom prst="rect">
                                  <a:avLst/>
                                </a:prstGeom>
                              </wps:spPr>
                              <wps:txbx>
                                <w:txbxContent>
                                  <w:p w14:paraId="4CFBA300"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Medical staffs of Trial Group</w:t>
                                    </w:r>
                                  </w:p>
                                </w:txbxContent>
                              </wps:txbx>
                              <wps:bodyPr wrap="square">
                                <a:noAutofit/>
                              </wps:bodyPr>
                            </wps:wsp>
                          </wpg:wgp>
                        </a:graphicData>
                      </a:graphic>
                      <wp14:sizeRelV relativeFrom="margin">
                        <wp14:pctHeight>0</wp14:pctHeight>
                      </wp14:sizeRelV>
                    </wp:anchor>
                  </w:drawing>
                </mc:Choice>
                <mc:Fallback>
                  <w:pict>
                    <v:group id="그룹 17" o:spid="_x0000_s1026" style="position:absolute;left:0;text-align:left;margin-left:-67.2pt;margin-top:1.3pt;width:359.9pt;height:183.6pt;z-index:251659264;mso-height-relative:margin" coordsize="58224,29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">
                      <v:rect id="직사각형 2" o:spid="_x0000_s1027" style="position:absolute;width:18002;height:4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8378A&#10;AADaAAAADwAAAGRycy9kb3ducmV2LnhtbERPz2uDMBS+F/Y/hDfYpcw4D6NzpmUMCkV2mfPS28O8&#10;RdG8iEnV/vdLobDjx/e7OKx2EDNNvnOs4CVJQRA3TndsFNQ/x+cdCB+QNQ6OScGVPBz2D5sCc+0W&#10;/qa5CkbEEPY5KmhDGHMpfdOSRZ+4kThyv26yGCKcjNQTLjHcDjJL01dpsePY0OJIny01fXWxccZW&#10;1qfrXMnS9Pg2fs1LuT0bpZ4e1493EIHW8C++u09aQQa3K9EPc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q/zfvwAAANoAAAAPAAAAAAAAAAAAAAAAAJgCAABkcnMvZG93bnJl&#10;di54bWxQSwUGAAAAAAQABAD1AAAAhAMAAAAA&#10;" fillcolor="window" strokecolor="windowText" strokeweight="2pt">
                        <v:textbox>
                          <w:txbxContent>
                            <w:p w14:paraId="545F831A" w14:textId="77777777" w:rsidR="00580F8C" w:rsidRDefault="00580F8C" w:rsidP="00580F8C">
                              <w:pPr>
                                <w:pStyle w:val="aff7"/>
                                <w:wordWrap w:val="0"/>
                                <w:jc w:val="center"/>
                              </w:pPr>
                              <w:r>
                                <w:rPr>
                                  <w:rFonts w:asciiTheme="minorHAnsi" w:hAnsi="맑은 고딕" w:cstheme="minorBidi" w:hint="eastAsia"/>
                                  <w:color w:val="000000" w:themeColor="dark1"/>
                                  <w:kern w:val="24"/>
                                  <w:sz w:val="20"/>
                                  <w:szCs w:val="20"/>
                                </w:rPr>
                                <w:t>First period</w:t>
                              </w:r>
                            </w:p>
                          </w:txbxContent>
                        </v:textbox>
                      </v:rect>
                      <v:rect id="직사각형 3" o:spid="_x0000_s1028" style="position:absolute;top:15121;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ZRL4A&#10;AADaAAAADwAAAGRycy9kb3ducmV2LnhtbERPTYvCMBC9L/gfwgh7EU1VWL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nWUS+AAAA2gAAAA8AAAAAAAAAAAAAAAAAmAIAAGRycy9kb3ducmV2&#10;LnhtbFBLBQYAAAAABAAEAPUAAACDAwAAAAA=&#10;" fillcolor="window" strokecolor="windowText" strokeweight="2pt">
                        <v:textbox>
                          <w:txbxContent>
                            <w:p w14:paraId="6FA2F901" w14:textId="77777777" w:rsidR="00580F8C" w:rsidRDefault="00580F8C" w:rsidP="00580F8C">
                              <w:pPr>
                                <w:pStyle w:val="aff7"/>
                                <w:wordWrap w:val="0"/>
                                <w:jc w:val="center"/>
                              </w:pPr>
                              <w:r>
                                <w:rPr>
                                  <w:rFonts w:asciiTheme="minorHAnsi" w:hAnsi="맑은 고딕" w:cstheme="minorBidi" w:hint="eastAsia"/>
                                  <w:color w:val="000000" w:themeColor="dark1"/>
                                  <w:kern w:val="24"/>
                                  <w:sz w:val="20"/>
                                  <w:szCs w:val="20"/>
                                </w:rPr>
                                <w:t>Second period</w:t>
                              </w:r>
                            </w:p>
                          </w:txbxContent>
                        </v:textbox>
                      </v:rect>
                      <v:rect id="직사각형 4" o:spid="_x0000_s1029" style="position:absolute;top:25202;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BML4A&#10;AADaAAAADwAAAGRycy9kb3ducmV2LnhtbERPTYvCMBC9L/gfwgh7EU0VWb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OwTC+AAAA2gAAAA8AAAAAAAAAAAAAAAAAmAIAAGRycy9kb3ducmV2&#10;LnhtbFBLBQYAAAAABAAEAPUAAACDAwAAAAA=&#10;" fillcolor="window" strokecolor="windowText" strokeweight="2pt">
                        <v:textbox>
                          <w:txbxContent>
                            <w:p w14:paraId="1F21C069" w14:textId="77777777" w:rsidR="00580F8C" w:rsidRDefault="00580F8C" w:rsidP="00580F8C">
                              <w:pPr>
                                <w:pStyle w:val="aff7"/>
                                <w:wordWrap w:val="0"/>
                                <w:jc w:val="center"/>
                              </w:pPr>
                              <w:r>
                                <w:rPr>
                                  <w:rFonts w:asciiTheme="minorHAnsi" w:hAnsi="맑은 고딕" w:cstheme="minorBidi" w:hint="eastAsia"/>
                                  <w:color w:val="000000" w:themeColor="dark1"/>
                                  <w:kern w:val="24"/>
                                  <w:sz w:val="20"/>
                                  <w:szCs w:val="20"/>
                                </w:rPr>
                                <w:t>Third period</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아래쪽 화살표 5" o:spid="_x0000_s1030" type="#_x0000_t67" style="position:absolute;left:7920;top:5040;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z6cMA&#10;AADaAAAADwAAAGRycy9kb3ducmV2LnhtbESPT4vCMBTE7wt+h/AEb2vqSkWrUVxREPbkn4PHZ/Ns&#10;i81LaWKN394sLOxxmJnfMItVMLXoqHWVZQWjYQKCOLe64kLB+bT7nIJwHlljbZkUvMjBatn7WGCm&#10;7ZMP1B19ISKEXYYKSu+bTEqXl2TQDW1DHL2bbQ36KNtC6hafEW5q+ZUkE2mw4rhQYkObkvL78WEU&#10;7H9uk2bz/erScL2EdDa+bw+7rVKDfljPQXgK/j/8195rBSn8Xok3QC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Tz6cMAAADaAAAADwAAAAAAAAAAAAAAAACYAgAAZHJzL2Rv&#10;d25yZXYueG1sUEsFBgAAAAAEAAQA9QAAAIgDAAAAAA==&#10;" fillcolor="window" strokecolor="#4f81bd" strokeweight="2pt"/>
                      <v:shape id="아래쪽 화살표 6" o:spid="_x0000_s1031" type="#_x0000_t67" style="position:absolute;left:7920;top:21602;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ZtnsMA&#10;AADaAAAADwAAAGRycy9kb3ducmV2LnhtbESPT4vCMBTE7wt+h/AEb2vqLhatRnFFQdiTfw4en82z&#10;LTYvpcnW+O3NguBxmJnfMPNlMLXoqHWVZQWjYQKCOLe64kLB6bj9nIBwHlljbZkUPMjBctH7mGOm&#10;7Z331B18ISKEXYYKSu+bTEqXl2TQDW1DHL2rbQ36KNtC6hbvEW5q+ZUkqTRYcVwosaF1Sfnt8GcU&#10;7H6vabP+eXTjcDmH8fT7ttlvN0oN+mE1A+Ep+Hf41d5pBSn8X4k3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ZtnsMAAADaAAAADwAAAAAAAAAAAAAAAACYAgAAZHJzL2Rv&#10;d25yZXYueG1sUEsFBgAAAAAEAAQA9QAAAIgDAAAAAA==&#10;" fillcolor="window" strokecolor="#4f81bd" strokeweight="2pt"/>
                      <v:rect id="직사각형 7" o:spid="_x0000_s1032" style="position:absolute;left:21601;top:313;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v:textbox>
                          <w:txbxContent>
                            <w:p w14:paraId="4E545D55"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19 cases </w:t>
                              </w:r>
                            </w:p>
                          </w:txbxContent>
                        </v:textbox>
                      </v:rect>
                      <v:rect id="직사각형 8" o:spid="_x0000_s1033" style="position:absolute;left:21601;top:7920;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v:textbox>
                          <w:txbxContent>
                            <w:p w14:paraId="6B086E3D"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22 cases </w:t>
                              </w:r>
                            </w:p>
                          </w:txbxContent>
                        </v:textbox>
                      </v:rect>
                      <v:rect id="직사각형 9" o:spid="_x0000_s1034" style="position:absolute;left:1440;top:8640;width:14405;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vGMQA&#10;AADaAAAADwAAAGRycy9kb3ducmV2LnhtbESPQWvCQBSE74L/YXlCL6Kb9iA2ZiMiSEMpiLH1/Mi+&#10;JqHZtzG7TdJ/7wpCj8PMfMMk29E0oqfO1ZYVPC8jEMSF1TWXCj7Ph8UahPPIGhvLpOCPHGzT6STB&#10;WNuBT9TnvhQBwi5GBZX3bSylKyoy6Ja2JQ7et+0M+iC7UuoOhwA3jXyJopU0WHNYqLClfUXFT/5r&#10;FAzFsb+cP97kcX7JLF+z6z7/elfqaTbuNiA8jf4//GhnWsEr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7xjEAAAA2gAAAA8AAAAAAAAAAAAAAAAAmAIAAGRycy9k&#10;b3ducmV2LnhtbFBLBQYAAAAABAAEAPUAAACJAwAAAAA=&#10;" filled="f" stroked="f">
                        <v:textbox>
                          <w:txbxContent>
                            <w:p w14:paraId="0DDF8FBA" w14:textId="77777777" w:rsidR="00580F8C" w:rsidRDefault="00580F8C" w:rsidP="00580F8C">
                              <w:pPr>
                                <w:pStyle w:val="aff7"/>
                                <w:wordWrap w:val="0"/>
                              </w:pPr>
                              <w:r>
                                <w:rPr>
                                  <w:rFonts w:asciiTheme="minorHAnsi" w:hAnsi="맑은 고딕" w:cstheme="minorBidi" w:hint="eastAsia"/>
                                  <w:color w:val="FF0000"/>
                                  <w:kern w:val="24"/>
                                  <w:sz w:val="20"/>
                                  <w:szCs w:val="20"/>
                                </w:rPr>
                                <w:t>Stop medication</w:t>
                              </w:r>
                            </w:p>
                          </w:txbxContent>
                        </v:textbox>
                      </v:rect>
                      <v:rect id="직사각형 10" o:spid="_x0000_s1035" style="position:absolute;left:33834;top:7827;width:12917;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3H8QA&#10;AADbAAAADwAAAGRycy9kb3ducmV2LnhtbESPQWvCQBCF7wX/wzKCl1I39VAkdRURpEEKYmw9D9lp&#10;Epqdjdk1Sf995yB4m+G9ee+b1WZ0jeqpC7VnA6/zBBRx4W3NpYGv8/5lCSpEZIuNZzLwRwE268nT&#10;ClPrBz5Rn8dSSQiHFA1UMbap1qGoyGGY+5ZYtB/fOYyydqW2HQ4S7hq9SJI37bBmaaiwpV1FxW9+&#10;cwaG4thfzp8f+vh8yTxfs+su/z4YM5uO23dQkcb4MN+vMyv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M9x/EAAAA2wAAAA8AAAAAAAAAAAAAAAAAmAIAAGRycy9k&#10;b3ducmV2LnhtbFBLBQYAAAAABAAEAPUAAACJAwAAAAA=&#10;" filled="f" stroked="f">
                        <v:textbox>
                          <w:txbxContent>
                            <w:p w14:paraId="2419851B"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Control Group</w:t>
                              </w:r>
                            </w:p>
                          </w:txbxContent>
                        </v:textbox>
                      </v:rect>
                      <v:rect id="직사각형 11" o:spid="_x0000_s1036" style="position:absolute;left:22321;top:15748;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v:textbox>
                          <w:txbxContent>
                            <w:p w14:paraId="5A8486DE"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22 cases </w:t>
                              </w:r>
                            </w:p>
                          </w:txbxContent>
                        </v:textbox>
                      </v:rect>
                      <v:rect id="직사각형 12" o:spid="_x0000_s1037" style="position:absolute;left:34554;top:15655;width:10556;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M88EA&#10;AADbAAAADwAAAGRycy9kb3ducmV2LnhtbERPS4vCMBC+C/sfwix4kTXVg0jXKIuwWBZBrI/z0Ixt&#10;sZnUJtvWf28Ewdt8fM9ZrHpTiZYaV1pWMBlHIIgzq0vOFRwPv19zEM4ja6wsk4I7OVgtPwYLjLXt&#10;eE9t6nMRQtjFqKDwvo6ldFlBBt3Y1sSBu9jGoA+wyaVusAvhppLTKJpJgyWHhgJrWheUXdN/o6DL&#10;du35sN3I3eicWL4lt3V6+lNq+Nn/fIPw1Pu3+OVOdJg/hecv4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SzPPBAAAA2wAAAA8AAAAAAAAAAAAAAAAAmAIAAGRycy9kb3du&#10;cmV2LnhtbFBLBQYAAAAABAAEAPUAAACGAwAAAAA=&#10;" filled="f" stroked="f">
                        <v:textbox>
                          <w:txbxContent>
                            <w:p w14:paraId="36529FF5"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Trial Group</w:t>
                              </w:r>
                            </w:p>
                          </w:txbxContent>
                        </v:textbox>
                      </v:rect>
                      <v:rect id="직사각형 13" o:spid="_x0000_s1038" style="position:absolute;left:1699;top:12351;width:15053;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textbox>
                          <w:txbxContent>
                            <w:p w14:paraId="1CC52EAE" w14:textId="77777777" w:rsidR="00580F8C" w:rsidRDefault="00580F8C" w:rsidP="00580F8C">
                              <w:pPr>
                                <w:pStyle w:val="aff7"/>
                                <w:wordWrap w:val="0"/>
                              </w:pPr>
                              <w:r>
                                <w:rPr>
                                  <w:rFonts w:asciiTheme="minorHAnsi" w:hAnsi="맑은 고딕" w:cstheme="minorBidi" w:hint="eastAsia"/>
                                  <w:color w:val="00B050"/>
                                  <w:kern w:val="24"/>
                                  <w:sz w:val="20"/>
                                  <w:szCs w:val="20"/>
                                </w:rPr>
                                <w:t>Allow medication</w:t>
                              </w:r>
                            </w:p>
                          </w:txbxContent>
                        </v:textbox>
                      </v:rect>
                      <v:rect id="직사각형 14" o:spid="_x0000_s1039" style="position:absolute;left:22695;top:25108;width:8234;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textbox>
                          <w:txbxContent>
                            <w:p w14:paraId="388199EB"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 xml:space="preserve">2 cases </w:t>
                              </w:r>
                            </w:p>
                          </w:txbxContent>
                        </v:textbox>
                      </v:rect>
                      <v:rect id="직사각형 15" o:spid="_x0000_s1040" style="position:absolute;left:34929;top:25015;width:23295;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v:textbox>
                          <w:txbxContent>
                            <w:p w14:paraId="4CFBA300" w14:textId="77777777" w:rsidR="00580F8C" w:rsidRDefault="00580F8C" w:rsidP="00580F8C">
                              <w:pPr>
                                <w:pStyle w:val="aff7"/>
                                <w:wordWrap w:val="0"/>
                              </w:pPr>
                              <w:r>
                                <w:rPr>
                                  <w:rFonts w:asciiTheme="minorHAnsi" w:hAnsi="맑은 고딕" w:cstheme="minorBidi" w:hint="eastAsia"/>
                                  <w:color w:val="000000" w:themeColor="text1"/>
                                  <w:kern w:val="24"/>
                                  <w:sz w:val="20"/>
                                  <w:szCs w:val="20"/>
                                </w:rPr>
                                <w:t>Medical staffs of Trial Group</w:t>
                              </w:r>
                            </w:p>
                          </w:txbxContent>
                        </v:textbox>
                      </v:rect>
                    </v:group>
                  </w:pict>
                </mc:Fallback>
              </mc:AlternateContent>
            </w:r>
          </w:p>
          <w:p w14:paraId="3C68093E" w14:textId="7AA94800" w:rsidR="00580F8C" w:rsidRPr="009A7D06" w:rsidRDefault="00580F8C" w:rsidP="008A2811">
            <w:pPr>
              <w:tabs>
                <w:tab w:val="left" w:pos="5400"/>
              </w:tabs>
              <w:jc w:val="both"/>
              <w:rPr>
                <w:sz w:val="20"/>
                <w:lang w:eastAsia="ko-KR"/>
              </w:rPr>
            </w:pPr>
          </w:p>
          <w:p w14:paraId="7E375F05" w14:textId="77777777" w:rsidR="00580F8C" w:rsidRPr="009A7D06" w:rsidRDefault="00580F8C" w:rsidP="008A2811">
            <w:pPr>
              <w:tabs>
                <w:tab w:val="left" w:pos="5400"/>
              </w:tabs>
              <w:jc w:val="both"/>
              <w:rPr>
                <w:sz w:val="20"/>
                <w:lang w:eastAsia="ko-KR"/>
              </w:rPr>
            </w:pPr>
          </w:p>
          <w:p w14:paraId="2D45384E" w14:textId="77777777" w:rsidR="00580F8C" w:rsidRPr="009A7D06" w:rsidRDefault="00580F8C" w:rsidP="008A2811">
            <w:pPr>
              <w:tabs>
                <w:tab w:val="left" w:pos="5400"/>
              </w:tabs>
              <w:jc w:val="both"/>
              <w:rPr>
                <w:sz w:val="20"/>
                <w:lang w:eastAsia="ko-KR"/>
              </w:rPr>
            </w:pPr>
          </w:p>
          <w:p w14:paraId="538DDAFB" w14:textId="77777777" w:rsidR="00580F8C" w:rsidRPr="009A7D06" w:rsidRDefault="00580F8C" w:rsidP="008A2811">
            <w:pPr>
              <w:tabs>
                <w:tab w:val="left" w:pos="5400"/>
              </w:tabs>
              <w:jc w:val="both"/>
              <w:rPr>
                <w:sz w:val="20"/>
                <w:lang w:eastAsia="ko-KR"/>
              </w:rPr>
            </w:pPr>
          </w:p>
          <w:p w14:paraId="0416B670" w14:textId="531E18EE" w:rsidR="00580F8C" w:rsidRPr="009A7D06" w:rsidRDefault="00580F8C" w:rsidP="008A2811">
            <w:pPr>
              <w:tabs>
                <w:tab w:val="left" w:pos="5400"/>
              </w:tabs>
              <w:jc w:val="both"/>
              <w:rPr>
                <w:sz w:val="20"/>
                <w:lang w:eastAsia="ko-KR"/>
              </w:rPr>
            </w:pPr>
          </w:p>
          <w:p w14:paraId="7661A5B3" w14:textId="77777777" w:rsidR="00580F8C" w:rsidRPr="009A7D06" w:rsidRDefault="00580F8C" w:rsidP="008A2811">
            <w:pPr>
              <w:tabs>
                <w:tab w:val="left" w:pos="5400"/>
              </w:tabs>
              <w:jc w:val="both"/>
              <w:rPr>
                <w:sz w:val="20"/>
                <w:lang w:eastAsia="ko-KR"/>
              </w:rPr>
            </w:pPr>
          </w:p>
          <w:p w14:paraId="1B1EBB04" w14:textId="50F74510" w:rsidR="00580F8C" w:rsidRPr="009A7D06" w:rsidRDefault="00580F8C" w:rsidP="008A2811">
            <w:pPr>
              <w:tabs>
                <w:tab w:val="left" w:pos="5400"/>
              </w:tabs>
              <w:jc w:val="both"/>
              <w:rPr>
                <w:sz w:val="20"/>
                <w:lang w:eastAsia="ko-KR"/>
              </w:rPr>
            </w:pPr>
          </w:p>
          <w:p w14:paraId="04F94D04" w14:textId="26190AB6" w:rsidR="00580F8C" w:rsidRPr="009A7D06" w:rsidRDefault="00580F8C" w:rsidP="008A2811">
            <w:pPr>
              <w:tabs>
                <w:tab w:val="left" w:pos="5400"/>
              </w:tabs>
              <w:jc w:val="both"/>
              <w:rPr>
                <w:sz w:val="20"/>
                <w:lang w:eastAsia="ko-KR"/>
              </w:rPr>
            </w:pPr>
          </w:p>
          <w:p w14:paraId="6B0C4DA5" w14:textId="4759D05C" w:rsidR="00580F8C" w:rsidRPr="009A7D06" w:rsidRDefault="00580F8C" w:rsidP="008A2811">
            <w:pPr>
              <w:tabs>
                <w:tab w:val="left" w:pos="5400"/>
              </w:tabs>
              <w:jc w:val="both"/>
              <w:rPr>
                <w:sz w:val="20"/>
                <w:lang w:eastAsia="ko-KR"/>
              </w:rPr>
            </w:pPr>
          </w:p>
          <w:p w14:paraId="520B9FD0" w14:textId="657E92A0" w:rsidR="00580F8C" w:rsidRPr="009A7D06" w:rsidRDefault="00580F8C" w:rsidP="008A2811">
            <w:pPr>
              <w:tabs>
                <w:tab w:val="left" w:pos="5400"/>
              </w:tabs>
              <w:jc w:val="both"/>
              <w:rPr>
                <w:sz w:val="20"/>
                <w:lang w:eastAsia="ko-KR"/>
              </w:rPr>
            </w:pPr>
          </w:p>
          <w:p w14:paraId="22FEC58E" w14:textId="568E4318" w:rsidR="00580F8C" w:rsidRPr="009A7D06" w:rsidRDefault="00580F8C" w:rsidP="008A2811">
            <w:pPr>
              <w:tabs>
                <w:tab w:val="left" w:pos="5400"/>
              </w:tabs>
              <w:jc w:val="both"/>
              <w:rPr>
                <w:sz w:val="20"/>
                <w:lang w:eastAsia="ko-KR"/>
              </w:rPr>
            </w:pPr>
          </w:p>
          <w:p w14:paraId="217811F5" w14:textId="77777777" w:rsidR="00580F8C" w:rsidRPr="009A7D06" w:rsidRDefault="00580F8C" w:rsidP="008A2811">
            <w:pPr>
              <w:tabs>
                <w:tab w:val="left" w:pos="5400"/>
              </w:tabs>
              <w:jc w:val="both"/>
              <w:rPr>
                <w:sz w:val="20"/>
                <w:lang w:eastAsia="ko-KR"/>
              </w:rPr>
            </w:pPr>
          </w:p>
          <w:p w14:paraId="34CD5456" w14:textId="6D172018" w:rsidR="00580F8C" w:rsidRPr="009A7D06" w:rsidRDefault="00580F8C" w:rsidP="008A2811">
            <w:pPr>
              <w:tabs>
                <w:tab w:val="left" w:pos="5400"/>
              </w:tabs>
              <w:jc w:val="both"/>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44293385" w14:textId="77777777" w:rsidR="00483764" w:rsidRPr="009A7D06" w:rsidRDefault="00483764">
            <w:pPr>
              <w:spacing w:line="240" w:lineRule="auto"/>
              <w:rPr>
                <w:sz w:val="20"/>
              </w:rPr>
            </w:pPr>
          </w:p>
        </w:tc>
      </w:tr>
      <w:tr w:rsidR="000F2511" w:rsidRPr="009A7D06" w14:paraId="0C84F13A" w14:textId="77777777" w:rsidTr="00140308">
        <w:tc>
          <w:tcPr>
            <w:tcW w:w="0" w:type="auto"/>
            <w:vMerge w:val="restart"/>
            <w:tcBorders>
              <w:top w:val="single" w:sz="4" w:space="0" w:color="auto"/>
              <w:bottom w:val="single" w:sz="4" w:space="0" w:color="auto"/>
            </w:tcBorders>
          </w:tcPr>
          <w:p w14:paraId="4F274927" w14:textId="77777777" w:rsidR="00483764" w:rsidRPr="009A7D06" w:rsidRDefault="00926B2A" w:rsidP="0022554A">
            <w:pPr>
              <w:tabs>
                <w:tab w:val="left" w:pos="5400"/>
              </w:tabs>
              <w:rPr>
                <w:bCs/>
                <w:sz w:val="20"/>
              </w:rPr>
            </w:pPr>
            <w:bookmarkStart w:id="65" w:name="bold33"/>
            <w:bookmarkStart w:id="66" w:name="italic34"/>
            <w:bookmarkEnd w:id="62"/>
            <w:bookmarkEnd w:id="63"/>
            <w:r w:rsidRPr="009A7D06">
              <w:rPr>
                <w:bCs/>
                <w:sz w:val="20"/>
              </w:rPr>
              <w:t xml:space="preserve">Descriptive </w:t>
            </w:r>
            <w:bookmarkStart w:id="67" w:name="bold34"/>
            <w:bookmarkStart w:id="68" w:name="italic35"/>
            <w:bookmarkEnd w:id="65"/>
            <w:bookmarkEnd w:id="66"/>
            <w:r w:rsidRPr="009A7D06">
              <w:rPr>
                <w:bCs/>
                <w:sz w:val="20"/>
              </w:rPr>
              <w:t>data</w:t>
            </w:r>
            <w:bookmarkEnd w:id="67"/>
            <w:bookmarkEnd w:id="68"/>
          </w:p>
        </w:tc>
        <w:tc>
          <w:tcPr>
            <w:tcW w:w="0" w:type="auto"/>
            <w:vMerge w:val="restart"/>
            <w:tcBorders>
              <w:top w:val="single" w:sz="4" w:space="0" w:color="auto"/>
              <w:bottom w:val="single" w:sz="4" w:space="0" w:color="auto"/>
            </w:tcBorders>
          </w:tcPr>
          <w:p w14:paraId="312E3450" w14:textId="77777777" w:rsidR="00483764" w:rsidRPr="009A7D06" w:rsidRDefault="00926B2A" w:rsidP="0022554A">
            <w:pPr>
              <w:tabs>
                <w:tab w:val="left" w:pos="5400"/>
              </w:tabs>
              <w:jc w:val="center"/>
              <w:rPr>
                <w:sz w:val="20"/>
              </w:rPr>
            </w:pPr>
            <w:r w:rsidRPr="009A7D06">
              <w:rPr>
                <w:sz w:val="20"/>
              </w:rPr>
              <w:t>14</w:t>
            </w:r>
            <w:bookmarkStart w:id="69" w:name="bold35"/>
            <w:r w:rsidRPr="009A7D06">
              <w:rPr>
                <w:bCs/>
                <w:sz w:val="20"/>
              </w:rPr>
              <w:t>*</w:t>
            </w:r>
            <w:bookmarkEnd w:id="69"/>
          </w:p>
        </w:tc>
        <w:tc>
          <w:tcPr>
            <w:tcW w:w="6076" w:type="dxa"/>
            <w:tcBorders>
              <w:top w:val="single" w:sz="4" w:space="0" w:color="auto"/>
              <w:bottom w:val="single" w:sz="4" w:space="0" w:color="auto"/>
              <w:right w:val="single" w:sz="4" w:space="0" w:color="auto"/>
            </w:tcBorders>
          </w:tcPr>
          <w:p w14:paraId="54999E0E" w14:textId="22D5D600" w:rsidR="00483764" w:rsidRPr="009A7D06" w:rsidRDefault="00926B2A" w:rsidP="0022554A">
            <w:pPr>
              <w:tabs>
                <w:tab w:val="left" w:pos="5400"/>
              </w:tabs>
              <w:rPr>
                <w:sz w:val="20"/>
                <w:lang w:eastAsia="ko-KR"/>
              </w:rPr>
            </w:pPr>
            <w:r w:rsidRPr="009A7D06">
              <w:rPr>
                <w:sz w:val="20"/>
              </w:rPr>
              <w:t>(a) Give characteristics of study participants (e.g., demographic, clinical, social) and information on exposures and potential confounders</w:t>
            </w:r>
            <w:r w:rsidR="00A435D2" w:rsidRPr="009A7D06">
              <w:rPr>
                <w:sz w:val="20"/>
                <w:lang w:eastAsia="ko-KR"/>
              </w:rPr>
              <w:t xml:space="preserve"> </w:t>
            </w:r>
          </w:p>
          <w:p w14:paraId="24515362" w14:textId="77777777" w:rsidR="00A435D2" w:rsidRPr="009A7D06" w:rsidRDefault="00926B2A" w:rsidP="0022554A">
            <w:pPr>
              <w:tabs>
                <w:tab w:val="left" w:pos="5400"/>
              </w:tabs>
              <w:rPr>
                <w:sz w:val="20"/>
                <w:lang w:eastAsia="ko-KR"/>
              </w:rPr>
            </w:pPr>
            <w:r w:rsidRPr="009A7D06">
              <w:rPr>
                <w:sz w:val="20"/>
                <w:lang w:eastAsia="ko-KR"/>
              </w:rPr>
              <w:t xml:space="preserve"> </w:t>
            </w:r>
          </w:p>
          <w:p w14:paraId="5EF89757" w14:textId="3F89E085" w:rsidR="00A435D2" w:rsidRPr="009A7D06" w:rsidRDefault="00926B2A" w:rsidP="009A7D06">
            <w:pPr>
              <w:tabs>
                <w:tab w:val="left" w:pos="5400"/>
              </w:tabs>
              <w:jc w:val="both"/>
              <w:rPr>
                <w:sz w:val="20"/>
                <w:lang w:eastAsia="ko-KR"/>
              </w:rPr>
            </w:pPr>
            <w:r w:rsidRPr="009A7D06">
              <w:rPr>
                <w:rFonts w:eastAsia="맑은 고딕"/>
                <w:sz w:val="20"/>
                <w:lang w:eastAsia="ko-KR"/>
              </w:rPr>
              <w:t xml:space="preserve">The </w:t>
            </w:r>
            <w:r w:rsidR="009A7D06" w:rsidRPr="009A7D06">
              <w:rPr>
                <w:rFonts w:eastAsia="맑은 고딕"/>
                <w:sz w:val="20"/>
                <w:lang w:eastAsia="ko-KR"/>
              </w:rPr>
              <w:t xml:space="preserve">ICU </w:t>
            </w:r>
            <w:r w:rsidRPr="009A7D06">
              <w:rPr>
                <w:rFonts w:eastAsia="맑은 고딕"/>
                <w:sz w:val="20"/>
                <w:lang w:eastAsia="ko-KR"/>
              </w:rPr>
              <w:t>patients</w:t>
            </w:r>
            <w:r w:rsidR="009A7D06" w:rsidRPr="009A7D06">
              <w:rPr>
                <w:rFonts w:eastAsia="맑은 고딕"/>
                <w:sz w:val="20"/>
                <w:lang w:eastAsia="ko-KR"/>
              </w:rPr>
              <w:t xml:space="preserve"> (immigrant to death)</w:t>
            </w:r>
            <w:r w:rsidR="009A7D06">
              <w:rPr>
                <w:rFonts w:eastAsia="맑은 고딕" w:hint="eastAsia"/>
                <w:sz w:val="20"/>
                <w:lang w:eastAsia="ko-KR"/>
              </w:rPr>
              <w:t xml:space="preserve"> were</w:t>
            </w:r>
            <w:r w:rsidRPr="009A7D06">
              <w:rPr>
                <w:rFonts w:eastAsia="맑은 고딕"/>
                <w:sz w:val="20"/>
                <w:lang w:eastAsia="ko-KR"/>
              </w:rPr>
              <w:t xml:space="preserve"> suffering from ARDS during the pandemic period.</w:t>
            </w:r>
            <w:r w:rsidR="009A7D06">
              <w:rPr>
                <w:rFonts w:eastAsia="맑은 고딕" w:hint="eastAsia"/>
                <w:sz w:val="20"/>
                <w:lang w:eastAsia="ko-KR"/>
              </w:rPr>
              <w:t xml:space="preserve"> </w:t>
            </w:r>
            <w:r w:rsidR="009A7D06" w:rsidRPr="009A7D06">
              <w:rPr>
                <w:rFonts w:eastAsia="맑은 고딕"/>
                <w:sz w:val="20"/>
                <w:lang w:eastAsia="ko-KR"/>
              </w:rPr>
              <w:t>All patients were receiving standard Covid-19 treatment. Dapsone was taken only with the consent of the patient's guardian.</w:t>
            </w:r>
            <w:r w:rsidR="009A7D06">
              <w:rPr>
                <w:rFonts w:eastAsia="맑은 고딕" w:hint="eastAsia"/>
                <w:sz w:val="20"/>
                <w:lang w:eastAsia="ko-KR"/>
              </w:rPr>
              <w:t xml:space="preserve"> </w:t>
            </w:r>
            <w:r w:rsidR="009A7D06" w:rsidRPr="009A7D06">
              <w:rPr>
                <w:rFonts w:eastAsia="맑은 고딕"/>
                <w:sz w:val="20"/>
                <w:lang w:eastAsia="ko-KR"/>
              </w:rPr>
              <w:t>Consciousness was confused by ARDS.</w:t>
            </w:r>
            <w:r w:rsidR="009A7D06">
              <w:rPr>
                <w:rFonts w:eastAsia="맑은 고딕" w:hint="eastAsia"/>
                <w:sz w:val="20"/>
                <w:lang w:eastAsia="ko-KR"/>
              </w:rPr>
              <w:t xml:space="preserve"> </w:t>
            </w:r>
            <w:r w:rsidR="00744EBC" w:rsidRPr="00744EBC">
              <w:rPr>
                <w:rFonts w:eastAsia="맑은 고딕"/>
                <w:sz w:val="20"/>
                <w:lang w:eastAsia="ko-KR"/>
              </w:rPr>
              <w:t xml:space="preserve">For patients with ICU ARDS, treatment may vary slightly from country to country. However, if the ARDS patient is determined with the standard of treatment for </w:t>
            </w:r>
            <w:r w:rsidR="00744EBC" w:rsidRPr="00744EBC">
              <w:rPr>
                <w:rFonts w:eastAsia="맑은 고딕"/>
                <w:sz w:val="20"/>
                <w:lang w:eastAsia="ko-KR"/>
              </w:rPr>
              <w:lastRenderedPageBreak/>
              <w:t>ARDS before receiving mechanical ventilation, like our staff, Onset, Aggravated, and Severe can be classified. It can be treated in transient bulbar palsy conditions when dapsone is administered in the onset stage. Scientists and medical staff should keep this in mind.</w:t>
            </w:r>
          </w:p>
        </w:tc>
        <w:tc>
          <w:tcPr>
            <w:tcW w:w="1172" w:type="dxa"/>
            <w:tcBorders>
              <w:top w:val="single" w:sz="4" w:space="0" w:color="auto"/>
              <w:left w:val="single" w:sz="4" w:space="0" w:color="auto"/>
              <w:bottom w:val="single" w:sz="4" w:space="0" w:color="auto"/>
              <w:right w:val="nil"/>
            </w:tcBorders>
            <w:shd w:val="clear" w:color="auto" w:fill="auto"/>
          </w:tcPr>
          <w:p w14:paraId="01D2BC0D" w14:textId="77777777" w:rsidR="00483764" w:rsidRPr="009A7D06" w:rsidRDefault="00483764">
            <w:pPr>
              <w:spacing w:line="240" w:lineRule="auto"/>
              <w:rPr>
                <w:sz w:val="20"/>
                <w:lang w:eastAsia="ko-KR"/>
              </w:rPr>
            </w:pPr>
          </w:p>
        </w:tc>
      </w:tr>
      <w:tr w:rsidR="000F2511" w:rsidRPr="009A7D06" w14:paraId="636323D0" w14:textId="77777777" w:rsidTr="00140308">
        <w:tc>
          <w:tcPr>
            <w:tcW w:w="0" w:type="auto"/>
            <w:vMerge/>
            <w:tcBorders>
              <w:top w:val="single" w:sz="4" w:space="0" w:color="auto"/>
              <w:bottom w:val="single" w:sz="4" w:space="0" w:color="auto"/>
            </w:tcBorders>
          </w:tcPr>
          <w:p w14:paraId="632701E2" w14:textId="77777777" w:rsidR="00483764" w:rsidRPr="009A7D06" w:rsidRDefault="00483764" w:rsidP="0022554A">
            <w:pPr>
              <w:tabs>
                <w:tab w:val="left" w:pos="5400"/>
              </w:tabs>
              <w:rPr>
                <w:bCs/>
                <w:sz w:val="20"/>
              </w:rPr>
            </w:pPr>
            <w:bookmarkStart w:id="70" w:name="bold36" w:colFirst="0" w:colLast="0"/>
            <w:bookmarkStart w:id="71" w:name="italic36" w:colFirst="0" w:colLast="0"/>
          </w:p>
        </w:tc>
        <w:tc>
          <w:tcPr>
            <w:tcW w:w="0" w:type="auto"/>
            <w:vMerge/>
            <w:tcBorders>
              <w:top w:val="single" w:sz="4" w:space="0" w:color="auto"/>
              <w:bottom w:val="single" w:sz="4" w:space="0" w:color="auto"/>
            </w:tcBorders>
          </w:tcPr>
          <w:p w14:paraId="6A801454" w14:textId="77777777" w:rsidR="00483764" w:rsidRPr="009A7D06" w:rsidRDefault="00483764" w:rsidP="0022554A">
            <w:pPr>
              <w:tabs>
                <w:tab w:val="left" w:pos="5400"/>
              </w:tabs>
              <w:jc w:val="center"/>
              <w:rPr>
                <w:sz w:val="20"/>
              </w:rPr>
            </w:pPr>
          </w:p>
        </w:tc>
        <w:tc>
          <w:tcPr>
            <w:tcW w:w="6076" w:type="dxa"/>
            <w:tcBorders>
              <w:top w:val="single" w:sz="4" w:space="0" w:color="auto"/>
              <w:bottom w:val="single" w:sz="4" w:space="0" w:color="auto"/>
              <w:right w:val="single" w:sz="4" w:space="0" w:color="auto"/>
            </w:tcBorders>
          </w:tcPr>
          <w:p w14:paraId="4E98D83F" w14:textId="77777777" w:rsidR="00483764" w:rsidRPr="009A7D06" w:rsidRDefault="00926B2A" w:rsidP="0022554A">
            <w:pPr>
              <w:tabs>
                <w:tab w:val="left" w:pos="5400"/>
              </w:tabs>
              <w:rPr>
                <w:sz w:val="20"/>
                <w:lang w:eastAsia="ko-KR"/>
              </w:rPr>
            </w:pPr>
            <w:r w:rsidRPr="009A7D06">
              <w:rPr>
                <w:sz w:val="20"/>
              </w:rPr>
              <w:t>(b) Indicate the number of participants with missing data for each variable of interest</w:t>
            </w:r>
            <w:r w:rsidR="00A435D2" w:rsidRPr="009A7D06">
              <w:rPr>
                <w:sz w:val="20"/>
                <w:lang w:eastAsia="ko-KR"/>
              </w:rPr>
              <w:t xml:space="preserve"> </w:t>
            </w:r>
          </w:p>
          <w:p w14:paraId="58ACBAC8" w14:textId="77777777" w:rsidR="00A435D2" w:rsidRPr="009A7D06" w:rsidRDefault="00A435D2" w:rsidP="0022554A">
            <w:pPr>
              <w:tabs>
                <w:tab w:val="left" w:pos="5400"/>
              </w:tabs>
              <w:rPr>
                <w:sz w:val="20"/>
                <w:lang w:eastAsia="ko-KR"/>
              </w:rPr>
            </w:pPr>
          </w:p>
          <w:p w14:paraId="758678F3" w14:textId="77777777" w:rsidR="00A435D2" w:rsidRPr="009A7D06" w:rsidRDefault="00926B2A" w:rsidP="00313109">
            <w:pPr>
              <w:tabs>
                <w:tab w:val="left" w:pos="5400"/>
              </w:tabs>
              <w:jc w:val="both"/>
              <w:rPr>
                <w:sz w:val="20"/>
                <w:lang w:eastAsia="ko-KR"/>
              </w:rPr>
            </w:pPr>
            <w:r w:rsidRPr="009A7D06">
              <w:rPr>
                <w:sz w:val="20"/>
                <w:lang w:eastAsia="ko-KR"/>
              </w:rPr>
              <w:t>There are no missing data</w:t>
            </w:r>
          </w:p>
        </w:tc>
        <w:tc>
          <w:tcPr>
            <w:tcW w:w="1172" w:type="dxa"/>
            <w:tcBorders>
              <w:top w:val="single" w:sz="4" w:space="0" w:color="auto"/>
              <w:left w:val="single" w:sz="4" w:space="0" w:color="auto"/>
              <w:bottom w:val="single" w:sz="4" w:space="0" w:color="auto"/>
              <w:right w:val="nil"/>
            </w:tcBorders>
            <w:shd w:val="clear" w:color="auto" w:fill="auto"/>
          </w:tcPr>
          <w:p w14:paraId="42DAEA81" w14:textId="77777777" w:rsidR="00483764" w:rsidRPr="009A7D06" w:rsidRDefault="00483764">
            <w:pPr>
              <w:spacing w:line="240" w:lineRule="auto"/>
              <w:rPr>
                <w:sz w:val="20"/>
                <w:lang w:eastAsia="ko-KR"/>
              </w:rPr>
            </w:pPr>
          </w:p>
        </w:tc>
      </w:tr>
      <w:tr w:rsidR="000F2511" w:rsidRPr="009A7D06" w14:paraId="4514234F" w14:textId="77777777" w:rsidTr="00140308">
        <w:trPr>
          <w:trHeight w:val="295"/>
        </w:trPr>
        <w:tc>
          <w:tcPr>
            <w:tcW w:w="0" w:type="auto"/>
            <w:tcBorders>
              <w:top w:val="single" w:sz="4" w:space="0" w:color="auto"/>
              <w:bottom w:val="single" w:sz="4" w:space="0" w:color="auto"/>
            </w:tcBorders>
          </w:tcPr>
          <w:p w14:paraId="6D61D14E" w14:textId="77777777" w:rsidR="00483764" w:rsidRPr="009A7D06" w:rsidRDefault="00926B2A" w:rsidP="0022554A">
            <w:pPr>
              <w:tabs>
                <w:tab w:val="left" w:pos="5400"/>
              </w:tabs>
              <w:rPr>
                <w:bCs/>
                <w:sz w:val="20"/>
              </w:rPr>
            </w:pPr>
            <w:bookmarkStart w:id="72" w:name="bold38" w:colFirst="0" w:colLast="0"/>
            <w:bookmarkStart w:id="73" w:name="italic38" w:colFirst="0" w:colLast="0"/>
            <w:bookmarkEnd w:id="70"/>
            <w:bookmarkEnd w:id="71"/>
            <w:r w:rsidRPr="009A7D06">
              <w:rPr>
                <w:bCs/>
                <w:sz w:val="20"/>
              </w:rPr>
              <w:t>Outcome data</w:t>
            </w:r>
          </w:p>
        </w:tc>
        <w:tc>
          <w:tcPr>
            <w:tcW w:w="0" w:type="auto"/>
            <w:tcBorders>
              <w:top w:val="single" w:sz="4" w:space="0" w:color="auto"/>
              <w:bottom w:val="single" w:sz="4" w:space="0" w:color="auto"/>
            </w:tcBorders>
          </w:tcPr>
          <w:p w14:paraId="5CA78902" w14:textId="77777777" w:rsidR="00483764" w:rsidRPr="009A7D06" w:rsidRDefault="00926B2A" w:rsidP="0022554A">
            <w:pPr>
              <w:tabs>
                <w:tab w:val="left" w:pos="5400"/>
              </w:tabs>
              <w:jc w:val="center"/>
              <w:rPr>
                <w:sz w:val="20"/>
              </w:rPr>
            </w:pPr>
            <w:r w:rsidRPr="009A7D06">
              <w:rPr>
                <w:sz w:val="20"/>
              </w:rPr>
              <w:t>15</w:t>
            </w:r>
            <w:bookmarkStart w:id="74" w:name="bold39"/>
            <w:r w:rsidRPr="009A7D06">
              <w:rPr>
                <w:bCs/>
                <w:sz w:val="20"/>
              </w:rPr>
              <w:t>*</w:t>
            </w:r>
            <w:bookmarkEnd w:id="74"/>
          </w:p>
        </w:tc>
        <w:tc>
          <w:tcPr>
            <w:tcW w:w="6076" w:type="dxa"/>
            <w:tcBorders>
              <w:top w:val="single" w:sz="4" w:space="0" w:color="auto"/>
              <w:bottom w:val="single" w:sz="4" w:space="0" w:color="auto"/>
              <w:right w:val="single" w:sz="4" w:space="0" w:color="auto"/>
            </w:tcBorders>
          </w:tcPr>
          <w:p w14:paraId="223FEC51" w14:textId="77777777" w:rsidR="00483764" w:rsidRPr="009A7D06" w:rsidRDefault="00926B2A" w:rsidP="0022554A">
            <w:pPr>
              <w:tabs>
                <w:tab w:val="left" w:pos="5400"/>
              </w:tabs>
              <w:rPr>
                <w:sz w:val="20"/>
                <w:lang w:eastAsia="ko-KR"/>
              </w:rPr>
            </w:pPr>
            <w:r w:rsidRPr="009A7D06">
              <w:rPr>
                <w:sz w:val="20"/>
              </w:rPr>
              <w:t>Report numbers in each exposure category, or summary measures of exposure</w:t>
            </w:r>
            <w:r w:rsidR="00A435D2" w:rsidRPr="009A7D06">
              <w:rPr>
                <w:sz w:val="20"/>
                <w:lang w:eastAsia="ko-KR"/>
              </w:rPr>
              <w:t xml:space="preserve"> </w:t>
            </w:r>
          </w:p>
          <w:p w14:paraId="0959AA0F" w14:textId="204EDE95" w:rsidR="00A435D2" w:rsidRPr="009A7D06" w:rsidRDefault="00926B2A" w:rsidP="00313109">
            <w:pPr>
              <w:tabs>
                <w:tab w:val="left" w:pos="5400"/>
              </w:tabs>
              <w:jc w:val="both"/>
              <w:rPr>
                <w:sz w:val="20"/>
                <w:lang w:eastAsia="ko-KR"/>
              </w:rPr>
            </w:pPr>
            <w:r w:rsidRPr="009A7D06">
              <w:rPr>
                <w:sz w:val="20"/>
                <w:lang w:eastAsia="ko-KR"/>
              </w:rPr>
              <w:t xml:space="preserve">Dapsone (+) group </w:t>
            </w:r>
            <w:r w:rsidR="00744EBC">
              <w:rPr>
                <w:rFonts w:hint="eastAsia"/>
                <w:sz w:val="20"/>
                <w:lang w:eastAsia="ko-KR"/>
              </w:rPr>
              <w:t>19</w:t>
            </w:r>
            <w:r w:rsidR="00944528" w:rsidRPr="009A7D06">
              <w:rPr>
                <w:sz w:val="20"/>
                <w:lang w:eastAsia="ko-KR"/>
              </w:rPr>
              <w:t>/22/2</w:t>
            </w:r>
          </w:p>
          <w:p w14:paraId="4FDDB1A1" w14:textId="77777777" w:rsidR="00B27956" w:rsidRPr="009A7D06" w:rsidRDefault="00926B2A" w:rsidP="00313109">
            <w:pPr>
              <w:tabs>
                <w:tab w:val="left" w:pos="5400"/>
              </w:tabs>
              <w:jc w:val="both"/>
              <w:rPr>
                <w:sz w:val="20"/>
                <w:lang w:eastAsia="ko-KR"/>
              </w:rPr>
            </w:pPr>
            <w:r w:rsidRPr="009A7D06">
              <w:rPr>
                <w:sz w:val="20"/>
                <w:lang w:eastAsia="ko-KR"/>
              </w:rPr>
              <w:t>Dapsone (-) group 22</w:t>
            </w:r>
          </w:p>
          <w:p w14:paraId="06F43F77" w14:textId="77777777" w:rsidR="00A435D2" w:rsidRPr="009A7D06" w:rsidRDefault="00A435D2" w:rsidP="0022554A">
            <w:pPr>
              <w:tabs>
                <w:tab w:val="left" w:pos="5400"/>
              </w:tabs>
              <w:rPr>
                <w:sz w:val="20"/>
                <w:lang w:eastAsia="ko-KR"/>
              </w:rPr>
            </w:pPr>
          </w:p>
        </w:tc>
        <w:tc>
          <w:tcPr>
            <w:tcW w:w="1172" w:type="dxa"/>
            <w:tcBorders>
              <w:top w:val="single" w:sz="4" w:space="0" w:color="auto"/>
              <w:left w:val="single" w:sz="4" w:space="0" w:color="auto"/>
              <w:bottom w:val="single" w:sz="4" w:space="0" w:color="auto"/>
              <w:right w:val="nil"/>
            </w:tcBorders>
            <w:shd w:val="clear" w:color="auto" w:fill="auto"/>
          </w:tcPr>
          <w:p w14:paraId="633360C4" w14:textId="77777777" w:rsidR="00483764" w:rsidRPr="009A7D06" w:rsidRDefault="00483764">
            <w:pPr>
              <w:spacing w:line="240" w:lineRule="auto"/>
              <w:rPr>
                <w:sz w:val="20"/>
                <w:lang w:eastAsia="ko-KR"/>
              </w:rPr>
            </w:pPr>
          </w:p>
        </w:tc>
      </w:tr>
    </w:tbl>
    <w:p w14:paraId="309B5AF4" w14:textId="77777777" w:rsidR="00483764" w:rsidRPr="009A7D06" w:rsidRDefault="00926B2A">
      <w:pPr>
        <w:rPr>
          <w:sz w:val="20"/>
        </w:rPr>
      </w:pPr>
      <w:bookmarkStart w:id="75" w:name="italic40" w:colFirst="0" w:colLast="0"/>
      <w:bookmarkStart w:id="76" w:name="bold41" w:colFirst="0" w:colLast="0"/>
      <w:bookmarkEnd w:id="72"/>
      <w:bookmarkEnd w:id="73"/>
      <w:r w:rsidRPr="009A7D06">
        <w:rPr>
          <w:sz w:val="20"/>
        </w:rPr>
        <w:br w:type="page"/>
      </w:r>
    </w:p>
    <w:tbl>
      <w:tblPr>
        <w:tblW w:w="9807" w:type="dxa"/>
        <w:tblBorders>
          <w:insideH w:val="single" w:sz="4" w:space="0" w:color="auto"/>
        </w:tblBorders>
        <w:tblLook w:val="0000" w:firstRow="0" w:lastRow="0" w:firstColumn="0" w:lastColumn="0" w:noHBand="0" w:noVBand="0"/>
      </w:tblPr>
      <w:tblGrid>
        <w:gridCol w:w="1494"/>
        <w:gridCol w:w="416"/>
        <w:gridCol w:w="416"/>
        <w:gridCol w:w="6309"/>
        <w:gridCol w:w="1172"/>
      </w:tblGrid>
      <w:tr w:rsidR="000F2511" w:rsidRPr="009A7D06" w14:paraId="6859C6A5" w14:textId="77777777" w:rsidTr="00A66968">
        <w:tc>
          <w:tcPr>
            <w:tcW w:w="0" w:type="auto"/>
            <w:gridSpan w:val="2"/>
            <w:vMerge w:val="restart"/>
            <w:tcBorders>
              <w:top w:val="single" w:sz="4" w:space="0" w:color="auto"/>
              <w:bottom w:val="single" w:sz="4" w:space="0" w:color="auto"/>
            </w:tcBorders>
          </w:tcPr>
          <w:p w14:paraId="52FD0088" w14:textId="77777777" w:rsidR="00483764" w:rsidRPr="009A7D06" w:rsidRDefault="00926B2A" w:rsidP="0022554A">
            <w:pPr>
              <w:tabs>
                <w:tab w:val="left" w:pos="5400"/>
              </w:tabs>
              <w:rPr>
                <w:bCs/>
                <w:sz w:val="20"/>
              </w:rPr>
            </w:pPr>
            <w:r w:rsidRPr="009A7D06">
              <w:rPr>
                <w:bCs/>
                <w:sz w:val="20"/>
              </w:rPr>
              <w:lastRenderedPageBreak/>
              <w:t>Main results</w:t>
            </w:r>
          </w:p>
        </w:tc>
        <w:tc>
          <w:tcPr>
            <w:tcW w:w="0" w:type="auto"/>
            <w:vMerge w:val="restart"/>
            <w:tcBorders>
              <w:top w:val="single" w:sz="4" w:space="0" w:color="auto"/>
              <w:bottom w:val="single" w:sz="4" w:space="0" w:color="auto"/>
            </w:tcBorders>
          </w:tcPr>
          <w:p w14:paraId="4F0A3C98" w14:textId="77777777" w:rsidR="00483764" w:rsidRPr="009A7D06" w:rsidRDefault="00926B2A" w:rsidP="0022554A">
            <w:pPr>
              <w:tabs>
                <w:tab w:val="left" w:pos="5400"/>
              </w:tabs>
              <w:jc w:val="center"/>
              <w:rPr>
                <w:sz w:val="20"/>
              </w:rPr>
            </w:pPr>
            <w:r w:rsidRPr="009A7D06">
              <w:rPr>
                <w:sz w:val="20"/>
              </w:rPr>
              <w:t>16</w:t>
            </w:r>
          </w:p>
        </w:tc>
        <w:tc>
          <w:tcPr>
            <w:tcW w:w="6854" w:type="dxa"/>
            <w:tcBorders>
              <w:top w:val="single" w:sz="4" w:space="0" w:color="auto"/>
              <w:bottom w:val="single" w:sz="4" w:space="0" w:color="auto"/>
              <w:right w:val="single" w:sz="4" w:space="0" w:color="auto"/>
            </w:tcBorders>
          </w:tcPr>
          <w:p w14:paraId="56C36F3B" w14:textId="77777777" w:rsidR="00483764" w:rsidRPr="009A7D06" w:rsidRDefault="00926B2A" w:rsidP="003D4A00">
            <w:pPr>
              <w:tabs>
                <w:tab w:val="left" w:pos="5400"/>
              </w:tabs>
              <w:rPr>
                <w:sz w:val="20"/>
                <w:lang w:eastAsia="ko-KR"/>
              </w:rPr>
            </w:pPr>
            <w:r w:rsidRPr="009A7D06">
              <w:rPr>
                <w:sz w:val="20"/>
              </w:rPr>
              <w:t>(</w:t>
            </w:r>
            <w:r w:rsidRPr="009A7D06">
              <w:rPr>
                <w:i/>
                <w:sz w:val="20"/>
              </w:rPr>
              <w:t>a</w:t>
            </w:r>
            <w:r w:rsidRPr="009A7D06">
              <w:rPr>
                <w:sz w:val="20"/>
              </w:rPr>
              <w:t>) Give unadjusted estimates and, if applicable, confounder-adjusted estimates and their precision (e.g., 95% confidence interval). Make clear which confounders were adjusted for and why they were included</w:t>
            </w:r>
            <w:r w:rsidR="00E111D3" w:rsidRPr="009A7D06">
              <w:rPr>
                <w:sz w:val="20"/>
                <w:lang w:eastAsia="ko-KR"/>
              </w:rPr>
              <w:t xml:space="preserve"> </w:t>
            </w:r>
          </w:p>
          <w:p w14:paraId="228F065F" w14:textId="253DC671" w:rsidR="00E111D3" w:rsidRPr="009A7D06" w:rsidRDefault="00926B2A" w:rsidP="00944528">
            <w:pPr>
              <w:tabs>
                <w:tab w:val="left" w:pos="5400"/>
              </w:tabs>
              <w:jc w:val="both"/>
              <w:rPr>
                <w:sz w:val="20"/>
                <w:lang w:eastAsia="ko-KR"/>
              </w:rPr>
            </w:pPr>
            <w:r w:rsidRPr="009A7D06">
              <w:rPr>
                <w:sz w:val="20"/>
              </w:rPr>
              <w:t>The dapsone group and the non-dapsone group are only applicable to the ARDS</w:t>
            </w:r>
            <w:r w:rsidR="001B7605" w:rsidRPr="009A7D06">
              <w:rPr>
                <w:sz w:val="20"/>
              </w:rPr>
              <w:t>-</w:t>
            </w:r>
            <w:r w:rsidRPr="009A7D06">
              <w:rPr>
                <w:sz w:val="20"/>
              </w:rPr>
              <w:t xml:space="preserve">onset stage, assuming that only </w:t>
            </w:r>
            <w:r w:rsidR="001B7605" w:rsidRPr="009A7D06">
              <w:rPr>
                <w:sz w:val="20"/>
              </w:rPr>
              <w:t xml:space="preserve">a </w:t>
            </w:r>
            <w:r w:rsidRPr="009A7D06">
              <w:rPr>
                <w:sz w:val="20"/>
              </w:rPr>
              <w:t>dec</w:t>
            </w:r>
            <w:r w:rsidR="001B7605" w:rsidRPr="009A7D06">
              <w:rPr>
                <w:sz w:val="20"/>
              </w:rPr>
              <w:t>rease in</w:t>
            </w:r>
            <w:r w:rsidRPr="009A7D06">
              <w:rPr>
                <w:sz w:val="20"/>
              </w:rPr>
              <w:t xml:space="preserve"> FIO</w:t>
            </w:r>
            <w:r w:rsidRPr="009A7D06">
              <w:rPr>
                <w:sz w:val="20"/>
                <w:vertAlign w:val="subscript"/>
              </w:rPr>
              <w:t>2</w:t>
            </w:r>
            <w:r w:rsidRPr="009A7D06">
              <w:rPr>
                <w:sz w:val="20"/>
              </w:rPr>
              <w:t xml:space="preserve"> </w:t>
            </w:r>
            <w:r w:rsidR="001B7605" w:rsidRPr="009A7D06">
              <w:rPr>
                <w:sz w:val="20"/>
              </w:rPr>
              <w:t xml:space="preserve">indicates that the treatment is </w:t>
            </w:r>
            <w:r w:rsidRPr="009A7D06">
              <w:rPr>
                <w:sz w:val="20"/>
              </w:rPr>
              <w:t xml:space="preserve">effective (Study </w:t>
            </w:r>
            <w:r w:rsidR="00944528" w:rsidRPr="009A7D06">
              <w:rPr>
                <w:sz w:val="20"/>
                <w:lang w:eastAsia="ko-KR"/>
              </w:rPr>
              <w:t>1.</w:t>
            </w:r>
            <w:r w:rsidRPr="009A7D06">
              <w:rPr>
                <w:sz w:val="20"/>
              </w:rPr>
              <w:t>3)</w:t>
            </w:r>
            <w:r w:rsidR="001B7605" w:rsidRPr="009A7D06">
              <w:rPr>
                <w:sz w:val="20"/>
              </w:rPr>
              <w:t>.</w:t>
            </w:r>
          </w:p>
          <w:p w14:paraId="63F43F7B" w14:textId="77777777" w:rsidR="00E111D3" w:rsidRPr="009A7D06" w:rsidRDefault="00E111D3" w:rsidP="003D4A00">
            <w:pPr>
              <w:tabs>
                <w:tab w:val="left" w:pos="5400"/>
              </w:tabs>
              <w:rPr>
                <w:sz w:val="20"/>
                <w:lang w:eastAsia="ko-KR"/>
              </w:rPr>
            </w:pPr>
          </w:p>
        </w:tc>
        <w:tc>
          <w:tcPr>
            <w:tcW w:w="627" w:type="dxa"/>
            <w:tcBorders>
              <w:top w:val="single" w:sz="4" w:space="0" w:color="auto"/>
              <w:left w:val="single" w:sz="4" w:space="0" w:color="auto"/>
              <w:bottom w:val="single" w:sz="4" w:space="0" w:color="auto"/>
              <w:right w:val="nil"/>
            </w:tcBorders>
            <w:shd w:val="clear" w:color="auto" w:fill="auto"/>
          </w:tcPr>
          <w:p w14:paraId="2C342AC6"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2AD48A00" w14:textId="77777777" w:rsidTr="00A66968">
        <w:tc>
          <w:tcPr>
            <w:tcW w:w="0" w:type="auto"/>
            <w:gridSpan w:val="2"/>
            <w:vMerge/>
            <w:tcBorders>
              <w:top w:val="single" w:sz="4" w:space="0" w:color="auto"/>
              <w:bottom w:val="single" w:sz="4" w:space="0" w:color="auto"/>
            </w:tcBorders>
          </w:tcPr>
          <w:p w14:paraId="5726842D" w14:textId="77777777" w:rsidR="00483764" w:rsidRPr="009A7D06" w:rsidRDefault="00483764"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14:paraId="7BA9A330" w14:textId="77777777" w:rsidR="00483764" w:rsidRPr="009A7D06" w:rsidRDefault="00483764" w:rsidP="0022554A">
            <w:pPr>
              <w:tabs>
                <w:tab w:val="left" w:pos="5400"/>
              </w:tabs>
              <w:jc w:val="center"/>
              <w:rPr>
                <w:sz w:val="20"/>
              </w:rPr>
            </w:pPr>
          </w:p>
        </w:tc>
        <w:tc>
          <w:tcPr>
            <w:tcW w:w="6854" w:type="dxa"/>
            <w:tcBorders>
              <w:top w:val="single" w:sz="4" w:space="0" w:color="auto"/>
              <w:bottom w:val="single" w:sz="4" w:space="0" w:color="auto"/>
              <w:right w:val="single" w:sz="4" w:space="0" w:color="auto"/>
            </w:tcBorders>
          </w:tcPr>
          <w:p w14:paraId="35E65768" w14:textId="5CAC2D60" w:rsidR="00483764" w:rsidRPr="009A7D06" w:rsidRDefault="00926B2A" w:rsidP="003D4A00">
            <w:pPr>
              <w:tabs>
                <w:tab w:val="left" w:pos="5400"/>
              </w:tabs>
              <w:rPr>
                <w:sz w:val="20"/>
                <w:lang w:eastAsia="ko-KR"/>
              </w:rPr>
            </w:pPr>
            <w:r w:rsidRPr="009A7D06">
              <w:rPr>
                <w:sz w:val="20"/>
              </w:rPr>
              <w:t>(</w:t>
            </w:r>
            <w:r w:rsidRPr="009A7D06">
              <w:rPr>
                <w:i/>
                <w:sz w:val="20"/>
              </w:rPr>
              <w:t>b</w:t>
            </w:r>
            <w:r w:rsidRPr="009A7D06">
              <w:rPr>
                <w:sz w:val="20"/>
              </w:rPr>
              <w:t>) Report category boundaries when continuous variables were categorized</w:t>
            </w:r>
            <w:r w:rsidR="00E111D3" w:rsidRPr="009A7D06">
              <w:rPr>
                <w:sz w:val="20"/>
                <w:lang w:eastAsia="ko-KR"/>
              </w:rPr>
              <w:t xml:space="preserve"> </w:t>
            </w:r>
          </w:p>
          <w:p w14:paraId="60B40B11" w14:textId="77777777" w:rsidR="00E111D3" w:rsidRPr="009A7D06" w:rsidRDefault="00E111D3" w:rsidP="003D4A00">
            <w:pPr>
              <w:tabs>
                <w:tab w:val="left" w:pos="5400"/>
              </w:tabs>
              <w:rPr>
                <w:sz w:val="20"/>
                <w:lang w:eastAsia="ko-KR"/>
              </w:rPr>
            </w:pPr>
          </w:p>
          <w:p w14:paraId="761986A8" w14:textId="50D5612A" w:rsidR="00E111D3" w:rsidRPr="009A7D06" w:rsidRDefault="00926B2A" w:rsidP="00944528">
            <w:pPr>
              <w:tabs>
                <w:tab w:val="left" w:pos="5400"/>
              </w:tabs>
              <w:jc w:val="both"/>
              <w:rPr>
                <w:sz w:val="20"/>
                <w:lang w:eastAsia="ko-KR"/>
              </w:rPr>
            </w:pPr>
            <w:r w:rsidRPr="009A7D06">
              <w:rPr>
                <w:rFonts w:eastAsia="Arial Unicode MS"/>
                <w:sz w:val="20"/>
              </w:rPr>
              <w:t xml:space="preserve">As with the chi-square test (Study 2-4), when it was judged that decreased FIO2 and no further progression were adequate treatment effect criteria, </w:t>
            </w:r>
            <w:r w:rsidR="001B7605" w:rsidRPr="009A7D06">
              <w:rPr>
                <w:rFonts w:eastAsia="Arial Unicode MS"/>
                <w:sz w:val="20"/>
              </w:rPr>
              <w:t xml:space="preserve">dapsone was found to be more effective in </w:t>
            </w:r>
            <w:r w:rsidRPr="009A7D06">
              <w:rPr>
                <w:rFonts w:eastAsia="Arial Unicode MS"/>
                <w:sz w:val="20"/>
              </w:rPr>
              <w:t>ARDS</w:t>
            </w:r>
            <w:r w:rsidR="001B7605" w:rsidRPr="009A7D06">
              <w:rPr>
                <w:rFonts w:eastAsia="Arial Unicode MS"/>
                <w:sz w:val="20"/>
              </w:rPr>
              <w:t>-</w:t>
            </w:r>
            <w:r w:rsidRPr="009A7D06">
              <w:rPr>
                <w:rFonts w:eastAsia="Arial Unicode MS"/>
                <w:sz w:val="20"/>
              </w:rPr>
              <w:t>onset and aggravated</w:t>
            </w:r>
            <w:r w:rsidR="001B7605" w:rsidRPr="009A7D06">
              <w:rPr>
                <w:rFonts w:eastAsia="Arial Unicode MS"/>
                <w:sz w:val="20"/>
              </w:rPr>
              <w:t xml:space="preserve"> ARDS</w:t>
            </w:r>
            <w:r w:rsidRPr="009A7D06">
              <w:rPr>
                <w:rFonts w:eastAsia="Arial Unicode MS"/>
                <w:sz w:val="20"/>
              </w:rPr>
              <w:t xml:space="preserve"> cases than </w:t>
            </w:r>
            <w:r w:rsidR="001B7605" w:rsidRPr="009A7D06">
              <w:rPr>
                <w:rFonts w:eastAsia="Arial Unicode MS"/>
                <w:sz w:val="20"/>
              </w:rPr>
              <w:t xml:space="preserve">in </w:t>
            </w:r>
            <w:r w:rsidRPr="009A7D06">
              <w:rPr>
                <w:rFonts w:eastAsia="Arial Unicode MS"/>
                <w:sz w:val="20"/>
              </w:rPr>
              <w:t>severe cases.</w:t>
            </w:r>
          </w:p>
        </w:tc>
        <w:tc>
          <w:tcPr>
            <w:tcW w:w="627" w:type="dxa"/>
            <w:tcBorders>
              <w:top w:val="single" w:sz="4" w:space="0" w:color="auto"/>
              <w:left w:val="single" w:sz="4" w:space="0" w:color="auto"/>
              <w:bottom w:val="single" w:sz="4" w:space="0" w:color="auto"/>
              <w:right w:val="nil"/>
            </w:tcBorders>
            <w:shd w:val="clear" w:color="auto" w:fill="auto"/>
          </w:tcPr>
          <w:p w14:paraId="4C4FC20F"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17BF66FB" w14:textId="77777777" w:rsidTr="00A66968">
        <w:tc>
          <w:tcPr>
            <w:tcW w:w="0" w:type="auto"/>
            <w:gridSpan w:val="2"/>
            <w:vMerge/>
            <w:tcBorders>
              <w:top w:val="single" w:sz="4" w:space="0" w:color="auto"/>
              <w:bottom w:val="single" w:sz="4" w:space="0" w:color="auto"/>
            </w:tcBorders>
          </w:tcPr>
          <w:p w14:paraId="36BEDF98" w14:textId="77777777" w:rsidR="00483764" w:rsidRPr="009A7D06" w:rsidRDefault="00483764"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14:paraId="53948988" w14:textId="77777777" w:rsidR="00483764" w:rsidRPr="009A7D06" w:rsidRDefault="00483764" w:rsidP="0022554A">
            <w:pPr>
              <w:tabs>
                <w:tab w:val="left" w:pos="5400"/>
              </w:tabs>
              <w:jc w:val="center"/>
              <w:rPr>
                <w:sz w:val="20"/>
              </w:rPr>
            </w:pPr>
          </w:p>
        </w:tc>
        <w:tc>
          <w:tcPr>
            <w:tcW w:w="6854" w:type="dxa"/>
            <w:tcBorders>
              <w:top w:val="single" w:sz="4" w:space="0" w:color="auto"/>
              <w:bottom w:val="single" w:sz="4" w:space="0" w:color="auto"/>
              <w:right w:val="single" w:sz="4" w:space="0" w:color="auto"/>
            </w:tcBorders>
          </w:tcPr>
          <w:p w14:paraId="046D12E8" w14:textId="77777777" w:rsidR="00483764" w:rsidRPr="009A7D06" w:rsidRDefault="00926B2A" w:rsidP="003D4A00">
            <w:pPr>
              <w:tabs>
                <w:tab w:val="left" w:pos="5400"/>
              </w:tabs>
              <w:rPr>
                <w:sz w:val="20"/>
                <w:lang w:eastAsia="ko-KR"/>
              </w:rPr>
            </w:pPr>
            <w:r w:rsidRPr="009A7D06">
              <w:rPr>
                <w:sz w:val="20"/>
              </w:rPr>
              <w:t>(</w:t>
            </w:r>
            <w:r w:rsidRPr="009A7D06">
              <w:rPr>
                <w:i/>
                <w:sz w:val="20"/>
              </w:rPr>
              <w:t>c</w:t>
            </w:r>
            <w:r w:rsidRPr="009A7D06">
              <w:rPr>
                <w:sz w:val="20"/>
              </w:rPr>
              <w:t>) If relevant, consider translating estimates of relative risk into absolute risk for a meaningful time period</w:t>
            </w:r>
            <w:r w:rsidR="00E111D3" w:rsidRPr="009A7D06">
              <w:rPr>
                <w:sz w:val="20"/>
                <w:lang w:eastAsia="ko-KR"/>
              </w:rPr>
              <w:t xml:space="preserve"> </w:t>
            </w:r>
          </w:p>
          <w:p w14:paraId="677B025B" w14:textId="77777777" w:rsidR="00E111D3" w:rsidRPr="009A7D06" w:rsidRDefault="00E111D3" w:rsidP="003D4A00">
            <w:pPr>
              <w:tabs>
                <w:tab w:val="left" w:pos="5400"/>
              </w:tabs>
              <w:rPr>
                <w:sz w:val="20"/>
                <w:lang w:eastAsia="ko-KR"/>
              </w:rPr>
            </w:pPr>
          </w:p>
          <w:p w14:paraId="7516401C" w14:textId="50C36CD9" w:rsidR="00E111D3" w:rsidRPr="009A7D06" w:rsidRDefault="001B7605" w:rsidP="00E111D3">
            <w:pPr>
              <w:pStyle w:val="MDPI31text"/>
              <w:ind w:firstLine="0"/>
              <w:rPr>
                <w:rFonts w:ascii="Times New Roman" w:hAnsi="Times New Roman"/>
                <w:szCs w:val="20"/>
              </w:rPr>
            </w:pPr>
            <w:r w:rsidRPr="009A7D06">
              <w:rPr>
                <w:rFonts w:ascii="Times New Roman" w:eastAsia="Arial Unicode MS" w:hAnsi="Times New Roman"/>
                <w:szCs w:val="20"/>
              </w:rPr>
              <w:t>When</w:t>
            </w:r>
            <w:r w:rsidR="00926B2A" w:rsidRPr="009A7D06">
              <w:rPr>
                <w:rFonts w:ascii="Times New Roman" w:eastAsia="Arial Unicode MS" w:hAnsi="Times New Roman"/>
                <w:szCs w:val="20"/>
              </w:rPr>
              <w:t xml:space="preserve"> </w:t>
            </w:r>
            <w:r w:rsidRPr="009A7D06">
              <w:rPr>
                <w:rFonts w:ascii="Times New Roman" w:eastAsia="Arial Unicode MS" w:hAnsi="Times New Roman"/>
                <w:szCs w:val="20"/>
              </w:rPr>
              <w:t xml:space="preserve">decreased </w:t>
            </w:r>
            <w:r w:rsidR="00926B2A" w:rsidRPr="009A7D06">
              <w:rPr>
                <w:rFonts w:ascii="Times New Roman" w:eastAsia="Arial Unicode MS" w:hAnsi="Times New Roman"/>
                <w:szCs w:val="20"/>
              </w:rPr>
              <w:t>FIO</w:t>
            </w:r>
            <w:r w:rsidR="00926B2A" w:rsidRPr="009A7D06">
              <w:rPr>
                <w:rFonts w:ascii="Times New Roman" w:eastAsia="Arial Unicode MS" w:hAnsi="Times New Roman"/>
                <w:szCs w:val="20"/>
                <w:vertAlign w:val="subscript"/>
                <w:lang w:eastAsia="ko-KR"/>
              </w:rPr>
              <w:t>2</w:t>
            </w:r>
            <w:r w:rsidR="00926B2A" w:rsidRPr="009A7D06">
              <w:rPr>
                <w:rFonts w:ascii="Times New Roman" w:eastAsia="Arial Unicode MS" w:hAnsi="Times New Roman"/>
                <w:szCs w:val="20"/>
              </w:rPr>
              <w:t xml:space="preserve"> and </w:t>
            </w:r>
            <w:r w:rsidRPr="009A7D06">
              <w:rPr>
                <w:rFonts w:ascii="Times New Roman" w:eastAsia="Arial Unicode MS" w:hAnsi="Times New Roman"/>
                <w:szCs w:val="20"/>
              </w:rPr>
              <w:t xml:space="preserve">no </w:t>
            </w:r>
            <w:r w:rsidR="00926B2A" w:rsidRPr="009A7D06">
              <w:rPr>
                <w:rFonts w:ascii="Times New Roman" w:eastAsia="Arial Unicode MS" w:hAnsi="Times New Roman"/>
                <w:szCs w:val="20"/>
              </w:rPr>
              <w:t>further progression of hypoxia</w:t>
            </w:r>
            <w:r w:rsidRPr="009A7D06">
              <w:rPr>
                <w:rFonts w:ascii="Times New Roman" w:eastAsia="Arial Unicode MS" w:hAnsi="Times New Roman"/>
                <w:szCs w:val="20"/>
              </w:rPr>
              <w:t xml:space="preserve"> were used as criteria for the effectiveness of dapsone</w:t>
            </w:r>
            <w:r w:rsidR="00926B2A" w:rsidRPr="009A7D06">
              <w:rPr>
                <w:rFonts w:ascii="Times New Roman" w:eastAsia="Arial Unicode MS" w:hAnsi="Times New Roman"/>
                <w:szCs w:val="20"/>
              </w:rPr>
              <w:t>, the result</w:t>
            </w:r>
            <w:r w:rsidRPr="009A7D06">
              <w:rPr>
                <w:rFonts w:ascii="Times New Roman" w:eastAsia="Arial Unicode MS" w:hAnsi="Times New Roman"/>
                <w:szCs w:val="20"/>
              </w:rPr>
              <w:t>s</w:t>
            </w:r>
            <w:r w:rsidR="00926B2A" w:rsidRPr="009A7D06">
              <w:rPr>
                <w:rFonts w:ascii="Times New Roman" w:eastAsia="Arial Unicode MS" w:hAnsi="Times New Roman"/>
                <w:szCs w:val="20"/>
              </w:rPr>
              <w:t xml:space="preserve"> </w:t>
            </w:r>
            <w:r w:rsidRPr="009A7D06">
              <w:rPr>
                <w:rFonts w:ascii="Times New Roman" w:eastAsia="Arial Unicode MS" w:hAnsi="Times New Roman"/>
                <w:szCs w:val="20"/>
              </w:rPr>
              <w:t xml:space="preserve">were statistically significant according to </w:t>
            </w:r>
            <w:r w:rsidR="00926B2A" w:rsidRPr="009A7D06">
              <w:rPr>
                <w:rFonts w:ascii="Times New Roman" w:eastAsia="Arial Unicode MS" w:hAnsi="Times New Roman"/>
                <w:szCs w:val="20"/>
              </w:rPr>
              <w:t xml:space="preserve">Fisher's exact test. </w:t>
            </w:r>
            <w:r w:rsidR="00926B2A" w:rsidRPr="009A7D06">
              <w:rPr>
                <w:rFonts w:ascii="Times New Roman" w:hAnsi="Times New Roman"/>
                <w:szCs w:val="20"/>
              </w:rPr>
              <w:t>Of course, the statistic</w:t>
            </w:r>
            <w:r w:rsidRPr="009A7D06">
              <w:rPr>
                <w:rFonts w:ascii="Times New Roman" w:hAnsi="Times New Roman"/>
                <w:szCs w:val="20"/>
              </w:rPr>
              <w:t>al</w:t>
            </w:r>
            <w:r w:rsidR="00926B2A" w:rsidRPr="009A7D06">
              <w:rPr>
                <w:rFonts w:ascii="Times New Roman" w:hAnsi="Times New Roman"/>
                <w:szCs w:val="20"/>
              </w:rPr>
              <w:t xml:space="preserve"> results were the same </w:t>
            </w:r>
            <w:r w:rsidRPr="009A7D06">
              <w:rPr>
                <w:rFonts w:ascii="Times New Roman" w:hAnsi="Times New Roman"/>
                <w:szCs w:val="20"/>
              </w:rPr>
              <w:t xml:space="preserve">according to the </w:t>
            </w:r>
            <w:r w:rsidR="00926B2A" w:rsidRPr="009A7D06">
              <w:rPr>
                <w:rFonts w:ascii="Times New Roman" w:hAnsi="Times New Roman"/>
                <w:szCs w:val="20"/>
              </w:rPr>
              <w:t>chi-square test.</w:t>
            </w:r>
          </w:p>
          <w:p w14:paraId="71A67751" w14:textId="77777777" w:rsidR="00E111D3" w:rsidRPr="009A7D06" w:rsidRDefault="00E111D3" w:rsidP="003D4A00">
            <w:pPr>
              <w:tabs>
                <w:tab w:val="left" w:pos="5400"/>
              </w:tabs>
              <w:rPr>
                <w:sz w:val="20"/>
                <w:lang w:val="en-US" w:eastAsia="ko-KR"/>
              </w:rPr>
            </w:pPr>
          </w:p>
        </w:tc>
        <w:tc>
          <w:tcPr>
            <w:tcW w:w="627" w:type="dxa"/>
            <w:tcBorders>
              <w:top w:val="single" w:sz="4" w:space="0" w:color="auto"/>
              <w:left w:val="single" w:sz="4" w:space="0" w:color="auto"/>
              <w:bottom w:val="single" w:sz="4" w:space="0" w:color="auto"/>
              <w:right w:val="nil"/>
            </w:tcBorders>
            <w:shd w:val="clear" w:color="auto" w:fill="auto"/>
          </w:tcPr>
          <w:p w14:paraId="1A3C5617" w14:textId="77777777" w:rsidR="00483764" w:rsidRPr="009A7D06" w:rsidRDefault="00926B2A">
            <w:pPr>
              <w:spacing w:line="240" w:lineRule="auto"/>
              <w:rPr>
                <w:sz w:val="20"/>
                <w:lang w:eastAsia="ko-KR"/>
              </w:rPr>
            </w:pPr>
            <w:r w:rsidRPr="009A7D06">
              <w:rPr>
                <w:sz w:val="20"/>
                <w:lang w:eastAsia="ko-KR"/>
              </w:rPr>
              <w:t>Supplement 1</w:t>
            </w:r>
          </w:p>
        </w:tc>
      </w:tr>
      <w:tr w:rsidR="000F2511" w:rsidRPr="009A7D06" w14:paraId="49B15E89" w14:textId="77777777" w:rsidTr="00A66968">
        <w:tc>
          <w:tcPr>
            <w:tcW w:w="0" w:type="auto"/>
            <w:tcBorders>
              <w:top w:val="single" w:sz="4" w:space="0" w:color="auto"/>
              <w:bottom w:val="single" w:sz="4" w:space="0" w:color="auto"/>
            </w:tcBorders>
          </w:tcPr>
          <w:p w14:paraId="24DE6E9F" w14:textId="77777777" w:rsidR="00483764" w:rsidRPr="009A7D06" w:rsidRDefault="00926B2A" w:rsidP="0022554A">
            <w:pPr>
              <w:tabs>
                <w:tab w:val="left" w:pos="5400"/>
              </w:tabs>
              <w:rPr>
                <w:bCs/>
                <w:sz w:val="20"/>
              </w:rPr>
            </w:pPr>
            <w:bookmarkStart w:id="81" w:name="italic43"/>
            <w:bookmarkStart w:id="82" w:name="bold44"/>
            <w:bookmarkEnd w:id="79"/>
            <w:bookmarkEnd w:id="80"/>
            <w:r w:rsidRPr="009A7D06">
              <w:rPr>
                <w:bCs/>
                <w:sz w:val="20"/>
              </w:rPr>
              <w:t>Other analyses</w:t>
            </w:r>
            <w:bookmarkEnd w:id="81"/>
            <w:bookmarkEnd w:id="82"/>
          </w:p>
        </w:tc>
        <w:tc>
          <w:tcPr>
            <w:tcW w:w="0" w:type="auto"/>
            <w:tcBorders>
              <w:top w:val="single" w:sz="4" w:space="0" w:color="auto"/>
              <w:bottom w:val="single" w:sz="4" w:space="0" w:color="auto"/>
            </w:tcBorders>
          </w:tcPr>
          <w:p w14:paraId="04468F86" w14:textId="77777777" w:rsidR="00483764" w:rsidRPr="009A7D06" w:rsidRDefault="00926B2A" w:rsidP="0022554A">
            <w:pPr>
              <w:tabs>
                <w:tab w:val="left" w:pos="5400"/>
              </w:tabs>
              <w:jc w:val="center"/>
              <w:rPr>
                <w:sz w:val="20"/>
              </w:rPr>
            </w:pPr>
            <w:r w:rsidRPr="009A7D06">
              <w:rPr>
                <w:sz w:val="20"/>
              </w:rPr>
              <w:t>17</w:t>
            </w:r>
          </w:p>
        </w:tc>
        <w:tc>
          <w:tcPr>
            <w:tcW w:w="7270" w:type="dxa"/>
            <w:gridSpan w:val="2"/>
            <w:tcBorders>
              <w:top w:val="single" w:sz="4" w:space="0" w:color="auto"/>
              <w:bottom w:val="single" w:sz="4" w:space="0" w:color="auto"/>
              <w:right w:val="single" w:sz="4" w:space="0" w:color="auto"/>
            </w:tcBorders>
          </w:tcPr>
          <w:p w14:paraId="21FCBF47" w14:textId="74339101" w:rsidR="00483764" w:rsidRPr="009A7D06" w:rsidRDefault="00926B2A" w:rsidP="0022554A">
            <w:pPr>
              <w:tabs>
                <w:tab w:val="left" w:pos="5400"/>
              </w:tabs>
              <w:rPr>
                <w:sz w:val="20"/>
              </w:rPr>
            </w:pPr>
            <w:r w:rsidRPr="009A7D06">
              <w:rPr>
                <w:sz w:val="20"/>
              </w:rPr>
              <w:t>Report other analyses are done—e.g., analyses of subgroups and interactions and sensitivity analyses</w:t>
            </w:r>
          </w:p>
          <w:p w14:paraId="7842D816" w14:textId="77777777" w:rsidR="00483764" w:rsidRPr="009A7D06" w:rsidRDefault="00926B2A" w:rsidP="008A2811">
            <w:pPr>
              <w:tabs>
                <w:tab w:val="left" w:pos="5400"/>
              </w:tabs>
              <w:jc w:val="both"/>
              <w:rPr>
                <w:sz w:val="20"/>
                <w:lang w:eastAsia="ko-KR"/>
              </w:rPr>
            </w:pPr>
            <w:r w:rsidRPr="009A7D06">
              <w:rPr>
                <w:sz w:val="20"/>
                <w:lang w:eastAsia="ko-KR"/>
              </w:rPr>
              <w:t>No further investigations were done.</w:t>
            </w:r>
          </w:p>
        </w:tc>
        <w:tc>
          <w:tcPr>
            <w:tcW w:w="627" w:type="dxa"/>
            <w:tcBorders>
              <w:top w:val="single" w:sz="4" w:space="0" w:color="auto"/>
              <w:left w:val="single" w:sz="4" w:space="0" w:color="auto"/>
              <w:bottom w:val="single" w:sz="4" w:space="0" w:color="auto"/>
              <w:right w:val="nil"/>
            </w:tcBorders>
            <w:shd w:val="clear" w:color="auto" w:fill="auto"/>
          </w:tcPr>
          <w:p w14:paraId="3768C744" w14:textId="77777777" w:rsidR="00483764" w:rsidRPr="009A7D06" w:rsidRDefault="00483764">
            <w:pPr>
              <w:spacing w:line="240" w:lineRule="auto"/>
              <w:rPr>
                <w:sz w:val="20"/>
              </w:rPr>
            </w:pPr>
          </w:p>
        </w:tc>
      </w:tr>
      <w:tr w:rsidR="000F2511" w:rsidRPr="009A7D06" w14:paraId="58EEF8E4" w14:textId="77777777" w:rsidTr="00A66968">
        <w:tc>
          <w:tcPr>
            <w:tcW w:w="9807" w:type="dxa"/>
            <w:gridSpan w:val="5"/>
            <w:tcBorders>
              <w:top w:val="single" w:sz="4" w:space="0" w:color="auto"/>
              <w:bottom w:val="single" w:sz="4" w:space="0" w:color="auto"/>
              <w:right w:val="nil"/>
            </w:tcBorders>
          </w:tcPr>
          <w:p w14:paraId="348477A6" w14:textId="77777777" w:rsidR="00483764" w:rsidRPr="009A7D06" w:rsidRDefault="00926B2A" w:rsidP="00483764">
            <w:pPr>
              <w:pStyle w:val="TableSubHead"/>
              <w:tabs>
                <w:tab w:val="left" w:pos="5400"/>
              </w:tabs>
              <w:rPr>
                <w:sz w:val="20"/>
              </w:rPr>
            </w:pPr>
            <w:bookmarkStart w:id="83" w:name="italic44"/>
            <w:bookmarkStart w:id="84" w:name="bold45"/>
            <w:r w:rsidRPr="009A7D06">
              <w:rPr>
                <w:sz w:val="20"/>
              </w:rPr>
              <w:t>Discussion</w:t>
            </w:r>
            <w:bookmarkEnd w:id="83"/>
            <w:bookmarkEnd w:id="84"/>
          </w:p>
        </w:tc>
      </w:tr>
      <w:tr w:rsidR="000F2511" w:rsidRPr="009A7D06" w14:paraId="722C0A95" w14:textId="77777777" w:rsidTr="00A66968">
        <w:tc>
          <w:tcPr>
            <w:tcW w:w="0" w:type="auto"/>
          </w:tcPr>
          <w:p w14:paraId="62CF17A5" w14:textId="77777777" w:rsidR="00483764" w:rsidRPr="009A7D06" w:rsidRDefault="00926B2A" w:rsidP="0022554A">
            <w:pPr>
              <w:tabs>
                <w:tab w:val="left" w:pos="5400"/>
              </w:tabs>
              <w:rPr>
                <w:bCs/>
                <w:sz w:val="20"/>
              </w:rPr>
            </w:pPr>
            <w:bookmarkStart w:id="85" w:name="italic45" w:colFirst="0" w:colLast="0"/>
            <w:bookmarkStart w:id="86" w:name="bold46" w:colFirst="0" w:colLast="0"/>
            <w:r w:rsidRPr="009A7D06">
              <w:rPr>
                <w:bCs/>
                <w:sz w:val="20"/>
              </w:rPr>
              <w:t>Key results</w:t>
            </w:r>
          </w:p>
        </w:tc>
        <w:tc>
          <w:tcPr>
            <w:tcW w:w="0" w:type="auto"/>
          </w:tcPr>
          <w:p w14:paraId="3DCB0675" w14:textId="77777777" w:rsidR="00483764" w:rsidRPr="009A7D06" w:rsidRDefault="00926B2A" w:rsidP="0022554A">
            <w:pPr>
              <w:tabs>
                <w:tab w:val="left" w:pos="5400"/>
              </w:tabs>
              <w:jc w:val="center"/>
              <w:rPr>
                <w:sz w:val="20"/>
              </w:rPr>
            </w:pPr>
            <w:r w:rsidRPr="009A7D06">
              <w:rPr>
                <w:sz w:val="20"/>
              </w:rPr>
              <w:t>18</w:t>
            </w:r>
          </w:p>
        </w:tc>
        <w:tc>
          <w:tcPr>
            <w:tcW w:w="7270" w:type="dxa"/>
            <w:gridSpan w:val="2"/>
            <w:tcBorders>
              <w:right w:val="single" w:sz="4" w:space="0" w:color="auto"/>
            </w:tcBorders>
          </w:tcPr>
          <w:p w14:paraId="30C39776" w14:textId="77777777" w:rsidR="00483764" w:rsidRPr="009A7D06" w:rsidRDefault="00926B2A" w:rsidP="0022554A">
            <w:pPr>
              <w:tabs>
                <w:tab w:val="left" w:pos="5400"/>
              </w:tabs>
              <w:rPr>
                <w:sz w:val="20"/>
                <w:lang w:eastAsia="ko-KR"/>
              </w:rPr>
            </w:pPr>
            <w:r w:rsidRPr="009A7D06">
              <w:rPr>
                <w:sz w:val="20"/>
              </w:rPr>
              <w:t>Summarise key results concerning study objectives</w:t>
            </w:r>
            <w:r w:rsidR="00E111D3" w:rsidRPr="009A7D06">
              <w:rPr>
                <w:sz w:val="20"/>
                <w:lang w:eastAsia="ko-KR"/>
              </w:rPr>
              <w:t xml:space="preserve"> </w:t>
            </w:r>
          </w:p>
          <w:p w14:paraId="5A96655A" w14:textId="77777777" w:rsidR="00E111D3" w:rsidRPr="009A7D06" w:rsidRDefault="00E111D3" w:rsidP="0022554A">
            <w:pPr>
              <w:tabs>
                <w:tab w:val="left" w:pos="5400"/>
              </w:tabs>
              <w:rPr>
                <w:sz w:val="20"/>
                <w:lang w:eastAsia="ko-KR"/>
              </w:rPr>
            </w:pPr>
          </w:p>
          <w:p w14:paraId="56BB2594" w14:textId="69EAAA8E" w:rsidR="00E111D3" w:rsidRPr="009A7D06" w:rsidRDefault="001B7605" w:rsidP="00E111D3">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The findings for dapsone are important</w:t>
            </w:r>
            <w:r w:rsidR="00926B2A" w:rsidRPr="009A7D06">
              <w:rPr>
                <w:rFonts w:ascii="Times New Roman" w:eastAsia="맑은 고딕" w:hAnsi="Times New Roman"/>
                <w:szCs w:val="20"/>
                <w:lang w:eastAsia="ko-KR"/>
              </w:rPr>
              <w:t>. SARS-CoV-2 might gain entry through the olfactory bulb to invade the brainstem</w:t>
            </w:r>
            <w:r w:rsidR="00885F97" w:rsidRPr="009A7D06">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PjxSZWNOdW0+MTQ8L1JlY051bT48RGlzcGxheVRleHQ+PHN0eWxlIGZhY2U9InN1cGVyc2NyaXB0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</w:fldData>
              </w:fldChar>
            </w:r>
            <w:r w:rsidR="00885F97" w:rsidRPr="009A7D06">
              <w:rPr>
                <w:rFonts w:ascii="Times New Roman" w:eastAsia="맑은 고딕" w:hAnsi="Times New Roman"/>
                <w:noProof/>
                <w:szCs w:val="20"/>
                <w:lang w:eastAsia="ko-KR"/>
              </w:rPr>
              <w:instrText xml:space="preserve"> ADDIN EN.CITE </w:instrText>
            </w:r>
            <w:r w:rsidR="00885F97" w:rsidRPr="009A7D06">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PjxSZWNOdW0+MTQ8L1JlY051bT48RGlzcGxheVRleHQ+PHN0eWxlIGZhY2U9InN1cGVyc2NyaXB0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</w:fldData>
              </w:fldChar>
            </w:r>
            <w:r w:rsidR="00885F97" w:rsidRPr="009A7D06">
              <w:rPr>
                <w:rFonts w:ascii="Times New Roman" w:eastAsia="맑은 고딕" w:hAnsi="Times New Roman"/>
                <w:noProof/>
                <w:szCs w:val="20"/>
                <w:lang w:eastAsia="ko-KR"/>
              </w:rPr>
              <w:instrText xml:space="preserve"> ADDIN EN.CITE.DATA </w:instrText>
            </w:r>
            <w:r w:rsidR="00885F97" w:rsidRPr="009A7D06">
              <w:rPr>
                <w:rFonts w:ascii="Times New Roman" w:eastAsia="맑은 고딕" w:hAnsi="Times New Roman"/>
                <w:noProof/>
                <w:szCs w:val="20"/>
                <w:lang w:eastAsia="ko-KR"/>
              </w:rPr>
            </w:r>
            <w:r w:rsidR="00885F97" w:rsidRPr="009A7D06">
              <w:rPr>
                <w:rFonts w:ascii="Times New Roman" w:eastAsia="맑은 고딕" w:hAnsi="Times New Roman"/>
                <w:noProof/>
                <w:szCs w:val="20"/>
                <w:lang w:eastAsia="ko-KR"/>
              </w:rPr>
              <w:fldChar w:fldCharType="end"/>
            </w:r>
            <w:r w:rsidR="00885F97" w:rsidRPr="009A7D06">
              <w:rPr>
                <w:rFonts w:ascii="Times New Roman" w:eastAsia="맑은 고딕" w:hAnsi="Times New Roman"/>
                <w:noProof/>
                <w:szCs w:val="20"/>
                <w:lang w:eastAsia="ko-KR"/>
              </w:rPr>
            </w:r>
            <w:r w:rsidR="00885F97" w:rsidRPr="009A7D06">
              <w:rPr>
                <w:rFonts w:ascii="Times New Roman" w:eastAsia="맑은 고딕" w:hAnsi="Times New Roman"/>
                <w:noProof/>
                <w:szCs w:val="20"/>
                <w:lang w:eastAsia="ko-KR"/>
              </w:rPr>
              <w:fldChar w:fldCharType="separate"/>
            </w:r>
            <w:r w:rsidR="00885F97" w:rsidRPr="009A7D06">
              <w:rPr>
                <w:rFonts w:ascii="Times New Roman" w:eastAsia="맑은 고딕" w:hAnsi="Times New Roman"/>
                <w:noProof/>
                <w:szCs w:val="20"/>
                <w:vertAlign w:val="superscript"/>
                <w:lang w:eastAsia="ko-KR"/>
              </w:rPr>
              <w:t>14</w:t>
            </w:r>
            <w:r w:rsidR="00885F97" w:rsidRPr="009A7D06">
              <w:rPr>
                <w:rFonts w:ascii="Times New Roman" w:eastAsia="맑은 고딕" w:hAnsi="Times New Roman"/>
                <w:noProof/>
                <w:szCs w:val="20"/>
                <w:lang w:eastAsia="ko-KR"/>
              </w:rPr>
              <w:fldChar w:fldCharType="end"/>
            </w:r>
            <w:r w:rsidR="00926B2A" w:rsidRPr="009A7D06">
              <w:rPr>
                <w:rFonts w:ascii="Times New Roman" w:eastAsia="맑은 고딕" w:hAnsi="Times New Roman"/>
                <w:szCs w:val="20"/>
                <w:lang w:eastAsia="ko-KR"/>
              </w:rPr>
              <w:t xml:space="preserve">. Moreover, </w:t>
            </w:r>
            <w:r w:rsidRPr="009A7D06">
              <w:rPr>
                <w:rFonts w:ascii="Times New Roman" w:eastAsia="맑은 고딕" w:hAnsi="Times New Roman"/>
                <w:szCs w:val="20"/>
                <w:lang w:eastAsia="ko-KR"/>
              </w:rPr>
              <w:t xml:space="preserve">SARS-CoV-2 CNS </w:t>
            </w:r>
            <w:r w:rsidR="00926B2A" w:rsidRPr="009A7D06">
              <w:rPr>
                <w:rFonts w:ascii="Times New Roman" w:eastAsia="맑은 고딕" w:hAnsi="Times New Roman"/>
                <w:szCs w:val="20"/>
                <w:lang w:eastAsia="ko-KR"/>
              </w:rPr>
              <w:t xml:space="preserve">access might also occur from </w:t>
            </w:r>
            <w:r w:rsidRPr="009A7D06">
              <w:rPr>
                <w:rFonts w:ascii="Times New Roman" w:eastAsia="맑은 고딕" w:hAnsi="Times New Roman"/>
                <w:szCs w:val="20"/>
                <w:lang w:eastAsia="ko-KR"/>
              </w:rPr>
              <w:t xml:space="preserve">the </w:t>
            </w:r>
            <w:r w:rsidR="00926B2A" w:rsidRPr="009A7D06">
              <w:rPr>
                <w:rFonts w:ascii="Times New Roman" w:eastAsia="맑은 고딕" w:hAnsi="Times New Roman"/>
                <w:szCs w:val="20"/>
                <w:lang w:eastAsia="ko-KR"/>
              </w:rPr>
              <w:t xml:space="preserve">peripheral circulation </w:t>
            </w:r>
            <w:r w:rsidRPr="009A7D06">
              <w:rPr>
                <w:rFonts w:ascii="Times New Roman" w:eastAsia="맑은 고딕" w:hAnsi="Times New Roman"/>
                <w:szCs w:val="20"/>
                <w:lang w:eastAsia="ko-KR"/>
              </w:rPr>
              <w:t>through</w:t>
            </w:r>
            <w:r w:rsidR="00926B2A" w:rsidRPr="009A7D06">
              <w:rPr>
                <w:rFonts w:ascii="Times New Roman" w:eastAsia="맑은 고딕" w:hAnsi="Times New Roman"/>
                <w:szCs w:val="20"/>
                <w:lang w:eastAsia="ko-KR"/>
              </w:rPr>
              <w:t xml:space="preserve"> BBB</w:t>
            </w:r>
            <w:r w:rsidRPr="009A7D06">
              <w:rPr>
                <w:rFonts w:ascii="Times New Roman" w:eastAsia="맑은 고딕" w:hAnsi="Times New Roman"/>
                <w:szCs w:val="20"/>
                <w:lang w:eastAsia="ko-KR"/>
              </w:rPr>
              <w:t xml:space="preserve"> compromise</w:t>
            </w:r>
            <w:r w:rsidR="00926B2A" w:rsidRPr="009A7D06">
              <w:rPr>
                <w:rFonts w:ascii="Times New Roman" w:eastAsia="맑은 고딕" w:hAnsi="Times New Roman"/>
                <w:szCs w:val="20"/>
                <w:lang w:eastAsia="ko-KR"/>
              </w:rPr>
              <w:t xml:space="preserve">. Another possible </w:t>
            </w:r>
            <w:r w:rsidRPr="009A7D06">
              <w:rPr>
                <w:rFonts w:ascii="Times New Roman" w:eastAsia="맑은 고딕" w:hAnsi="Times New Roman"/>
                <w:szCs w:val="20"/>
                <w:lang w:eastAsia="ko-KR"/>
              </w:rPr>
              <w:t xml:space="preserve">SARS-CoV-2 CNS </w:t>
            </w:r>
            <w:r w:rsidR="00926B2A" w:rsidRPr="009A7D06">
              <w:rPr>
                <w:rFonts w:ascii="Times New Roman" w:eastAsia="맑은 고딕" w:hAnsi="Times New Roman"/>
                <w:szCs w:val="20"/>
                <w:lang w:eastAsia="ko-KR"/>
              </w:rPr>
              <w:t xml:space="preserve">entry route could be its dispersal from the lungs into the </w:t>
            </w:r>
            <w:proofErr w:type="spellStart"/>
            <w:r w:rsidR="00926B2A" w:rsidRPr="009A7D06">
              <w:rPr>
                <w:rFonts w:ascii="Times New Roman" w:eastAsia="맑은 고딕" w:hAnsi="Times New Roman"/>
                <w:szCs w:val="20"/>
                <w:lang w:eastAsia="ko-KR"/>
              </w:rPr>
              <w:t>vagus</w:t>
            </w:r>
            <w:proofErr w:type="spellEnd"/>
            <w:r w:rsidR="00926B2A" w:rsidRPr="009A7D06">
              <w:rPr>
                <w:rFonts w:ascii="Times New Roman" w:eastAsia="맑은 고딕" w:hAnsi="Times New Roman"/>
                <w:szCs w:val="20"/>
                <w:lang w:eastAsia="ko-KR"/>
              </w:rPr>
              <w:t xml:space="preserve"> nerve via pulmonary stretch receptors, eventually reaching the brainstem</w:t>
            </w:r>
            <w:r w:rsidR="00885F97" w:rsidRPr="009A7D06">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dW0+MTU8L1JlY051bT48RGlzcGxheVRleHQ+PHN0eWxlIGZhY2U9InN1cGVyc2NyaXB0Ij4xNSwx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</w:fldData>
              </w:fldChar>
            </w:r>
            <w:r w:rsidR="00885F97" w:rsidRPr="009A7D06">
              <w:rPr>
                <w:rFonts w:ascii="Times New Roman" w:eastAsia="맑은 고딕" w:hAnsi="Times New Roman"/>
                <w:noProof/>
                <w:szCs w:val="20"/>
                <w:lang w:eastAsia="ko-KR"/>
              </w:rPr>
              <w:instrText xml:space="preserve"> ADDIN EN.CITE </w:instrText>
            </w:r>
            <w:r w:rsidR="00885F97" w:rsidRPr="009A7D06">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dW0+MTU8L1JlY051bT48RGlzcGxheVRleHQ+PHN0eWxlIGZhY2U9InN1cGVyc2NyaXB0Ij4xNSwx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</w:fldData>
              </w:fldChar>
            </w:r>
            <w:r w:rsidR="00885F97" w:rsidRPr="009A7D06">
              <w:rPr>
                <w:rFonts w:ascii="Times New Roman" w:eastAsia="맑은 고딕" w:hAnsi="Times New Roman"/>
                <w:noProof/>
                <w:szCs w:val="20"/>
                <w:lang w:eastAsia="ko-KR"/>
              </w:rPr>
              <w:instrText xml:space="preserve"> ADDIN EN.CITE.DATA </w:instrText>
            </w:r>
            <w:r w:rsidR="00885F97" w:rsidRPr="009A7D06">
              <w:rPr>
                <w:rFonts w:ascii="Times New Roman" w:eastAsia="맑은 고딕" w:hAnsi="Times New Roman"/>
                <w:noProof/>
                <w:szCs w:val="20"/>
                <w:lang w:eastAsia="ko-KR"/>
              </w:rPr>
            </w:r>
            <w:r w:rsidR="00885F97" w:rsidRPr="009A7D06">
              <w:rPr>
                <w:rFonts w:ascii="Times New Roman" w:eastAsia="맑은 고딕" w:hAnsi="Times New Roman"/>
                <w:noProof/>
                <w:szCs w:val="20"/>
                <w:lang w:eastAsia="ko-KR"/>
              </w:rPr>
              <w:fldChar w:fldCharType="end"/>
            </w:r>
            <w:r w:rsidR="00885F97" w:rsidRPr="009A7D06">
              <w:rPr>
                <w:rFonts w:ascii="Times New Roman" w:eastAsia="맑은 고딕" w:hAnsi="Times New Roman"/>
                <w:noProof/>
                <w:szCs w:val="20"/>
                <w:lang w:eastAsia="ko-KR"/>
              </w:rPr>
            </w:r>
            <w:r w:rsidR="00885F97" w:rsidRPr="009A7D06">
              <w:rPr>
                <w:rFonts w:ascii="Times New Roman" w:eastAsia="맑은 고딕" w:hAnsi="Times New Roman"/>
                <w:noProof/>
                <w:szCs w:val="20"/>
                <w:lang w:eastAsia="ko-KR"/>
              </w:rPr>
              <w:fldChar w:fldCharType="separate"/>
            </w:r>
            <w:r w:rsidR="00885F97" w:rsidRPr="009A7D06">
              <w:rPr>
                <w:rFonts w:ascii="Times New Roman" w:eastAsia="맑은 고딕" w:hAnsi="Times New Roman"/>
                <w:noProof/>
                <w:szCs w:val="20"/>
                <w:vertAlign w:val="superscript"/>
                <w:lang w:eastAsia="ko-KR"/>
              </w:rPr>
              <w:t>15,16</w:t>
            </w:r>
            <w:r w:rsidR="00885F97" w:rsidRPr="009A7D06">
              <w:rPr>
                <w:rFonts w:ascii="Times New Roman" w:eastAsia="맑은 고딕" w:hAnsi="Times New Roman"/>
                <w:noProof/>
                <w:szCs w:val="20"/>
                <w:lang w:eastAsia="ko-KR"/>
              </w:rPr>
              <w:fldChar w:fldCharType="end"/>
            </w:r>
            <w:r w:rsidR="00926B2A" w:rsidRPr="009A7D06">
              <w:rPr>
                <w:rFonts w:ascii="Times New Roman" w:eastAsia="맑은 고딕" w:hAnsi="Times New Roman"/>
                <w:szCs w:val="20"/>
                <w:lang w:eastAsia="ko-KR"/>
              </w:rPr>
              <w:t>. Brainstem involvement, especially pre-</w:t>
            </w:r>
            <w:proofErr w:type="spellStart"/>
            <w:r w:rsidR="00926B2A" w:rsidRPr="009A7D06">
              <w:rPr>
                <w:rFonts w:ascii="Times New Roman" w:eastAsia="맑은 고딕" w:hAnsi="Times New Roman"/>
                <w:szCs w:val="20"/>
                <w:lang w:eastAsia="ko-KR"/>
              </w:rPr>
              <w:t>Bötzinger</w:t>
            </w:r>
            <w:proofErr w:type="spellEnd"/>
            <w:r w:rsidR="00926B2A" w:rsidRPr="009A7D06">
              <w:rPr>
                <w:rFonts w:ascii="Times New Roman" w:eastAsia="맑은 고딕" w:hAnsi="Times New Roman"/>
                <w:szCs w:val="20"/>
                <w:lang w:eastAsia="ko-KR"/>
              </w:rPr>
              <w:t xml:space="preserve"> complex involvement, could explain the respiratory failure and high death rate of COVID-19 patients and </w:t>
            </w:r>
            <w:r w:rsidRPr="009A7D06">
              <w:rPr>
                <w:rFonts w:ascii="Times New Roman" w:eastAsia="맑은 고딕" w:hAnsi="Times New Roman"/>
                <w:szCs w:val="20"/>
                <w:lang w:eastAsia="ko-KR"/>
              </w:rPr>
              <w:t>the</w:t>
            </w:r>
            <w:r w:rsidR="00926B2A" w:rsidRPr="009A7D06">
              <w:rPr>
                <w:rFonts w:ascii="Times New Roman" w:eastAsia="맑은 고딕" w:hAnsi="Times New Roman"/>
                <w:szCs w:val="20"/>
                <w:lang w:eastAsia="ko-KR"/>
              </w:rPr>
              <w:t xml:space="preserve"> sudden recovery</w:t>
            </w:r>
            <w:r w:rsidRPr="009A7D06">
              <w:rPr>
                <w:rFonts w:ascii="Times New Roman" w:eastAsia="맑은 고딕" w:hAnsi="Times New Roman"/>
                <w:szCs w:val="20"/>
                <w:lang w:eastAsia="ko-KR"/>
              </w:rPr>
              <w:t xml:space="preserve"> of patients</w:t>
            </w:r>
            <w:r w:rsidR="00926B2A" w:rsidRPr="009A7D06">
              <w:rPr>
                <w:rFonts w:ascii="Times New Roman" w:eastAsia="맑은 고딕" w:hAnsi="Times New Roman"/>
                <w:szCs w:val="20"/>
                <w:lang w:eastAsia="ko-KR"/>
              </w:rPr>
              <w:t xml:space="preserve"> after taking dapsone.</w:t>
            </w:r>
          </w:p>
          <w:p w14:paraId="649D9094" w14:textId="77777777" w:rsidR="00E111D3" w:rsidRPr="009A7D06" w:rsidRDefault="00E111D3" w:rsidP="0022554A">
            <w:pPr>
              <w:tabs>
                <w:tab w:val="left" w:pos="5400"/>
              </w:tabs>
              <w:rPr>
                <w:sz w:val="20"/>
                <w:lang w:val="en-US" w:eastAsia="ko-KR"/>
              </w:rPr>
            </w:pPr>
          </w:p>
        </w:tc>
        <w:tc>
          <w:tcPr>
            <w:tcW w:w="627" w:type="dxa"/>
            <w:tcBorders>
              <w:top w:val="single" w:sz="4" w:space="0" w:color="auto"/>
              <w:left w:val="single" w:sz="4" w:space="0" w:color="auto"/>
              <w:bottom w:val="single" w:sz="4" w:space="0" w:color="auto"/>
              <w:right w:val="nil"/>
            </w:tcBorders>
            <w:shd w:val="clear" w:color="auto" w:fill="auto"/>
          </w:tcPr>
          <w:p w14:paraId="0BC07A9A" w14:textId="77777777" w:rsidR="00483764" w:rsidRPr="009A7D06" w:rsidRDefault="00483764">
            <w:pPr>
              <w:spacing w:line="240" w:lineRule="auto"/>
              <w:rPr>
                <w:sz w:val="20"/>
                <w:lang w:eastAsia="ko-KR"/>
              </w:rPr>
            </w:pPr>
          </w:p>
        </w:tc>
      </w:tr>
      <w:tr w:rsidR="000F2511" w:rsidRPr="009A7D06" w14:paraId="35902241" w14:textId="77777777" w:rsidTr="00A66968">
        <w:tc>
          <w:tcPr>
            <w:tcW w:w="0" w:type="auto"/>
          </w:tcPr>
          <w:p w14:paraId="1E9EEF84" w14:textId="77777777" w:rsidR="00483764" w:rsidRPr="009A7D06" w:rsidRDefault="00926B2A" w:rsidP="0022554A">
            <w:pPr>
              <w:tabs>
                <w:tab w:val="left" w:pos="5400"/>
              </w:tabs>
              <w:rPr>
                <w:bCs/>
                <w:sz w:val="20"/>
              </w:rPr>
            </w:pPr>
            <w:bookmarkStart w:id="87" w:name="italic46" w:colFirst="0" w:colLast="0"/>
            <w:bookmarkStart w:id="88" w:name="bold47" w:colFirst="0" w:colLast="0"/>
            <w:bookmarkEnd w:id="85"/>
            <w:bookmarkEnd w:id="86"/>
            <w:r w:rsidRPr="009A7D06">
              <w:rPr>
                <w:bCs/>
                <w:sz w:val="20"/>
              </w:rPr>
              <w:t>Limitations</w:t>
            </w:r>
          </w:p>
        </w:tc>
        <w:tc>
          <w:tcPr>
            <w:tcW w:w="0" w:type="auto"/>
          </w:tcPr>
          <w:p w14:paraId="52575852" w14:textId="77777777" w:rsidR="00483764" w:rsidRPr="009A7D06" w:rsidRDefault="00926B2A" w:rsidP="0022554A">
            <w:pPr>
              <w:tabs>
                <w:tab w:val="left" w:pos="5400"/>
              </w:tabs>
              <w:jc w:val="center"/>
              <w:rPr>
                <w:sz w:val="20"/>
              </w:rPr>
            </w:pPr>
            <w:r w:rsidRPr="009A7D06">
              <w:rPr>
                <w:sz w:val="20"/>
              </w:rPr>
              <w:t>19</w:t>
            </w:r>
          </w:p>
        </w:tc>
        <w:tc>
          <w:tcPr>
            <w:tcW w:w="7270" w:type="dxa"/>
            <w:gridSpan w:val="2"/>
            <w:tcBorders>
              <w:right w:val="single" w:sz="4" w:space="0" w:color="auto"/>
            </w:tcBorders>
          </w:tcPr>
          <w:p w14:paraId="7BE4128F" w14:textId="77777777" w:rsidR="00483764" w:rsidRPr="009A7D06" w:rsidRDefault="00926B2A" w:rsidP="0022554A">
            <w:pPr>
              <w:tabs>
                <w:tab w:val="left" w:pos="5400"/>
              </w:tabs>
              <w:rPr>
                <w:sz w:val="20"/>
                <w:lang w:eastAsia="ko-KR"/>
              </w:rPr>
            </w:pPr>
            <w:r w:rsidRPr="009A7D06">
              <w:rPr>
                <w:sz w:val="20"/>
              </w:rPr>
              <w:t>Discuss the limits of the study, taking into account sources of potential bias or imprecision. Discuss both direction and magnitude of any potential bias</w:t>
            </w:r>
            <w:r w:rsidR="00E111D3" w:rsidRPr="009A7D06">
              <w:rPr>
                <w:sz w:val="20"/>
                <w:lang w:eastAsia="ko-KR"/>
              </w:rPr>
              <w:t xml:space="preserve"> </w:t>
            </w:r>
          </w:p>
          <w:p w14:paraId="77A8F0CE" w14:textId="77777777" w:rsidR="00E111D3" w:rsidRPr="009A7D06" w:rsidRDefault="00E111D3" w:rsidP="0022554A">
            <w:pPr>
              <w:tabs>
                <w:tab w:val="left" w:pos="5400"/>
              </w:tabs>
              <w:rPr>
                <w:sz w:val="20"/>
                <w:lang w:eastAsia="ko-KR"/>
              </w:rPr>
            </w:pPr>
          </w:p>
          <w:p w14:paraId="272B0E97" w14:textId="23DB94D8" w:rsidR="00E111D3" w:rsidRPr="009A7D06" w:rsidRDefault="00926B2A" w:rsidP="008A2811">
            <w:pPr>
              <w:tabs>
                <w:tab w:val="left" w:pos="5400"/>
              </w:tabs>
              <w:jc w:val="both"/>
              <w:rPr>
                <w:sz w:val="20"/>
                <w:lang w:eastAsia="ko-KR"/>
              </w:rPr>
            </w:pPr>
            <w:r w:rsidRPr="009A7D06">
              <w:rPr>
                <w:sz w:val="20"/>
                <w:lang w:eastAsia="ko-KR"/>
              </w:rPr>
              <w:t xml:space="preserve">As for the empirical treatment results for each sex, </w:t>
            </w:r>
            <w:r w:rsidR="001B7605" w:rsidRPr="009A7D06">
              <w:rPr>
                <w:sz w:val="20"/>
                <w:lang w:eastAsia="ko-KR"/>
              </w:rPr>
              <w:t xml:space="preserve">better results were obtained in </w:t>
            </w:r>
            <w:r w:rsidRPr="009A7D06">
              <w:rPr>
                <w:sz w:val="20"/>
                <w:lang w:eastAsia="ko-KR"/>
              </w:rPr>
              <w:t xml:space="preserve">women. </w:t>
            </w:r>
            <w:r w:rsidR="001B7605" w:rsidRPr="009A7D06">
              <w:rPr>
                <w:sz w:val="20"/>
                <w:lang w:eastAsia="ko-KR"/>
              </w:rPr>
              <w:t xml:space="preserve">The difference in results </w:t>
            </w:r>
            <w:r w:rsidRPr="009A7D06">
              <w:rPr>
                <w:sz w:val="20"/>
                <w:lang w:eastAsia="ko-KR"/>
              </w:rPr>
              <w:t xml:space="preserve">cannot be analysed due to the small population, but treatment results may be better in a group with many women. </w:t>
            </w:r>
            <w:r w:rsidR="007117D6" w:rsidRPr="009A7D06">
              <w:rPr>
                <w:sz w:val="20"/>
                <w:lang w:eastAsia="ko-KR"/>
              </w:rPr>
              <w:t xml:space="preserve">This </w:t>
            </w:r>
            <w:r w:rsidRPr="009A7D06">
              <w:rPr>
                <w:sz w:val="20"/>
                <w:lang w:eastAsia="ko-KR"/>
              </w:rPr>
              <w:t xml:space="preserve">is related to the high incidence of </w:t>
            </w:r>
            <w:r w:rsidR="007117D6" w:rsidRPr="009A7D06">
              <w:rPr>
                <w:sz w:val="20"/>
                <w:lang w:eastAsia="ko-KR"/>
              </w:rPr>
              <w:t xml:space="preserve">AD in </w:t>
            </w:r>
            <w:r w:rsidRPr="009A7D06">
              <w:rPr>
                <w:sz w:val="20"/>
                <w:lang w:eastAsia="ko-KR"/>
              </w:rPr>
              <w:t>women.</w:t>
            </w:r>
            <w:r w:rsidR="000A0F51" w:rsidRPr="009A7D06">
              <w:rPr>
                <w:sz w:val="20"/>
                <w:lang w:eastAsia="ko-KR"/>
              </w:rPr>
              <w:t xml:space="preserve"> It is unethical to conduct a randomised </w:t>
            </w:r>
            <w:r w:rsidR="000A0F51" w:rsidRPr="009A7D06">
              <w:rPr>
                <w:sz w:val="20"/>
                <w:lang w:eastAsia="ko-KR"/>
              </w:rPr>
              <w:lastRenderedPageBreak/>
              <w:t xml:space="preserve">cohort study </w:t>
            </w:r>
            <w:r w:rsidR="007117D6" w:rsidRPr="009A7D06">
              <w:rPr>
                <w:sz w:val="20"/>
                <w:lang w:eastAsia="ko-KR"/>
              </w:rPr>
              <w:t xml:space="preserve">among </w:t>
            </w:r>
            <w:r w:rsidR="000A0F51" w:rsidRPr="009A7D06">
              <w:rPr>
                <w:sz w:val="20"/>
                <w:lang w:eastAsia="ko-KR"/>
              </w:rPr>
              <w:t>patients with ARDS in the intensive care unit. This study compares the results of the period of discontinuation of dapsone for 2 weeks.</w:t>
            </w:r>
          </w:p>
        </w:tc>
        <w:tc>
          <w:tcPr>
            <w:tcW w:w="627" w:type="dxa"/>
            <w:tcBorders>
              <w:top w:val="single" w:sz="4" w:space="0" w:color="auto"/>
              <w:left w:val="single" w:sz="4" w:space="0" w:color="auto"/>
              <w:bottom w:val="single" w:sz="4" w:space="0" w:color="auto"/>
              <w:right w:val="nil"/>
            </w:tcBorders>
            <w:shd w:val="clear" w:color="auto" w:fill="auto"/>
          </w:tcPr>
          <w:p w14:paraId="39DB8528" w14:textId="77777777" w:rsidR="00483764" w:rsidRPr="009A7D06" w:rsidRDefault="00483764">
            <w:pPr>
              <w:spacing w:line="240" w:lineRule="auto"/>
              <w:rPr>
                <w:sz w:val="20"/>
                <w:lang w:eastAsia="ko-KR"/>
              </w:rPr>
            </w:pPr>
          </w:p>
        </w:tc>
      </w:tr>
      <w:tr w:rsidR="000F2511" w:rsidRPr="009A7D06" w14:paraId="29F73031" w14:textId="77777777" w:rsidTr="00A66968">
        <w:tc>
          <w:tcPr>
            <w:tcW w:w="0" w:type="auto"/>
          </w:tcPr>
          <w:p w14:paraId="757EDF77" w14:textId="77777777" w:rsidR="00483764" w:rsidRPr="009A7D06" w:rsidRDefault="00926B2A" w:rsidP="0022554A">
            <w:pPr>
              <w:tabs>
                <w:tab w:val="left" w:pos="5400"/>
              </w:tabs>
              <w:rPr>
                <w:bCs/>
                <w:sz w:val="20"/>
              </w:rPr>
            </w:pPr>
            <w:bookmarkStart w:id="89" w:name="italic47" w:colFirst="0" w:colLast="0"/>
            <w:bookmarkStart w:id="90" w:name="bold48" w:colFirst="0" w:colLast="0"/>
            <w:bookmarkEnd w:id="87"/>
            <w:bookmarkEnd w:id="88"/>
            <w:r w:rsidRPr="009A7D06">
              <w:rPr>
                <w:bCs/>
                <w:sz w:val="20"/>
              </w:rPr>
              <w:lastRenderedPageBreak/>
              <w:t>Interpretation</w:t>
            </w:r>
          </w:p>
        </w:tc>
        <w:tc>
          <w:tcPr>
            <w:tcW w:w="0" w:type="auto"/>
          </w:tcPr>
          <w:p w14:paraId="1F4FDFDA" w14:textId="77777777" w:rsidR="00483764" w:rsidRPr="009A7D06" w:rsidRDefault="00926B2A" w:rsidP="0022554A">
            <w:pPr>
              <w:tabs>
                <w:tab w:val="left" w:pos="5400"/>
              </w:tabs>
              <w:jc w:val="center"/>
              <w:rPr>
                <w:sz w:val="20"/>
              </w:rPr>
            </w:pPr>
            <w:r w:rsidRPr="009A7D06">
              <w:rPr>
                <w:sz w:val="20"/>
              </w:rPr>
              <w:t>20</w:t>
            </w:r>
          </w:p>
        </w:tc>
        <w:tc>
          <w:tcPr>
            <w:tcW w:w="7270" w:type="dxa"/>
            <w:gridSpan w:val="2"/>
            <w:tcBorders>
              <w:right w:val="single" w:sz="4" w:space="0" w:color="auto"/>
            </w:tcBorders>
          </w:tcPr>
          <w:p w14:paraId="564B7F57" w14:textId="10AA85E5" w:rsidR="00483764" w:rsidRPr="009A7D06" w:rsidRDefault="00926B2A" w:rsidP="0022554A">
            <w:pPr>
              <w:tabs>
                <w:tab w:val="left" w:pos="5400"/>
              </w:tabs>
              <w:rPr>
                <w:sz w:val="20"/>
                <w:lang w:eastAsia="ko-KR"/>
              </w:rPr>
            </w:pPr>
            <w:r w:rsidRPr="009A7D06">
              <w:rPr>
                <w:sz w:val="20"/>
              </w:rPr>
              <w:t>Give a cautious overall interpretation of results considering objectives, limitations, the multiplicity of analyses, results from similar studies, and other relevant evidence</w:t>
            </w:r>
            <w:r w:rsidR="000A0F51" w:rsidRPr="009A7D06">
              <w:rPr>
                <w:sz w:val="20"/>
                <w:lang w:eastAsia="ko-KR"/>
              </w:rPr>
              <w:t xml:space="preserve"> </w:t>
            </w:r>
          </w:p>
          <w:p w14:paraId="296121F2" w14:textId="77777777" w:rsidR="000A0F51" w:rsidRPr="009A7D06" w:rsidRDefault="000A0F51" w:rsidP="0022554A">
            <w:pPr>
              <w:tabs>
                <w:tab w:val="left" w:pos="5400"/>
              </w:tabs>
              <w:rPr>
                <w:sz w:val="20"/>
                <w:lang w:eastAsia="ko-KR"/>
              </w:rPr>
            </w:pPr>
          </w:p>
          <w:p w14:paraId="0E6005A0" w14:textId="77777777" w:rsidR="000A0F51" w:rsidRPr="009A7D06" w:rsidRDefault="00926B2A" w:rsidP="00944528">
            <w:pPr>
              <w:tabs>
                <w:tab w:val="left" w:pos="5400"/>
              </w:tabs>
              <w:jc w:val="both"/>
              <w:rPr>
                <w:sz w:val="20"/>
                <w:lang w:eastAsia="ko-KR"/>
              </w:rPr>
            </w:pPr>
            <w:r w:rsidRPr="009A7D06">
              <w:rPr>
                <w:sz w:val="20"/>
                <w:lang w:eastAsia="ko-KR"/>
              </w:rPr>
              <w:t>It is important to note that the results of this study are being repeated. Even a small population can be overcome.</w:t>
            </w:r>
          </w:p>
          <w:p w14:paraId="14C49442" w14:textId="77777777" w:rsidR="000A0F51" w:rsidRPr="009A7D06" w:rsidRDefault="000A0F51" w:rsidP="0022554A">
            <w:pPr>
              <w:tabs>
                <w:tab w:val="left" w:pos="5400"/>
              </w:tabs>
              <w:rPr>
                <w:sz w:val="20"/>
                <w:lang w:eastAsia="ko-KR"/>
              </w:rPr>
            </w:pPr>
          </w:p>
        </w:tc>
        <w:tc>
          <w:tcPr>
            <w:tcW w:w="627" w:type="dxa"/>
            <w:tcBorders>
              <w:top w:val="single" w:sz="4" w:space="0" w:color="auto"/>
              <w:left w:val="single" w:sz="4" w:space="0" w:color="auto"/>
              <w:bottom w:val="single" w:sz="4" w:space="0" w:color="auto"/>
              <w:right w:val="nil"/>
            </w:tcBorders>
            <w:shd w:val="clear" w:color="auto" w:fill="auto"/>
          </w:tcPr>
          <w:p w14:paraId="5478663E" w14:textId="77777777" w:rsidR="00483764" w:rsidRPr="009A7D06" w:rsidRDefault="00483764">
            <w:pPr>
              <w:spacing w:line="240" w:lineRule="auto"/>
              <w:rPr>
                <w:sz w:val="20"/>
                <w:lang w:eastAsia="ko-KR"/>
              </w:rPr>
            </w:pPr>
          </w:p>
        </w:tc>
      </w:tr>
      <w:tr w:rsidR="000F2511" w:rsidRPr="009A7D06" w14:paraId="267B6B44" w14:textId="77777777" w:rsidTr="00A66968">
        <w:tc>
          <w:tcPr>
            <w:tcW w:w="0" w:type="auto"/>
          </w:tcPr>
          <w:p w14:paraId="0B008F36" w14:textId="77777777" w:rsidR="00483764" w:rsidRPr="009A7D06" w:rsidRDefault="00926B2A" w:rsidP="0022554A">
            <w:pPr>
              <w:tabs>
                <w:tab w:val="left" w:pos="5400"/>
              </w:tabs>
              <w:rPr>
                <w:bCs/>
                <w:sz w:val="20"/>
              </w:rPr>
            </w:pPr>
            <w:bookmarkStart w:id="91" w:name="italic48" w:colFirst="0" w:colLast="0"/>
            <w:bookmarkStart w:id="92" w:name="bold49" w:colFirst="0" w:colLast="0"/>
            <w:bookmarkEnd w:id="89"/>
            <w:bookmarkEnd w:id="90"/>
            <w:r w:rsidRPr="009A7D06">
              <w:rPr>
                <w:bCs/>
                <w:sz w:val="20"/>
              </w:rPr>
              <w:t>Generalisability</w:t>
            </w:r>
          </w:p>
        </w:tc>
        <w:tc>
          <w:tcPr>
            <w:tcW w:w="0" w:type="auto"/>
          </w:tcPr>
          <w:p w14:paraId="2F82C211" w14:textId="77777777" w:rsidR="00483764" w:rsidRPr="009A7D06" w:rsidRDefault="00926B2A" w:rsidP="0022554A">
            <w:pPr>
              <w:tabs>
                <w:tab w:val="left" w:pos="5400"/>
              </w:tabs>
              <w:jc w:val="center"/>
              <w:rPr>
                <w:sz w:val="20"/>
              </w:rPr>
            </w:pPr>
            <w:r w:rsidRPr="009A7D06">
              <w:rPr>
                <w:sz w:val="20"/>
              </w:rPr>
              <w:t>21</w:t>
            </w:r>
          </w:p>
        </w:tc>
        <w:tc>
          <w:tcPr>
            <w:tcW w:w="7270" w:type="dxa"/>
            <w:gridSpan w:val="2"/>
            <w:tcBorders>
              <w:right w:val="single" w:sz="4" w:space="0" w:color="auto"/>
            </w:tcBorders>
          </w:tcPr>
          <w:p w14:paraId="465BC989" w14:textId="77777777" w:rsidR="00483764" w:rsidRPr="009A7D06" w:rsidRDefault="00926B2A" w:rsidP="0022554A">
            <w:pPr>
              <w:tabs>
                <w:tab w:val="left" w:pos="5400"/>
              </w:tabs>
              <w:rPr>
                <w:sz w:val="20"/>
                <w:lang w:eastAsia="ko-KR"/>
              </w:rPr>
            </w:pPr>
            <w:r w:rsidRPr="009A7D06">
              <w:rPr>
                <w:sz w:val="20"/>
              </w:rPr>
              <w:t>Discuss the generalisability (external validity) of the study results</w:t>
            </w:r>
            <w:r w:rsidR="000A0F51" w:rsidRPr="009A7D06">
              <w:rPr>
                <w:sz w:val="20"/>
                <w:lang w:eastAsia="ko-KR"/>
              </w:rPr>
              <w:t xml:space="preserve"> </w:t>
            </w:r>
          </w:p>
          <w:p w14:paraId="4A4F71EC" w14:textId="77777777" w:rsidR="000A0F51" w:rsidRPr="009A7D06" w:rsidRDefault="000A0F51" w:rsidP="0022554A">
            <w:pPr>
              <w:tabs>
                <w:tab w:val="left" w:pos="5400"/>
              </w:tabs>
              <w:rPr>
                <w:sz w:val="20"/>
                <w:lang w:eastAsia="ko-KR"/>
              </w:rPr>
            </w:pPr>
          </w:p>
          <w:p w14:paraId="64D24CD0" w14:textId="6A1D0E5F" w:rsidR="000A0F51" w:rsidRPr="009A7D06" w:rsidRDefault="00926B2A" w:rsidP="008A2811">
            <w:pPr>
              <w:tabs>
                <w:tab w:val="left" w:pos="5400"/>
              </w:tabs>
              <w:jc w:val="both"/>
              <w:rPr>
                <w:sz w:val="20"/>
                <w:lang w:eastAsia="ko-KR"/>
              </w:rPr>
            </w:pPr>
            <w:r w:rsidRPr="009A7D06">
              <w:rPr>
                <w:sz w:val="20"/>
                <w:lang w:eastAsia="ko-KR"/>
              </w:rPr>
              <w:t>There have been no reports of SARS-CoV-2 infection in approximately 10,000 Hansen disease's patients in Korea</w:t>
            </w:r>
            <w:r w:rsidR="00885F97" w:rsidRPr="009A7D06">
              <w:rPr>
                <w:noProof/>
                <w:sz w:val="20"/>
              </w:rPr>
              <w:fldChar w:fldCharType="begin"/>
            </w:r>
            <w:r w:rsidR="00885F97" w:rsidRPr="009A7D06">
              <w:rPr>
                <w:noProof/>
                <w:sz w:val="20"/>
              </w:rPr>
              <w:instrText xml:space="preserve"> ADDIN EN.CITE &lt;EndNote&gt;&lt;Cite&gt;&lt;Author&gt;Lee&lt;/Author&gt;&lt;Year&gt;2020&lt;/Year&gt;&lt;RecNum&gt;5&lt;/RecNum&gt;&lt;DisplayText&gt;&lt;style face="superscript"&gt;5&lt;/style&gt;&lt;/DisplayText&gt;&lt;record&gt;&lt;rec-number&gt;5&lt;/rec-number&gt;&lt;foreign-keys&gt;&lt;key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00885F97" w:rsidRPr="009A7D06">
              <w:rPr>
                <w:noProof/>
                <w:sz w:val="20"/>
              </w:rPr>
              <w:fldChar w:fldCharType="separate"/>
            </w:r>
            <w:r w:rsidR="00885F97" w:rsidRPr="009A7D06">
              <w:rPr>
                <w:noProof/>
                <w:sz w:val="20"/>
                <w:vertAlign w:val="superscript"/>
              </w:rPr>
              <w:t>5</w:t>
            </w:r>
            <w:r w:rsidR="00885F97" w:rsidRPr="009A7D06">
              <w:rPr>
                <w:noProof/>
                <w:sz w:val="20"/>
              </w:rPr>
              <w:fldChar w:fldCharType="end"/>
            </w:r>
            <w:r w:rsidRPr="009A7D06">
              <w:rPr>
                <w:sz w:val="20"/>
                <w:lang w:eastAsia="ko-KR"/>
              </w:rPr>
              <w:t xml:space="preserve">. </w:t>
            </w:r>
            <w:r w:rsidR="007117D6" w:rsidRPr="009A7D06">
              <w:rPr>
                <w:sz w:val="20"/>
                <w:lang w:eastAsia="ko-KR"/>
              </w:rPr>
              <w:t xml:space="preserve">This </w:t>
            </w:r>
            <w:r w:rsidRPr="009A7D06">
              <w:rPr>
                <w:sz w:val="20"/>
                <w:lang w:eastAsia="ko-KR"/>
              </w:rPr>
              <w:t xml:space="preserve">has been observed repeatedly in the pandemic period. However, as </w:t>
            </w:r>
            <w:r w:rsidR="007117D6" w:rsidRPr="009A7D06">
              <w:rPr>
                <w:sz w:val="20"/>
                <w:lang w:eastAsia="ko-KR"/>
              </w:rPr>
              <w:t xml:space="preserve">these patients </w:t>
            </w:r>
            <w:r w:rsidRPr="009A7D06">
              <w:rPr>
                <w:sz w:val="20"/>
                <w:lang w:eastAsia="ko-KR"/>
              </w:rPr>
              <w:t xml:space="preserve">started to smoke a lot, respiratory problems increased. </w:t>
            </w:r>
            <w:r w:rsidR="007117D6" w:rsidRPr="009A7D06">
              <w:rPr>
                <w:sz w:val="20"/>
                <w:lang w:eastAsia="ko-KR"/>
              </w:rPr>
              <w:t xml:space="preserve">This observation </w:t>
            </w:r>
            <w:r w:rsidRPr="009A7D06">
              <w:rPr>
                <w:sz w:val="20"/>
                <w:lang w:eastAsia="ko-KR"/>
              </w:rPr>
              <w:t>is consistent with the inflammasome competitor theory</w:t>
            </w:r>
            <w:r w:rsidR="00885F97" w:rsidRPr="009A7D06">
              <w:rPr>
                <w:noProof/>
                <w:sz w:val="20"/>
              </w:rPr>
              <w:fldChar w:fldCharType="begin"/>
            </w:r>
            <w:r w:rsidR="00885F97" w:rsidRPr="009A7D06">
              <w:rPr>
                <w:noProof/>
                <w:sz w:val="20"/>
              </w:rPr>
              <w:instrText xml:space="preserve"> ADDIN EN.CITE &lt;EndNote&gt;&lt;Cite&gt;&lt;Author&gt;Lee&lt;/Author&gt;&lt;Year&gt;2020&lt;/Year&gt;&lt;RecNum&gt;5&lt;/RecNum&gt;&lt;DisplayText&gt;&lt;style face="superscript"&gt;5&lt;/style&gt;&lt;/DisplayText&gt;&lt;record&gt;&lt;rec-number&gt;5&lt;/rec-number&gt;&lt;foreign-keys&gt;&lt;key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00885F97" w:rsidRPr="009A7D06">
              <w:rPr>
                <w:noProof/>
                <w:sz w:val="20"/>
              </w:rPr>
              <w:fldChar w:fldCharType="separate"/>
            </w:r>
            <w:r w:rsidR="00885F97" w:rsidRPr="009A7D06">
              <w:rPr>
                <w:noProof/>
                <w:sz w:val="20"/>
                <w:vertAlign w:val="superscript"/>
              </w:rPr>
              <w:t>5</w:t>
            </w:r>
            <w:r w:rsidR="00885F97" w:rsidRPr="009A7D06">
              <w:rPr>
                <w:noProof/>
                <w:sz w:val="20"/>
              </w:rPr>
              <w:fldChar w:fldCharType="end"/>
            </w:r>
            <w:r w:rsidRPr="009A7D06">
              <w:rPr>
                <w:sz w:val="20"/>
                <w:lang w:eastAsia="ko-KR"/>
              </w:rPr>
              <w:t>.</w:t>
            </w:r>
          </w:p>
        </w:tc>
        <w:tc>
          <w:tcPr>
            <w:tcW w:w="627" w:type="dxa"/>
            <w:tcBorders>
              <w:top w:val="single" w:sz="4" w:space="0" w:color="auto"/>
              <w:left w:val="single" w:sz="4" w:space="0" w:color="auto"/>
              <w:bottom w:val="single" w:sz="4" w:space="0" w:color="auto"/>
              <w:right w:val="nil"/>
            </w:tcBorders>
            <w:shd w:val="clear" w:color="auto" w:fill="auto"/>
          </w:tcPr>
          <w:p w14:paraId="72D9BED8" w14:textId="77777777" w:rsidR="00483764" w:rsidRPr="009A7D06" w:rsidRDefault="00483764">
            <w:pPr>
              <w:spacing w:line="240" w:lineRule="auto"/>
              <w:rPr>
                <w:sz w:val="20"/>
                <w:lang w:eastAsia="ko-KR"/>
              </w:rPr>
            </w:pPr>
          </w:p>
        </w:tc>
      </w:tr>
      <w:tr w:rsidR="000F2511" w:rsidRPr="009A7D06" w14:paraId="0694DA2C" w14:textId="77777777" w:rsidTr="00A66968">
        <w:tc>
          <w:tcPr>
            <w:tcW w:w="9807" w:type="dxa"/>
            <w:gridSpan w:val="5"/>
            <w:tcBorders>
              <w:top w:val="single" w:sz="4" w:space="0" w:color="auto"/>
              <w:bottom w:val="single" w:sz="4" w:space="0" w:color="auto"/>
              <w:right w:val="nil"/>
            </w:tcBorders>
          </w:tcPr>
          <w:p w14:paraId="67CEE0D9" w14:textId="77777777" w:rsidR="00483764" w:rsidRPr="009A7D06" w:rsidRDefault="00926B2A" w:rsidP="00483764">
            <w:pPr>
              <w:pStyle w:val="TableSubHead"/>
              <w:tabs>
                <w:tab w:val="left" w:pos="5400"/>
              </w:tabs>
              <w:rPr>
                <w:sz w:val="20"/>
              </w:rPr>
            </w:pPr>
            <w:bookmarkStart w:id="93" w:name="italic49"/>
            <w:bookmarkStart w:id="94" w:name="bold50"/>
            <w:bookmarkEnd w:id="91"/>
            <w:bookmarkEnd w:id="92"/>
            <w:r w:rsidRPr="009A7D06">
              <w:rPr>
                <w:sz w:val="20"/>
              </w:rPr>
              <w:t>Other information</w:t>
            </w:r>
            <w:bookmarkEnd w:id="93"/>
            <w:bookmarkEnd w:id="94"/>
          </w:p>
        </w:tc>
      </w:tr>
      <w:tr w:rsidR="000F2511" w:rsidRPr="009A7D06" w14:paraId="4873CC4B" w14:textId="77777777" w:rsidTr="00A66968">
        <w:tc>
          <w:tcPr>
            <w:tcW w:w="0" w:type="auto"/>
            <w:tcBorders>
              <w:top w:val="single" w:sz="4" w:space="0" w:color="auto"/>
              <w:bottom w:val="single" w:sz="4" w:space="0" w:color="auto"/>
            </w:tcBorders>
          </w:tcPr>
          <w:p w14:paraId="17828EB2" w14:textId="77777777" w:rsidR="00483764" w:rsidRPr="009A7D06" w:rsidRDefault="00926B2A" w:rsidP="0022554A">
            <w:pPr>
              <w:tabs>
                <w:tab w:val="left" w:pos="5400"/>
              </w:tabs>
              <w:rPr>
                <w:bCs/>
                <w:sz w:val="20"/>
              </w:rPr>
            </w:pPr>
            <w:bookmarkStart w:id="95" w:name="italic50" w:colFirst="0" w:colLast="0"/>
            <w:bookmarkStart w:id="96" w:name="bold51" w:colFirst="0" w:colLast="0"/>
            <w:r w:rsidRPr="009A7D06">
              <w:rPr>
                <w:bCs/>
                <w:sz w:val="20"/>
              </w:rPr>
              <w:t>Funding</w:t>
            </w:r>
          </w:p>
        </w:tc>
        <w:tc>
          <w:tcPr>
            <w:tcW w:w="0" w:type="auto"/>
            <w:tcBorders>
              <w:top w:val="single" w:sz="4" w:space="0" w:color="auto"/>
              <w:bottom w:val="single" w:sz="4" w:space="0" w:color="auto"/>
            </w:tcBorders>
          </w:tcPr>
          <w:p w14:paraId="06A90BCC" w14:textId="77777777" w:rsidR="00483764" w:rsidRPr="009A7D06" w:rsidRDefault="00926B2A" w:rsidP="0022554A">
            <w:pPr>
              <w:tabs>
                <w:tab w:val="left" w:pos="5400"/>
              </w:tabs>
              <w:jc w:val="center"/>
              <w:rPr>
                <w:sz w:val="20"/>
              </w:rPr>
            </w:pPr>
            <w:r w:rsidRPr="009A7D06">
              <w:rPr>
                <w:sz w:val="20"/>
              </w:rPr>
              <w:t>22</w:t>
            </w:r>
          </w:p>
        </w:tc>
        <w:tc>
          <w:tcPr>
            <w:tcW w:w="7270" w:type="dxa"/>
            <w:gridSpan w:val="2"/>
            <w:tcBorders>
              <w:top w:val="single" w:sz="4" w:space="0" w:color="auto"/>
              <w:bottom w:val="single" w:sz="4" w:space="0" w:color="auto"/>
              <w:right w:val="single" w:sz="4" w:space="0" w:color="auto"/>
            </w:tcBorders>
          </w:tcPr>
          <w:p w14:paraId="1E364F61" w14:textId="77777777" w:rsidR="00483764" w:rsidRPr="009A7D06" w:rsidRDefault="00926B2A" w:rsidP="0022554A">
            <w:pPr>
              <w:tabs>
                <w:tab w:val="left" w:pos="5400"/>
              </w:tabs>
              <w:rPr>
                <w:sz w:val="20"/>
                <w:lang w:eastAsia="ko-KR"/>
              </w:rPr>
            </w:pPr>
            <w:r w:rsidRPr="009A7D06">
              <w:rPr>
                <w:sz w:val="20"/>
              </w:rPr>
              <w:t>Give the source of funding and the role of the funders for the present study and, if applicable, for the original study on which the present article is based</w:t>
            </w:r>
            <w:r w:rsidR="000A0F51" w:rsidRPr="009A7D06">
              <w:rPr>
                <w:sz w:val="20"/>
                <w:lang w:eastAsia="ko-KR"/>
              </w:rPr>
              <w:t xml:space="preserve"> </w:t>
            </w:r>
          </w:p>
          <w:p w14:paraId="248FED8B" w14:textId="77777777" w:rsidR="000A0F51" w:rsidRPr="009A7D06" w:rsidRDefault="000A0F51" w:rsidP="0022554A">
            <w:pPr>
              <w:tabs>
                <w:tab w:val="left" w:pos="5400"/>
              </w:tabs>
              <w:rPr>
                <w:sz w:val="20"/>
                <w:lang w:eastAsia="ko-KR"/>
              </w:rPr>
            </w:pPr>
          </w:p>
          <w:p w14:paraId="4098B4E7" w14:textId="77777777" w:rsidR="000A0F51" w:rsidRPr="009A7D06" w:rsidRDefault="00926B2A" w:rsidP="00944528">
            <w:pPr>
              <w:tabs>
                <w:tab w:val="left" w:pos="5400"/>
              </w:tabs>
              <w:jc w:val="both"/>
              <w:rPr>
                <w:sz w:val="20"/>
                <w:lang w:eastAsia="ko-KR"/>
              </w:rPr>
            </w:pPr>
            <w:r w:rsidRPr="009A7D06">
              <w:rPr>
                <w:sz w:val="20"/>
                <w:lang w:eastAsia="ko-KR"/>
              </w:rPr>
              <w:t>No funding.</w:t>
            </w:r>
          </w:p>
        </w:tc>
        <w:tc>
          <w:tcPr>
            <w:tcW w:w="627" w:type="dxa"/>
            <w:tcBorders>
              <w:top w:val="single" w:sz="4" w:space="0" w:color="auto"/>
              <w:left w:val="single" w:sz="4" w:space="0" w:color="auto"/>
              <w:bottom w:val="single" w:sz="4" w:space="0" w:color="auto"/>
              <w:right w:val="nil"/>
            </w:tcBorders>
            <w:shd w:val="clear" w:color="auto" w:fill="auto"/>
          </w:tcPr>
          <w:p w14:paraId="3D60DFBB" w14:textId="77777777" w:rsidR="00483764" w:rsidRPr="009A7D06" w:rsidRDefault="00483764">
            <w:pPr>
              <w:spacing w:line="240" w:lineRule="auto"/>
              <w:rPr>
                <w:sz w:val="20"/>
                <w:lang w:eastAsia="ko-KR"/>
              </w:rPr>
            </w:pPr>
          </w:p>
        </w:tc>
      </w:tr>
      <w:bookmarkEnd w:id="95"/>
      <w:bookmarkEnd w:id="96"/>
    </w:tbl>
    <w:p w14:paraId="7B83BBBA" w14:textId="77777777" w:rsidR="00A71C5C" w:rsidRPr="009A7D06" w:rsidRDefault="00A71C5C">
      <w:pPr>
        <w:spacing w:line="240" w:lineRule="auto"/>
        <w:rPr>
          <w:bCs/>
          <w:sz w:val="20"/>
        </w:rPr>
      </w:pPr>
      <w:r w:rsidRPr="009A7D06">
        <w:rPr>
          <w:bCs/>
          <w:sz w:val="20"/>
        </w:rPr>
        <w:br w:type="page"/>
      </w:r>
    </w:p>
    <w:p w14:paraId="1D5F5CA4" w14:textId="77777777" w:rsidR="001B020A" w:rsidRPr="009A7D06" w:rsidRDefault="00926B2A" w:rsidP="00A71C5C">
      <w:pPr>
        <w:pStyle w:val="TableNote"/>
        <w:tabs>
          <w:tab w:val="left" w:pos="5400"/>
        </w:tabs>
        <w:spacing w:line="480" w:lineRule="auto"/>
        <w:contextualSpacing/>
        <w:rPr>
          <w:b/>
          <w:bCs/>
          <w:sz w:val="20"/>
          <w:lang w:eastAsia="ko-KR"/>
        </w:rPr>
      </w:pPr>
      <w:r w:rsidRPr="009A7D06">
        <w:rPr>
          <w:b/>
          <w:bCs/>
          <w:sz w:val="20"/>
          <w:lang w:eastAsia="ko-KR"/>
        </w:rPr>
        <w:lastRenderedPageBreak/>
        <w:t>References</w:t>
      </w:r>
    </w:p>
    <w:p w14:paraId="73EA2C80" w14:textId="77777777" w:rsidR="00885F97" w:rsidRPr="009A7D06" w:rsidRDefault="00885F97" w:rsidP="00476797">
      <w:pPr>
        <w:pStyle w:val="EndNoteBibliography"/>
        <w:spacing w:line="480" w:lineRule="auto"/>
        <w:ind w:left="720" w:hanging="720"/>
        <w:contextualSpacing/>
        <w:rPr>
          <w:sz w:val="20"/>
        </w:rPr>
      </w:pPr>
      <w:r w:rsidRPr="009A7D06">
        <w:rPr>
          <w:sz w:val="20"/>
        </w:rPr>
        <w:fldChar w:fldCharType="begin"/>
      </w:r>
      <w:r w:rsidRPr="009A7D06">
        <w:rPr>
          <w:sz w:val="20"/>
        </w:rPr>
        <w:instrText xml:space="preserve"> ADDIN EN.REFLIST </w:instrText>
      </w:r>
      <w:r w:rsidRPr="009A7D06">
        <w:rPr>
          <w:sz w:val="20"/>
        </w:rPr>
        <w:fldChar w:fldCharType="separate"/>
      </w:r>
      <w:r w:rsidRPr="009A7D06">
        <w:rPr>
          <w:sz w:val="20"/>
        </w:rPr>
        <w:t>1.</w:t>
      </w:r>
      <w:r w:rsidRPr="009A7D06">
        <w:rPr>
          <w:sz w:val="20"/>
        </w:rPr>
        <w:tab/>
        <w:t xml:space="preserve">Lee, J. H., Choi, S. H., Lee, C. J. &amp; Oh, S. S. Recovery of dementia syndrome following treatment of brain inflammation. </w:t>
      </w:r>
      <w:r w:rsidRPr="009A7D06">
        <w:rPr>
          <w:i/>
          <w:sz w:val="20"/>
        </w:rPr>
        <w:t>Dement. Geriatr. Cogn. Dis. Extra</w:t>
      </w:r>
      <w:r w:rsidRPr="009A7D06">
        <w:rPr>
          <w:sz w:val="20"/>
        </w:rPr>
        <w:t xml:space="preserve"> </w:t>
      </w:r>
      <w:r w:rsidRPr="009A7D06">
        <w:rPr>
          <w:b/>
          <w:sz w:val="20"/>
        </w:rPr>
        <w:t>10,</w:t>
      </w:r>
      <w:r w:rsidRPr="009A7D06">
        <w:rPr>
          <w:sz w:val="20"/>
        </w:rPr>
        <w:t xml:space="preserve"> 1-12 (2020).</w:t>
      </w:r>
    </w:p>
    <w:p w14:paraId="56C9B159" w14:textId="77777777" w:rsidR="00885F97" w:rsidRPr="009A7D06" w:rsidRDefault="00885F97" w:rsidP="00476797">
      <w:pPr>
        <w:pStyle w:val="EndNoteBibliography"/>
        <w:spacing w:line="480" w:lineRule="auto"/>
        <w:ind w:left="720" w:hanging="720"/>
        <w:contextualSpacing/>
        <w:rPr>
          <w:sz w:val="20"/>
          <w:lang w:val="fr-FR"/>
        </w:rPr>
      </w:pPr>
      <w:r w:rsidRPr="009A7D06">
        <w:rPr>
          <w:sz w:val="20"/>
        </w:rPr>
        <w:t>2.</w:t>
      </w:r>
      <w:r w:rsidRPr="009A7D06">
        <w:rPr>
          <w:sz w:val="20"/>
        </w:rPr>
        <w:tab/>
        <w:t xml:space="preserve">Leea, J. H., Leeb, C. J., Parkc, J. &amp; Leed, S. J. The neuro-inflammasome in Alzheimer’s disease and cerebral stroke. </w:t>
      </w:r>
      <w:r w:rsidRPr="009A7D06">
        <w:rPr>
          <w:i/>
          <w:sz w:val="20"/>
          <w:lang w:val="fr-FR"/>
        </w:rPr>
        <w:t xml:space="preserve">OSF Prepr. </w:t>
      </w:r>
      <w:r w:rsidRPr="009A7D06">
        <w:rPr>
          <w:sz w:val="20"/>
          <w:lang w:val="fr-FR"/>
        </w:rPr>
        <w:t>doi:10.31219/osf.io/y2ugc (2020).</w:t>
      </w:r>
    </w:p>
    <w:p w14:paraId="45B3427B" w14:textId="77777777" w:rsidR="00885F97" w:rsidRPr="009A7D06" w:rsidRDefault="00885F97" w:rsidP="00476797">
      <w:pPr>
        <w:pStyle w:val="EndNoteBibliography"/>
        <w:spacing w:line="480" w:lineRule="auto"/>
        <w:ind w:left="720" w:hanging="720"/>
        <w:contextualSpacing/>
        <w:rPr>
          <w:sz w:val="20"/>
        </w:rPr>
      </w:pPr>
      <w:r w:rsidRPr="009A7D06">
        <w:rPr>
          <w:sz w:val="20"/>
          <w:lang w:val="fr-FR"/>
        </w:rPr>
        <w:t>3.</w:t>
      </w:r>
      <w:r w:rsidRPr="009A7D06">
        <w:rPr>
          <w:sz w:val="20"/>
          <w:lang w:val="fr-FR"/>
        </w:rPr>
        <w:tab/>
        <w:t xml:space="preserve">Rodrigues, T. S. et al. </w:t>
      </w:r>
      <w:r w:rsidRPr="009A7D06">
        <w:rPr>
          <w:sz w:val="20"/>
        </w:rPr>
        <w:t xml:space="preserve">Inflammasomes are activated in response to SARS-CoV-2 infection and are associated with COVID-19 severity in patients. </w:t>
      </w:r>
      <w:r w:rsidRPr="009A7D06">
        <w:rPr>
          <w:i/>
          <w:sz w:val="20"/>
        </w:rPr>
        <w:t>J. Exp. Med.</w:t>
      </w:r>
      <w:r w:rsidRPr="009A7D06">
        <w:rPr>
          <w:sz w:val="20"/>
        </w:rPr>
        <w:t xml:space="preserve"> </w:t>
      </w:r>
      <w:r w:rsidRPr="009A7D06">
        <w:rPr>
          <w:b/>
          <w:sz w:val="20"/>
        </w:rPr>
        <w:t>218,</w:t>
      </w:r>
      <w:r w:rsidRPr="009A7D06">
        <w:rPr>
          <w:sz w:val="20"/>
        </w:rPr>
        <w:t xml:space="preserve"> e20201707 (2021).</w:t>
      </w:r>
    </w:p>
    <w:p w14:paraId="6881AD8A" w14:textId="77777777" w:rsidR="00885F97" w:rsidRPr="009A7D06" w:rsidRDefault="00885F97" w:rsidP="00476797">
      <w:pPr>
        <w:pStyle w:val="EndNoteBibliography"/>
        <w:spacing w:line="480" w:lineRule="auto"/>
        <w:ind w:left="720" w:hanging="720"/>
        <w:contextualSpacing/>
        <w:rPr>
          <w:sz w:val="20"/>
        </w:rPr>
      </w:pPr>
      <w:r w:rsidRPr="009A7D06">
        <w:rPr>
          <w:sz w:val="20"/>
        </w:rPr>
        <w:t>4.</w:t>
      </w:r>
      <w:r w:rsidRPr="009A7D06">
        <w:rPr>
          <w:sz w:val="20"/>
        </w:rPr>
        <w:tab/>
        <w:t xml:space="preserve">Kast, R. E. Dapsone as treatment adjunct in ARDS. </w:t>
      </w:r>
      <w:r w:rsidRPr="009A7D06">
        <w:rPr>
          <w:i/>
          <w:sz w:val="20"/>
        </w:rPr>
        <w:t>Exp. Lung Res.</w:t>
      </w:r>
      <w:r w:rsidRPr="009A7D06">
        <w:rPr>
          <w:sz w:val="20"/>
        </w:rPr>
        <w:t xml:space="preserve"> </w:t>
      </w:r>
      <w:r w:rsidRPr="009A7D06">
        <w:rPr>
          <w:b/>
          <w:sz w:val="20"/>
        </w:rPr>
        <w:t>46,</w:t>
      </w:r>
      <w:r w:rsidRPr="009A7D06">
        <w:rPr>
          <w:sz w:val="20"/>
        </w:rPr>
        <w:t xml:space="preserve"> 157-161 (2020).</w:t>
      </w:r>
    </w:p>
    <w:p w14:paraId="2222B876" w14:textId="6D391B02" w:rsidR="00885F97" w:rsidRPr="009A7D06" w:rsidRDefault="00885F97" w:rsidP="00476797">
      <w:pPr>
        <w:pStyle w:val="EndNoteBibliography"/>
        <w:spacing w:line="480" w:lineRule="auto"/>
        <w:ind w:left="720" w:hanging="720"/>
        <w:contextualSpacing/>
        <w:rPr>
          <w:sz w:val="20"/>
        </w:rPr>
      </w:pPr>
      <w:r w:rsidRPr="009A7D06">
        <w:rPr>
          <w:sz w:val="20"/>
        </w:rPr>
        <w:t>5.</w:t>
      </w:r>
      <w:r w:rsidRPr="009A7D06">
        <w:rPr>
          <w:sz w:val="20"/>
        </w:rPr>
        <w:tab/>
        <w:t>Lee, J. H., An, H. K., Sohn, M.</w:t>
      </w:r>
      <w:r w:rsidR="00855248" w:rsidRPr="009A7D06">
        <w:rPr>
          <w:sz w:val="20"/>
        </w:rPr>
        <w:t xml:space="preserve"> </w:t>
      </w:r>
      <w:r w:rsidRPr="009A7D06">
        <w:rPr>
          <w:sz w:val="20"/>
        </w:rPr>
        <w:t xml:space="preserve">G., Kivela, P. &amp; Oh, S. 4,4′-diaminodiphenyl sulfone (DDS) as an inflammasome competitor. </w:t>
      </w:r>
      <w:r w:rsidRPr="009A7D06">
        <w:rPr>
          <w:i/>
          <w:sz w:val="20"/>
        </w:rPr>
        <w:t>Int. J. Mol. Sci.</w:t>
      </w:r>
      <w:r w:rsidRPr="009A7D06">
        <w:rPr>
          <w:sz w:val="20"/>
        </w:rPr>
        <w:t xml:space="preserve"> </w:t>
      </w:r>
      <w:r w:rsidRPr="009A7D06">
        <w:rPr>
          <w:b/>
          <w:sz w:val="20"/>
        </w:rPr>
        <w:t>21,</w:t>
      </w:r>
      <w:r w:rsidRPr="009A7D06">
        <w:rPr>
          <w:sz w:val="20"/>
        </w:rPr>
        <w:t xml:space="preserve"> 5953 (2020).</w:t>
      </w:r>
    </w:p>
    <w:p w14:paraId="3139D794" w14:textId="77777777" w:rsidR="00885F97" w:rsidRPr="009A7D06" w:rsidRDefault="00885F97" w:rsidP="00476797">
      <w:pPr>
        <w:pStyle w:val="EndNoteBibliography"/>
        <w:spacing w:line="480" w:lineRule="auto"/>
        <w:ind w:left="720" w:hanging="720"/>
        <w:contextualSpacing/>
        <w:rPr>
          <w:sz w:val="20"/>
        </w:rPr>
      </w:pPr>
      <w:r w:rsidRPr="009A7D06">
        <w:rPr>
          <w:sz w:val="20"/>
        </w:rPr>
        <w:t>6.</w:t>
      </w:r>
      <w:r w:rsidRPr="009A7D06">
        <w:rPr>
          <w:sz w:val="20"/>
        </w:rPr>
        <w:tab/>
        <w:t xml:space="preserve">Ichinohe, T., Yamazaki, T., Koshiba, T. &amp; Yanagi, Y. Mitochondrial protein mitofusin 2 is required for NLRP3 inflammasome activation after RNA virus infection. </w:t>
      </w:r>
      <w:r w:rsidRPr="009A7D06">
        <w:rPr>
          <w:i/>
          <w:sz w:val="20"/>
        </w:rPr>
        <w:t>Proc. Natl. Acad. Sci. U. S. A.</w:t>
      </w:r>
      <w:r w:rsidRPr="009A7D06">
        <w:rPr>
          <w:sz w:val="20"/>
        </w:rPr>
        <w:t xml:space="preserve"> </w:t>
      </w:r>
      <w:r w:rsidRPr="009A7D06">
        <w:rPr>
          <w:b/>
          <w:sz w:val="20"/>
        </w:rPr>
        <w:t>110,</w:t>
      </w:r>
      <w:r w:rsidRPr="009A7D06">
        <w:rPr>
          <w:sz w:val="20"/>
        </w:rPr>
        <w:t xml:space="preserve"> 17963-17968 (2013).</w:t>
      </w:r>
    </w:p>
    <w:p w14:paraId="7C4EE79C" w14:textId="77777777" w:rsidR="00885F97" w:rsidRPr="009A7D06" w:rsidRDefault="00885F97" w:rsidP="00476797">
      <w:pPr>
        <w:pStyle w:val="EndNoteBibliography"/>
        <w:spacing w:line="480" w:lineRule="auto"/>
        <w:ind w:left="720" w:hanging="720"/>
        <w:contextualSpacing/>
        <w:rPr>
          <w:sz w:val="20"/>
        </w:rPr>
      </w:pPr>
      <w:r w:rsidRPr="009A7D06">
        <w:rPr>
          <w:sz w:val="20"/>
        </w:rPr>
        <w:t>7.</w:t>
      </w:r>
      <w:r w:rsidRPr="009A7D06">
        <w:rPr>
          <w:sz w:val="20"/>
        </w:rPr>
        <w:tab/>
        <w:t xml:space="preserve">Khan, A. &amp; Sergi, C. SAMHD1 as the potential link between SARS-CoV-2 infection and neurological complications. </w:t>
      </w:r>
      <w:r w:rsidRPr="009A7D06">
        <w:rPr>
          <w:i/>
          <w:sz w:val="20"/>
        </w:rPr>
        <w:t>Front. Neurol.</w:t>
      </w:r>
      <w:r w:rsidRPr="009A7D06">
        <w:rPr>
          <w:sz w:val="20"/>
        </w:rPr>
        <w:t xml:space="preserve"> </w:t>
      </w:r>
      <w:r w:rsidRPr="009A7D06">
        <w:rPr>
          <w:b/>
          <w:sz w:val="20"/>
        </w:rPr>
        <w:t>11,</w:t>
      </w:r>
      <w:r w:rsidRPr="009A7D06">
        <w:rPr>
          <w:sz w:val="20"/>
        </w:rPr>
        <w:t xml:space="preserve"> 562913 (2020).</w:t>
      </w:r>
    </w:p>
    <w:p w14:paraId="132992E3" w14:textId="77777777" w:rsidR="00885F97" w:rsidRPr="009A7D06" w:rsidRDefault="00885F97" w:rsidP="00476797">
      <w:pPr>
        <w:pStyle w:val="EndNoteBibliography"/>
        <w:spacing w:line="480" w:lineRule="auto"/>
        <w:ind w:left="720" w:hanging="720"/>
        <w:contextualSpacing/>
        <w:rPr>
          <w:sz w:val="20"/>
        </w:rPr>
      </w:pPr>
      <w:r w:rsidRPr="009A7D06">
        <w:rPr>
          <w:sz w:val="20"/>
        </w:rPr>
        <w:t>8.</w:t>
      </w:r>
      <w:r w:rsidRPr="009A7D06">
        <w:rPr>
          <w:sz w:val="20"/>
        </w:rPr>
        <w:tab/>
        <w:t xml:space="preserve">Park, S. et al. The mitochondrial antiviral protein MAVS associates with NLRP3 and regulates its inflammasome activity. </w:t>
      </w:r>
      <w:r w:rsidRPr="009A7D06">
        <w:rPr>
          <w:i/>
          <w:sz w:val="20"/>
        </w:rPr>
        <w:t>J. Immunol.</w:t>
      </w:r>
      <w:r w:rsidRPr="009A7D06">
        <w:rPr>
          <w:sz w:val="20"/>
        </w:rPr>
        <w:t xml:space="preserve"> </w:t>
      </w:r>
      <w:r w:rsidRPr="009A7D06">
        <w:rPr>
          <w:b/>
          <w:sz w:val="20"/>
        </w:rPr>
        <w:t>191,</w:t>
      </w:r>
      <w:r w:rsidRPr="009A7D06">
        <w:rPr>
          <w:sz w:val="20"/>
        </w:rPr>
        <w:t xml:space="preserve"> 4358-4366 (2013).</w:t>
      </w:r>
    </w:p>
    <w:p w14:paraId="15E91EE8" w14:textId="0ECDA640" w:rsidR="00885F97" w:rsidRPr="009A7D06" w:rsidRDefault="00885F97" w:rsidP="00476797">
      <w:pPr>
        <w:pStyle w:val="EndNoteBibliography"/>
        <w:spacing w:line="480" w:lineRule="auto"/>
        <w:ind w:left="720" w:hanging="720"/>
        <w:contextualSpacing/>
        <w:rPr>
          <w:sz w:val="20"/>
        </w:rPr>
      </w:pPr>
      <w:r w:rsidRPr="009A7D06">
        <w:rPr>
          <w:sz w:val="20"/>
        </w:rPr>
        <w:t>9.</w:t>
      </w:r>
      <w:r w:rsidRPr="009A7D06">
        <w:rPr>
          <w:sz w:val="20"/>
        </w:rPr>
        <w:tab/>
        <w:t xml:space="preserve">Jollow, D. J., Bradshaw, T. P. &amp; McMillan, D. C. Dapsone-induced hemolytic anemia. </w:t>
      </w:r>
      <w:r w:rsidRPr="009A7D06">
        <w:rPr>
          <w:i/>
          <w:sz w:val="20"/>
        </w:rPr>
        <w:t>Drug Metab. Rev.</w:t>
      </w:r>
      <w:r w:rsidRPr="009A7D06">
        <w:rPr>
          <w:sz w:val="20"/>
        </w:rPr>
        <w:t xml:space="preserve"> </w:t>
      </w:r>
      <w:r w:rsidRPr="009A7D06">
        <w:rPr>
          <w:b/>
          <w:sz w:val="20"/>
        </w:rPr>
        <w:t>27,</w:t>
      </w:r>
      <w:r w:rsidRPr="009A7D06">
        <w:rPr>
          <w:sz w:val="20"/>
        </w:rPr>
        <w:t xml:space="preserve"> 107-124 (1995).</w:t>
      </w:r>
    </w:p>
    <w:p w14:paraId="57854275" w14:textId="77777777" w:rsidR="00885F97" w:rsidRPr="009A7D06" w:rsidRDefault="00885F97" w:rsidP="00476797">
      <w:pPr>
        <w:pStyle w:val="EndNoteBibliography"/>
        <w:spacing w:line="480" w:lineRule="auto"/>
        <w:ind w:left="720" w:hanging="720"/>
        <w:contextualSpacing/>
        <w:rPr>
          <w:sz w:val="20"/>
        </w:rPr>
      </w:pPr>
      <w:r w:rsidRPr="009A7D06">
        <w:rPr>
          <w:sz w:val="20"/>
        </w:rPr>
        <w:t>10.</w:t>
      </w:r>
      <w:r w:rsidRPr="009A7D06">
        <w:rPr>
          <w:sz w:val="20"/>
        </w:rPr>
        <w:tab/>
        <w:t xml:space="preserve">Coleman, M. et al. The use of cimetidine to reduce dapsone‐dependent methaemoglobinaemia in dermatitis herpetiformis patients. </w:t>
      </w:r>
      <w:r w:rsidRPr="009A7D06">
        <w:rPr>
          <w:i/>
          <w:sz w:val="20"/>
        </w:rPr>
        <w:t>Br. J. Clin. Pharmacol.</w:t>
      </w:r>
      <w:r w:rsidRPr="009A7D06">
        <w:rPr>
          <w:sz w:val="20"/>
        </w:rPr>
        <w:t xml:space="preserve"> </w:t>
      </w:r>
      <w:r w:rsidRPr="009A7D06">
        <w:rPr>
          <w:b/>
          <w:sz w:val="20"/>
        </w:rPr>
        <w:t>34,</w:t>
      </w:r>
      <w:r w:rsidRPr="009A7D06">
        <w:rPr>
          <w:sz w:val="20"/>
        </w:rPr>
        <w:t xml:space="preserve"> 244-249 (1992).</w:t>
      </w:r>
    </w:p>
    <w:p w14:paraId="50DC18B0" w14:textId="77777777" w:rsidR="00885F97" w:rsidRPr="009A7D06" w:rsidRDefault="00885F97" w:rsidP="00476797">
      <w:pPr>
        <w:pStyle w:val="EndNoteBibliography"/>
        <w:spacing w:line="480" w:lineRule="auto"/>
        <w:ind w:left="720" w:hanging="720"/>
        <w:contextualSpacing/>
        <w:rPr>
          <w:sz w:val="20"/>
        </w:rPr>
      </w:pPr>
      <w:r w:rsidRPr="009A7D06">
        <w:rPr>
          <w:sz w:val="20"/>
        </w:rPr>
        <w:t>11.</w:t>
      </w:r>
      <w:r w:rsidRPr="009A7D06">
        <w:rPr>
          <w:sz w:val="20"/>
        </w:rPr>
        <w:tab/>
        <w:t xml:space="preserve">Madke, B., Kumar, P., Kabra, P. &amp; Singh, A. L. How to manage a side effect: dapsone-induced methemoglobinemia. </w:t>
      </w:r>
      <w:r w:rsidRPr="009A7D06">
        <w:rPr>
          <w:i/>
          <w:sz w:val="20"/>
        </w:rPr>
        <w:t>Indian J. Drugs Dermatol.</w:t>
      </w:r>
      <w:r w:rsidRPr="009A7D06">
        <w:rPr>
          <w:sz w:val="20"/>
        </w:rPr>
        <w:t xml:space="preserve"> </w:t>
      </w:r>
      <w:r w:rsidRPr="009A7D06">
        <w:rPr>
          <w:b/>
          <w:sz w:val="20"/>
        </w:rPr>
        <w:t>2,</w:t>
      </w:r>
      <w:r w:rsidRPr="009A7D06">
        <w:rPr>
          <w:sz w:val="20"/>
        </w:rPr>
        <w:t xml:space="preserve"> 117 (2016).</w:t>
      </w:r>
    </w:p>
    <w:p w14:paraId="25526452" w14:textId="43207A2C" w:rsidR="00885F97" w:rsidRPr="009A7D06" w:rsidRDefault="00885F97" w:rsidP="00476797">
      <w:pPr>
        <w:pStyle w:val="EndNoteBibliography"/>
        <w:spacing w:line="480" w:lineRule="auto"/>
        <w:ind w:left="720" w:hanging="720"/>
        <w:contextualSpacing/>
        <w:rPr>
          <w:sz w:val="20"/>
        </w:rPr>
      </w:pPr>
      <w:r w:rsidRPr="009A7D06">
        <w:rPr>
          <w:sz w:val="20"/>
        </w:rPr>
        <w:t>12.</w:t>
      </w:r>
      <w:r w:rsidRPr="009A7D06">
        <w:rPr>
          <w:sz w:val="20"/>
        </w:rPr>
        <w:tab/>
        <w:t>Kanwar, B., Sergi, C., Lee, J.</w:t>
      </w:r>
      <w:r w:rsidR="00855248" w:rsidRPr="009A7D06">
        <w:rPr>
          <w:sz w:val="20"/>
        </w:rPr>
        <w:t xml:space="preserve"> H</w:t>
      </w:r>
      <w:r w:rsidRPr="009A7D06">
        <w:rPr>
          <w:sz w:val="20"/>
        </w:rPr>
        <w:t xml:space="preserve">. &amp; Kast, R. E. Hunt regional medical center policy for dapsone administration of ARDS by SARS-CoV-2. </w:t>
      </w:r>
      <w:r w:rsidRPr="009A7D06">
        <w:rPr>
          <w:i/>
          <w:sz w:val="20"/>
        </w:rPr>
        <w:t xml:space="preserve">OSF Prepr. </w:t>
      </w:r>
      <w:r w:rsidRPr="009A7D06">
        <w:rPr>
          <w:sz w:val="20"/>
        </w:rPr>
        <w:t>doi:10.31219/osf.io/9c7wz (2020).</w:t>
      </w:r>
    </w:p>
    <w:p w14:paraId="2431562B" w14:textId="5BD9D380" w:rsidR="00885F97" w:rsidRPr="009A7D06" w:rsidRDefault="00885F97" w:rsidP="00476797">
      <w:pPr>
        <w:pStyle w:val="EndNoteBibliography"/>
        <w:spacing w:line="480" w:lineRule="auto"/>
        <w:ind w:left="720" w:hanging="720"/>
        <w:contextualSpacing/>
        <w:rPr>
          <w:sz w:val="20"/>
        </w:rPr>
      </w:pPr>
      <w:r w:rsidRPr="009A7D06">
        <w:rPr>
          <w:sz w:val="20"/>
        </w:rPr>
        <w:t>13.</w:t>
      </w:r>
      <w:r w:rsidRPr="009A7D06">
        <w:rPr>
          <w:sz w:val="20"/>
        </w:rPr>
        <w:tab/>
        <w:t>Kanwar, B., Kast, R., Sergi, C. &amp; Lee, J.</w:t>
      </w:r>
      <w:r w:rsidR="00855248" w:rsidRPr="009A7D06">
        <w:rPr>
          <w:sz w:val="20"/>
        </w:rPr>
        <w:t xml:space="preserve"> H</w:t>
      </w:r>
      <w:r w:rsidRPr="009A7D06">
        <w:rPr>
          <w:sz w:val="20"/>
        </w:rPr>
        <w:t xml:space="preserve">. </w:t>
      </w:r>
      <w:r w:rsidRPr="009A7D06">
        <w:rPr>
          <w:i/>
          <w:iCs/>
          <w:sz w:val="20"/>
        </w:rPr>
        <w:t>Dapsone prevents aggravation of ARDS by SARS-CoV-2</w:t>
      </w:r>
      <w:r w:rsidRPr="009A7D06">
        <w:rPr>
          <w:sz w:val="20"/>
        </w:rPr>
        <w:t xml:space="preserve"> (2020).</w:t>
      </w:r>
    </w:p>
    <w:p w14:paraId="4E8610A9" w14:textId="77777777" w:rsidR="00885F97" w:rsidRPr="009A7D06" w:rsidRDefault="00885F97" w:rsidP="00476797">
      <w:pPr>
        <w:pStyle w:val="EndNoteBibliography"/>
        <w:spacing w:line="480" w:lineRule="auto"/>
        <w:ind w:left="720" w:hanging="720"/>
        <w:contextualSpacing/>
        <w:rPr>
          <w:sz w:val="20"/>
        </w:rPr>
      </w:pPr>
      <w:r w:rsidRPr="009A7D06">
        <w:rPr>
          <w:sz w:val="20"/>
        </w:rPr>
        <w:lastRenderedPageBreak/>
        <w:t>14.</w:t>
      </w:r>
      <w:r w:rsidRPr="009A7D06">
        <w:rPr>
          <w:sz w:val="20"/>
        </w:rPr>
        <w:tab/>
        <w:t xml:space="preserve">Meinhardt, J. et al. Olfactory transmucosal SARS-CoV-2 invasion as a port of central nervous system entry in individuals with COVID-19. </w:t>
      </w:r>
      <w:r w:rsidRPr="009A7D06">
        <w:rPr>
          <w:i/>
          <w:sz w:val="20"/>
        </w:rPr>
        <w:t>Nat. Neurosci.</w:t>
      </w:r>
      <w:r w:rsidRPr="009A7D06">
        <w:rPr>
          <w:sz w:val="20"/>
        </w:rPr>
        <w:t xml:space="preserve"> </w:t>
      </w:r>
      <w:r w:rsidRPr="009A7D06">
        <w:rPr>
          <w:b/>
          <w:sz w:val="20"/>
        </w:rPr>
        <w:t>24,</w:t>
      </w:r>
      <w:r w:rsidRPr="009A7D06">
        <w:rPr>
          <w:sz w:val="20"/>
        </w:rPr>
        <w:t xml:space="preserve"> 168-175 (2020).</w:t>
      </w:r>
    </w:p>
    <w:p w14:paraId="2EFDA84D" w14:textId="77777777" w:rsidR="00885F97" w:rsidRPr="009A7D06" w:rsidRDefault="00885F97" w:rsidP="00476797">
      <w:pPr>
        <w:pStyle w:val="EndNoteBibliography"/>
        <w:spacing w:line="480" w:lineRule="auto"/>
        <w:ind w:left="720" w:hanging="720"/>
        <w:contextualSpacing/>
        <w:rPr>
          <w:sz w:val="20"/>
        </w:rPr>
      </w:pPr>
      <w:r w:rsidRPr="009A7D06">
        <w:rPr>
          <w:sz w:val="20"/>
        </w:rPr>
        <w:t>15.</w:t>
      </w:r>
      <w:r w:rsidRPr="009A7D06">
        <w:rPr>
          <w:sz w:val="20"/>
        </w:rPr>
        <w:tab/>
        <w:t xml:space="preserve">Dey, J. et al. Neuroinvasion of SARS‐CoV‐2 may play a role in the breakdown of the respiratory center of the brain. </w:t>
      </w:r>
      <w:r w:rsidRPr="009A7D06">
        <w:rPr>
          <w:i/>
          <w:sz w:val="20"/>
        </w:rPr>
        <w:t xml:space="preserve">J. Med. Virol. </w:t>
      </w:r>
      <w:r w:rsidRPr="009A7D06">
        <w:rPr>
          <w:sz w:val="20"/>
        </w:rPr>
        <w:t>doi:10.1002/jmv.26521 (2020).</w:t>
      </w:r>
    </w:p>
    <w:p w14:paraId="66054503" w14:textId="7725FACA" w:rsidR="00A42352" w:rsidRPr="009A7D06" w:rsidRDefault="00885F97" w:rsidP="00476797">
      <w:pPr>
        <w:pStyle w:val="EndNoteBibliography"/>
        <w:spacing w:line="480" w:lineRule="auto"/>
        <w:ind w:left="720" w:hanging="720"/>
        <w:contextualSpacing/>
        <w:rPr>
          <w:sz w:val="20"/>
        </w:rPr>
      </w:pPr>
      <w:r w:rsidRPr="009A7D06">
        <w:rPr>
          <w:sz w:val="20"/>
        </w:rPr>
        <w:t>16.</w:t>
      </w:r>
      <w:r w:rsidRPr="009A7D06">
        <w:rPr>
          <w:sz w:val="20"/>
        </w:rPr>
        <w:tab/>
        <w:t xml:space="preserve">Briguglio, M. et al. Disentangling the hypothesis of host dysosmia and SARS-CoV-2: the bait symptom that hides neglected neurophysiological routes. </w:t>
      </w:r>
      <w:r w:rsidRPr="009A7D06">
        <w:rPr>
          <w:i/>
          <w:sz w:val="20"/>
        </w:rPr>
        <w:t>Front. Physiol.</w:t>
      </w:r>
      <w:r w:rsidRPr="009A7D06">
        <w:rPr>
          <w:sz w:val="20"/>
        </w:rPr>
        <w:t xml:space="preserve"> </w:t>
      </w:r>
      <w:r w:rsidRPr="009A7D06">
        <w:rPr>
          <w:b/>
          <w:sz w:val="20"/>
        </w:rPr>
        <w:t>11,</w:t>
      </w:r>
      <w:r w:rsidRPr="009A7D06">
        <w:rPr>
          <w:sz w:val="20"/>
        </w:rPr>
        <w:t xml:space="preserve"> 671 (2020).</w:t>
      </w:r>
      <w:r w:rsidRPr="009A7D06">
        <w:rPr>
          <w:sz w:val="20"/>
        </w:rPr>
        <w:fldChar w:fldCharType="end"/>
      </w:r>
    </w:p>
    <w:sectPr w:rsidR="00A42352" w:rsidRPr="009A7D06" w:rsidSect="00AF132A">
      <w:footerReference w:type="even" r:id="rId9"/>
      <w:footerReference w:type="default" r:id="rId10"/>
      <w:pgSz w:w="12240" w:h="15840" w:code="1"/>
      <w:pgMar w:top="1440" w:right="1440" w:bottom="1440" w:left="1440"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249994C" w15:done="0"/>
  <w15:commentEx w15:paraId="5D06A4C9" w15:done="0"/>
  <w15:commentEx w15:paraId="0F96BDA9" w15:done="0"/>
  <w15:commentEx w15:paraId="07131E6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06D3" w16cex:dateUtc="2021-02-02T23: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249994C" w16cid:durableId="23C404B7"/>
  <w16cid:commentId w16cid:paraId="5D06A4C9" w16cid:durableId="23D13731"/>
  <w16cid:commentId w16cid:paraId="0F96BDA9" w16cid:durableId="23C406D3"/>
  <w16cid:commentId w16cid:paraId="07131E68" w16cid:durableId="23D136F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2CB109" w14:textId="77777777" w:rsidR="0034697E" w:rsidRDefault="0034697E">
      <w:pPr>
        <w:spacing w:line="240" w:lineRule="auto"/>
      </w:pPr>
      <w:r>
        <w:separator/>
      </w:r>
    </w:p>
  </w:endnote>
  <w:endnote w:type="continuationSeparator" w:id="0">
    <w:p w14:paraId="682CC341" w14:textId="77777777" w:rsidR="0034697E" w:rsidRDefault="003469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1"/>
    <w:family w:val="modern"/>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0A6D94" w14:textId="77777777" w:rsidR="00580F8C" w:rsidRDefault="00580F8C" w:rsidP="00E439AC">
    <w:pPr>
      <w:pStyle w:val="a7"/>
      <w:framePr w:wrap="around" w:vAnchor="text" w:hAnchor="margin" w:xAlign="center" w:y="1"/>
      <w:rPr>
        <w:rStyle w:val="a8"/>
      </w:rPr>
    </w:pPr>
    <w:r>
      <w:rPr>
        <w:rStyle w:val="a8"/>
      </w:rPr>
      <w:fldChar w:fldCharType="begin"/>
    </w:r>
    <w:r>
      <w:rPr>
        <w:rStyle w:val="a8"/>
      </w:rPr>
      <w:instrText>PAGE</w:instrText>
    </w:r>
    <w:r>
      <w:rPr>
        <w:rStyle w:val="a8"/>
      </w:rPr>
      <w:fldChar w:fldCharType="end"/>
    </w:r>
  </w:p>
  <w:p w14:paraId="4B1A8747" w14:textId="77777777" w:rsidR="00580F8C" w:rsidRDefault="00580F8C"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Cs w:val="24"/>
      </w:rPr>
      <w:id w:val="1396241030"/>
      <w:docPartObj>
        <w:docPartGallery w:val="Page Numbers (Bottom of Page)"/>
        <w:docPartUnique/>
      </w:docPartObj>
    </w:sdtPr>
    <w:sdtEndPr>
      <w:rPr>
        <w:noProof/>
      </w:rPr>
    </w:sdtEndPr>
    <w:sdtContent>
      <w:p w14:paraId="642A9217" w14:textId="6C36D2F4" w:rsidR="00580F8C" w:rsidRPr="00140308" w:rsidRDefault="00580F8C" w:rsidP="00140308">
        <w:pPr>
          <w:pStyle w:val="a7"/>
          <w:contextualSpacing/>
          <w:jc w:val="right"/>
          <w:rPr>
            <w:szCs w:val="24"/>
          </w:rPr>
        </w:pPr>
        <w:r w:rsidRPr="00140308">
          <w:rPr>
            <w:szCs w:val="24"/>
          </w:rPr>
          <w:fldChar w:fldCharType="begin"/>
        </w:r>
        <w:r w:rsidRPr="00140308">
          <w:rPr>
            <w:szCs w:val="24"/>
          </w:rPr>
          <w:instrText xml:space="preserve"> PAGE   \* MERGEFORMAT </w:instrText>
        </w:r>
        <w:r w:rsidRPr="00140308">
          <w:rPr>
            <w:szCs w:val="24"/>
          </w:rPr>
          <w:fldChar w:fldCharType="separate"/>
        </w:r>
        <w:r w:rsidR="001C53A2">
          <w:rPr>
            <w:noProof/>
            <w:szCs w:val="24"/>
          </w:rPr>
          <w:t>1</w:t>
        </w:r>
        <w:r w:rsidRPr="00140308">
          <w:rPr>
            <w:noProof/>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64F895" w14:textId="77777777" w:rsidR="0034697E" w:rsidRDefault="0034697E">
      <w:pPr>
        <w:spacing w:line="240" w:lineRule="auto"/>
      </w:pPr>
      <w:r>
        <w:separator/>
      </w:r>
    </w:p>
  </w:footnote>
  <w:footnote w:type="continuationSeparator" w:id="0">
    <w:p w14:paraId="2DDFD4E6" w14:textId="77777777" w:rsidR="0034697E" w:rsidRDefault="0034697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CA0E0E00">
      <w:start w:val="1"/>
      <w:numFmt w:val="none"/>
      <w:pStyle w:val="Figure"/>
      <w:lvlText w:val="Fig Name - "/>
      <w:lvlJc w:val="left"/>
      <w:pPr>
        <w:tabs>
          <w:tab w:val="num" w:pos="2160"/>
        </w:tabs>
        <w:ind w:left="720" w:hanging="360"/>
      </w:pPr>
      <w:rPr>
        <w:rFonts w:hint="default"/>
        <w:color w:val="0000FF"/>
      </w:rPr>
    </w:lvl>
    <w:lvl w:ilvl="1" w:tplc="5C6E817E" w:tentative="1">
      <w:start w:val="1"/>
      <w:numFmt w:val="lowerLetter"/>
      <w:lvlText w:val="%2."/>
      <w:lvlJc w:val="left"/>
      <w:pPr>
        <w:tabs>
          <w:tab w:val="num" w:pos="1440"/>
        </w:tabs>
        <w:ind w:left="1440" w:hanging="360"/>
      </w:pPr>
    </w:lvl>
    <w:lvl w:ilvl="2" w:tplc="451CAE3E" w:tentative="1">
      <w:start w:val="1"/>
      <w:numFmt w:val="lowerRoman"/>
      <w:lvlText w:val="%3."/>
      <w:lvlJc w:val="right"/>
      <w:pPr>
        <w:tabs>
          <w:tab w:val="num" w:pos="2160"/>
        </w:tabs>
        <w:ind w:left="2160" w:hanging="180"/>
      </w:pPr>
    </w:lvl>
    <w:lvl w:ilvl="3" w:tplc="12A23A56" w:tentative="1">
      <w:start w:val="1"/>
      <w:numFmt w:val="decimal"/>
      <w:lvlText w:val="%4."/>
      <w:lvlJc w:val="left"/>
      <w:pPr>
        <w:tabs>
          <w:tab w:val="num" w:pos="2880"/>
        </w:tabs>
        <w:ind w:left="2880" w:hanging="360"/>
      </w:pPr>
    </w:lvl>
    <w:lvl w:ilvl="4" w:tplc="7128A510" w:tentative="1">
      <w:start w:val="1"/>
      <w:numFmt w:val="lowerLetter"/>
      <w:lvlText w:val="%5."/>
      <w:lvlJc w:val="left"/>
      <w:pPr>
        <w:tabs>
          <w:tab w:val="num" w:pos="3600"/>
        </w:tabs>
        <w:ind w:left="3600" w:hanging="360"/>
      </w:pPr>
    </w:lvl>
    <w:lvl w:ilvl="5" w:tplc="E3BEAF9C" w:tentative="1">
      <w:start w:val="1"/>
      <w:numFmt w:val="lowerRoman"/>
      <w:lvlText w:val="%6."/>
      <w:lvlJc w:val="right"/>
      <w:pPr>
        <w:tabs>
          <w:tab w:val="num" w:pos="4320"/>
        </w:tabs>
        <w:ind w:left="4320" w:hanging="180"/>
      </w:pPr>
    </w:lvl>
    <w:lvl w:ilvl="6" w:tplc="67C43C02" w:tentative="1">
      <w:start w:val="1"/>
      <w:numFmt w:val="decimal"/>
      <w:lvlText w:val="%7."/>
      <w:lvlJc w:val="left"/>
      <w:pPr>
        <w:tabs>
          <w:tab w:val="num" w:pos="5040"/>
        </w:tabs>
        <w:ind w:left="5040" w:hanging="360"/>
      </w:pPr>
    </w:lvl>
    <w:lvl w:ilvl="7" w:tplc="9B4E7F2C" w:tentative="1">
      <w:start w:val="1"/>
      <w:numFmt w:val="lowerLetter"/>
      <w:lvlText w:val="%8."/>
      <w:lvlJc w:val="left"/>
      <w:pPr>
        <w:tabs>
          <w:tab w:val="num" w:pos="5760"/>
        </w:tabs>
        <w:ind w:left="5760" w:hanging="360"/>
      </w:pPr>
    </w:lvl>
    <w:lvl w:ilvl="8" w:tplc="5F3E5566"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6AACBD42">
      <w:start w:val="1"/>
      <w:numFmt w:val="decimal"/>
      <w:lvlText w:val="%1."/>
      <w:lvlJc w:val="left"/>
      <w:pPr>
        <w:tabs>
          <w:tab w:val="num" w:pos="720"/>
        </w:tabs>
        <w:ind w:left="720" w:hanging="360"/>
      </w:pPr>
      <w:rPr>
        <w:rFonts w:hint="default"/>
      </w:rPr>
    </w:lvl>
    <w:lvl w:ilvl="1" w:tplc="35BCB498" w:tentative="1">
      <w:start w:val="1"/>
      <w:numFmt w:val="lowerLetter"/>
      <w:lvlText w:val="%2."/>
      <w:lvlJc w:val="left"/>
      <w:pPr>
        <w:tabs>
          <w:tab w:val="num" w:pos="1440"/>
        </w:tabs>
        <w:ind w:left="1440" w:hanging="360"/>
      </w:pPr>
    </w:lvl>
    <w:lvl w:ilvl="2" w:tplc="9C4A588A" w:tentative="1">
      <w:start w:val="1"/>
      <w:numFmt w:val="lowerRoman"/>
      <w:lvlText w:val="%3."/>
      <w:lvlJc w:val="right"/>
      <w:pPr>
        <w:tabs>
          <w:tab w:val="num" w:pos="2160"/>
        </w:tabs>
        <w:ind w:left="2160" w:hanging="180"/>
      </w:pPr>
    </w:lvl>
    <w:lvl w:ilvl="3" w:tplc="0E2621AE" w:tentative="1">
      <w:start w:val="1"/>
      <w:numFmt w:val="decimal"/>
      <w:lvlText w:val="%4."/>
      <w:lvlJc w:val="left"/>
      <w:pPr>
        <w:tabs>
          <w:tab w:val="num" w:pos="2880"/>
        </w:tabs>
        <w:ind w:left="2880" w:hanging="360"/>
      </w:pPr>
    </w:lvl>
    <w:lvl w:ilvl="4" w:tplc="53AAF214" w:tentative="1">
      <w:start w:val="1"/>
      <w:numFmt w:val="lowerLetter"/>
      <w:lvlText w:val="%5."/>
      <w:lvlJc w:val="left"/>
      <w:pPr>
        <w:tabs>
          <w:tab w:val="num" w:pos="3600"/>
        </w:tabs>
        <w:ind w:left="3600" w:hanging="360"/>
      </w:pPr>
    </w:lvl>
    <w:lvl w:ilvl="5" w:tplc="A77E2736" w:tentative="1">
      <w:start w:val="1"/>
      <w:numFmt w:val="lowerRoman"/>
      <w:lvlText w:val="%6."/>
      <w:lvlJc w:val="right"/>
      <w:pPr>
        <w:tabs>
          <w:tab w:val="num" w:pos="4320"/>
        </w:tabs>
        <w:ind w:left="4320" w:hanging="180"/>
      </w:pPr>
    </w:lvl>
    <w:lvl w:ilvl="6" w:tplc="BAF8385C" w:tentative="1">
      <w:start w:val="1"/>
      <w:numFmt w:val="decimal"/>
      <w:lvlText w:val="%7."/>
      <w:lvlJc w:val="left"/>
      <w:pPr>
        <w:tabs>
          <w:tab w:val="num" w:pos="5040"/>
        </w:tabs>
        <w:ind w:left="5040" w:hanging="360"/>
      </w:pPr>
    </w:lvl>
    <w:lvl w:ilvl="7" w:tplc="A1DE59AC" w:tentative="1">
      <w:start w:val="1"/>
      <w:numFmt w:val="lowerLetter"/>
      <w:lvlText w:val="%8."/>
      <w:lvlJc w:val="left"/>
      <w:pPr>
        <w:tabs>
          <w:tab w:val="num" w:pos="5760"/>
        </w:tabs>
        <w:ind w:left="5760" w:hanging="360"/>
      </w:pPr>
    </w:lvl>
    <w:lvl w:ilvl="8" w:tplc="9B802C68"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AFA61906">
      <w:start w:val="1"/>
      <w:numFmt w:val="decimal"/>
      <w:lvlText w:val="%1."/>
      <w:lvlJc w:val="left"/>
      <w:pPr>
        <w:tabs>
          <w:tab w:val="num" w:pos="720"/>
        </w:tabs>
        <w:ind w:left="720" w:hanging="360"/>
      </w:pPr>
    </w:lvl>
    <w:lvl w:ilvl="1" w:tplc="4D10F06A" w:tentative="1">
      <w:start w:val="1"/>
      <w:numFmt w:val="lowerLetter"/>
      <w:lvlText w:val="%2."/>
      <w:lvlJc w:val="left"/>
      <w:pPr>
        <w:tabs>
          <w:tab w:val="num" w:pos="1440"/>
        </w:tabs>
        <w:ind w:left="1440" w:hanging="360"/>
      </w:pPr>
    </w:lvl>
    <w:lvl w:ilvl="2" w:tplc="9866140A" w:tentative="1">
      <w:start w:val="1"/>
      <w:numFmt w:val="lowerRoman"/>
      <w:lvlText w:val="%3."/>
      <w:lvlJc w:val="right"/>
      <w:pPr>
        <w:tabs>
          <w:tab w:val="num" w:pos="2160"/>
        </w:tabs>
        <w:ind w:left="2160" w:hanging="180"/>
      </w:pPr>
    </w:lvl>
    <w:lvl w:ilvl="3" w:tplc="37BC9F5A" w:tentative="1">
      <w:start w:val="1"/>
      <w:numFmt w:val="decimal"/>
      <w:lvlText w:val="%4."/>
      <w:lvlJc w:val="left"/>
      <w:pPr>
        <w:tabs>
          <w:tab w:val="num" w:pos="2880"/>
        </w:tabs>
        <w:ind w:left="2880" w:hanging="360"/>
      </w:pPr>
    </w:lvl>
    <w:lvl w:ilvl="4" w:tplc="D618F3EE" w:tentative="1">
      <w:start w:val="1"/>
      <w:numFmt w:val="lowerLetter"/>
      <w:lvlText w:val="%5."/>
      <w:lvlJc w:val="left"/>
      <w:pPr>
        <w:tabs>
          <w:tab w:val="num" w:pos="3600"/>
        </w:tabs>
        <w:ind w:left="3600" w:hanging="360"/>
      </w:pPr>
    </w:lvl>
    <w:lvl w:ilvl="5" w:tplc="781E7C2A" w:tentative="1">
      <w:start w:val="1"/>
      <w:numFmt w:val="lowerRoman"/>
      <w:lvlText w:val="%6."/>
      <w:lvlJc w:val="right"/>
      <w:pPr>
        <w:tabs>
          <w:tab w:val="num" w:pos="4320"/>
        </w:tabs>
        <w:ind w:left="4320" w:hanging="180"/>
      </w:pPr>
    </w:lvl>
    <w:lvl w:ilvl="6" w:tplc="CBD649DE" w:tentative="1">
      <w:start w:val="1"/>
      <w:numFmt w:val="decimal"/>
      <w:lvlText w:val="%7."/>
      <w:lvlJc w:val="left"/>
      <w:pPr>
        <w:tabs>
          <w:tab w:val="num" w:pos="5040"/>
        </w:tabs>
        <w:ind w:left="5040" w:hanging="360"/>
      </w:pPr>
    </w:lvl>
    <w:lvl w:ilvl="7" w:tplc="21EE1968" w:tentative="1">
      <w:start w:val="1"/>
      <w:numFmt w:val="lowerLetter"/>
      <w:lvlText w:val="%8."/>
      <w:lvlJc w:val="left"/>
      <w:pPr>
        <w:tabs>
          <w:tab w:val="num" w:pos="5760"/>
        </w:tabs>
        <w:ind w:left="5760" w:hanging="360"/>
      </w:pPr>
    </w:lvl>
    <w:lvl w:ilvl="8" w:tplc="26DAF576"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223CA350">
      <w:start w:val="1"/>
      <w:numFmt w:val="decimal"/>
      <w:lvlText w:val="%1."/>
      <w:lvlJc w:val="left"/>
      <w:pPr>
        <w:tabs>
          <w:tab w:val="num" w:pos="720"/>
        </w:tabs>
        <w:ind w:left="720" w:hanging="360"/>
      </w:pPr>
    </w:lvl>
    <w:lvl w:ilvl="1" w:tplc="DD06CAFC" w:tentative="1">
      <w:start w:val="1"/>
      <w:numFmt w:val="lowerLetter"/>
      <w:lvlText w:val="%2."/>
      <w:lvlJc w:val="left"/>
      <w:pPr>
        <w:tabs>
          <w:tab w:val="num" w:pos="1440"/>
        </w:tabs>
        <w:ind w:left="1440" w:hanging="360"/>
      </w:pPr>
    </w:lvl>
    <w:lvl w:ilvl="2" w:tplc="D7ACA2E8" w:tentative="1">
      <w:start w:val="1"/>
      <w:numFmt w:val="lowerRoman"/>
      <w:lvlText w:val="%3."/>
      <w:lvlJc w:val="right"/>
      <w:pPr>
        <w:tabs>
          <w:tab w:val="num" w:pos="2160"/>
        </w:tabs>
        <w:ind w:left="2160" w:hanging="180"/>
      </w:pPr>
    </w:lvl>
    <w:lvl w:ilvl="3" w:tplc="11FEA762" w:tentative="1">
      <w:start w:val="1"/>
      <w:numFmt w:val="decimal"/>
      <w:lvlText w:val="%4."/>
      <w:lvlJc w:val="left"/>
      <w:pPr>
        <w:tabs>
          <w:tab w:val="num" w:pos="2880"/>
        </w:tabs>
        <w:ind w:left="2880" w:hanging="360"/>
      </w:pPr>
    </w:lvl>
    <w:lvl w:ilvl="4" w:tplc="F01E3C80" w:tentative="1">
      <w:start w:val="1"/>
      <w:numFmt w:val="lowerLetter"/>
      <w:lvlText w:val="%5."/>
      <w:lvlJc w:val="left"/>
      <w:pPr>
        <w:tabs>
          <w:tab w:val="num" w:pos="3600"/>
        </w:tabs>
        <w:ind w:left="3600" w:hanging="360"/>
      </w:pPr>
    </w:lvl>
    <w:lvl w:ilvl="5" w:tplc="6F0690BC" w:tentative="1">
      <w:start w:val="1"/>
      <w:numFmt w:val="lowerRoman"/>
      <w:lvlText w:val="%6."/>
      <w:lvlJc w:val="right"/>
      <w:pPr>
        <w:tabs>
          <w:tab w:val="num" w:pos="4320"/>
        </w:tabs>
        <w:ind w:left="4320" w:hanging="180"/>
      </w:pPr>
    </w:lvl>
    <w:lvl w:ilvl="6" w:tplc="E4D8F9A2" w:tentative="1">
      <w:start w:val="1"/>
      <w:numFmt w:val="decimal"/>
      <w:lvlText w:val="%7."/>
      <w:lvlJc w:val="left"/>
      <w:pPr>
        <w:tabs>
          <w:tab w:val="num" w:pos="5040"/>
        </w:tabs>
        <w:ind w:left="5040" w:hanging="360"/>
      </w:pPr>
    </w:lvl>
    <w:lvl w:ilvl="7" w:tplc="7FB4A096" w:tentative="1">
      <w:start w:val="1"/>
      <w:numFmt w:val="lowerLetter"/>
      <w:lvlText w:val="%8."/>
      <w:lvlJc w:val="left"/>
      <w:pPr>
        <w:tabs>
          <w:tab w:val="num" w:pos="5760"/>
        </w:tabs>
        <w:ind w:left="5760" w:hanging="360"/>
      </w:pPr>
    </w:lvl>
    <w:lvl w:ilvl="8" w:tplc="3BCA1C86"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008A18BE">
      <w:start w:val="1"/>
      <w:numFmt w:val="none"/>
      <w:lvlText w:val=""/>
      <w:lvlJc w:val="left"/>
      <w:pPr>
        <w:tabs>
          <w:tab w:val="num" w:pos="964"/>
        </w:tabs>
        <w:ind w:left="964" w:hanging="964"/>
      </w:pPr>
      <w:rPr>
        <w:rFonts w:hint="default"/>
        <w:color w:val="0000FF"/>
      </w:rPr>
    </w:lvl>
    <w:lvl w:ilvl="1" w:tplc="AE1E52AA" w:tentative="1">
      <w:start w:val="1"/>
      <w:numFmt w:val="lowerLetter"/>
      <w:lvlText w:val="%2."/>
      <w:lvlJc w:val="left"/>
      <w:pPr>
        <w:tabs>
          <w:tab w:val="num" w:pos="1440"/>
        </w:tabs>
        <w:ind w:left="1440" w:hanging="360"/>
      </w:pPr>
    </w:lvl>
    <w:lvl w:ilvl="2" w:tplc="A7505128" w:tentative="1">
      <w:start w:val="1"/>
      <w:numFmt w:val="lowerRoman"/>
      <w:lvlText w:val="%3."/>
      <w:lvlJc w:val="right"/>
      <w:pPr>
        <w:tabs>
          <w:tab w:val="num" w:pos="2160"/>
        </w:tabs>
        <w:ind w:left="2160" w:hanging="180"/>
      </w:pPr>
    </w:lvl>
    <w:lvl w:ilvl="3" w:tplc="DFCACE3A" w:tentative="1">
      <w:start w:val="1"/>
      <w:numFmt w:val="decimal"/>
      <w:lvlText w:val="%4."/>
      <w:lvlJc w:val="left"/>
      <w:pPr>
        <w:tabs>
          <w:tab w:val="num" w:pos="2880"/>
        </w:tabs>
        <w:ind w:left="2880" w:hanging="360"/>
      </w:pPr>
    </w:lvl>
    <w:lvl w:ilvl="4" w:tplc="175468E2" w:tentative="1">
      <w:start w:val="1"/>
      <w:numFmt w:val="lowerLetter"/>
      <w:lvlText w:val="%5."/>
      <w:lvlJc w:val="left"/>
      <w:pPr>
        <w:tabs>
          <w:tab w:val="num" w:pos="3600"/>
        </w:tabs>
        <w:ind w:left="3600" w:hanging="360"/>
      </w:pPr>
    </w:lvl>
    <w:lvl w:ilvl="5" w:tplc="351824CA" w:tentative="1">
      <w:start w:val="1"/>
      <w:numFmt w:val="lowerRoman"/>
      <w:lvlText w:val="%6."/>
      <w:lvlJc w:val="right"/>
      <w:pPr>
        <w:tabs>
          <w:tab w:val="num" w:pos="4320"/>
        </w:tabs>
        <w:ind w:left="4320" w:hanging="180"/>
      </w:pPr>
    </w:lvl>
    <w:lvl w:ilvl="6" w:tplc="B718BED4" w:tentative="1">
      <w:start w:val="1"/>
      <w:numFmt w:val="decimal"/>
      <w:lvlText w:val="%7."/>
      <w:lvlJc w:val="left"/>
      <w:pPr>
        <w:tabs>
          <w:tab w:val="num" w:pos="5040"/>
        </w:tabs>
        <w:ind w:left="5040" w:hanging="360"/>
      </w:pPr>
    </w:lvl>
    <w:lvl w:ilvl="7" w:tplc="8256814E" w:tentative="1">
      <w:start w:val="1"/>
      <w:numFmt w:val="lowerLetter"/>
      <w:lvlText w:val="%8."/>
      <w:lvlJc w:val="left"/>
      <w:pPr>
        <w:tabs>
          <w:tab w:val="num" w:pos="5760"/>
        </w:tabs>
        <w:ind w:left="5760" w:hanging="360"/>
      </w:pPr>
    </w:lvl>
    <w:lvl w:ilvl="8" w:tplc="05E6C87A"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9F1C88BA">
      <w:start w:val="1"/>
      <w:numFmt w:val="decimal"/>
      <w:lvlText w:val="%1."/>
      <w:lvlJc w:val="left"/>
      <w:pPr>
        <w:tabs>
          <w:tab w:val="num" w:pos="720"/>
        </w:tabs>
        <w:ind w:left="720" w:hanging="360"/>
      </w:pPr>
      <w:rPr>
        <w:rFonts w:hint="default"/>
      </w:rPr>
    </w:lvl>
    <w:lvl w:ilvl="1" w:tplc="EB269700" w:tentative="1">
      <w:start w:val="1"/>
      <w:numFmt w:val="lowerLetter"/>
      <w:lvlText w:val="%2."/>
      <w:lvlJc w:val="left"/>
      <w:pPr>
        <w:tabs>
          <w:tab w:val="num" w:pos="1440"/>
        </w:tabs>
        <w:ind w:left="1440" w:hanging="360"/>
      </w:pPr>
    </w:lvl>
    <w:lvl w:ilvl="2" w:tplc="75E0B71C" w:tentative="1">
      <w:start w:val="1"/>
      <w:numFmt w:val="lowerRoman"/>
      <w:lvlText w:val="%3."/>
      <w:lvlJc w:val="right"/>
      <w:pPr>
        <w:tabs>
          <w:tab w:val="num" w:pos="2160"/>
        </w:tabs>
        <w:ind w:left="2160" w:hanging="180"/>
      </w:pPr>
    </w:lvl>
    <w:lvl w:ilvl="3" w:tplc="30CA4594" w:tentative="1">
      <w:start w:val="1"/>
      <w:numFmt w:val="decimal"/>
      <w:lvlText w:val="%4."/>
      <w:lvlJc w:val="left"/>
      <w:pPr>
        <w:tabs>
          <w:tab w:val="num" w:pos="2880"/>
        </w:tabs>
        <w:ind w:left="2880" w:hanging="360"/>
      </w:pPr>
    </w:lvl>
    <w:lvl w:ilvl="4" w:tplc="9C08829E" w:tentative="1">
      <w:start w:val="1"/>
      <w:numFmt w:val="lowerLetter"/>
      <w:lvlText w:val="%5."/>
      <w:lvlJc w:val="left"/>
      <w:pPr>
        <w:tabs>
          <w:tab w:val="num" w:pos="3600"/>
        </w:tabs>
        <w:ind w:left="3600" w:hanging="360"/>
      </w:pPr>
    </w:lvl>
    <w:lvl w:ilvl="5" w:tplc="55B22460" w:tentative="1">
      <w:start w:val="1"/>
      <w:numFmt w:val="lowerRoman"/>
      <w:lvlText w:val="%6."/>
      <w:lvlJc w:val="right"/>
      <w:pPr>
        <w:tabs>
          <w:tab w:val="num" w:pos="4320"/>
        </w:tabs>
        <w:ind w:left="4320" w:hanging="180"/>
      </w:pPr>
    </w:lvl>
    <w:lvl w:ilvl="6" w:tplc="01C412B6" w:tentative="1">
      <w:start w:val="1"/>
      <w:numFmt w:val="decimal"/>
      <w:lvlText w:val="%7."/>
      <w:lvlJc w:val="left"/>
      <w:pPr>
        <w:tabs>
          <w:tab w:val="num" w:pos="5040"/>
        </w:tabs>
        <w:ind w:left="5040" w:hanging="360"/>
      </w:pPr>
    </w:lvl>
    <w:lvl w:ilvl="7" w:tplc="123C0D9A" w:tentative="1">
      <w:start w:val="1"/>
      <w:numFmt w:val="lowerLetter"/>
      <w:lvlText w:val="%8."/>
      <w:lvlJc w:val="left"/>
      <w:pPr>
        <w:tabs>
          <w:tab w:val="num" w:pos="5760"/>
        </w:tabs>
        <w:ind w:left="5760" w:hanging="360"/>
      </w:pPr>
    </w:lvl>
    <w:lvl w:ilvl="8" w:tplc="2C04E09C"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3670E4BC">
      <w:start w:val="1"/>
      <w:numFmt w:val="decimal"/>
      <w:pStyle w:val="Table"/>
      <w:lvlText w:val="Table %1 - "/>
      <w:lvlJc w:val="left"/>
      <w:pPr>
        <w:tabs>
          <w:tab w:val="num" w:pos="1440"/>
        </w:tabs>
        <w:ind w:left="0" w:firstLine="0"/>
      </w:pPr>
      <w:rPr>
        <w:rFonts w:hint="default"/>
        <w:color w:val="0000FF"/>
      </w:rPr>
    </w:lvl>
    <w:lvl w:ilvl="1" w:tplc="B41AF9D6" w:tentative="1">
      <w:start w:val="1"/>
      <w:numFmt w:val="lowerLetter"/>
      <w:lvlText w:val="%2."/>
      <w:lvlJc w:val="left"/>
      <w:pPr>
        <w:tabs>
          <w:tab w:val="num" w:pos="1440"/>
        </w:tabs>
        <w:ind w:left="1440" w:hanging="360"/>
      </w:pPr>
    </w:lvl>
    <w:lvl w:ilvl="2" w:tplc="4102508C" w:tentative="1">
      <w:start w:val="1"/>
      <w:numFmt w:val="lowerRoman"/>
      <w:lvlText w:val="%3."/>
      <w:lvlJc w:val="right"/>
      <w:pPr>
        <w:tabs>
          <w:tab w:val="num" w:pos="2160"/>
        </w:tabs>
        <w:ind w:left="2160" w:hanging="180"/>
      </w:pPr>
    </w:lvl>
    <w:lvl w:ilvl="3" w:tplc="65C244A0" w:tentative="1">
      <w:start w:val="1"/>
      <w:numFmt w:val="decimal"/>
      <w:lvlText w:val="%4."/>
      <w:lvlJc w:val="left"/>
      <w:pPr>
        <w:tabs>
          <w:tab w:val="num" w:pos="2880"/>
        </w:tabs>
        <w:ind w:left="2880" w:hanging="360"/>
      </w:pPr>
    </w:lvl>
    <w:lvl w:ilvl="4" w:tplc="132613AA" w:tentative="1">
      <w:start w:val="1"/>
      <w:numFmt w:val="lowerLetter"/>
      <w:lvlText w:val="%5."/>
      <w:lvlJc w:val="left"/>
      <w:pPr>
        <w:tabs>
          <w:tab w:val="num" w:pos="3600"/>
        </w:tabs>
        <w:ind w:left="3600" w:hanging="360"/>
      </w:pPr>
    </w:lvl>
    <w:lvl w:ilvl="5" w:tplc="C5E690BA" w:tentative="1">
      <w:start w:val="1"/>
      <w:numFmt w:val="lowerRoman"/>
      <w:lvlText w:val="%6."/>
      <w:lvlJc w:val="right"/>
      <w:pPr>
        <w:tabs>
          <w:tab w:val="num" w:pos="4320"/>
        </w:tabs>
        <w:ind w:left="4320" w:hanging="180"/>
      </w:pPr>
    </w:lvl>
    <w:lvl w:ilvl="6" w:tplc="BFB865F8" w:tentative="1">
      <w:start w:val="1"/>
      <w:numFmt w:val="decimal"/>
      <w:lvlText w:val="%7."/>
      <w:lvlJc w:val="left"/>
      <w:pPr>
        <w:tabs>
          <w:tab w:val="num" w:pos="5040"/>
        </w:tabs>
        <w:ind w:left="5040" w:hanging="360"/>
      </w:pPr>
    </w:lvl>
    <w:lvl w:ilvl="7" w:tplc="5336A764" w:tentative="1">
      <w:start w:val="1"/>
      <w:numFmt w:val="lowerLetter"/>
      <w:lvlText w:val="%8."/>
      <w:lvlJc w:val="left"/>
      <w:pPr>
        <w:tabs>
          <w:tab w:val="num" w:pos="5760"/>
        </w:tabs>
        <w:ind w:left="5760" w:hanging="360"/>
      </w:pPr>
    </w:lvl>
    <w:lvl w:ilvl="8" w:tplc="255A457E"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694AAA4A">
      <w:start w:val="1"/>
      <w:numFmt w:val="decimal"/>
      <w:lvlText w:val="%1."/>
      <w:lvlJc w:val="left"/>
      <w:pPr>
        <w:tabs>
          <w:tab w:val="num" w:pos="270"/>
        </w:tabs>
        <w:ind w:left="270" w:hanging="360"/>
      </w:pPr>
      <w:rPr>
        <w:rFonts w:hint="default"/>
        <w:sz w:val="14"/>
      </w:rPr>
    </w:lvl>
    <w:lvl w:ilvl="1" w:tplc="592C7ED0" w:tentative="1">
      <w:start w:val="1"/>
      <w:numFmt w:val="lowerLetter"/>
      <w:lvlText w:val="%2."/>
      <w:lvlJc w:val="left"/>
      <w:pPr>
        <w:tabs>
          <w:tab w:val="num" w:pos="990"/>
        </w:tabs>
        <w:ind w:left="990" w:hanging="360"/>
      </w:pPr>
    </w:lvl>
    <w:lvl w:ilvl="2" w:tplc="577229CA" w:tentative="1">
      <w:start w:val="1"/>
      <w:numFmt w:val="lowerRoman"/>
      <w:lvlText w:val="%3."/>
      <w:lvlJc w:val="right"/>
      <w:pPr>
        <w:tabs>
          <w:tab w:val="num" w:pos="1710"/>
        </w:tabs>
        <w:ind w:left="1710" w:hanging="180"/>
      </w:pPr>
    </w:lvl>
    <w:lvl w:ilvl="3" w:tplc="9CDE5D20" w:tentative="1">
      <w:start w:val="1"/>
      <w:numFmt w:val="decimal"/>
      <w:lvlText w:val="%4."/>
      <w:lvlJc w:val="left"/>
      <w:pPr>
        <w:tabs>
          <w:tab w:val="num" w:pos="2430"/>
        </w:tabs>
        <w:ind w:left="2430" w:hanging="360"/>
      </w:pPr>
    </w:lvl>
    <w:lvl w:ilvl="4" w:tplc="07DCBDA4" w:tentative="1">
      <w:start w:val="1"/>
      <w:numFmt w:val="lowerLetter"/>
      <w:lvlText w:val="%5."/>
      <w:lvlJc w:val="left"/>
      <w:pPr>
        <w:tabs>
          <w:tab w:val="num" w:pos="3150"/>
        </w:tabs>
        <w:ind w:left="3150" w:hanging="360"/>
      </w:pPr>
    </w:lvl>
    <w:lvl w:ilvl="5" w:tplc="BD2260EA" w:tentative="1">
      <w:start w:val="1"/>
      <w:numFmt w:val="lowerRoman"/>
      <w:lvlText w:val="%6."/>
      <w:lvlJc w:val="right"/>
      <w:pPr>
        <w:tabs>
          <w:tab w:val="num" w:pos="3870"/>
        </w:tabs>
        <w:ind w:left="3870" w:hanging="180"/>
      </w:pPr>
    </w:lvl>
    <w:lvl w:ilvl="6" w:tplc="577211D6" w:tentative="1">
      <w:start w:val="1"/>
      <w:numFmt w:val="decimal"/>
      <w:lvlText w:val="%7."/>
      <w:lvlJc w:val="left"/>
      <w:pPr>
        <w:tabs>
          <w:tab w:val="num" w:pos="4590"/>
        </w:tabs>
        <w:ind w:left="4590" w:hanging="360"/>
      </w:pPr>
    </w:lvl>
    <w:lvl w:ilvl="7" w:tplc="B0B24F3A" w:tentative="1">
      <w:start w:val="1"/>
      <w:numFmt w:val="lowerLetter"/>
      <w:lvlText w:val="%8."/>
      <w:lvlJc w:val="left"/>
      <w:pPr>
        <w:tabs>
          <w:tab w:val="num" w:pos="5310"/>
        </w:tabs>
        <w:ind w:left="5310" w:hanging="360"/>
      </w:pPr>
    </w:lvl>
    <w:lvl w:ilvl="8" w:tplc="C744262E"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bEwNjA0MTExsjQ1NzNV0lEKTi0uzszPAykwNKoFAD3kj5otAAAA"/>
    <w:docVar w:name="EN.InstantFormat" w:val="&lt;ENInstantFormat&gt;&lt;Enabled&gt;0&lt;/Enabled&gt;&lt;ScanUnformatted&gt;1&lt;/ScanUnformatted&gt;&lt;ScanChanges&gt;1&lt;/ScanChanges&gt;&lt;Suspended&gt;0&lt;/Suspended&gt;&lt;/ENInstantFormat&gt;"/>
    <w:docVar w:name="EN.Layout" w:val="&lt;ENLayout&gt;&lt;Style&gt;N1QLJKYX_Nature Medicine-AJ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0avwzz1dzxzzefx0k5za9xff2drdwvevp0&quot;&gt;N1QLJKYX-1&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record-ids&gt;&lt;/item&gt;&lt;/Libraries&gt;"/>
  </w:docVars>
  <w:rsids>
    <w:rsidRoot w:val="002D1ABE"/>
    <w:rsid w:val="00002974"/>
    <w:rsid w:val="00005F0F"/>
    <w:rsid w:val="00023515"/>
    <w:rsid w:val="00037AA6"/>
    <w:rsid w:val="0006093C"/>
    <w:rsid w:val="00065713"/>
    <w:rsid w:val="000657AB"/>
    <w:rsid w:val="00093E3A"/>
    <w:rsid w:val="000A0F51"/>
    <w:rsid w:val="000B407C"/>
    <w:rsid w:val="000B6FD4"/>
    <w:rsid w:val="000E691B"/>
    <w:rsid w:val="000F2511"/>
    <w:rsid w:val="000F26ED"/>
    <w:rsid w:val="00110BFB"/>
    <w:rsid w:val="00134AAC"/>
    <w:rsid w:val="00140308"/>
    <w:rsid w:val="00193D37"/>
    <w:rsid w:val="001A495C"/>
    <w:rsid w:val="001A75E9"/>
    <w:rsid w:val="001B020A"/>
    <w:rsid w:val="001B7605"/>
    <w:rsid w:val="001C53A2"/>
    <w:rsid w:val="001E02AD"/>
    <w:rsid w:val="001F2FFD"/>
    <w:rsid w:val="0021265E"/>
    <w:rsid w:val="00215E03"/>
    <w:rsid w:val="00224268"/>
    <w:rsid w:val="0022554A"/>
    <w:rsid w:val="002262F1"/>
    <w:rsid w:val="00226A29"/>
    <w:rsid w:val="0024271F"/>
    <w:rsid w:val="00254F66"/>
    <w:rsid w:val="002552FD"/>
    <w:rsid w:val="002602FB"/>
    <w:rsid w:val="002B385C"/>
    <w:rsid w:val="002C731D"/>
    <w:rsid w:val="002D06D0"/>
    <w:rsid w:val="002D1ABE"/>
    <w:rsid w:val="002F1A87"/>
    <w:rsid w:val="00313109"/>
    <w:rsid w:val="00331CA1"/>
    <w:rsid w:val="003354B7"/>
    <w:rsid w:val="0034697E"/>
    <w:rsid w:val="003508EF"/>
    <w:rsid w:val="003553B9"/>
    <w:rsid w:val="003616B7"/>
    <w:rsid w:val="00372129"/>
    <w:rsid w:val="00385050"/>
    <w:rsid w:val="003A3FDD"/>
    <w:rsid w:val="003A683C"/>
    <w:rsid w:val="003D4A00"/>
    <w:rsid w:val="00404D2C"/>
    <w:rsid w:val="004060E6"/>
    <w:rsid w:val="00416DA1"/>
    <w:rsid w:val="004243C8"/>
    <w:rsid w:val="0045419E"/>
    <w:rsid w:val="0045734B"/>
    <w:rsid w:val="00465542"/>
    <w:rsid w:val="0047098A"/>
    <w:rsid w:val="00472DF5"/>
    <w:rsid w:val="00476797"/>
    <w:rsid w:val="00483764"/>
    <w:rsid w:val="00485113"/>
    <w:rsid w:val="00495204"/>
    <w:rsid w:val="004A31B3"/>
    <w:rsid w:val="004C51D4"/>
    <w:rsid w:val="004D3167"/>
    <w:rsid w:val="004E1263"/>
    <w:rsid w:val="004F276C"/>
    <w:rsid w:val="005044A6"/>
    <w:rsid w:val="00516417"/>
    <w:rsid w:val="00563177"/>
    <w:rsid w:val="00580F8C"/>
    <w:rsid w:val="0058163D"/>
    <w:rsid w:val="00590F64"/>
    <w:rsid w:val="005923E5"/>
    <w:rsid w:val="005B567D"/>
    <w:rsid w:val="005D0CFC"/>
    <w:rsid w:val="005D19F4"/>
    <w:rsid w:val="005F254A"/>
    <w:rsid w:val="005F4C31"/>
    <w:rsid w:val="0060187E"/>
    <w:rsid w:val="006149D3"/>
    <w:rsid w:val="006157A8"/>
    <w:rsid w:val="0065657F"/>
    <w:rsid w:val="00666336"/>
    <w:rsid w:val="00683E42"/>
    <w:rsid w:val="00690DFA"/>
    <w:rsid w:val="00697560"/>
    <w:rsid w:val="006A1130"/>
    <w:rsid w:val="006A2F18"/>
    <w:rsid w:val="006A5DD9"/>
    <w:rsid w:val="006B2915"/>
    <w:rsid w:val="006B56D7"/>
    <w:rsid w:val="006C0B63"/>
    <w:rsid w:val="006C7601"/>
    <w:rsid w:val="006D16AA"/>
    <w:rsid w:val="006F66AC"/>
    <w:rsid w:val="00701AC5"/>
    <w:rsid w:val="00705AEF"/>
    <w:rsid w:val="007117D6"/>
    <w:rsid w:val="00726C54"/>
    <w:rsid w:val="00744EBC"/>
    <w:rsid w:val="0074576C"/>
    <w:rsid w:val="00750AA7"/>
    <w:rsid w:val="00754BA5"/>
    <w:rsid w:val="007562C3"/>
    <w:rsid w:val="007B4867"/>
    <w:rsid w:val="007C72F6"/>
    <w:rsid w:val="0081336D"/>
    <w:rsid w:val="00816966"/>
    <w:rsid w:val="00817D26"/>
    <w:rsid w:val="00821CD4"/>
    <w:rsid w:val="008423A7"/>
    <w:rsid w:val="008440CC"/>
    <w:rsid w:val="00855248"/>
    <w:rsid w:val="00885F97"/>
    <w:rsid w:val="0089107E"/>
    <w:rsid w:val="00891604"/>
    <w:rsid w:val="008A2811"/>
    <w:rsid w:val="008D225B"/>
    <w:rsid w:val="008E11CA"/>
    <w:rsid w:val="00921BF8"/>
    <w:rsid w:val="00923F33"/>
    <w:rsid w:val="00926B2A"/>
    <w:rsid w:val="009367F9"/>
    <w:rsid w:val="00944528"/>
    <w:rsid w:val="009642BE"/>
    <w:rsid w:val="009872CC"/>
    <w:rsid w:val="009A7D06"/>
    <w:rsid w:val="009B10F1"/>
    <w:rsid w:val="009B1D9C"/>
    <w:rsid w:val="009B368D"/>
    <w:rsid w:val="009C24D4"/>
    <w:rsid w:val="009E0429"/>
    <w:rsid w:val="009F5211"/>
    <w:rsid w:val="00A01B65"/>
    <w:rsid w:val="00A1683D"/>
    <w:rsid w:val="00A42352"/>
    <w:rsid w:val="00A435D2"/>
    <w:rsid w:val="00A5027B"/>
    <w:rsid w:val="00A527E4"/>
    <w:rsid w:val="00A5640D"/>
    <w:rsid w:val="00A655BF"/>
    <w:rsid w:val="00A66968"/>
    <w:rsid w:val="00A71C5C"/>
    <w:rsid w:val="00A729D6"/>
    <w:rsid w:val="00A938BF"/>
    <w:rsid w:val="00AE2C57"/>
    <w:rsid w:val="00AF132A"/>
    <w:rsid w:val="00AF4615"/>
    <w:rsid w:val="00B04216"/>
    <w:rsid w:val="00B06173"/>
    <w:rsid w:val="00B27956"/>
    <w:rsid w:val="00B435A4"/>
    <w:rsid w:val="00B46815"/>
    <w:rsid w:val="00B50DF8"/>
    <w:rsid w:val="00B537A9"/>
    <w:rsid w:val="00B54EA0"/>
    <w:rsid w:val="00B57DA2"/>
    <w:rsid w:val="00B60EFB"/>
    <w:rsid w:val="00B65366"/>
    <w:rsid w:val="00B77807"/>
    <w:rsid w:val="00B940E9"/>
    <w:rsid w:val="00BA1206"/>
    <w:rsid w:val="00BC7FE6"/>
    <w:rsid w:val="00BE2C03"/>
    <w:rsid w:val="00BE3709"/>
    <w:rsid w:val="00C03D5A"/>
    <w:rsid w:val="00C174A9"/>
    <w:rsid w:val="00C40219"/>
    <w:rsid w:val="00C41835"/>
    <w:rsid w:val="00CA5395"/>
    <w:rsid w:val="00CB11C8"/>
    <w:rsid w:val="00CB6CC8"/>
    <w:rsid w:val="00CC328C"/>
    <w:rsid w:val="00CC4C93"/>
    <w:rsid w:val="00D120D2"/>
    <w:rsid w:val="00D20D7C"/>
    <w:rsid w:val="00D23FBC"/>
    <w:rsid w:val="00D26FCA"/>
    <w:rsid w:val="00D433C6"/>
    <w:rsid w:val="00D463C9"/>
    <w:rsid w:val="00D6407C"/>
    <w:rsid w:val="00D817E1"/>
    <w:rsid w:val="00D87AF7"/>
    <w:rsid w:val="00DA120C"/>
    <w:rsid w:val="00DB3A27"/>
    <w:rsid w:val="00DC4BEF"/>
    <w:rsid w:val="00DE4D24"/>
    <w:rsid w:val="00E10628"/>
    <w:rsid w:val="00E111D3"/>
    <w:rsid w:val="00E144CD"/>
    <w:rsid w:val="00E20240"/>
    <w:rsid w:val="00E2292B"/>
    <w:rsid w:val="00E439AC"/>
    <w:rsid w:val="00E5692D"/>
    <w:rsid w:val="00E7396B"/>
    <w:rsid w:val="00E73FCC"/>
    <w:rsid w:val="00E8395D"/>
    <w:rsid w:val="00E946A9"/>
    <w:rsid w:val="00E96014"/>
    <w:rsid w:val="00E976EA"/>
    <w:rsid w:val="00EA6E28"/>
    <w:rsid w:val="00ED4176"/>
    <w:rsid w:val="00F0752A"/>
    <w:rsid w:val="00F378D0"/>
    <w:rsid w:val="00F76A7F"/>
    <w:rsid w:val="00F77AFE"/>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3FC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link w:val="Char"/>
    <w:uiPriority w:val="99"/>
    <w:rsid w:val="00140308"/>
    <w:pPr>
      <w:tabs>
        <w:tab w:val="center" w:pos="4153"/>
        <w:tab w:val="right" w:pos="8306"/>
      </w:tabs>
      <w:spacing w:line="480" w:lineRule="auto"/>
    </w:p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rFonts w:ascii="Tahoma" w:hAnsi="Tahoma" w:cs="Tahoma"/>
      <w:sz w:val="16"/>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rFonts w:ascii="Tahoma" w:hAnsi="Tahoma" w:cs="Tahoma"/>
      <w:b w:val="0"/>
      <w:i w:val="0"/>
      <w:caps w:val="0"/>
      <w:strike w:val="0"/>
      <w:sz w:val="16"/>
      <w:u w:val="none"/>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부제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link w:val="TableTitleChar"/>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uiPriority w:val="99"/>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 w:type="paragraph" w:customStyle="1" w:styleId="MDPI31text">
    <w:name w:val="MDPI_3.1_text"/>
    <w:link w:val="MDPI31textChar"/>
    <w:qFormat/>
    <w:rsid w:val="00485113"/>
    <w:pPr>
      <w:adjustRightInd w:val="0"/>
      <w:snapToGrid w:val="0"/>
      <w:spacing w:line="260" w:lineRule="atLeast"/>
      <w:ind w:firstLine="425"/>
      <w:jc w:val="both"/>
    </w:pPr>
    <w:rPr>
      <w:rFonts w:ascii="Palatino Linotype" w:eastAsia="Times New Roman" w:hAnsi="Palatino Linotype"/>
      <w:snapToGrid w:val="0"/>
      <w:color w:val="000000"/>
      <w:szCs w:val="22"/>
      <w:lang w:val="en-GB" w:eastAsia="de-DE" w:bidi="en-US"/>
    </w:rPr>
  </w:style>
  <w:style w:type="character" w:customStyle="1" w:styleId="MDPI31textChar">
    <w:name w:val="MDPI_3.1_text Char"/>
    <w:link w:val="MDPI31text"/>
    <w:rsid w:val="00485113"/>
    <w:rPr>
      <w:rFonts w:ascii="Palatino Linotype" w:eastAsia="Times New Roman" w:hAnsi="Palatino Linotype"/>
      <w:snapToGrid w:val="0"/>
      <w:color w:val="000000"/>
      <w:szCs w:val="22"/>
      <w:lang w:eastAsia="de-DE" w:bidi="en-US"/>
    </w:rPr>
  </w:style>
  <w:style w:type="paragraph" w:customStyle="1" w:styleId="MDPI36textafterlist">
    <w:name w:val="MDPI_3.6_text_after_list"/>
    <w:basedOn w:val="MDPI31text"/>
    <w:qFormat/>
    <w:rsid w:val="00ED4176"/>
    <w:pPr>
      <w:spacing w:before="120"/>
    </w:pPr>
  </w:style>
  <w:style w:type="paragraph" w:customStyle="1" w:styleId="EndNoteBibliographyTitle">
    <w:name w:val="EndNote Bibliography Title"/>
    <w:basedOn w:val="a1"/>
    <w:link w:val="EndNoteBibliographyTitleChar"/>
    <w:rsid w:val="001B020A"/>
    <w:pPr>
      <w:jc w:val="center"/>
    </w:pPr>
    <w:rPr>
      <w:noProof/>
      <w:lang w:val="en-US"/>
    </w:rPr>
  </w:style>
  <w:style w:type="character" w:customStyle="1" w:styleId="TableTitleChar">
    <w:name w:val="TableTitle Char"/>
    <w:basedOn w:val="a2"/>
    <w:link w:val="TableTitle"/>
    <w:rsid w:val="001B020A"/>
    <w:rPr>
      <w:sz w:val="24"/>
      <w:lang w:val="en-GB" w:eastAsia="en-US"/>
    </w:rPr>
  </w:style>
  <w:style w:type="character" w:customStyle="1" w:styleId="EndNoteBibliographyTitleChar">
    <w:name w:val="EndNote Bibliography Title Char"/>
    <w:basedOn w:val="TableTitleChar"/>
    <w:link w:val="EndNoteBibliographyTitle"/>
    <w:rsid w:val="001B020A"/>
    <w:rPr>
      <w:noProof/>
      <w:sz w:val="24"/>
      <w:lang w:val="en-GB" w:eastAsia="en-US"/>
    </w:rPr>
  </w:style>
  <w:style w:type="paragraph" w:customStyle="1" w:styleId="EndNoteBibliography">
    <w:name w:val="EndNote Bibliography"/>
    <w:basedOn w:val="a1"/>
    <w:link w:val="EndNoteBibliographyChar"/>
    <w:rsid w:val="001B020A"/>
    <w:pPr>
      <w:spacing w:line="240" w:lineRule="exact"/>
    </w:pPr>
    <w:rPr>
      <w:noProof/>
    </w:rPr>
  </w:style>
  <w:style w:type="character" w:customStyle="1" w:styleId="EndNoteBibliographyChar">
    <w:name w:val="EndNote Bibliography Char"/>
    <w:basedOn w:val="TableTitleChar"/>
    <w:link w:val="EndNoteBibliography"/>
    <w:rsid w:val="001B020A"/>
    <w:rPr>
      <w:noProof/>
      <w:sz w:val="24"/>
      <w:lang w:val="en-GB" w:eastAsia="en-US"/>
    </w:rPr>
  </w:style>
  <w:style w:type="paragraph" w:styleId="affd">
    <w:name w:val="List Paragraph"/>
    <w:basedOn w:val="a1"/>
    <w:uiPriority w:val="34"/>
    <w:qFormat/>
    <w:rsid w:val="00E111D3"/>
    <w:pPr>
      <w:ind w:leftChars="400" w:left="800"/>
    </w:pPr>
  </w:style>
  <w:style w:type="character" w:customStyle="1" w:styleId="Char">
    <w:name w:val="바닥글 Char"/>
    <w:basedOn w:val="a2"/>
    <w:link w:val="a7"/>
    <w:uiPriority w:val="99"/>
    <w:rsid w:val="00140308"/>
    <w:rPr>
      <w:sz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link w:val="Char"/>
    <w:uiPriority w:val="99"/>
    <w:rsid w:val="00140308"/>
    <w:pPr>
      <w:tabs>
        <w:tab w:val="center" w:pos="4153"/>
        <w:tab w:val="right" w:pos="8306"/>
      </w:tabs>
      <w:spacing w:line="480" w:lineRule="auto"/>
    </w:p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rFonts w:ascii="Tahoma" w:hAnsi="Tahoma" w:cs="Tahoma"/>
      <w:sz w:val="16"/>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rFonts w:ascii="Tahoma" w:hAnsi="Tahoma" w:cs="Tahoma"/>
      <w:b w:val="0"/>
      <w:i w:val="0"/>
      <w:caps w:val="0"/>
      <w:strike w:val="0"/>
      <w:sz w:val="16"/>
      <w:u w:val="none"/>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부제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link w:val="TableTitleChar"/>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uiPriority w:val="99"/>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 w:type="paragraph" w:customStyle="1" w:styleId="MDPI31text">
    <w:name w:val="MDPI_3.1_text"/>
    <w:link w:val="MDPI31textChar"/>
    <w:qFormat/>
    <w:rsid w:val="00485113"/>
    <w:pPr>
      <w:adjustRightInd w:val="0"/>
      <w:snapToGrid w:val="0"/>
      <w:spacing w:line="260" w:lineRule="atLeast"/>
      <w:ind w:firstLine="425"/>
      <w:jc w:val="both"/>
    </w:pPr>
    <w:rPr>
      <w:rFonts w:ascii="Palatino Linotype" w:eastAsia="Times New Roman" w:hAnsi="Palatino Linotype"/>
      <w:snapToGrid w:val="0"/>
      <w:color w:val="000000"/>
      <w:szCs w:val="22"/>
      <w:lang w:val="en-GB" w:eastAsia="de-DE" w:bidi="en-US"/>
    </w:rPr>
  </w:style>
  <w:style w:type="character" w:customStyle="1" w:styleId="MDPI31textChar">
    <w:name w:val="MDPI_3.1_text Char"/>
    <w:link w:val="MDPI31text"/>
    <w:rsid w:val="00485113"/>
    <w:rPr>
      <w:rFonts w:ascii="Palatino Linotype" w:eastAsia="Times New Roman" w:hAnsi="Palatino Linotype"/>
      <w:snapToGrid w:val="0"/>
      <w:color w:val="000000"/>
      <w:szCs w:val="22"/>
      <w:lang w:eastAsia="de-DE" w:bidi="en-US"/>
    </w:rPr>
  </w:style>
  <w:style w:type="paragraph" w:customStyle="1" w:styleId="MDPI36textafterlist">
    <w:name w:val="MDPI_3.6_text_after_list"/>
    <w:basedOn w:val="MDPI31text"/>
    <w:qFormat/>
    <w:rsid w:val="00ED4176"/>
    <w:pPr>
      <w:spacing w:before="120"/>
    </w:pPr>
  </w:style>
  <w:style w:type="paragraph" w:customStyle="1" w:styleId="EndNoteBibliographyTitle">
    <w:name w:val="EndNote Bibliography Title"/>
    <w:basedOn w:val="a1"/>
    <w:link w:val="EndNoteBibliographyTitleChar"/>
    <w:rsid w:val="001B020A"/>
    <w:pPr>
      <w:jc w:val="center"/>
    </w:pPr>
    <w:rPr>
      <w:noProof/>
      <w:lang w:val="en-US"/>
    </w:rPr>
  </w:style>
  <w:style w:type="character" w:customStyle="1" w:styleId="TableTitleChar">
    <w:name w:val="TableTitle Char"/>
    <w:basedOn w:val="a2"/>
    <w:link w:val="TableTitle"/>
    <w:rsid w:val="001B020A"/>
    <w:rPr>
      <w:sz w:val="24"/>
      <w:lang w:val="en-GB" w:eastAsia="en-US"/>
    </w:rPr>
  </w:style>
  <w:style w:type="character" w:customStyle="1" w:styleId="EndNoteBibliographyTitleChar">
    <w:name w:val="EndNote Bibliography Title Char"/>
    <w:basedOn w:val="TableTitleChar"/>
    <w:link w:val="EndNoteBibliographyTitle"/>
    <w:rsid w:val="001B020A"/>
    <w:rPr>
      <w:noProof/>
      <w:sz w:val="24"/>
      <w:lang w:val="en-GB" w:eastAsia="en-US"/>
    </w:rPr>
  </w:style>
  <w:style w:type="paragraph" w:customStyle="1" w:styleId="EndNoteBibliography">
    <w:name w:val="EndNote Bibliography"/>
    <w:basedOn w:val="a1"/>
    <w:link w:val="EndNoteBibliographyChar"/>
    <w:rsid w:val="001B020A"/>
    <w:pPr>
      <w:spacing w:line="240" w:lineRule="exact"/>
    </w:pPr>
    <w:rPr>
      <w:noProof/>
    </w:rPr>
  </w:style>
  <w:style w:type="character" w:customStyle="1" w:styleId="EndNoteBibliographyChar">
    <w:name w:val="EndNote Bibliography Char"/>
    <w:basedOn w:val="TableTitleChar"/>
    <w:link w:val="EndNoteBibliography"/>
    <w:rsid w:val="001B020A"/>
    <w:rPr>
      <w:noProof/>
      <w:sz w:val="24"/>
      <w:lang w:val="en-GB" w:eastAsia="en-US"/>
    </w:rPr>
  </w:style>
  <w:style w:type="paragraph" w:styleId="affd">
    <w:name w:val="List Paragraph"/>
    <w:basedOn w:val="a1"/>
    <w:uiPriority w:val="34"/>
    <w:qFormat/>
    <w:rsid w:val="00E111D3"/>
    <w:pPr>
      <w:ind w:leftChars="400" w:left="800"/>
    </w:pPr>
  </w:style>
  <w:style w:type="character" w:customStyle="1" w:styleId="Char">
    <w:name w:val="바닥글 Char"/>
    <w:basedOn w:val="a2"/>
    <w:link w:val="a7"/>
    <w:uiPriority w:val="99"/>
    <w:rsid w:val="00140308"/>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8/08/relationships/commentsExtensible" Target="commentsExtensi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2DA4CD-1C59-4CEC-B57E-EDB575562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1</TotalTime>
  <Pages>10</Pages>
  <Words>4557</Words>
  <Characters>25981</Characters>
  <Application>Microsoft Office Word</Application>
  <DocSecurity>0</DocSecurity>
  <Lines>216</Lines>
  <Paragraphs>60</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30478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Joo Sun</cp:lastModifiedBy>
  <cp:revision>5</cp:revision>
  <cp:lastPrinted>2021-01-22T10:32:00Z</cp:lastPrinted>
  <dcterms:created xsi:type="dcterms:W3CDTF">2021-02-17T21:21:00Z</dcterms:created>
  <dcterms:modified xsi:type="dcterms:W3CDTF">2021-05-09T14:35:00Z</dcterms:modified>
</cp:coreProperties>
</file>