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等线" w:hAnsi="等线" w:eastAsia="等线" w:cs="等线"/>
          <w:color w:val="FF0000"/>
          <w:szCs w:val="21"/>
        </w:rPr>
      </w:pPr>
      <w:r>
        <w:rPr>
          <w:rFonts w:hint="eastAsia" w:ascii="等线" w:hAnsi="等线" w:eastAsia="等线" w:cs="等线"/>
          <w:color w:val="auto"/>
          <w:sz w:val="21"/>
          <w:szCs w:val="21"/>
          <w:lang w:val="en-US" w:eastAsia="zh-CN"/>
        </w:rPr>
        <w:t>F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igure</w:t>
      </w:r>
      <w:r>
        <w:rPr>
          <w:rFonts w:hint="eastAsia" w:ascii="等线" w:hAnsi="等线" w:eastAsia="等线" w:cs="等线"/>
          <w:color w:val="auto"/>
          <w:sz w:val="21"/>
          <w:szCs w:val="21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等线" w:hAnsi="等线" w:eastAsia="等线" w:cs="等线"/>
          <w:color w:val="auto"/>
          <w:sz w:val="21"/>
          <w:szCs w:val="21"/>
          <w:lang w:val="en-US" w:eastAsia="zh-CN"/>
        </w:rPr>
        <w:t>S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1  </w:t>
      </w:r>
      <w:r>
        <w:rPr>
          <w:rFonts w:hint="eastAsia" w:ascii="等线" w:hAnsi="等线" w:eastAsia="等线" w:cs="等线"/>
          <w:color w:val="auto"/>
          <w:szCs w:val="21"/>
        </w:rPr>
        <w:t>Ophthalmologica</w:t>
      </w:r>
      <w:r>
        <w:rPr>
          <w:rFonts w:hint="eastAsia" w:ascii="等线" w:hAnsi="等线" w:eastAsia="等线" w:cs="等线"/>
          <w:color w:val="auto"/>
          <w:szCs w:val="21"/>
        </w:rPr>
        <w:t>l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results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for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patient 8.Funduscopy photograph show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ed mild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bilateral optic disc swelling on the on-set(A),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which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can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be verified on the OCT(B)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,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demonstrating an increased bilateral RNFL thickness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of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optic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dis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c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s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. </w:t>
      </w:r>
      <w:r>
        <w:rPr>
          <w:rFonts w:hint="eastAsia" w:ascii="等线" w:hAnsi="等线" w:eastAsia="等线" w:cs="等线"/>
          <w:color w:val="auto"/>
          <w:szCs w:val="21"/>
        </w:rPr>
        <w:t xml:space="preserve">VFD </w:t>
      </w:r>
      <w:r>
        <w:rPr>
          <w:rFonts w:hint="eastAsia" w:ascii="等线" w:hAnsi="等线" w:eastAsia="等线" w:cs="等线"/>
          <w:color w:val="auto"/>
          <w:szCs w:val="21"/>
        </w:rPr>
        <w:t>tests</w:t>
      </w:r>
      <w:r>
        <w:rPr>
          <w:rFonts w:hint="eastAsia" w:ascii="等线" w:hAnsi="等线" w:eastAsia="等线" w:cs="等线"/>
          <w:color w:val="auto"/>
          <w:szCs w:val="21"/>
        </w:rPr>
        <w:t>(C) indicated</w:t>
      </w:r>
      <w:r>
        <w:rPr>
          <w:rFonts w:hint="eastAsia" w:ascii="等线" w:hAnsi="等线" w:eastAsia="等线" w:cs="等线"/>
          <w:color w:val="auto"/>
          <w:szCs w:val="21"/>
        </w:rPr>
        <w:t xml:space="preserve"> </w:t>
      </w:r>
      <w:r>
        <w:rPr>
          <w:rFonts w:hint="eastAsia" w:ascii="等线" w:hAnsi="等线" w:eastAsia="等线" w:cs="等线"/>
          <w:color w:val="auto"/>
          <w:szCs w:val="21"/>
        </w:rPr>
        <w:t>a diffuse VFD in the left eye and a nasal VFD in the right eye</w:t>
      </w:r>
      <w:r>
        <w:rPr>
          <w:rFonts w:hint="eastAsia" w:ascii="等线" w:hAnsi="等线" w:eastAsia="等线" w:cs="等线"/>
          <w:color w:val="auto"/>
          <w:szCs w:val="21"/>
        </w:rPr>
        <w:t>.</w:t>
      </w:r>
      <w:r>
        <w:rPr>
          <w:rFonts w:hint="eastAsia" w:ascii="等线" w:hAnsi="等线" w:eastAsia="等线" w:cs="等线"/>
          <w:color w:val="auto"/>
          <w:szCs w:val="21"/>
        </w:rPr>
        <w:t xml:space="preserve">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The color of the optic disc turned pale in two eyes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after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two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months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(D). The OCT(E)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indicates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an attenuation of the RNFL thickness and loss of ganglion cells for both eyes accordingly. </w:t>
      </w:r>
      <w:r>
        <w:rPr>
          <w:rFonts w:hint="eastAsia" w:ascii="等线" w:hAnsi="等线" w:eastAsia="等线" w:cs="等线"/>
          <w:color w:val="auto"/>
          <w:szCs w:val="21"/>
        </w:rPr>
        <w:t xml:space="preserve">VFD(F) seemed to be  slightly aggravated for both eyes.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One month after operation, the fundus appearance of the left eye(G) was almost unchanged. Post-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op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erative OCT(H) shows a slightly thinning of RNFL thickness and average GCL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plus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IPL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thickness</w:t>
      </w:r>
      <w:r>
        <w:rPr>
          <w:rFonts w:hint="eastAsia" w:ascii="等线" w:hAnsi="等线" w:eastAsia="等线" w:cs="等线"/>
          <w:color w:val="auto"/>
          <w:sz w:val="21"/>
          <w:szCs w:val="21"/>
        </w:rPr>
        <w:t xml:space="preserve"> for the left eye. 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The BCVA improved to 0.5 after operation from 0.3 at onset</w:t>
      </w:r>
      <w:r>
        <w:rPr>
          <w:rFonts w:hint="eastAsia" w:ascii="等线" w:hAnsi="等线" w:eastAsia="等线" w:cs="等线"/>
          <w:color w:val="auto"/>
          <w:szCs w:val="21"/>
        </w:rPr>
        <w:t xml:space="preserve">, </w:t>
      </w:r>
      <w:r>
        <w:rPr>
          <w:rFonts w:hint="eastAsia" w:ascii="等线" w:hAnsi="等线" w:eastAsia="等线" w:cs="等线"/>
          <w:color w:val="auto"/>
          <w:szCs w:val="21"/>
        </w:rPr>
        <w:t>meanwhile</w:t>
      </w:r>
      <w:r>
        <w:rPr>
          <w:rFonts w:hint="eastAsia" w:ascii="等线" w:hAnsi="等线" w:eastAsia="等线" w:cs="等线"/>
          <w:color w:val="auto"/>
          <w:szCs w:val="21"/>
        </w:rPr>
        <w:t xml:space="preserve"> </w:t>
      </w:r>
      <w:r>
        <w:rPr>
          <w:rFonts w:hint="eastAsia" w:ascii="等线" w:hAnsi="等线" w:eastAsia="等线" w:cs="等线"/>
          <w:color w:val="auto"/>
          <w:szCs w:val="21"/>
        </w:rPr>
        <w:t>with</w:t>
      </w:r>
      <w:r>
        <w:rPr>
          <w:rFonts w:hint="eastAsia" w:ascii="等线" w:hAnsi="等线" w:eastAsia="等线" w:cs="等线"/>
          <w:color w:val="auto"/>
          <w:szCs w:val="21"/>
        </w:rPr>
        <w:t xml:space="preserve"> VFD ameliorated for the left eye(I)</w:t>
      </w:r>
      <w:r>
        <w:rPr>
          <w:rFonts w:hint="eastAsia" w:ascii="等线" w:hAnsi="等线" w:eastAsia="等线" w:cs="等线"/>
          <w:color w:val="auto"/>
          <w:sz w:val="21"/>
          <w:szCs w:val="21"/>
        </w:rPr>
        <w:t>.</w:t>
      </w:r>
    </w:p>
    <w:p>
      <w:pPr>
        <w:rPr>
          <w:color w:val="E54C5E" w:themeColor="accent6"/>
          <w14:textFill>
            <w14:solidFill>
              <w14:schemeClr w14:val="accent6"/>
            </w14:solidFill>
          </w14:textFill>
        </w:rPr>
      </w:pPr>
      <w:r>
        <w:rPr>
          <w:color w:val="E54C5E" w:themeColor="accent6"/>
          <w14:textFill>
            <w14:solidFill>
              <w14:schemeClr w14:val="accent6"/>
            </w14:solidFill>
          </w14:textFill>
        </w:rPr>
        <w:drawing>
          <wp:inline distT="0" distB="0" distL="0" distR="0">
            <wp:extent cx="7299960" cy="3645535"/>
            <wp:effectExtent l="0" t="0" r="2540" b="12065"/>
            <wp:docPr id="5970089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00892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99960" cy="364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M2E2ZTRhODY1ZDE1YzQ0MmU2ZWMwYmYzNjNiMWQifQ=="/>
  </w:docVars>
  <w:rsids>
    <w:rsidRoot w:val="00000000"/>
    <w:rsid w:val="041D2A27"/>
    <w:rsid w:val="1E2E78B2"/>
    <w:rsid w:val="27A24E6D"/>
    <w:rsid w:val="5BBB77E4"/>
    <w:rsid w:val="651346D9"/>
    <w:rsid w:val="68555008"/>
    <w:rsid w:val="727C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752</Characters>
  <Lines>0</Lines>
  <Paragraphs>0</Paragraphs>
  <TotalTime>0</TotalTime>
  <ScaleCrop>false</ScaleCrop>
  <LinksUpToDate>false</LinksUpToDate>
  <CharactersWithSpaces>898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2024-07-06T05:11:46Z</dcterms:created>
  <dc:creator>豆豆</dc:creator>
  <cp:lastModifiedBy>Stan</cp:lastModifiedBy>
  <dcterms:modified xsi:type="dcterms:W3CDTF">2024-07-06T05:31:21Z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86D6CC99BE024D56BB7F110E48A0A133_12</vt:lpwstr>
  </property>
</Properties>
</file>