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FEAF9" w14:textId="77777777" w:rsidR="00A77B3E" w:rsidRDefault="00D3156F">
      <w:r>
        <w:rPr>
          <w:noProof/>
        </w:rPr>
        <w:pict w14:anchorId="7F8D7DA8">
          <v:rect id="_x0000_i1026" alt="" style="width:6in;height:1.5pt;mso-width-percent:0;mso-height-percent:0;mso-width-percent:0;mso-height-percent:0" o:hralign="center" o:hrstd="t" o:hr="t" fillcolor="gray" stroked="f"/>
        </w:pict>
      </w:r>
    </w:p>
    <w:p w14:paraId="5C062B05" w14:textId="77777777" w:rsidR="00EB6FA1" w:rsidRDefault="00035FA1">
      <w:pPr>
        <w:rPr>
          <w:rFonts w:ascii="Arial Unicode MS" w:eastAsia="Arial Unicode MS" w:hAnsi="Arial Unicode MS" w:cs="Arial Unicode MS"/>
          <w:b/>
          <w:sz w:val="20"/>
        </w:rPr>
      </w:pPr>
      <w:r>
        <w:rPr>
          <w:rFonts w:ascii="Arial Unicode MS" w:eastAsia="Arial Unicode MS" w:hAnsi="Arial Unicode MS" w:cs="Arial Unicode MS"/>
          <w:b/>
          <w:sz w:val="20"/>
        </w:rPr>
        <w:t xml:space="preserve">Database: Ovid MEDLINE(R) ALL &lt;1946 to May 10, 2023&gt;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 xml:space="preserve">Search Strategy: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</w:t>
      </w:r>
      <w:r>
        <w:rPr>
          <w:rFonts w:ascii="Arial Unicode MS" w:eastAsia="Arial Unicode MS" w:hAnsi="Arial Unicode MS" w:cs="Arial Unicode MS"/>
          <w:sz w:val="20"/>
        </w:rPr>
        <w:t xml:space="preserve">  Renal Replacement Therapy/ (6872)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</w:t>
      </w:r>
      <w:r>
        <w:rPr>
          <w:rFonts w:ascii="Arial Unicode MS" w:eastAsia="Arial Unicode MS" w:hAnsi="Arial Unicode MS" w:cs="Arial Unicode MS"/>
          <w:sz w:val="20"/>
        </w:rPr>
        <w:t xml:space="preserve">  ((renal or kidney) adj replacement therapy).tw. (17015)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</w:t>
      </w:r>
      <w:r>
        <w:rPr>
          <w:rFonts w:ascii="Arial Unicode MS" w:eastAsia="Arial Unicode MS" w:hAnsi="Arial Unicode MS" w:cs="Arial Unicode MS"/>
          <w:sz w:val="20"/>
        </w:rPr>
        <w:t xml:space="preserve">  ((kidney or renal or pre?emptive) adj transplant*).tw. (87626)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</w:t>
      </w:r>
      <w:r>
        <w:rPr>
          <w:rFonts w:ascii="Arial Unicode MS" w:eastAsia="Arial Unicode MS" w:hAnsi="Arial Unicode MS" w:cs="Arial Unicode MS"/>
          <w:sz w:val="20"/>
        </w:rPr>
        <w:t xml:space="preserve">  exp Renal Dialysis/ (125686)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</w:t>
      </w:r>
      <w:r>
        <w:rPr>
          <w:rFonts w:ascii="Arial Unicode MS" w:eastAsia="Arial Unicode MS" w:hAnsi="Arial Unicode MS" w:cs="Arial Unicode MS"/>
          <w:sz w:val="20"/>
        </w:rPr>
        <w:t xml:space="preserve">  dialysis.tw. (120584)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</w:t>
      </w:r>
      <w:r>
        <w:rPr>
          <w:rFonts w:ascii="Arial Unicode MS" w:eastAsia="Arial Unicode MS" w:hAnsi="Arial Unicode MS" w:cs="Arial Unicode MS"/>
          <w:sz w:val="20"/>
        </w:rPr>
        <w:t xml:space="preserve">  (hemodialysis or haemodialysis).tw. (86642)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</w:t>
      </w:r>
      <w:r>
        <w:rPr>
          <w:rFonts w:ascii="Arial Unicode MS" w:eastAsia="Arial Unicode MS" w:hAnsi="Arial Unicode MS" w:cs="Arial Unicode MS"/>
          <w:sz w:val="20"/>
        </w:rPr>
        <w:t xml:space="preserve">  (endstage kidney or endstage renal or end stage kidney or end stage renal).tw. (49690)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</w:t>
      </w:r>
      <w:r>
        <w:rPr>
          <w:rFonts w:ascii="Arial Unicode MS" w:eastAsia="Arial Unicode MS" w:hAnsi="Arial Unicode MS" w:cs="Arial Unicode MS"/>
          <w:sz w:val="20"/>
        </w:rPr>
        <w:t xml:space="preserve">  (ESKD or ESKF or ESRD or ESRF).tw. (21845)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</w:t>
      </w:r>
      <w:r>
        <w:rPr>
          <w:rFonts w:ascii="Arial Unicode MS" w:eastAsia="Arial Unicode MS" w:hAnsi="Arial Unicode MS" w:cs="Arial Unicode MS"/>
          <w:sz w:val="20"/>
        </w:rPr>
        <w:t xml:space="preserve">  (kidney adj failure).tw. (9828)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</w:t>
      </w:r>
      <w:r>
        <w:rPr>
          <w:rFonts w:ascii="Arial Unicode MS" w:eastAsia="Arial Unicode MS" w:hAnsi="Arial Unicode MS" w:cs="Arial Unicode MS"/>
          <w:sz w:val="20"/>
        </w:rPr>
        <w:t xml:space="preserve">  (renal adj (insufficiency or care)).tw. (23722)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</w:t>
      </w:r>
      <w:r>
        <w:rPr>
          <w:rFonts w:ascii="Arial Unicode MS" w:eastAsia="Arial Unicode MS" w:hAnsi="Arial Unicode MS" w:cs="Arial Unicode MS"/>
          <w:sz w:val="20"/>
        </w:rPr>
        <w:t xml:space="preserve">  (hemofiltration or haemofiltration).tw. (4614)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</w:t>
      </w:r>
      <w:r>
        <w:rPr>
          <w:rFonts w:ascii="Arial Unicode MS" w:eastAsia="Arial Unicode MS" w:hAnsi="Arial Unicode MS" w:cs="Arial Unicode MS"/>
          <w:sz w:val="20"/>
        </w:rPr>
        <w:t xml:space="preserve">  ultrafiltration.tw. (17666)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13</w:t>
      </w:r>
      <w:r>
        <w:rPr>
          <w:rFonts w:ascii="Arial Unicode MS" w:eastAsia="Arial Unicode MS" w:hAnsi="Arial Unicode MS" w:cs="Arial Unicode MS"/>
          <w:sz w:val="20"/>
        </w:rPr>
        <w:t xml:space="preserve">  vascular access.tw. (11277)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14</w:t>
      </w:r>
      <w:r>
        <w:rPr>
          <w:rFonts w:ascii="Arial Unicode MS" w:eastAsia="Arial Unicode MS" w:hAnsi="Arial Unicode MS" w:cs="Arial Unicode MS"/>
          <w:sz w:val="20"/>
        </w:rPr>
        <w:t xml:space="preserve">  peritoneal dialysis.tw. (28030)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15</w:t>
      </w:r>
      <w:r>
        <w:rPr>
          <w:rFonts w:ascii="Arial Unicode MS" w:eastAsia="Arial Unicode MS" w:hAnsi="Arial Unicode MS" w:cs="Arial Unicode MS"/>
          <w:sz w:val="20"/>
        </w:rPr>
        <w:t xml:space="preserve">  or/1-14 (341440)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16</w:t>
      </w:r>
      <w:r>
        <w:rPr>
          <w:rFonts w:ascii="Arial Unicode MS" w:eastAsia="Arial Unicode MS" w:hAnsi="Arial Unicode MS" w:cs="Arial Unicode MS"/>
          <w:sz w:val="20"/>
        </w:rPr>
        <w:t xml:space="preserve">  ((Treatment* or (disease* adj3 management) or interven* or medicat* or therap* or medicin* or (patient* adj3 care) or selfcare or self-care or (health adj3 program$)) adj3 workload*).tw. (574)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17</w:t>
      </w:r>
      <w:r>
        <w:rPr>
          <w:rFonts w:ascii="Arial Unicode MS" w:eastAsia="Arial Unicode MS" w:hAnsi="Arial Unicode MS" w:cs="Arial Unicode MS"/>
          <w:sz w:val="20"/>
        </w:rPr>
        <w:t xml:space="preserve">  ((Treatment* or (disease* adj3 management) or interven* or medicat* or therap* or medicin* or (patient* adj3 care) or selfcare or self-care or (health adj3 program$)) adj3 impact*).tw. (59056)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18</w:t>
      </w:r>
      <w:r>
        <w:rPr>
          <w:rFonts w:ascii="Arial Unicode MS" w:eastAsia="Arial Unicode MS" w:hAnsi="Arial Unicode MS" w:cs="Arial Unicode MS"/>
          <w:sz w:val="20"/>
        </w:rPr>
        <w:t xml:space="preserve">  ((drug* or treat* or illness or procedure? or interven* or medicat* or therap* or medicin* or (patient* adj3 care) or selfcare or self-care or (health adj3 program*)) adj3 burden*).tw. (14994)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19</w:t>
      </w:r>
      <w:r>
        <w:rPr>
          <w:rFonts w:ascii="Arial Unicode MS" w:eastAsia="Arial Unicode MS" w:hAnsi="Arial Unicode MS" w:cs="Arial Unicode MS"/>
          <w:sz w:val="20"/>
        </w:rPr>
        <w:t xml:space="preserve">  exp Quality of Life/ (265284)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20</w:t>
      </w:r>
      <w:r>
        <w:rPr>
          <w:rFonts w:ascii="Arial Unicode MS" w:eastAsia="Arial Unicode MS" w:hAnsi="Arial Unicode MS" w:cs="Arial Unicode MS"/>
          <w:sz w:val="20"/>
        </w:rPr>
        <w:t xml:space="preserve">  exp Patient-Centered Care/ (23997)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21</w:t>
      </w:r>
      <w:r>
        <w:rPr>
          <w:rFonts w:ascii="Arial Unicode MS" w:eastAsia="Arial Unicode MS" w:hAnsi="Arial Unicode MS" w:cs="Arial Unicode MS"/>
          <w:sz w:val="20"/>
        </w:rPr>
        <w:t xml:space="preserve">  (minimally disruptive medicine or patient-cent* care or chronic care or lived experience? or psycho?social experience? or decisions or BoT or QoL or HRQoL or TB).tw. (345478)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22</w:t>
      </w:r>
      <w:r>
        <w:rPr>
          <w:rFonts w:ascii="Arial Unicode MS" w:eastAsia="Arial Unicode MS" w:hAnsi="Arial Unicode MS" w:cs="Arial Unicode MS"/>
          <w:sz w:val="20"/>
        </w:rPr>
        <w:t xml:space="preserve">  or/16-21 (634335)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23</w:t>
      </w:r>
      <w:r>
        <w:rPr>
          <w:rFonts w:ascii="Arial Unicode MS" w:eastAsia="Arial Unicode MS" w:hAnsi="Arial Unicode MS" w:cs="Arial Unicode MS"/>
          <w:sz w:val="20"/>
        </w:rPr>
        <w:t xml:space="preserve">  Workload/ (23844)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24</w:t>
      </w:r>
      <w:r>
        <w:rPr>
          <w:rFonts w:ascii="Arial Unicode MS" w:eastAsia="Arial Unicode MS" w:hAnsi="Arial Unicode MS" w:cs="Arial Unicode MS"/>
          <w:sz w:val="20"/>
        </w:rPr>
        <w:t xml:space="preserve">  Self-Management/ (5268)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25</w:t>
      </w:r>
      <w:r>
        <w:rPr>
          <w:rFonts w:ascii="Arial Unicode MS" w:eastAsia="Arial Unicode MS" w:hAnsi="Arial Unicode MS" w:cs="Arial Unicode MS"/>
          <w:sz w:val="20"/>
        </w:rPr>
        <w:t xml:space="preserve">  disease management/ (42964)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26</w:t>
      </w:r>
      <w:r>
        <w:rPr>
          <w:rFonts w:ascii="Arial Unicode MS" w:eastAsia="Arial Unicode MS" w:hAnsi="Arial Unicode MS" w:cs="Arial Unicode MS"/>
          <w:sz w:val="20"/>
        </w:rPr>
        <w:t xml:space="preserve">  Work/ (20245)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27</w:t>
      </w:r>
      <w:r>
        <w:rPr>
          <w:rFonts w:ascii="Arial Unicode MS" w:eastAsia="Arial Unicode MS" w:hAnsi="Arial Unicode MS" w:cs="Arial Unicode MS"/>
          <w:sz w:val="20"/>
        </w:rPr>
        <w:t xml:space="preserve">  (work or workload or utili?ation review or process assess* or analys* or efficien* or task performance or task analys* or health?care contacts or health?care events or self-management or disease management or training or complex* or CuCoM).tw. (9507147)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28</w:t>
      </w:r>
      <w:r>
        <w:rPr>
          <w:rFonts w:ascii="Arial Unicode MS" w:eastAsia="Arial Unicode MS" w:hAnsi="Arial Unicode MS" w:cs="Arial Unicode MS"/>
          <w:sz w:val="20"/>
        </w:rPr>
        <w:t xml:space="preserve">  or/23-27 (9555324)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lastRenderedPageBreak/>
        <w:t>29</w:t>
      </w:r>
      <w:r>
        <w:rPr>
          <w:rFonts w:ascii="Arial Unicode MS" w:eastAsia="Arial Unicode MS" w:hAnsi="Arial Unicode MS" w:cs="Arial Unicode MS"/>
          <w:sz w:val="20"/>
        </w:rPr>
        <w:t xml:space="preserve">  coping.mp. or physician-patient relations/ or communicat*.mp. or partnership.mp. or socioeconomic*.mp. or psychosocial*.mp. or attitude*.mp. or acceptance of health care/ or acceptance.mp. or denial.mp. or choice*.mp. or resilien*.mp. or mobiliz*.mp. or mobilis*.mp. or "social conflict*".mp. or "physical status".mp. or "physical function*".mp. (2050821)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30</w:t>
      </w:r>
      <w:r>
        <w:rPr>
          <w:rFonts w:ascii="Arial Unicode MS" w:eastAsia="Arial Unicode MS" w:hAnsi="Arial Unicode MS" w:cs="Arial Unicode MS"/>
          <w:sz w:val="20"/>
        </w:rPr>
        <w:t xml:space="preserve">  ("quality of life" or "well-being" or dysfunction* or community* or work or intimacy or intimate or emotion* or mood* or unmet or preference* or participat* or "side effect*" or emotion*).mp. (4273067)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31</w:t>
      </w:r>
      <w:r>
        <w:rPr>
          <w:rFonts w:ascii="Arial Unicode MS" w:eastAsia="Arial Unicode MS" w:hAnsi="Arial Unicode MS" w:cs="Arial Unicode MS"/>
          <w:sz w:val="20"/>
        </w:rPr>
        <w:t xml:space="preserve">  (multimorbid* or comorbid* or morbidities).mp. (333483)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32</w:t>
      </w:r>
      <w:r>
        <w:rPr>
          <w:rFonts w:ascii="Arial Unicode MS" w:eastAsia="Arial Unicode MS" w:hAnsi="Arial Unicode MS" w:cs="Arial Unicode MS"/>
          <w:sz w:val="20"/>
        </w:rPr>
        <w:t xml:space="preserve">  (multiple adj3 (chronic or illness* or morbid* or disease* or condition*)).mp. (50801)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33</w:t>
      </w:r>
      <w:r>
        <w:rPr>
          <w:rFonts w:ascii="Arial Unicode MS" w:eastAsia="Arial Unicode MS" w:hAnsi="Arial Unicode MS" w:cs="Arial Unicode MS"/>
          <w:sz w:val="20"/>
        </w:rPr>
        <w:t xml:space="preserve">  ((multi or co) adj morbid*).mp. (34153)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34</w:t>
      </w:r>
      <w:r>
        <w:rPr>
          <w:rFonts w:ascii="Arial Unicode MS" w:eastAsia="Arial Unicode MS" w:hAnsi="Arial Unicode MS" w:cs="Arial Unicode MS"/>
          <w:sz w:val="20"/>
        </w:rPr>
        <w:t xml:space="preserve">  "more chronic".mp. (3896)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35</w:t>
      </w:r>
      <w:r>
        <w:rPr>
          <w:rFonts w:ascii="Arial Unicode MS" w:eastAsia="Arial Unicode MS" w:hAnsi="Arial Unicode MS" w:cs="Arial Unicode MS"/>
          <w:sz w:val="20"/>
        </w:rPr>
        <w:t xml:space="preserve">  or/29-34 (5913229)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36</w:t>
      </w:r>
      <w:r>
        <w:rPr>
          <w:rFonts w:ascii="Arial Unicode MS" w:eastAsia="Arial Unicode MS" w:hAnsi="Arial Unicode MS" w:cs="Arial Unicode MS"/>
          <w:sz w:val="20"/>
        </w:rPr>
        <w:t xml:space="preserve">  Qualitative Research/ (80936)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37</w:t>
      </w:r>
      <w:r>
        <w:rPr>
          <w:rFonts w:ascii="Arial Unicode MS" w:eastAsia="Arial Unicode MS" w:hAnsi="Arial Unicode MS" w:cs="Arial Unicode MS"/>
          <w:sz w:val="20"/>
        </w:rPr>
        <w:t xml:space="preserve">  Nursing Methodology Research/ (16407)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38</w:t>
      </w:r>
      <w:r>
        <w:rPr>
          <w:rFonts w:ascii="Arial Unicode MS" w:eastAsia="Arial Unicode MS" w:hAnsi="Arial Unicode MS" w:cs="Arial Unicode MS"/>
          <w:sz w:val="20"/>
        </w:rPr>
        <w:t xml:space="preserve">  Questionnaires/ (559486)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39</w:t>
      </w:r>
      <w:r>
        <w:rPr>
          <w:rFonts w:ascii="Arial Unicode MS" w:eastAsia="Arial Unicode MS" w:hAnsi="Arial Unicode MS" w:cs="Arial Unicode MS"/>
          <w:sz w:val="20"/>
        </w:rPr>
        <w:t xml:space="preserve">  exp Attitude/ (634914)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40</w:t>
      </w:r>
      <w:r>
        <w:rPr>
          <w:rFonts w:ascii="Arial Unicode MS" w:eastAsia="Arial Unicode MS" w:hAnsi="Arial Unicode MS" w:cs="Arial Unicode MS"/>
          <w:sz w:val="20"/>
        </w:rPr>
        <w:t xml:space="preserve">  Focus Groups/ (35613)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41</w:t>
      </w:r>
      <w:r>
        <w:rPr>
          <w:rFonts w:ascii="Arial Unicode MS" w:eastAsia="Arial Unicode MS" w:hAnsi="Arial Unicode MS" w:cs="Arial Unicode MS"/>
          <w:sz w:val="20"/>
        </w:rPr>
        <w:t xml:space="preserve">  discourse analysis.mp. (2512)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42</w:t>
      </w:r>
      <w:r>
        <w:rPr>
          <w:rFonts w:ascii="Arial Unicode MS" w:eastAsia="Arial Unicode MS" w:hAnsi="Arial Unicode MS" w:cs="Arial Unicode MS"/>
          <w:sz w:val="20"/>
        </w:rPr>
        <w:t xml:space="preserve">  content analysis.mp. (42299)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43</w:t>
      </w:r>
      <w:r>
        <w:rPr>
          <w:rFonts w:ascii="Arial Unicode MS" w:eastAsia="Arial Unicode MS" w:hAnsi="Arial Unicode MS" w:cs="Arial Unicode MS"/>
          <w:sz w:val="20"/>
        </w:rPr>
        <w:t xml:space="preserve">  ethnographic research.mp. (1230)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44</w:t>
      </w:r>
      <w:r>
        <w:rPr>
          <w:rFonts w:ascii="Arial Unicode MS" w:eastAsia="Arial Unicode MS" w:hAnsi="Arial Unicode MS" w:cs="Arial Unicode MS"/>
          <w:sz w:val="20"/>
        </w:rPr>
        <w:t xml:space="preserve">  ethnological research.mp. (8)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45</w:t>
      </w:r>
      <w:r>
        <w:rPr>
          <w:rFonts w:ascii="Arial Unicode MS" w:eastAsia="Arial Unicode MS" w:hAnsi="Arial Unicode MS" w:cs="Arial Unicode MS"/>
          <w:sz w:val="20"/>
        </w:rPr>
        <w:t xml:space="preserve">  ethnonursing research.mp. (42)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46</w:t>
      </w:r>
      <w:r>
        <w:rPr>
          <w:rFonts w:ascii="Arial Unicode MS" w:eastAsia="Arial Unicode MS" w:hAnsi="Arial Unicode MS" w:cs="Arial Unicode MS"/>
          <w:sz w:val="20"/>
        </w:rPr>
        <w:t xml:space="preserve">  constant comparative method.mp. (1928)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47</w:t>
      </w:r>
      <w:r>
        <w:rPr>
          <w:rFonts w:ascii="Arial Unicode MS" w:eastAsia="Arial Unicode MS" w:hAnsi="Arial Unicode MS" w:cs="Arial Unicode MS"/>
          <w:sz w:val="20"/>
        </w:rPr>
        <w:t xml:space="preserve">  qualitative validity.mp. (23)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48</w:t>
      </w:r>
      <w:r>
        <w:rPr>
          <w:rFonts w:ascii="Arial Unicode MS" w:eastAsia="Arial Unicode MS" w:hAnsi="Arial Unicode MS" w:cs="Arial Unicode MS"/>
          <w:sz w:val="20"/>
        </w:rPr>
        <w:t xml:space="preserve">  purposive sample.mp. (4547)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49</w:t>
      </w:r>
      <w:r>
        <w:rPr>
          <w:rFonts w:ascii="Arial Unicode MS" w:eastAsia="Arial Unicode MS" w:hAnsi="Arial Unicode MS" w:cs="Arial Unicode MS"/>
          <w:sz w:val="20"/>
        </w:rPr>
        <w:t xml:space="preserve">  observational method$.mp. (976)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50</w:t>
      </w:r>
      <w:r>
        <w:rPr>
          <w:rFonts w:ascii="Arial Unicode MS" w:eastAsia="Arial Unicode MS" w:hAnsi="Arial Unicode MS" w:cs="Arial Unicode MS"/>
          <w:sz w:val="20"/>
        </w:rPr>
        <w:t xml:space="preserve">  field stud$.mp. (18168)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51</w:t>
      </w:r>
      <w:r>
        <w:rPr>
          <w:rFonts w:ascii="Arial Unicode MS" w:eastAsia="Arial Unicode MS" w:hAnsi="Arial Unicode MS" w:cs="Arial Unicode MS"/>
          <w:sz w:val="20"/>
        </w:rPr>
        <w:t xml:space="preserve">  theoretical sampl$.mp. (909)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52</w:t>
      </w:r>
      <w:r>
        <w:rPr>
          <w:rFonts w:ascii="Arial Unicode MS" w:eastAsia="Arial Unicode MS" w:hAnsi="Arial Unicode MS" w:cs="Arial Unicode MS"/>
          <w:sz w:val="20"/>
        </w:rPr>
        <w:t xml:space="preserve">  phenomenology/ (0)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53</w:t>
      </w:r>
      <w:r>
        <w:rPr>
          <w:rFonts w:ascii="Arial Unicode MS" w:eastAsia="Arial Unicode MS" w:hAnsi="Arial Unicode MS" w:cs="Arial Unicode MS"/>
          <w:sz w:val="20"/>
        </w:rPr>
        <w:t xml:space="preserve">  phenomenological research.mp. (669)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54</w:t>
      </w:r>
      <w:r>
        <w:rPr>
          <w:rFonts w:ascii="Arial Unicode MS" w:eastAsia="Arial Unicode MS" w:hAnsi="Arial Unicode MS" w:cs="Arial Unicode MS"/>
          <w:sz w:val="20"/>
        </w:rPr>
        <w:t xml:space="preserve">  life experience$.mp. (7532)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55</w:t>
      </w:r>
      <w:r>
        <w:rPr>
          <w:rFonts w:ascii="Arial Unicode MS" w:eastAsia="Arial Unicode MS" w:hAnsi="Arial Unicode MS" w:cs="Arial Unicode MS"/>
          <w:sz w:val="20"/>
        </w:rPr>
        <w:t xml:space="preserve">  cluster sampl$.mp. (9432)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56</w:t>
      </w:r>
      <w:r>
        <w:rPr>
          <w:rFonts w:ascii="Arial Unicode MS" w:eastAsia="Arial Unicode MS" w:hAnsi="Arial Unicode MS" w:cs="Arial Unicode MS"/>
          <w:sz w:val="20"/>
        </w:rPr>
        <w:t xml:space="preserve">  ethnonursing.af. (127)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57</w:t>
      </w:r>
      <w:r>
        <w:rPr>
          <w:rFonts w:ascii="Arial Unicode MS" w:eastAsia="Arial Unicode MS" w:hAnsi="Arial Unicode MS" w:cs="Arial Unicode MS"/>
          <w:sz w:val="20"/>
        </w:rPr>
        <w:t xml:space="preserve">  ethnograph$.mp. (13823)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58</w:t>
      </w:r>
      <w:r>
        <w:rPr>
          <w:rFonts w:ascii="Arial Unicode MS" w:eastAsia="Arial Unicode MS" w:hAnsi="Arial Unicode MS" w:cs="Arial Unicode MS"/>
          <w:sz w:val="20"/>
        </w:rPr>
        <w:t xml:space="preserve">  phenomenol$.af. (33855)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59</w:t>
      </w:r>
      <w:r>
        <w:rPr>
          <w:rFonts w:ascii="Arial Unicode MS" w:eastAsia="Arial Unicode MS" w:hAnsi="Arial Unicode MS" w:cs="Arial Unicode MS"/>
          <w:sz w:val="20"/>
        </w:rPr>
        <w:t xml:space="preserve">  grounded theory.mp. (15101)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60</w:t>
      </w:r>
      <w:r>
        <w:rPr>
          <w:rFonts w:ascii="Arial Unicode MS" w:eastAsia="Arial Unicode MS" w:hAnsi="Arial Unicode MS" w:cs="Arial Unicode MS"/>
          <w:sz w:val="20"/>
        </w:rPr>
        <w:t xml:space="preserve">  (grounded adj (theor$ or study or studies or research or analys?s)).af. (15333)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lastRenderedPageBreak/>
        <w:t>61</w:t>
      </w:r>
      <w:r>
        <w:rPr>
          <w:rFonts w:ascii="Arial Unicode MS" w:eastAsia="Arial Unicode MS" w:hAnsi="Arial Unicode MS" w:cs="Arial Unicode MS"/>
          <w:sz w:val="20"/>
        </w:rPr>
        <w:t xml:space="preserve">  (life stor$ or women's stor$).af. (1702)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62</w:t>
      </w:r>
      <w:r>
        <w:rPr>
          <w:rFonts w:ascii="Arial Unicode MS" w:eastAsia="Arial Unicode MS" w:hAnsi="Arial Unicode MS" w:cs="Arial Unicode MS"/>
          <w:sz w:val="20"/>
        </w:rPr>
        <w:t xml:space="preserve">  (emic or etic or hermeneutic$ or heuristic$ or semiotic$).af. or (data adj1 saturat$).tw. or participant observ$.tw. (30223)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63</w:t>
      </w:r>
      <w:r>
        <w:rPr>
          <w:rFonts w:ascii="Arial Unicode MS" w:eastAsia="Arial Unicode MS" w:hAnsi="Arial Unicode MS" w:cs="Arial Unicode MS"/>
          <w:sz w:val="20"/>
        </w:rPr>
        <w:t xml:space="preserve">  (social construct$ or (postmodern$ or post-structural$) or (post structural$ or poststructural$) or post modern$ or post-modern$ or feminis$ or interpret$).mp. (619938)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64</w:t>
      </w:r>
      <w:r>
        <w:rPr>
          <w:rFonts w:ascii="Arial Unicode MS" w:eastAsia="Arial Unicode MS" w:hAnsi="Arial Unicode MS" w:cs="Arial Unicode MS"/>
          <w:sz w:val="20"/>
        </w:rPr>
        <w:t xml:space="preserve">  (action research or cooperative inquir$ or co operative inquir$ or co-operative inquir$).mp. (5641)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65</w:t>
      </w:r>
      <w:r>
        <w:rPr>
          <w:rFonts w:ascii="Arial Unicode MS" w:eastAsia="Arial Unicode MS" w:hAnsi="Arial Unicode MS" w:cs="Arial Unicode MS"/>
          <w:sz w:val="20"/>
        </w:rPr>
        <w:t xml:space="preserve">  (humanistic or existential or experiential or paradigm$).mp. (192076)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66</w:t>
      </w:r>
      <w:r>
        <w:rPr>
          <w:rFonts w:ascii="Arial Unicode MS" w:eastAsia="Arial Unicode MS" w:hAnsi="Arial Unicode MS" w:cs="Arial Unicode MS"/>
          <w:sz w:val="20"/>
        </w:rPr>
        <w:t xml:space="preserve">  (field adj (study or studies or research)).tw. (19508)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67</w:t>
      </w:r>
      <w:r>
        <w:rPr>
          <w:rFonts w:ascii="Arial Unicode MS" w:eastAsia="Arial Unicode MS" w:hAnsi="Arial Unicode MS" w:cs="Arial Unicode MS"/>
          <w:sz w:val="20"/>
        </w:rPr>
        <w:t xml:space="preserve">  human science.tw. (265)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68</w:t>
      </w:r>
      <w:r>
        <w:rPr>
          <w:rFonts w:ascii="Arial Unicode MS" w:eastAsia="Arial Unicode MS" w:hAnsi="Arial Unicode MS" w:cs="Arial Unicode MS"/>
          <w:sz w:val="20"/>
        </w:rPr>
        <w:t xml:space="preserve">  biographical method.tw. (21)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69</w:t>
      </w:r>
      <w:r>
        <w:rPr>
          <w:rFonts w:ascii="Arial Unicode MS" w:eastAsia="Arial Unicode MS" w:hAnsi="Arial Unicode MS" w:cs="Arial Unicode MS"/>
          <w:sz w:val="20"/>
        </w:rPr>
        <w:t xml:space="preserve">  qualitative validity.af. (23)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70</w:t>
      </w:r>
      <w:r>
        <w:rPr>
          <w:rFonts w:ascii="Arial Unicode MS" w:eastAsia="Arial Unicode MS" w:hAnsi="Arial Unicode MS" w:cs="Arial Unicode MS"/>
          <w:sz w:val="20"/>
        </w:rPr>
        <w:t xml:space="preserve">  purposive sampl$.af. (12054)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71</w:t>
      </w:r>
      <w:r>
        <w:rPr>
          <w:rFonts w:ascii="Arial Unicode MS" w:eastAsia="Arial Unicode MS" w:hAnsi="Arial Unicode MS" w:cs="Arial Unicode MS"/>
          <w:sz w:val="20"/>
        </w:rPr>
        <w:t xml:space="preserve">  theoretical sampl$.af. (909)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72</w:t>
      </w:r>
      <w:r>
        <w:rPr>
          <w:rFonts w:ascii="Arial Unicode MS" w:eastAsia="Arial Unicode MS" w:hAnsi="Arial Unicode MS" w:cs="Arial Unicode MS"/>
          <w:sz w:val="20"/>
        </w:rPr>
        <w:t xml:space="preserve">  ((purpos$ adj4 sampl$) or (focus adj group$)).af. (89137)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73</w:t>
      </w:r>
      <w:r>
        <w:rPr>
          <w:rFonts w:ascii="Arial Unicode MS" w:eastAsia="Arial Unicode MS" w:hAnsi="Arial Unicode MS" w:cs="Arial Unicode MS"/>
          <w:sz w:val="20"/>
        </w:rPr>
        <w:t xml:space="preserve">  (account or accounts or unstructured or open-ended or open ended or text$ or narrative$).mp. (811101)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74</w:t>
      </w:r>
      <w:r>
        <w:rPr>
          <w:rFonts w:ascii="Arial Unicode MS" w:eastAsia="Arial Unicode MS" w:hAnsi="Arial Unicode MS" w:cs="Arial Unicode MS"/>
          <w:sz w:val="20"/>
        </w:rPr>
        <w:t xml:space="preserve">  (life world or life-world or conversation analys?s or personal experience$ or theoretical saturation).mp. (17744)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75</w:t>
      </w:r>
      <w:r>
        <w:rPr>
          <w:rFonts w:ascii="Arial Unicode MS" w:eastAsia="Arial Unicode MS" w:hAnsi="Arial Unicode MS" w:cs="Arial Unicode MS"/>
          <w:sz w:val="20"/>
        </w:rPr>
        <w:t xml:space="preserve">  lived experience$.tw. (10855)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76</w:t>
      </w:r>
      <w:r>
        <w:rPr>
          <w:rFonts w:ascii="Arial Unicode MS" w:eastAsia="Arial Unicode MS" w:hAnsi="Arial Unicode MS" w:cs="Arial Unicode MS"/>
          <w:sz w:val="20"/>
        </w:rPr>
        <w:t xml:space="preserve">  life experience$.mp. (7532)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77</w:t>
      </w:r>
      <w:r>
        <w:rPr>
          <w:rFonts w:ascii="Arial Unicode MS" w:eastAsia="Arial Unicode MS" w:hAnsi="Arial Unicode MS" w:cs="Arial Unicode MS"/>
          <w:sz w:val="20"/>
        </w:rPr>
        <w:t xml:space="preserve">  cluster sampl$.mp. (9432)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78</w:t>
      </w:r>
      <w:r>
        <w:rPr>
          <w:rFonts w:ascii="Arial Unicode MS" w:eastAsia="Arial Unicode MS" w:hAnsi="Arial Unicode MS" w:cs="Arial Unicode MS"/>
          <w:sz w:val="20"/>
        </w:rPr>
        <w:t xml:space="preserve">  (theme$ or thematic).mp. (165879)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79</w:t>
      </w:r>
      <w:r>
        <w:rPr>
          <w:rFonts w:ascii="Arial Unicode MS" w:eastAsia="Arial Unicode MS" w:hAnsi="Arial Unicode MS" w:cs="Arial Unicode MS"/>
          <w:sz w:val="20"/>
        </w:rPr>
        <w:t xml:space="preserve">  categor$.mp. (474419)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80</w:t>
      </w:r>
      <w:r>
        <w:rPr>
          <w:rFonts w:ascii="Arial Unicode MS" w:eastAsia="Arial Unicode MS" w:hAnsi="Arial Unicode MS" w:cs="Arial Unicode MS"/>
          <w:sz w:val="20"/>
        </w:rPr>
        <w:t xml:space="preserve">  observational method$.af. (977)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81</w:t>
      </w:r>
      <w:r>
        <w:rPr>
          <w:rFonts w:ascii="Arial Unicode MS" w:eastAsia="Arial Unicode MS" w:hAnsi="Arial Unicode MS" w:cs="Arial Unicode MS"/>
          <w:sz w:val="20"/>
        </w:rPr>
        <w:t xml:space="preserve">  field stud$.mp. (18168)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82</w:t>
      </w:r>
      <w:r>
        <w:rPr>
          <w:rFonts w:ascii="Arial Unicode MS" w:eastAsia="Arial Unicode MS" w:hAnsi="Arial Unicode MS" w:cs="Arial Unicode MS"/>
          <w:sz w:val="20"/>
        </w:rPr>
        <w:t xml:space="preserve">  focus group$.af. (69038)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83</w:t>
      </w:r>
      <w:r>
        <w:rPr>
          <w:rFonts w:ascii="Arial Unicode MS" w:eastAsia="Arial Unicode MS" w:hAnsi="Arial Unicode MS" w:cs="Arial Unicode MS"/>
          <w:sz w:val="20"/>
        </w:rPr>
        <w:t xml:space="preserve">  questionnaire$.mp. (940099)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84</w:t>
      </w:r>
      <w:r>
        <w:rPr>
          <w:rFonts w:ascii="Arial Unicode MS" w:eastAsia="Arial Unicode MS" w:hAnsi="Arial Unicode MS" w:cs="Arial Unicode MS"/>
          <w:sz w:val="20"/>
        </w:rPr>
        <w:t xml:space="preserve">  content analysis.af. (42318)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85</w:t>
      </w:r>
      <w:r>
        <w:rPr>
          <w:rFonts w:ascii="Arial Unicode MS" w:eastAsia="Arial Unicode MS" w:hAnsi="Arial Unicode MS" w:cs="Arial Unicode MS"/>
          <w:sz w:val="20"/>
        </w:rPr>
        <w:t xml:space="preserve">  thematic analysis.af. (37874)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86</w:t>
      </w:r>
      <w:r>
        <w:rPr>
          <w:rFonts w:ascii="Arial Unicode MS" w:eastAsia="Arial Unicode MS" w:hAnsi="Arial Unicode MS" w:cs="Arial Unicode MS"/>
          <w:sz w:val="20"/>
        </w:rPr>
        <w:t xml:space="preserve">  constant comparative.af. (3915)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87</w:t>
      </w:r>
      <w:r>
        <w:rPr>
          <w:rFonts w:ascii="Arial Unicode MS" w:eastAsia="Arial Unicode MS" w:hAnsi="Arial Unicode MS" w:cs="Arial Unicode MS"/>
          <w:sz w:val="20"/>
        </w:rPr>
        <w:t xml:space="preserve">  discourse analys?s.af. (2559)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88</w:t>
      </w:r>
      <w:r>
        <w:rPr>
          <w:rFonts w:ascii="Arial Unicode MS" w:eastAsia="Arial Unicode MS" w:hAnsi="Arial Unicode MS" w:cs="Arial Unicode MS"/>
          <w:sz w:val="20"/>
        </w:rPr>
        <w:t xml:space="preserve">  ((discourse$ or discurs$) adj3 analys?s).tw. (2982)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89</w:t>
      </w:r>
      <w:r>
        <w:rPr>
          <w:rFonts w:ascii="Arial Unicode MS" w:eastAsia="Arial Unicode MS" w:hAnsi="Arial Unicode MS" w:cs="Arial Unicode MS"/>
          <w:sz w:val="20"/>
        </w:rPr>
        <w:t xml:space="preserve">  (constant adj (comparative or comparison)).af. (5950)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90</w:t>
      </w:r>
      <w:r>
        <w:rPr>
          <w:rFonts w:ascii="Arial Unicode MS" w:eastAsia="Arial Unicode MS" w:hAnsi="Arial Unicode MS" w:cs="Arial Unicode MS"/>
          <w:sz w:val="20"/>
        </w:rPr>
        <w:t xml:space="preserve">  narrative analys?s.af. (1854)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91</w:t>
      </w:r>
      <w:r>
        <w:rPr>
          <w:rFonts w:ascii="Arial Unicode MS" w:eastAsia="Arial Unicode MS" w:hAnsi="Arial Unicode MS" w:cs="Arial Unicode MS"/>
          <w:sz w:val="20"/>
        </w:rPr>
        <w:t xml:space="preserve">  heidegger$.tw. (769)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92</w:t>
      </w:r>
      <w:r>
        <w:rPr>
          <w:rFonts w:ascii="Arial Unicode MS" w:eastAsia="Arial Unicode MS" w:hAnsi="Arial Unicode MS" w:cs="Arial Unicode MS"/>
          <w:sz w:val="20"/>
        </w:rPr>
        <w:t xml:space="preserve">  colaizzi$.tw. (1118)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lastRenderedPageBreak/>
        <w:t>93</w:t>
      </w:r>
      <w:r>
        <w:rPr>
          <w:rFonts w:ascii="Arial Unicode MS" w:eastAsia="Arial Unicode MS" w:hAnsi="Arial Unicode MS" w:cs="Arial Unicode MS"/>
          <w:sz w:val="20"/>
        </w:rPr>
        <w:t xml:space="preserve">  speigelberg$.tw. (2)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94</w:t>
      </w:r>
      <w:r>
        <w:rPr>
          <w:rFonts w:ascii="Arial Unicode MS" w:eastAsia="Arial Unicode MS" w:hAnsi="Arial Unicode MS" w:cs="Arial Unicode MS"/>
          <w:sz w:val="20"/>
        </w:rPr>
        <w:t xml:space="preserve">  (van adj manen$).tw. (529)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95</w:t>
      </w:r>
      <w:r>
        <w:rPr>
          <w:rFonts w:ascii="Arial Unicode MS" w:eastAsia="Arial Unicode MS" w:hAnsi="Arial Unicode MS" w:cs="Arial Unicode MS"/>
          <w:sz w:val="20"/>
        </w:rPr>
        <w:t xml:space="preserve">  (van adj kaam$).tw. (44)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96</w:t>
      </w:r>
      <w:r>
        <w:rPr>
          <w:rFonts w:ascii="Arial Unicode MS" w:eastAsia="Arial Unicode MS" w:hAnsi="Arial Unicode MS" w:cs="Arial Unicode MS"/>
          <w:sz w:val="20"/>
        </w:rPr>
        <w:t xml:space="preserve">  (merleau adj ponty$).tw. (260)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97</w:t>
      </w:r>
      <w:r>
        <w:rPr>
          <w:rFonts w:ascii="Arial Unicode MS" w:eastAsia="Arial Unicode MS" w:hAnsi="Arial Unicode MS" w:cs="Arial Unicode MS"/>
          <w:sz w:val="20"/>
        </w:rPr>
        <w:t xml:space="preserve">  husserl$.tw. (308)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98</w:t>
      </w:r>
      <w:r>
        <w:rPr>
          <w:rFonts w:ascii="Arial Unicode MS" w:eastAsia="Arial Unicode MS" w:hAnsi="Arial Unicode MS" w:cs="Arial Unicode MS"/>
          <w:sz w:val="20"/>
        </w:rPr>
        <w:t xml:space="preserve">  giorgi$.tw. (858)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99</w:t>
      </w:r>
      <w:r>
        <w:rPr>
          <w:rFonts w:ascii="Arial Unicode MS" w:eastAsia="Arial Unicode MS" w:hAnsi="Arial Unicode MS" w:cs="Arial Unicode MS"/>
          <w:sz w:val="20"/>
        </w:rPr>
        <w:t xml:space="preserve">  foucault$.tw. (953)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100</w:t>
      </w:r>
      <w:r>
        <w:rPr>
          <w:rFonts w:ascii="Arial Unicode MS" w:eastAsia="Arial Unicode MS" w:hAnsi="Arial Unicode MS" w:cs="Arial Unicode MS"/>
          <w:sz w:val="20"/>
        </w:rPr>
        <w:t xml:space="preserve">  (corbin$ adj2 strauss$).tw. (439)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101</w:t>
      </w:r>
      <w:r>
        <w:rPr>
          <w:rFonts w:ascii="Arial Unicode MS" w:eastAsia="Arial Unicode MS" w:hAnsi="Arial Unicode MS" w:cs="Arial Unicode MS"/>
          <w:sz w:val="20"/>
        </w:rPr>
        <w:t xml:space="preserve">  (strauss$ adj2 corbin$).tw. (439)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102</w:t>
      </w:r>
      <w:r>
        <w:rPr>
          <w:rFonts w:ascii="Arial Unicode MS" w:eastAsia="Arial Unicode MS" w:hAnsi="Arial Unicode MS" w:cs="Arial Unicode MS"/>
          <w:sz w:val="20"/>
        </w:rPr>
        <w:t xml:space="preserve">  (glaser$ adj2 strauss$).tw. (119)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103</w:t>
      </w:r>
      <w:r>
        <w:rPr>
          <w:rFonts w:ascii="Arial Unicode MS" w:eastAsia="Arial Unicode MS" w:hAnsi="Arial Unicode MS" w:cs="Arial Unicode MS"/>
          <w:sz w:val="20"/>
        </w:rPr>
        <w:t xml:space="preserve">  glaser$.tw. (1084)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104</w:t>
      </w:r>
      <w:r>
        <w:rPr>
          <w:rFonts w:ascii="Arial Unicode MS" w:eastAsia="Arial Unicode MS" w:hAnsi="Arial Unicode MS" w:cs="Arial Unicode MS"/>
          <w:sz w:val="20"/>
        </w:rPr>
        <w:t xml:space="preserve">  findings.af. (2561355)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105</w:t>
      </w:r>
      <w:r>
        <w:rPr>
          <w:rFonts w:ascii="Arial Unicode MS" w:eastAsia="Arial Unicode MS" w:hAnsi="Arial Unicode MS" w:cs="Arial Unicode MS"/>
          <w:sz w:val="20"/>
        </w:rPr>
        <w:t xml:space="preserve">  interview$.af. or Interviews/ (483317)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106</w:t>
      </w:r>
      <w:r>
        <w:rPr>
          <w:rFonts w:ascii="Arial Unicode MS" w:eastAsia="Arial Unicode MS" w:hAnsi="Arial Unicode MS" w:cs="Arial Unicode MS"/>
          <w:sz w:val="20"/>
        </w:rPr>
        <w:t xml:space="preserve">  qualitative.af. (340078)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107</w:t>
      </w:r>
      <w:r>
        <w:rPr>
          <w:rFonts w:ascii="Arial Unicode MS" w:eastAsia="Arial Unicode MS" w:hAnsi="Arial Unicode MS" w:cs="Arial Unicode MS"/>
          <w:sz w:val="20"/>
        </w:rPr>
        <w:t xml:space="preserve">  or/36-106 (5767911)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108</w:t>
      </w:r>
      <w:r>
        <w:rPr>
          <w:rFonts w:ascii="Arial Unicode MS" w:eastAsia="Arial Unicode MS" w:hAnsi="Arial Unicode MS" w:cs="Arial Unicode MS"/>
          <w:sz w:val="20"/>
        </w:rPr>
        <w:t xml:space="preserve">  22 or 28 or 35 (12733572)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109</w:t>
      </w:r>
      <w:r>
        <w:rPr>
          <w:rFonts w:ascii="Arial Unicode MS" w:eastAsia="Arial Unicode MS" w:hAnsi="Arial Unicode MS" w:cs="Arial Unicode MS"/>
          <w:sz w:val="20"/>
        </w:rPr>
        <w:t xml:space="preserve">  15 and 107 and 108 (30202)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110</w:t>
      </w:r>
      <w:r>
        <w:rPr>
          <w:rFonts w:ascii="Arial Unicode MS" w:eastAsia="Arial Unicode MS" w:hAnsi="Arial Unicode MS" w:cs="Arial Unicode MS"/>
          <w:sz w:val="20"/>
        </w:rPr>
        <w:t xml:space="preserve">  " 'Beats the alternative but it messes up your life': aboriginal people's experience of haemodialysis in rural Australia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111</w:t>
      </w:r>
      <w:r>
        <w:rPr>
          <w:rFonts w:ascii="Arial Unicode MS" w:eastAsia="Arial Unicode MS" w:hAnsi="Arial Unicode MS" w:cs="Arial Unicode MS"/>
          <w:sz w:val="20"/>
        </w:rPr>
        <w:t xml:space="preserve">  " African American kidney transplant patients' perspectives on challenges in the living donation process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112</w:t>
      </w:r>
      <w:r>
        <w:rPr>
          <w:rFonts w:ascii="Arial Unicode MS" w:eastAsia="Arial Unicode MS" w:hAnsi="Arial Unicode MS" w:cs="Arial Unicode MS"/>
          <w:sz w:val="20"/>
        </w:rPr>
        <w:t xml:space="preserve">  " Compartmentalising time and space: a phenomenological interpretation of the temporal experience of commencing haemodialysis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113</w:t>
      </w:r>
      <w:r>
        <w:rPr>
          <w:rFonts w:ascii="Arial Unicode MS" w:eastAsia="Arial Unicode MS" w:hAnsi="Arial Unicode MS" w:cs="Arial Unicode MS"/>
          <w:sz w:val="20"/>
        </w:rPr>
        <w:t xml:space="preserve">  " Dialysis modality decision-making for older adults with chronic kidney disease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114</w:t>
      </w:r>
      <w:r>
        <w:rPr>
          <w:rFonts w:ascii="Arial Unicode MS" w:eastAsia="Arial Unicode MS" w:hAnsi="Arial Unicode MS" w:cs="Arial Unicode MS"/>
          <w:sz w:val="20"/>
        </w:rPr>
        <w:t xml:space="preserve">  " Engagement in decision-making and patient satisfaction: a qualitative study of older patients' perceptions of dialysis initiation and modality decisions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115</w:t>
      </w:r>
      <w:r>
        <w:rPr>
          <w:rFonts w:ascii="Arial Unicode MS" w:eastAsia="Arial Unicode MS" w:hAnsi="Arial Unicode MS" w:cs="Arial Unicode MS"/>
          <w:sz w:val="20"/>
        </w:rPr>
        <w:t xml:space="preserve">  " Experiences of patients undergoing dialysis who are from ethnic and racial minorities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116</w:t>
      </w:r>
      <w:r>
        <w:rPr>
          <w:rFonts w:ascii="Arial Unicode MS" w:eastAsia="Arial Unicode MS" w:hAnsi="Arial Unicode MS" w:cs="Arial Unicode MS"/>
          <w:sz w:val="20"/>
        </w:rPr>
        <w:t xml:space="preserve">  " The perspectives of Aboriginal patients and their health care providers on improving the quality of hemodialysis services: a qualitative study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117</w:t>
      </w:r>
      <w:r>
        <w:rPr>
          <w:rFonts w:ascii="Arial Unicode MS" w:eastAsia="Arial Unicode MS" w:hAnsi="Arial Unicode MS" w:cs="Arial Unicode MS"/>
          <w:sz w:val="20"/>
        </w:rPr>
        <w:t xml:space="preserve">  " Patient perspectives on the optimal start of renal replacement therapy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118</w:t>
      </w:r>
      <w:r>
        <w:rPr>
          <w:rFonts w:ascii="Arial Unicode MS" w:eastAsia="Arial Unicode MS" w:hAnsi="Arial Unicode MS" w:cs="Arial Unicode MS"/>
          <w:sz w:val="20"/>
        </w:rPr>
        <w:t xml:space="preserve">  " Patient and caregiver values, beliefs and experiences when considering home dialysis as a treatment option: a semi-structured interview study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119</w:t>
      </w:r>
      <w:r>
        <w:rPr>
          <w:rFonts w:ascii="Arial Unicode MS" w:eastAsia="Arial Unicode MS" w:hAnsi="Arial Unicode MS" w:cs="Arial Unicode MS"/>
          <w:sz w:val="20"/>
        </w:rPr>
        <w:t xml:space="preserve">  " Patient experience after kidney transplant: a conceptual framework of treatment burden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120</w:t>
      </w:r>
      <w:r>
        <w:rPr>
          <w:rFonts w:ascii="Arial Unicode MS" w:eastAsia="Arial Unicode MS" w:hAnsi="Arial Unicode MS" w:cs="Arial Unicode MS"/>
          <w:sz w:val="20"/>
        </w:rPr>
        <w:t xml:space="preserve">  " Patient experiences of training and transition to home haemodialysis: A mixed-methods study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lastRenderedPageBreak/>
        <w:t>121</w:t>
      </w:r>
      <w:r>
        <w:rPr>
          <w:rFonts w:ascii="Arial Unicode MS" w:eastAsia="Arial Unicode MS" w:hAnsi="Arial Unicode MS" w:cs="Arial Unicode MS"/>
          <w:sz w:val="20"/>
        </w:rPr>
        <w:t xml:space="preserve">  " You know your own fistula, it becomes a part of you --Patient perspectives on vascular access: A semistructured interview study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122</w:t>
      </w:r>
      <w:r>
        <w:rPr>
          <w:rFonts w:ascii="Arial Unicode MS" w:eastAsia="Arial Unicode MS" w:hAnsi="Arial Unicode MS" w:cs="Arial Unicode MS"/>
          <w:sz w:val="20"/>
        </w:rPr>
        <w:t xml:space="preserve">  " The psychosocial experience of patients with end-stage renal disease and its impact on quality of life: findings from a needs assessment to shape a service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123</w:t>
      </w:r>
      <w:r>
        <w:rPr>
          <w:rFonts w:ascii="Arial Unicode MS" w:eastAsia="Arial Unicode MS" w:hAnsi="Arial Unicode MS" w:cs="Arial Unicode MS"/>
          <w:sz w:val="20"/>
        </w:rPr>
        <w:t xml:space="preserve">  " Waiting for a kidney transplant: the experience of patients with end-stage renal disease in South Korea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124</w:t>
      </w:r>
      <w:r>
        <w:rPr>
          <w:rFonts w:ascii="Arial Unicode MS" w:eastAsia="Arial Unicode MS" w:hAnsi="Arial Unicode MS" w:cs="Arial Unicode MS"/>
          <w:sz w:val="20"/>
        </w:rPr>
        <w:t xml:space="preserve">  " Working to establish 'normality' post-transplant: a qualitative study of kidney transplant patients ".ti. (1)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125</w:t>
      </w:r>
      <w:r>
        <w:rPr>
          <w:rFonts w:ascii="Arial Unicode MS" w:eastAsia="Arial Unicode MS" w:hAnsi="Arial Unicode MS" w:cs="Arial Unicode MS"/>
          <w:sz w:val="20"/>
        </w:rPr>
        <w:t xml:space="preserve">  or/110-124 (15)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126</w:t>
      </w:r>
      <w:r>
        <w:rPr>
          <w:rFonts w:ascii="Arial Unicode MS" w:eastAsia="Arial Unicode MS" w:hAnsi="Arial Unicode MS" w:cs="Arial Unicode MS"/>
          <w:sz w:val="20"/>
        </w:rPr>
        <w:t xml:space="preserve">  109 and 125 (15) </w:t>
      </w:r>
      <w:r>
        <w:rPr>
          <w:rFonts w:ascii="Arial Unicode MS" w:eastAsia="Arial Unicode MS" w:hAnsi="Arial Unicode MS" w:cs="Arial Unicode MS"/>
          <w:sz w:val="20"/>
        </w:rPr>
        <w:br/>
      </w:r>
      <w:r>
        <w:rPr>
          <w:rFonts w:ascii="Arial Unicode MS" w:eastAsia="Arial Unicode MS" w:hAnsi="Arial Unicode MS" w:cs="Arial Unicode MS"/>
          <w:b/>
          <w:sz w:val="20"/>
        </w:rPr>
        <w:t>127</w:t>
      </w:r>
      <w:r>
        <w:rPr>
          <w:rFonts w:ascii="Arial Unicode MS" w:eastAsia="Arial Unicode MS" w:hAnsi="Arial Unicode MS" w:cs="Arial Unicode MS"/>
          <w:sz w:val="20"/>
        </w:rPr>
        <w:t xml:space="preserve">  limit 109 to yr="2012 -Current" (18115) </w:t>
      </w:r>
      <w:r w:rsidR="00D3156F">
        <w:rPr>
          <w:noProof/>
        </w:rPr>
        <w:pict w14:anchorId="721A81B3">
          <v:rect id="_x0000_i1025" alt="" style="width:6in;height:1.5pt;mso-width-percent:0;mso-height-percent:0;mso-width-percent:0;mso-height-percent:0" o:hralign="center" o:hrstd="t" o:hr="t" fillcolor="gray" stroked="f"/>
        </w:pict>
      </w:r>
    </w:p>
    <w:sectPr w:rsidR="00EB6FA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9E856" w14:textId="77777777" w:rsidR="00D3156F" w:rsidRDefault="00D3156F">
      <w:r>
        <w:separator/>
      </w:r>
    </w:p>
  </w:endnote>
  <w:endnote w:type="continuationSeparator" w:id="0">
    <w:p w14:paraId="07AF531D" w14:textId="77777777" w:rsidR="00D3156F" w:rsidRDefault="00D3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C896" w14:textId="77777777" w:rsidR="00EB6FA1" w:rsidRDefault="00035FA1">
    <w:pPr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181C" w14:textId="77777777" w:rsidR="00D3156F" w:rsidRDefault="00D3156F">
      <w:r>
        <w:separator/>
      </w:r>
    </w:p>
  </w:footnote>
  <w:footnote w:type="continuationSeparator" w:id="0">
    <w:p w14:paraId="32F3C17C" w14:textId="77777777" w:rsidR="00D3156F" w:rsidRDefault="00D31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5FA1"/>
    <w:rsid w:val="003A1E93"/>
    <w:rsid w:val="00844D94"/>
    <w:rsid w:val="00A77B3E"/>
    <w:rsid w:val="00D3156F"/>
    <w:rsid w:val="00DA4D39"/>
    <w:rsid w:val="00EB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717824"/>
  <w15:chartTrackingRefBased/>
  <w15:docId w15:val="{8934A9B1-9C47-46C9-9014-E49BDF6F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Links>
    <vt:vector size="6" baseType="variant">
      <vt:variant>
        <vt:i4>4653062</vt:i4>
      </vt:variant>
      <vt:variant>
        <vt:i4>0</vt:i4>
      </vt:variant>
      <vt:variant>
        <vt:i4>0</vt:i4>
      </vt:variant>
      <vt:variant>
        <vt:i4>5</vt:i4>
      </vt:variant>
      <vt:variant>
        <vt:lpwstr>https://dx.doi.org/10.1177/20543581231172399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Cannon</dc:creator>
  <cp:keywords/>
  <cp:lastModifiedBy>Catrin Jones</cp:lastModifiedBy>
  <cp:revision>2</cp:revision>
  <cp:lastPrinted>1900-01-01T00:00:00Z</cp:lastPrinted>
  <dcterms:created xsi:type="dcterms:W3CDTF">2024-09-13T11:01:00Z</dcterms:created>
  <dcterms:modified xsi:type="dcterms:W3CDTF">2024-09-13T11:01:00Z</dcterms:modified>
</cp:coreProperties>
</file>