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55C8" w:rsidRDefault="001A55C8" w:rsidP="001A55C8">
      <w:pPr>
        <w:rPr>
          <w:rFonts w:cstheme="minorHAnsi"/>
          <w:b/>
          <w:sz w:val="20"/>
          <w:szCs w:val="20"/>
        </w:rPr>
      </w:pPr>
      <w:r>
        <w:rPr>
          <w:rFonts w:cstheme="minorHAnsi"/>
          <w:b/>
          <w:sz w:val="20"/>
          <w:szCs w:val="20"/>
        </w:rPr>
        <w:t>Table 1:</w:t>
      </w:r>
    </w:p>
    <w:tbl>
      <w:tblPr>
        <w:tblStyle w:val="TableGrid"/>
        <w:tblW w:w="9850" w:type="dxa"/>
        <w:tblLayout w:type="fixed"/>
        <w:tblLook w:val="04A0"/>
      </w:tblPr>
      <w:tblGrid>
        <w:gridCol w:w="675"/>
        <w:gridCol w:w="1552"/>
        <w:gridCol w:w="3693"/>
        <w:gridCol w:w="3930"/>
      </w:tblGrid>
      <w:tr w:rsidR="001A55C8" w:rsidRPr="008425F0" w:rsidTr="00916105">
        <w:tc>
          <w:tcPr>
            <w:tcW w:w="675" w:type="dxa"/>
          </w:tcPr>
          <w:p w:rsidR="001A55C8" w:rsidRPr="008425F0" w:rsidRDefault="001A55C8" w:rsidP="00916105">
            <w:pPr>
              <w:rPr>
                <w:rFonts w:cstheme="minorHAnsi"/>
                <w:sz w:val="20"/>
                <w:szCs w:val="20"/>
              </w:rPr>
            </w:pPr>
            <w:r w:rsidRPr="008425F0">
              <w:rPr>
                <w:rFonts w:cstheme="minorHAnsi"/>
                <w:sz w:val="20"/>
                <w:szCs w:val="20"/>
              </w:rPr>
              <w:t>Serial No.</w:t>
            </w:r>
          </w:p>
        </w:tc>
        <w:tc>
          <w:tcPr>
            <w:tcW w:w="1552" w:type="dxa"/>
          </w:tcPr>
          <w:p w:rsidR="001A55C8" w:rsidRPr="008425F0" w:rsidRDefault="001A55C8" w:rsidP="00916105">
            <w:pPr>
              <w:rPr>
                <w:rFonts w:cstheme="minorHAnsi"/>
                <w:sz w:val="20"/>
                <w:szCs w:val="20"/>
              </w:rPr>
            </w:pPr>
          </w:p>
        </w:tc>
        <w:tc>
          <w:tcPr>
            <w:tcW w:w="3693" w:type="dxa"/>
          </w:tcPr>
          <w:p w:rsidR="001A55C8" w:rsidRPr="008425F0" w:rsidRDefault="001A55C8" w:rsidP="00916105">
            <w:pPr>
              <w:rPr>
                <w:rFonts w:cstheme="minorHAnsi"/>
                <w:sz w:val="20"/>
                <w:szCs w:val="20"/>
              </w:rPr>
            </w:pPr>
            <w:r w:rsidRPr="008425F0">
              <w:rPr>
                <w:rFonts w:cstheme="minorHAnsi"/>
                <w:sz w:val="20"/>
                <w:szCs w:val="20"/>
              </w:rPr>
              <w:t>Patient 1</w:t>
            </w:r>
          </w:p>
        </w:tc>
        <w:tc>
          <w:tcPr>
            <w:tcW w:w="3930" w:type="dxa"/>
          </w:tcPr>
          <w:p w:rsidR="001A55C8" w:rsidRPr="008425F0" w:rsidRDefault="001A55C8" w:rsidP="00916105">
            <w:pPr>
              <w:rPr>
                <w:rFonts w:cstheme="minorHAnsi"/>
                <w:sz w:val="20"/>
                <w:szCs w:val="20"/>
              </w:rPr>
            </w:pPr>
            <w:r w:rsidRPr="008425F0">
              <w:rPr>
                <w:rFonts w:cstheme="minorHAnsi"/>
                <w:sz w:val="20"/>
                <w:szCs w:val="20"/>
              </w:rPr>
              <w:t>Patient 2</w:t>
            </w:r>
          </w:p>
        </w:tc>
      </w:tr>
      <w:tr w:rsidR="001A55C8" w:rsidRPr="008425F0" w:rsidTr="00916105">
        <w:tc>
          <w:tcPr>
            <w:tcW w:w="675" w:type="dxa"/>
          </w:tcPr>
          <w:p w:rsidR="001A55C8" w:rsidRPr="008425F0" w:rsidRDefault="001A55C8" w:rsidP="00916105">
            <w:pPr>
              <w:rPr>
                <w:rFonts w:cstheme="minorHAnsi"/>
                <w:sz w:val="20"/>
                <w:szCs w:val="20"/>
              </w:rPr>
            </w:pPr>
            <w:r w:rsidRPr="008425F0">
              <w:rPr>
                <w:rFonts w:cstheme="minorHAnsi"/>
                <w:sz w:val="20"/>
                <w:szCs w:val="20"/>
              </w:rPr>
              <w:t>1</w:t>
            </w:r>
          </w:p>
        </w:tc>
        <w:tc>
          <w:tcPr>
            <w:tcW w:w="1552" w:type="dxa"/>
          </w:tcPr>
          <w:p w:rsidR="001A55C8" w:rsidRPr="008425F0" w:rsidRDefault="001A55C8" w:rsidP="00916105">
            <w:pPr>
              <w:rPr>
                <w:rFonts w:cstheme="minorHAnsi"/>
                <w:sz w:val="20"/>
                <w:szCs w:val="20"/>
              </w:rPr>
            </w:pPr>
            <w:r w:rsidRPr="008425F0">
              <w:rPr>
                <w:rFonts w:cstheme="minorHAnsi"/>
                <w:sz w:val="20"/>
                <w:szCs w:val="20"/>
              </w:rPr>
              <w:t>Histopathology</w:t>
            </w:r>
          </w:p>
        </w:tc>
        <w:tc>
          <w:tcPr>
            <w:tcW w:w="3693" w:type="dxa"/>
          </w:tcPr>
          <w:p w:rsidR="001A55C8" w:rsidRDefault="001A55C8" w:rsidP="00916105">
            <w:pPr>
              <w:rPr>
                <w:rFonts w:cstheme="minorHAnsi"/>
                <w:sz w:val="20"/>
                <w:szCs w:val="20"/>
              </w:rPr>
            </w:pPr>
            <w:r w:rsidRPr="008425F0">
              <w:rPr>
                <w:rFonts w:cstheme="minorHAnsi"/>
                <w:sz w:val="20"/>
                <w:szCs w:val="20"/>
              </w:rPr>
              <w:t>This section reveals tumor composed of spindle cells arranged in sheets and bundles. The spindle cells have abundant eosinophilic cytoplasm and  oval to spindle shaped hyperchromatic nuclei. Few cells show fbrillary cytoplasm</w:t>
            </w:r>
          </w:p>
          <w:p w:rsidR="001A55C8" w:rsidRDefault="001A55C8" w:rsidP="00916105">
            <w:pPr>
              <w:rPr>
                <w:rFonts w:cstheme="minorHAnsi"/>
                <w:sz w:val="20"/>
                <w:szCs w:val="20"/>
              </w:rPr>
            </w:pPr>
          </w:p>
          <w:p w:rsidR="001A55C8" w:rsidRDefault="001A55C8" w:rsidP="00916105">
            <w:pPr>
              <w:rPr>
                <w:rFonts w:cstheme="minorHAnsi"/>
                <w:sz w:val="20"/>
                <w:szCs w:val="20"/>
              </w:rPr>
            </w:pPr>
          </w:p>
          <w:p w:rsidR="001A55C8" w:rsidRPr="008425F0" w:rsidRDefault="001A55C8" w:rsidP="00916105">
            <w:pPr>
              <w:rPr>
                <w:rFonts w:cstheme="minorHAnsi"/>
                <w:sz w:val="20"/>
                <w:szCs w:val="20"/>
              </w:rPr>
            </w:pPr>
          </w:p>
          <w:p w:rsidR="001A55C8" w:rsidRPr="008425F0" w:rsidRDefault="001A55C8" w:rsidP="00916105">
            <w:pPr>
              <w:rPr>
                <w:rFonts w:cstheme="minorHAnsi"/>
                <w:sz w:val="20"/>
                <w:szCs w:val="20"/>
              </w:rPr>
            </w:pPr>
            <w:r w:rsidRPr="008425F0">
              <w:rPr>
                <w:rFonts w:cstheme="minorHAnsi"/>
                <w:sz w:val="20"/>
                <w:szCs w:val="20"/>
              </w:rPr>
              <w:object w:dxaOrig="2550" w:dyaOrig="19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3.25pt;height:147.75pt" o:ole="">
                  <v:imagedata r:id="rId4" o:title=""/>
                </v:shape>
                <o:OLEObject Type="Embed" ProgID="PBrush" ShapeID="_x0000_i1025" DrawAspect="Content" ObjectID="_1788782931" r:id="rId5"/>
              </w:object>
            </w:r>
            <w:r w:rsidRPr="008425F0">
              <w:rPr>
                <w:rFonts w:cstheme="minorHAnsi"/>
                <w:sz w:val="20"/>
                <w:szCs w:val="20"/>
              </w:rPr>
              <w:t xml:space="preserve"> </w:t>
            </w:r>
          </w:p>
        </w:tc>
        <w:tc>
          <w:tcPr>
            <w:tcW w:w="3930" w:type="dxa"/>
          </w:tcPr>
          <w:p w:rsidR="001A55C8" w:rsidRPr="008425F0" w:rsidRDefault="001A55C8" w:rsidP="00916105">
            <w:pPr>
              <w:rPr>
                <w:rFonts w:cstheme="minorHAnsi"/>
                <w:sz w:val="20"/>
                <w:szCs w:val="20"/>
              </w:rPr>
            </w:pPr>
            <w:r w:rsidRPr="008425F0">
              <w:rPr>
                <w:rFonts w:cstheme="minorHAnsi"/>
                <w:sz w:val="20"/>
                <w:szCs w:val="20"/>
              </w:rPr>
              <w:t>The section reveals multiple fragments of brain tissue with prominent reactive gliosis. Adjacent areas show sheets of atypical astrocytes, increased cellularity, and necrosis. Spindled regions with pleomorphism are also present. These features suggest a high-grade malignant neoplasm, consistent with gliosarcoma, WHO Grade 4.</w:t>
            </w:r>
          </w:p>
          <w:p w:rsidR="001A55C8" w:rsidRPr="008425F0" w:rsidRDefault="001A55C8" w:rsidP="00916105">
            <w:pPr>
              <w:rPr>
                <w:rFonts w:cstheme="minorHAnsi"/>
                <w:sz w:val="20"/>
                <w:szCs w:val="20"/>
              </w:rPr>
            </w:pPr>
            <w:r w:rsidRPr="008425F0">
              <w:rPr>
                <w:rFonts w:cstheme="minorHAnsi"/>
                <w:sz w:val="20"/>
                <w:szCs w:val="20"/>
              </w:rPr>
              <w:object w:dxaOrig="4620" w:dyaOrig="2970">
                <v:shape id="_x0000_i1026" type="#_x0000_t75" style="width:231pt;height:148.5pt" o:ole="">
                  <v:imagedata r:id="rId6" o:title=""/>
                </v:shape>
                <o:OLEObject Type="Embed" ProgID="PBrush" ShapeID="_x0000_i1026" DrawAspect="Content" ObjectID="_1788782932" r:id="rId7"/>
              </w:object>
            </w:r>
          </w:p>
        </w:tc>
      </w:tr>
      <w:tr w:rsidR="001A55C8" w:rsidRPr="008425F0" w:rsidTr="00916105">
        <w:tc>
          <w:tcPr>
            <w:tcW w:w="675" w:type="dxa"/>
          </w:tcPr>
          <w:p w:rsidR="001A55C8" w:rsidRPr="008425F0" w:rsidRDefault="001A55C8" w:rsidP="00916105">
            <w:pPr>
              <w:rPr>
                <w:rFonts w:cstheme="minorHAnsi"/>
                <w:sz w:val="20"/>
                <w:szCs w:val="20"/>
              </w:rPr>
            </w:pPr>
            <w:r w:rsidRPr="008425F0">
              <w:rPr>
                <w:rFonts w:cstheme="minorHAnsi"/>
                <w:sz w:val="20"/>
                <w:szCs w:val="20"/>
              </w:rPr>
              <w:t>2</w:t>
            </w:r>
          </w:p>
        </w:tc>
        <w:tc>
          <w:tcPr>
            <w:tcW w:w="1552" w:type="dxa"/>
          </w:tcPr>
          <w:p w:rsidR="001A55C8" w:rsidRPr="008425F0" w:rsidRDefault="001A55C8" w:rsidP="00916105">
            <w:pPr>
              <w:rPr>
                <w:rFonts w:cstheme="minorHAnsi"/>
                <w:sz w:val="20"/>
                <w:szCs w:val="20"/>
              </w:rPr>
            </w:pPr>
            <w:r w:rsidRPr="008425F0">
              <w:rPr>
                <w:rFonts w:cstheme="minorHAnsi"/>
                <w:sz w:val="20"/>
                <w:szCs w:val="20"/>
              </w:rPr>
              <w:t>ATRX</w:t>
            </w:r>
          </w:p>
        </w:tc>
        <w:tc>
          <w:tcPr>
            <w:tcW w:w="3693" w:type="dxa"/>
          </w:tcPr>
          <w:p w:rsidR="001A55C8" w:rsidRPr="008425F0" w:rsidRDefault="001A55C8" w:rsidP="00916105">
            <w:pPr>
              <w:rPr>
                <w:rFonts w:cstheme="minorHAnsi"/>
                <w:sz w:val="20"/>
                <w:szCs w:val="20"/>
              </w:rPr>
            </w:pPr>
            <w:r w:rsidRPr="008425F0">
              <w:rPr>
                <w:rFonts w:cstheme="minorHAnsi"/>
                <w:sz w:val="20"/>
                <w:szCs w:val="20"/>
              </w:rPr>
              <w:t>Retained</w:t>
            </w:r>
          </w:p>
          <w:p w:rsidR="001A55C8" w:rsidRPr="008425F0" w:rsidRDefault="001A55C8" w:rsidP="00916105">
            <w:pPr>
              <w:rPr>
                <w:rFonts w:cstheme="minorHAnsi"/>
                <w:sz w:val="20"/>
                <w:szCs w:val="20"/>
              </w:rPr>
            </w:pPr>
            <w:r w:rsidRPr="008425F0">
              <w:rPr>
                <w:rFonts w:cstheme="minorHAnsi"/>
                <w:sz w:val="20"/>
                <w:szCs w:val="20"/>
              </w:rPr>
              <w:object w:dxaOrig="2535" w:dyaOrig="1890">
                <v:shape id="_x0000_i1027" type="#_x0000_t75" style="width:126.75pt;height:94.5pt" o:ole="">
                  <v:imagedata r:id="rId8" o:title=""/>
                </v:shape>
                <o:OLEObject Type="Embed" ProgID="PBrush" ShapeID="_x0000_i1027" DrawAspect="Content" ObjectID="_1788782933" r:id="rId9"/>
              </w:object>
            </w:r>
          </w:p>
        </w:tc>
        <w:tc>
          <w:tcPr>
            <w:tcW w:w="3930" w:type="dxa"/>
          </w:tcPr>
          <w:p w:rsidR="001A55C8" w:rsidRPr="008425F0" w:rsidRDefault="001A55C8" w:rsidP="00916105">
            <w:pPr>
              <w:rPr>
                <w:rFonts w:cstheme="minorHAnsi"/>
                <w:sz w:val="20"/>
                <w:szCs w:val="20"/>
              </w:rPr>
            </w:pPr>
            <w:r w:rsidRPr="008425F0">
              <w:rPr>
                <w:rFonts w:cstheme="minorHAnsi"/>
                <w:sz w:val="20"/>
                <w:szCs w:val="20"/>
              </w:rPr>
              <w:t>Retained</w:t>
            </w:r>
          </w:p>
          <w:p w:rsidR="001A55C8" w:rsidRPr="008425F0" w:rsidRDefault="001A55C8" w:rsidP="00916105">
            <w:pPr>
              <w:rPr>
                <w:rFonts w:cstheme="minorHAnsi"/>
                <w:sz w:val="20"/>
                <w:szCs w:val="20"/>
              </w:rPr>
            </w:pPr>
            <w:r w:rsidRPr="008425F0">
              <w:rPr>
                <w:rFonts w:cstheme="minorHAnsi"/>
                <w:sz w:val="20"/>
                <w:szCs w:val="20"/>
              </w:rPr>
              <w:object w:dxaOrig="2250" w:dyaOrig="1515">
                <v:shape id="_x0000_i1028" type="#_x0000_t75" style="width:131.25pt;height:94.5pt" o:ole="">
                  <v:imagedata r:id="rId10" o:title=""/>
                </v:shape>
                <o:OLEObject Type="Embed" ProgID="PBrush" ShapeID="_x0000_i1028" DrawAspect="Content" ObjectID="_1788782934" r:id="rId11"/>
              </w:object>
            </w:r>
          </w:p>
        </w:tc>
      </w:tr>
      <w:tr w:rsidR="001A55C8" w:rsidRPr="008425F0" w:rsidTr="00916105">
        <w:tc>
          <w:tcPr>
            <w:tcW w:w="675" w:type="dxa"/>
          </w:tcPr>
          <w:p w:rsidR="001A55C8" w:rsidRPr="008425F0" w:rsidRDefault="001A55C8" w:rsidP="00916105">
            <w:pPr>
              <w:rPr>
                <w:rFonts w:cstheme="minorHAnsi"/>
                <w:sz w:val="20"/>
                <w:szCs w:val="20"/>
              </w:rPr>
            </w:pPr>
            <w:r w:rsidRPr="008425F0">
              <w:rPr>
                <w:rFonts w:cstheme="minorHAnsi"/>
                <w:sz w:val="20"/>
                <w:szCs w:val="20"/>
              </w:rPr>
              <w:t>3.</w:t>
            </w:r>
          </w:p>
        </w:tc>
        <w:tc>
          <w:tcPr>
            <w:tcW w:w="1552" w:type="dxa"/>
          </w:tcPr>
          <w:p w:rsidR="001A55C8" w:rsidRPr="008425F0" w:rsidRDefault="001A55C8" w:rsidP="00916105">
            <w:pPr>
              <w:rPr>
                <w:rFonts w:cstheme="minorHAnsi"/>
                <w:sz w:val="20"/>
                <w:szCs w:val="20"/>
              </w:rPr>
            </w:pPr>
            <w:r w:rsidRPr="008425F0">
              <w:rPr>
                <w:rFonts w:cstheme="minorHAnsi"/>
                <w:sz w:val="20"/>
                <w:szCs w:val="20"/>
              </w:rPr>
              <w:t>Ki 67</w:t>
            </w:r>
          </w:p>
        </w:tc>
        <w:tc>
          <w:tcPr>
            <w:tcW w:w="3693" w:type="dxa"/>
          </w:tcPr>
          <w:p w:rsidR="001A55C8" w:rsidRPr="008425F0" w:rsidRDefault="001A55C8" w:rsidP="00916105">
            <w:pPr>
              <w:rPr>
                <w:rFonts w:cstheme="minorHAnsi"/>
                <w:sz w:val="20"/>
                <w:szCs w:val="20"/>
              </w:rPr>
            </w:pPr>
            <w:r w:rsidRPr="008425F0">
              <w:rPr>
                <w:rFonts w:cstheme="minorHAnsi"/>
                <w:sz w:val="20"/>
                <w:szCs w:val="20"/>
              </w:rPr>
              <w:t>8%</w:t>
            </w:r>
          </w:p>
          <w:p w:rsidR="001A55C8" w:rsidRPr="008425F0" w:rsidRDefault="001A55C8" w:rsidP="00916105">
            <w:pPr>
              <w:rPr>
                <w:rFonts w:cstheme="minorHAnsi"/>
                <w:sz w:val="20"/>
                <w:szCs w:val="20"/>
              </w:rPr>
            </w:pPr>
            <w:r w:rsidRPr="008425F0">
              <w:rPr>
                <w:rFonts w:cstheme="minorHAnsi"/>
                <w:sz w:val="20"/>
                <w:szCs w:val="20"/>
              </w:rPr>
              <w:object w:dxaOrig="2535" w:dyaOrig="1905">
                <v:shape id="_x0000_i1029" type="#_x0000_t75" style="width:126.75pt;height:95.25pt" o:ole="">
                  <v:imagedata r:id="rId12" o:title=""/>
                </v:shape>
                <o:OLEObject Type="Embed" ProgID="PBrush" ShapeID="_x0000_i1029" DrawAspect="Content" ObjectID="_1788782935" r:id="rId13"/>
              </w:object>
            </w:r>
          </w:p>
        </w:tc>
        <w:tc>
          <w:tcPr>
            <w:tcW w:w="3930" w:type="dxa"/>
          </w:tcPr>
          <w:p w:rsidR="001A55C8" w:rsidRPr="008425F0" w:rsidRDefault="001A55C8" w:rsidP="00916105">
            <w:pPr>
              <w:rPr>
                <w:rFonts w:cstheme="minorHAnsi"/>
                <w:sz w:val="20"/>
                <w:szCs w:val="20"/>
              </w:rPr>
            </w:pPr>
            <w:r w:rsidRPr="008425F0">
              <w:rPr>
                <w:rFonts w:cstheme="minorHAnsi"/>
                <w:sz w:val="20"/>
                <w:szCs w:val="20"/>
              </w:rPr>
              <w:t>25%</w:t>
            </w:r>
          </w:p>
          <w:p w:rsidR="001A55C8" w:rsidRPr="008425F0" w:rsidRDefault="001A55C8" w:rsidP="00916105">
            <w:pPr>
              <w:rPr>
                <w:rFonts w:cstheme="minorHAnsi"/>
                <w:sz w:val="20"/>
                <w:szCs w:val="20"/>
              </w:rPr>
            </w:pPr>
            <w:r w:rsidRPr="008425F0">
              <w:rPr>
                <w:rFonts w:cstheme="minorHAnsi"/>
                <w:sz w:val="20"/>
                <w:szCs w:val="20"/>
              </w:rPr>
              <w:object w:dxaOrig="2295" w:dyaOrig="1530">
                <v:shape id="_x0000_i1030" type="#_x0000_t75" style="width:131.25pt;height:94.5pt" o:ole="">
                  <v:imagedata r:id="rId14" o:title=""/>
                </v:shape>
                <o:OLEObject Type="Embed" ProgID="PBrush" ShapeID="_x0000_i1030" DrawAspect="Content" ObjectID="_1788782936" r:id="rId15"/>
              </w:object>
            </w:r>
          </w:p>
        </w:tc>
      </w:tr>
      <w:tr w:rsidR="001A55C8" w:rsidRPr="008425F0" w:rsidTr="00916105">
        <w:tc>
          <w:tcPr>
            <w:tcW w:w="675" w:type="dxa"/>
          </w:tcPr>
          <w:p w:rsidR="001A55C8" w:rsidRPr="008425F0" w:rsidRDefault="001A55C8" w:rsidP="00916105">
            <w:pPr>
              <w:rPr>
                <w:rFonts w:cstheme="minorHAnsi"/>
                <w:sz w:val="20"/>
                <w:szCs w:val="20"/>
              </w:rPr>
            </w:pPr>
            <w:r w:rsidRPr="008425F0">
              <w:rPr>
                <w:rFonts w:cstheme="minorHAnsi"/>
                <w:sz w:val="20"/>
                <w:szCs w:val="20"/>
              </w:rPr>
              <w:t>4.</w:t>
            </w:r>
          </w:p>
        </w:tc>
        <w:tc>
          <w:tcPr>
            <w:tcW w:w="1552" w:type="dxa"/>
          </w:tcPr>
          <w:p w:rsidR="001A55C8" w:rsidRPr="008425F0" w:rsidRDefault="001A55C8" w:rsidP="00916105">
            <w:pPr>
              <w:rPr>
                <w:rFonts w:cstheme="minorHAnsi"/>
                <w:sz w:val="20"/>
                <w:szCs w:val="20"/>
              </w:rPr>
            </w:pPr>
            <w:r w:rsidRPr="008425F0">
              <w:rPr>
                <w:rFonts w:cstheme="minorHAnsi"/>
                <w:sz w:val="20"/>
                <w:szCs w:val="20"/>
              </w:rPr>
              <w:t>IDH1</w:t>
            </w:r>
          </w:p>
        </w:tc>
        <w:tc>
          <w:tcPr>
            <w:tcW w:w="3693" w:type="dxa"/>
          </w:tcPr>
          <w:p w:rsidR="001A55C8" w:rsidRPr="008425F0" w:rsidRDefault="001A55C8" w:rsidP="00916105">
            <w:pPr>
              <w:rPr>
                <w:rFonts w:cstheme="minorHAnsi"/>
                <w:sz w:val="20"/>
                <w:szCs w:val="20"/>
              </w:rPr>
            </w:pPr>
            <w:r w:rsidRPr="008425F0">
              <w:rPr>
                <w:rFonts w:cstheme="minorHAnsi"/>
                <w:sz w:val="20"/>
                <w:szCs w:val="20"/>
              </w:rPr>
              <w:t>Wild type</w:t>
            </w:r>
          </w:p>
          <w:p w:rsidR="001A55C8" w:rsidRDefault="001A55C8" w:rsidP="00916105">
            <w:pPr>
              <w:rPr>
                <w:rFonts w:cstheme="minorHAnsi"/>
                <w:sz w:val="20"/>
                <w:szCs w:val="20"/>
              </w:rPr>
            </w:pPr>
            <w:r w:rsidRPr="008425F0">
              <w:rPr>
                <w:rFonts w:cstheme="minorHAnsi"/>
                <w:sz w:val="20"/>
                <w:szCs w:val="20"/>
              </w:rPr>
              <w:object w:dxaOrig="2565" w:dyaOrig="1905">
                <v:shape id="_x0000_i1031" type="#_x0000_t75" style="width:128.25pt;height:95.25pt" o:ole="">
                  <v:imagedata r:id="rId16" o:title=""/>
                </v:shape>
                <o:OLEObject Type="Embed" ProgID="PBrush" ShapeID="_x0000_i1031" DrawAspect="Content" ObjectID="_1788782937" r:id="rId17"/>
              </w:object>
            </w:r>
          </w:p>
          <w:p w:rsidR="001A55C8" w:rsidRDefault="001A55C8" w:rsidP="00916105">
            <w:pPr>
              <w:rPr>
                <w:rFonts w:cstheme="minorHAnsi"/>
                <w:sz w:val="20"/>
                <w:szCs w:val="20"/>
              </w:rPr>
            </w:pPr>
          </w:p>
          <w:p w:rsidR="001A55C8" w:rsidRPr="008425F0" w:rsidRDefault="001A55C8" w:rsidP="00916105">
            <w:pPr>
              <w:rPr>
                <w:rFonts w:cstheme="minorHAnsi"/>
                <w:sz w:val="20"/>
                <w:szCs w:val="20"/>
              </w:rPr>
            </w:pPr>
          </w:p>
        </w:tc>
        <w:tc>
          <w:tcPr>
            <w:tcW w:w="3930" w:type="dxa"/>
          </w:tcPr>
          <w:p w:rsidR="001A55C8" w:rsidRPr="008425F0" w:rsidRDefault="001A55C8" w:rsidP="00916105">
            <w:pPr>
              <w:rPr>
                <w:rFonts w:cstheme="minorHAnsi"/>
                <w:sz w:val="20"/>
                <w:szCs w:val="20"/>
              </w:rPr>
            </w:pPr>
            <w:r w:rsidRPr="008425F0">
              <w:rPr>
                <w:rFonts w:cstheme="minorHAnsi"/>
                <w:sz w:val="20"/>
                <w:szCs w:val="20"/>
              </w:rPr>
              <w:lastRenderedPageBreak/>
              <w:t>Wild type</w:t>
            </w:r>
          </w:p>
          <w:p w:rsidR="001A55C8" w:rsidRPr="008425F0" w:rsidRDefault="001A55C8" w:rsidP="00916105">
            <w:pPr>
              <w:rPr>
                <w:rFonts w:cstheme="minorHAnsi"/>
                <w:sz w:val="20"/>
                <w:szCs w:val="20"/>
              </w:rPr>
            </w:pPr>
            <w:r w:rsidRPr="008425F0">
              <w:rPr>
                <w:rFonts w:cstheme="minorHAnsi"/>
                <w:sz w:val="20"/>
                <w:szCs w:val="20"/>
              </w:rPr>
              <w:object w:dxaOrig="2310" w:dyaOrig="1575">
                <v:shape id="_x0000_i1032" type="#_x0000_t75" style="width:131.25pt;height:94.5pt" o:ole="">
                  <v:imagedata r:id="rId18" o:title=""/>
                </v:shape>
                <o:OLEObject Type="Embed" ProgID="PBrush" ShapeID="_x0000_i1032" DrawAspect="Content" ObjectID="_1788782938" r:id="rId19"/>
              </w:object>
            </w:r>
          </w:p>
        </w:tc>
      </w:tr>
      <w:tr w:rsidR="001A55C8" w:rsidRPr="008425F0" w:rsidTr="00916105">
        <w:tc>
          <w:tcPr>
            <w:tcW w:w="675" w:type="dxa"/>
          </w:tcPr>
          <w:p w:rsidR="001A55C8" w:rsidRPr="008425F0" w:rsidRDefault="001A55C8" w:rsidP="00916105">
            <w:pPr>
              <w:rPr>
                <w:rFonts w:cstheme="minorHAnsi"/>
                <w:sz w:val="20"/>
                <w:szCs w:val="20"/>
              </w:rPr>
            </w:pPr>
            <w:r w:rsidRPr="008425F0">
              <w:rPr>
                <w:rFonts w:cstheme="minorHAnsi"/>
                <w:sz w:val="20"/>
                <w:szCs w:val="20"/>
              </w:rPr>
              <w:lastRenderedPageBreak/>
              <w:t>5.</w:t>
            </w:r>
          </w:p>
        </w:tc>
        <w:tc>
          <w:tcPr>
            <w:tcW w:w="1552" w:type="dxa"/>
          </w:tcPr>
          <w:p w:rsidR="001A55C8" w:rsidRPr="008425F0" w:rsidRDefault="001A55C8" w:rsidP="00916105">
            <w:pPr>
              <w:rPr>
                <w:rFonts w:cstheme="minorHAnsi"/>
                <w:sz w:val="20"/>
                <w:szCs w:val="20"/>
              </w:rPr>
            </w:pPr>
            <w:r w:rsidRPr="008425F0">
              <w:rPr>
                <w:rFonts w:cstheme="minorHAnsi"/>
                <w:sz w:val="20"/>
                <w:szCs w:val="20"/>
              </w:rPr>
              <w:t>P53</w:t>
            </w:r>
          </w:p>
        </w:tc>
        <w:tc>
          <w:tcPr>
            <w:tcW w:w="3693" w:type="dxa"/>
          </w:tcPr>
          <w:p w:rsidR="001A55C8" w:rsidRPr="008425F0" w:rsidRDefault="001A55C8" w:rsidP="00916105">
            <w:pPr>
              <w:rPr>
                <w:rFonts w:cstheme="minorHAnsi"/>
                <w:sz w:val="20"/>
                <w:szCs w:val="20"/>
              </w:rPr>
            </w:pPr>
            <w:r w:rsidRPr="008425F0">
              <w:rPr>
                <w:rFonts w:cstheme="minorHAnsi"/>
                <w:sz w:val="20"/>
                <w:szCs w:val="20"/>
              </w:rPr>
              <w:t>Negative</w:t>
            </w:r>
          </w:p>
          <w:p w:rsidR="001A55C8" w:rsidRPr="008425F0" w:rsidRDefault="001A55C8" w:rsidP="00916105">
            <w:pPr>
              <w:rPr>
                <w:rFonts w:cstheme="minorHAnsi"/>
                <w:sz w:val="20"/>
                <w:szCs w:val="20"/>
              </w:rPr>
            </w:pPr>
            <w:r w:rsidRPr="008425F0">
              <w:rPr>
                <w:rFonts w:cstheme="minorHAnsi"/>
                <w:sz w:val="20"/>
                <w:szCs w:val="20"/>
              </w:rPr>
              <w:object w:dxaOrig="2535" w:dyaOrig="1860">
                <v:shape id="_x0000_i1033" type="#_x0000_t75" style="width:126.75pt;height:93pt" o:ole="">
                  <v:imagedata r:id="rId20" o:title=""/>
                </v:shape>
                <o:OLEObject Type="Embed" ProgID="PBrush" ShapeID="_x0000_i1033" DrawAspect="Content" ObjectID="_1788782939" r:id="rId21"/>
              </w:object>
            </w:r>
          </w:p>
        </w:tc>
        <w:tc>
          <w:tcPr>
            <w:tcW w:w="3930" w:type="dxa"/>
          </w:tcPr>
          <w:p w:rsidR="001A55C8" w:rsidRPr="008425F0" w:rsidRDefault="001A55C8" w:rsidP="00916105">
            <w:pPr>
              <w:rPr>
                <w:rFonts w:cstheme="minorHAnsi"/>
                <w:sz w:val="20"/>
                <w:szCs w:val="20"/>
              </w:rPr>
            </w:pPr>
            <w:r w:rsidRPr="008425F0">
              <w:rPr>
                <w:rFonts w:cstheme="minorHAnsi"/>
                <w:sz w:val="20"/>
                <w:szCs w:val="20"/>
              </w:rPr>
              <w:t>Positive</w:t>
            </w:r>
          </w:p>
          <w:p w:rsidR="001A55C8" w:rsidRPr="008425F0" w:rsidRDefault="001A55C8" w:rsidP="00916105">
            <w:pPr>
              <w:rPr>
                <w:rFonts w:cstheme="minorHAnsi"/>
                <w:sz w:val="20"/>
                <w:szCs w:val="20"/>
              </w:rPr>
            </w:pPr>
            <w:r w:rsidRPr="008425F0">
              <w:rPr>
                <w:rFonts w:cstheme="minorHAnsi"/>
                <w:sz w:val="20"/>
                <w:szCs w:val="20"/>
              </w:rPr>
              <w:object w:dxaOrig="2325" w:dyaOrig="1650">
                <v:shape id="_x0000_i1034" type="#_x0000_t75" style="width:132pt;height:93.75pt" o:ole="">
                  <v:imagedata r:id="rId22" o:title=""/>
                </v:shape>
                <o:OLEObject Type="Embed" ProgID="PBrush" ShapeID="_x0000_i1034" DrawAspect="Content" ObjectID="_1788782940" r:id="rId23"/>
              </w:object>
            </w:r>
          </w:p>
        </w:tc>
      </w:tr>
      <w:tr w:rsidR="001A55C8" w:rsidRPr="008425F0" w:rsidTr="00916105">
        <w:tc>
          <w:tcPr>
            <w:tcW w:w="675" w:type="dxa"/>
          </w:tcPr>
          <w:p w:rsidR="001A55C8" w:rsidRPr="008425F0" w:rsidRDefault="001A55C8" w:rsidP="00916105">
            <w:pPr>
              <w:rPr>
                <w:rFonts w:cstheme="minorHAnsi"/>
                <w:sz w:val="20"/>
                <w:szCs w:val="20"/>
              </w:rPr>
            </w:pPr>
            <w:r w:rsidRPr="008425F0">
              <w:rPr>
                <w:rFonts w:cstheme="minorHAnsi"/>
                <w:sz w:val="20"/>
                <w:szCs w:val="20"/>
              </w:rPr>
              <w:t>6.</w:t>
            </w:r>
          </w:p>
        </w:tc>
        <w:tc>
          <w:tcPr>
            <w:tcW w:w="1552" w:type="dxa"/>
          </w:tcPr>
          <w:p w:rsidR="001A55C8" w:rsidRPr="008425F0" w:rsidRDefault="001A55C8" w:rsidP="00916105">
            <w:pPr>
              <w:rPr>
                <w:rFonts w:cstheme="minorHAnsi"/>
                <w:sz w:val="20"/>
                <w:szCs w:val="20"/>
              </w:rPr>
            </w:pPr>
            <w:r w:rsidRPr="008425F0">
              <w:rPr>
                <w:rFonts w:cstheme="minorHAnsi"/>
                <w:sz w:val="20"/>
                <w:szCs w:val="20"/>
              </w:rPr>
              <w:t>EGFR</w:t>
            </w:r>
          </w:p>
        </w:tc>
        <w:tc>
          <w:tcPr>
            <w:tcW w:w="3693" w:type="dxa"/>
          </w:tcPr>
          <w:p w:rsidR="001A55C8" w:rsidRPr="008425F0" w:rsidRDefault="001A55C8" w:rsidP="00916105">
            <w:pPr>
              <w:rPr>
                <w:rFonts w:cstheme="minorHAnsi"/>
                <w:sz w:val="20"/>
                <w:szCs w:val="20"/>
              </w:rPr>
            </w:pPr>
            <w:r w:rsidRPr="008425F0">
              <w:rPr>
                <w:rFonts w:cstheme="minorHAnsi"/>
                <w:sz w:val="20"/>
                <w:szCs w:val="20"/>
              </w:rPr>
              <w:t>Negative</w:t>
            </w:r>
          </w:p>
          <w:p w:rsidR="001A55C8" w:rsidRPr="008425F0" w:rsidRDefault="001A55C8" w:rsidP="00916105">
            <w:pPr>
              <w:rPr>
                <w:rFonts w:cstheme="minorHAnsi"/>
                <w:sz w:val="20"/>
                <w:szCs w:val="20"/>
              </w:rPr>
            </w:pPr>
            <w:r w:rsidRPr="008425F0">
              <w:rPr>
                <w:rFonts w:cstheme="minorHAnsi"/>
                <w:sz w:val="20"/>
                <w:szCs w:val="20"/>
              </w:rPr>
              <w:object w:dxaOrig="2520" w:dyaOrig="1890">
                <v:shape id="_x0000_i1035" type="#_x0000_t75" style="width:126pt;height:94.5pt" o:ole="">
                  <v:imagedata r:id="rId24" o:title=""/>
                </v:shape>
                <o:OLEObject Type="Embed" ProgID="PBrush" ShapeID="_x0000_i1035" DrawAspect="Content" ObjectID="_1788782941" r:id="rId25"/>
              </w:object>
            </w:r>
          </w:p>
        </w:tc>
        <w:tc>
          <w:tcPr>
            <w:tcW w:w="3930" w:type="dxa"/>
          </w:tcPr>
          <w:p w:rsidR="001A55C8" w:rsidRPr="008425F0" w:rsidRDefault="001A55C8" w:rsidP="00916105">
            <w:pPr>
              <w:rPr>
                <w:rFonts w:cstheme="minorHAnsi"/>
                <w:sz w:val="20"/>
                <w:szCs w:val="20"/>
              </w:rPr>
            </w:pPr>
            <w:r w:rsidRPr="008425F0">
              <w:rPr>
                <w:rFonts w:cstheme="minorHAnsi"/>
                <w:sz w:val="20"/>
                <w:szCs w:val="20"/>
              </w:rPr>
              <w:t>Partially positive</w:t>
            </w:r>
          </w:p>
          <w:p w:rsidR="001A55C8" w:rsidRPr="008425F0" w:rsidRDefault="001A55C8" w:rsidP="00916105">
            <w:pPr>
              <w:rPr>
                <w:rFonts w:cstheme="minorHAnsi"/>
                <w:sz w:val="20"/>
                <w:szCs w:val="20"/>
              </w:rPr>
            </w:pPr>
            <w:r w:rsidRPr="008425F0">
              <w:rPr>
                <w:rFonts w:cstheme="minorHAnsi"/>
                <w:sz w:val="20"/>
                <w:szCs w:val="20"/>
              </w:rPr>
              <w:object w:dxaOrig="2325" w:dyaOrig="1635">
                <v:shape id="_x0000_i1036" type="#_x0000_t75" style="width:132pt;height:92.25pt" o:ole="">
                  <v:imagedata r:id="rId26" o:title=""/>
                </v:shape>
                <o:OLEObject Type="Embed" ProgID="PBrush" ShapeID="_x0000_i1036" DrawAspect="Content" ObjectID="_1788782942" r:id="rId27"/>
              </w:object>
            </w:r>
          </w:p>
        </w:tc>
      </w:tr>
      <w:tr w:rsidR="001A55C8" w:rsidRPr="008425F0" w:rsidTr="00916105">
        <w:tc>
          <w:tcPr>
            <w:tcW w:w="675" w:type="dxa"/>
          </w:tcPr>
          <w:p w:rsidR="001A55C8" w:rsidRPr="008425F0" w:rsidRDefault="001A55C8" w:rsidP="00916105">
            <w:pPr>
              <w:rPr>
                <w:rFonts w:cstheme="minorHAnsi"/>
                <w:sz w:val="20"/>
                <w:szCs w:val="20"/>
              </w:rPr>
            </w:pPr>
            <w:r w:rsidRPr="008425F0">
              <w:rPr>
                <w:rFonts w:cstheme="minorHAnsi"/>
                <w:sz w:val="20"/>
                <w:szCs w:val="20"/>
              </w:rPr>
              <w:t>7.</w:t>
            </w:r>
          </w:p>
        </w:tc>
        <w:tc>
          <w:tcPr>
            <w:tcW w:w="1552" w:type="dxa"/>
          </w:tcPr>
          <w:p w:rsidR="001A55C8" w:rsidRPr="008425F0" w:rsidRDefault="001A55C8" w:rsidP="00916105">
            <w:pPr>
              <w:rPr>
                <w:rFonts w:cstheme="minorHAnsi"/>
                <w:sz w:val="20"/>
                <w:szCs w:val="20"/>
              </w:rPr>
            </w:pPr>
            <w:r w:rsidRPr="008425F0">
              <w:rPr>
                <w:rFonts w:cstheme="minorHAnsi"/>
                <w:sz w:val="20"/>
                <w:szCs w:val="20"/>
              </w:rPr>
              <w:t>GFAP</w:t>
            </w:r>
          </w:p>
        </w:tc>
        <w:tc>
          <w:tcPr>
            <w:tcW w:w="3693" w:type="dxa"/>
          </w:tcPr>
          <w:p w:rsidR="001A55C8" w:rsidRPr="008425F0" w:rsidRDefault="001A55C8" w:rsidP="00916105">
            <w:pPr>
              <w:rPr>
                <w:rFonts w:cstheme="minorHAnsi"/>
                <w:sz w:val="20"/>
                <w:szCs w:val="20"/>
              </w:rPr>
            </w:pPr>
            <w:r w:rsidRPr="008425F0">
              <w:rPr>
                <w:rFonts w:cstheme="minorHAnsi"/>
                <w:sz w:val="20"/>
                <w:szCs w:val="20"/>
              </w:rPr>
              <w:t>Positive in glial cells</w:t>
            </w:r>
          </w:p>
        </w:tc>
        <w:tc>
          <w:tcPr>
            <w:tcW w:w="3930" w:type="dxa"/>
          </w:tcPr>
          <w:p w:rsidR="001A55C8" w:rsidRDefault="001A55C8" w:rsidP="00916105">
            <w:pPr>
              <w:rPr>
                <w:rFonts w:cstheme="minorHAnsi"/>
                <w:sz w:val="20"/>
                <w:szCs w:val="20"/>
              </w:rPr>
            </w:pPr>
            <w:r>
              <w:rPr>
                <w:rFonts w:cstheme="minorHAnsi"/>
                <w:sz w:val="20"/>
                <w:szCs w:val="20"/>
              </w:rPr>
              <w:t>Positive in glial cells</w:t>
            </w:r>
          </w:p>
          <w:p w:rsidR="001A55C8" w:rsidRDefault="001A55C8" w:rsidP="00916105">
            <w:pPr>
              <w:rPr>
                <w:rFonts w:cstheme="minorHAnsi"/>
                <w:sz w:val="20"/>
                <w:szCs w:val="20"/>
              </w:rPr>
            </w:pPr>
          </w:p>
          <w:p w:rsidR="001A55C8" w:rsidRPr="008425F0" w:rsidRDefault="001A55C8" w:rsidP="00916105">
            <w:pPr>
              <w:rPr>
                <w:rFonts w:cstheme="minorHAnsi"/>
                <w:sz w:val="20"/>
                <w:szCs w:val="20"/>
              </w:rPr>
            </w:pPr>
            <w:r w:rsidRPr="008425F0">
              <w:rPr>
                <w:rFonts w:cstheme="minorHAnsi"/>
                <w:sz w:val="20"/>
                <w:szCs w:val="20"/>
              </w:rPr>
              <w:object w:dxaOrig="2280" w:dyaOrig="1605">
                <v:shape id="_x0000_i1037" type="#_x0000_t75" style="width:132pt;height:87.75pt" o:ole="">
                  <v:imagedata r:id="rId28" o:title=""/>
                </v:shape>
                <o:OLEObject Type="Embed" ProgID="PBrush" ShapeID="_x0000_i1037" DrawAspect="Content" ObjectID="_1788782943" r:id="rId29"/>
              </w:object>
            </w:r>
          </w:p>
          <w:p w:rsidR="001A55C8" w:rsidRPr="008425F0" w:rsidRDefault="001A55C8" w:rsidP="00916105">
            <w:pPr>
              <w:rPr>
                <w:rFonts w:cstheme="minorHAnsi"/>
                <w:sz w:val="20"/>
                <w:szCs w:val="20"/>
              </w:rPr>
            </w:pPr>
          </w:p>
        </w:tc>
      </w:tr>
      <w:tr w:rsidR="001A55C8" w:rsidRPr="008425F0" w:rsidTr="00916105">
        <w:tc>
          <w:tcPr>
            <w:tcW w:w="675" w:type="dxa"/>
          </w:tcPr>
          <w:p w:rsidR="001A55C8" w:rsidRPr="008425F0" w:rsidRDefault="001A55C8" w:rsidP="00916105">
            <w:pPr>
              <w:rPr>
                <w:rFonts w:cstheme="minorHAnsi"/>
                <w:sz w:val="20"/>
                <w:szCs w:val="20"/>
              </w:rPr>
            </w:pPr>
            <w:r w:rsidRPr="008425F0">
              <w:rPr>
                <w:rFonts w:cstheme="minorHAnsi"/>
                <w:sz w:val="20"/>
                <w:szCs w:val="20"/>
              </w:rPr>
              <w:t>8.</w:t>
            </w:r>
          </w:p>
        </w:tc>
        <w:tc>
          <w:tcPr>
            <w:tcW w:w="1552" w:type="dxa"/>
          </w:tcPr>
          <w:p w:rsidR="001A55C8" w:rsidRPr="008425F0" w:rsidRDefault="001A55C8" w:rsidP="00916105">
            <w:pPr>
              <w:rPr>
                <w:rFonts w:cstheme="minorHAnsi"/>
                <w:sz w:val="20"/>
                <w:szCs w:val="20"/>
              </w:rPr>
            </w:pPr>
            <w:r w:rsidRPr="008425F0">
              <w:rPr>
                <w:rFonts w:cstheme="minorHAnsi"/>
                <w:sz w:val="20"/>
                <w:szCs w:val="20"/>
              </w:rPr>
              <w:t>Vimentin</w:t>
            </w:r>
          </w:p>
        </w:tc>
        <w:tc>
          <w:tcPr>
            <w:tcW w:w="3693" w:type="dxa"/>
          </w:tcPr>
          <w:p w:rsidR="001A55C8" w:rsidRPr="008425F0" w:rsidRDefault="001A55C8" w:rsidP="00916105">
            <w:pPr>
              <w:rPr>
                <w:rFonts w:cstheme="minorHAnsi"/>
                <w:sz w:val="20"/>
                <w:szCs w:val="20"/>
              </w:rPr>
            </w:pPr>
            <w:r w:rsidRPr="008425F0">
              <w:rPr>
                <w:rFonts w:cstheme="minorHAnsi"/>
                <w:sz w:val="20"/>
                <w:szCs w:val="20"/>
              </w:rPr>
              <w:t>Positive in sarcomatous, chondroid and glial areas</w:t>
            </w:r>
          </w:p>
          <w:p w:rsidR="001A55C8" w:rsidRPr="008425F0" w:rsidRDefault="001A55C8" w:rsidP="00916105">
            <w:pPr>
              <w:rPr>
                <w:rFonts w:cstheme="minorHAnsi"/>
                <w:sz w:val="20"/>
                <w:szCs w:val="20"/>
              </w:rPr>
            </w:pPr>
            <w:r w:rsidRPr="008425F0">
              <w:rPr>
                <w:rFonts w:cstheme="minorHAnsi"/>
                <w:sz w:val="20"/>
                <w:szCs w:val="20"/>
              </w:rPr>
              <w:object w:dxaOrig="2535" w:dyaOrig="1875">
                <v:shape id="_x0000_i1038" type="#_x0000_t75" style="width:126.75pt;height:93.75pt" o:ole="">
                  <v:imagedata r:id="rId30" o:title=""/>
                </v:shape>
                <o:OLEObject Type="Embed" ProgID="PBrush" ShapeID="_x0000_i1038" DrawAspect="Content" ObjectID="_1788782944" r:id="rId31"/>
              </w:object>
            </w:r>
          </w:p>
        </w:tc>
        <w:tc>
          <w:tcPr>
            <w:tcW w:w="3930" w:type="dxa"/>
          </w:tcPr>
          <w:p w:rsidR="001A55C8" w:rsidRPr="008425F0" w:rsidRDefault="001A55C8" w:rsidP="00916105">
            <w:pPr>
              <w:rPr>
                <w:rFonts w:cstheme="minorHAnsi"/>
                <w:sz w:val="20"/>
                <w:szCs w:val="20"/>
              </w:rPr>
            </w:pPr>
            <w:r w:rsidRPr="008425F0">
              <w:rPr>
                <w:rFonts w:cstheme="minorHAnsi"/>
                <w:sz w:val="20"/>
                <w:szCs w:val="20"/>
              </w:rPr>
              <w:t>Positive in spindled cells</w:t>
            </w:r>
          </w:p>
          <w:p w:rsidR="001A55C8" w:rsidRPr="008425F0" w:rsidRDefault="001A55C8" w:rsidP="00916105">
            <w:pPr>
              <w:rPr>
                <w:rFonts w:cstheme="minorHAnsi"/>
                <w:sz w:val="20"/>
                <w:szCs w:val="20"/>
              </w:rPr>
            </w:pPr>
            <w:r w:rsidRPr="008425F0">
              <w:rPr>
                <w:rFonts w:cstheme="minorHAnsi"/>
                <w:sz w:val="20"/>
                <w:szCs w:val="20"/>
              </w:rPr>
              <w:object w:dxaOrig="2340" w:dyaOrig="1545">
                <v:shape id="_x0000_i1039" type="#_x0000_t75" style="width:136.5pt;height:106.5pt" o:ole="">
                  <v:imagedata r:id="rId32" o:title=""/>
                </v:shape>
                <o:OLEObject Type="Embed" ProgID="PBrush" ShapeID="_x0000_i1039" DrawAspect="Content" ObjectID="_1788782945" r:id="rId33"/>
              </w:object>
            </w:r>
          </w:p>
        </w:tc>
      </w:tr>
      <w:tr w:rsidR="001A55C8" w:rsidRPr="008425F0" w:rsidTr="00916105">
        <w:tc>
          <w:tcPr>
            <w:tcW w:w="675" w:type="dxa"/>
          </w:tcPr>
          <w:p w:rsidR="001A55C8" w:rsidRPr="008425F0" w:rsidRDefault="001A55C8" w:rsidP="00916105">
            <w:pPr>
              <w:rPr>
                <w:rFonts w:cstheme="minorHAnsi"/>
                <w:sz w:val="20"/>
                <w:szCs w:val="20"/>
              </w:rPr>
            </w:pPr>
            <w:r w:rsidRPr="008425F0">
              <w:rPr>
                <w:rFonts w:cstheme="minorHAnsi"/>
                <w:sz w:val="20"/>
                <w:szCs w:val="20"/>
              </w:rPr>
              <w:t>9.</w:t>
            </w:r>
          </w:p>
        </w:tc>
        <w:tc>
          <w:tcPr>
            <w:tcW w:w="1552" w:type="dxa"/>
          </w:tcPr>
          <w:p w:rsidR="001A55C8" w:rsidRPr="008425F0" w:rsidRDefault="001A55C8" w:rsidP="00916105">
            <w:pPr>
              <w:rPr>
                <w:rFonts w:cstheme="minorHAnsi"/>
                <w:sz w:val="20"/>
                <w:szCs w:val="20"/>
              </w:rPr>
            </w:pPr>
            <w:r w:rsidRPr="008425F0">
              <w:rPr>
                <w:rFonts w:cstheme="minorHAnsi"/>
                <w:sz w:val="20"/>
                <w:szCs w:val="20"/>
              </w:rPr>
              <w:t>S100</w:t>
            </w:r>
          </w:p>
        </w:tc>
        <w:tc>
          <w:tcPr>
            <w:tcW w:w="3693" w:type="dxa"/>
          </w:tcPr>
          <w:p w:rsidR="001A55C8" w:rsidRPr="008425F0" w:rsidRDefault="001A55C8" w:rsidP="00916105">
            <w:pPr>
              <w:rPr>
                <w:rFonts w:cstheme="minorHAnsi"/>
                <w:sz w:val="20"/>
                <w:szCs w:val="20"/>
              </w:rPr>
            </w:pPr>
            <w:r w:rsidRPr="008425F0">
              <w:rPr>
                <w:rFonts w:cstheme="minorHAnsi"/>
                <w:sz w:val="20"/>
                <w:szCs w:val="20"/>
              </w:rPr>
              <w:t>Positive in chondroid areas</w:t>
            </w:r>
          </w:p>
          <w:p w:rsidR="001A55C8" w:rsidRPr="008425F0" w:rsidRDefault="001A55C8" w:rsidP="00916105">
            <w:pPr>
              <w:rPr>
                <w:rFonts w:cstheme="minorHAnsi"/>
                <w:sz w:val="20"/>
                <w:szCs w:val="20"/>
              </w:rPr>
            </w:pPr>
            <w:r w:rsidRPr="008425F0">
              <w:rPr>
                <w:rFonts w:cstheme="minorHAnsi"/>
                <w:sz w:val="20"/>
                <w:szCs w:val="20"/>
              </w:rPr>
              <w:object w:dxaOrig="2490" w:dyaOrig="1695">
                <v:shape id="_x0000_i1040" type="#_x0000_t75" style="width:124.5pt;height:84.75pt" o:ole="">
                  <v:imagedata r:id="rId34" o:title=""/>
                </v:shape>
                <o:OLEObject Type="Embed" ProgID="PBrush" ShapeID="_x0000_i1040" DrawAspect="Content" ObjectID="_1788782946" r:id="rId35"/>
              </w:object>
            </w:r>
          </w:p>
        </w:tc>
        <w:tc>
          <w:tcPr>
            <w:tcW w:w="3930" w:type="dxa"/>
          </w:tcPr>
          <w:p w:rsidR="001A55C8" w:rsidRPr="008425F0" w:rsidRDefault="001A55C8" w:rsidP="00916105">
            <w:pPr>
              <w:rPr>
                <w:rFonts w:cstheme="minorHAnsi"/>
                <w:sz w:val="20"/>
                <w:szCs w:val="20"/>
              </w:rPr>
            </w:pPr>
            <w:r w:rsidRPr="008425F0">
              <w:rPr>
                <w:rFonts w:cstheme="minorHAnsi"/>
                <w:sz w:val="20"/>
                <w:szCs w:val="20"/>
              </w:rPr>
              <w:t>Positive in glial elements and spindled cells</w:t>
            </w:r>
          </w:p>
          <w:p w:rsidR="001A55C8" w:rsidRPr="008425F0" w:rsidRDefault="001A55C8" w:rsidP="00916105">
            <w:pPr>
              <w:rPr>
                <w:rFonts w:cstheme="minorHAnsi"/>
                <w:sz w:val="20"/>
                <w:szCs w:val="20"/>
              </w:rPr>
            </w:pPr>
            <w:r w:rsidRPr="008425F0">
              <w:rPr>
                <w:rFonts w:cstheme="minorHAnsi"/>
                <w:sz w:val="20"/>
                <w:szCs w:val="20"/>
              </w:rPr>
              <w:object w:dxaOrig="2280" w:dyaOrig="1605">
                <v:shape id="_x0000_i1041" type="#_x0000_t75" style="width:132pt;height:85.5pt" o:ole="">
                  <v:imagedata r:id="rId36" o:title=""/>
                </v:shape>
                <o:OLEObject Type="Embed" ProgID="PBrush" ShapeID="_x0000_i1041" DrawAspect="Content" ObjectID="_1788782947" r:id="rId37"/>
              </w:object>
            </w:r>
          </w:p>
        </w:tc>
      </w:tr>
      <w:tr w:rsidR="001A55C8" w:rsidRPr="008425F0" w:rsidTr="00916105">
        <w:tc>
          <w:tcPr>
            <w:tcW w:w="675" w:type="dxa"/>
          </w:tcPr>
          <w:p w:rsidR="001A55C8" w:rsidRPr="008425F0" w:rsidRDefault="001A55C8" w:rsidP="00916105">
            <w:pPr>
              <w:rPr>
                <w:rFonts w:cstheme="minorHAnsi"/>
                <w:sz w:val="20"/>
                <w:szCs w:val="20"/>
              </w:rPr>
            </w:pPr>
            <w:r>
              <w:rPr>
                <w:rFonts w:cstheme="minorHAnsi"/>
                <w:sz w:val="20"/>
                <w:szCs w:val="20"/>
              </w:rPr>
              <w:t>10</w:t>
            </w:r>
          </w:p>
        </w:tc>
        <w:tc>
          <w:tcPr>
            <w:tcW w:w="1552" w:type="dxa"/>
          </w:tcPr>
          <w:p w:rsidR="001A55C8" w:rsidRPr="008425F0" w:rsidRDefault="001A55C8" w:rsidP="00916105">
            <w:pPr>
              <w:rPr>
                <w:rFonts w:cstheme="minorHAnsi"/>
                <w:sz w:val="20"/>
                <w:szCs w:val="20"/>
              </w:rPr>
            </w:pPr>
            <w:r>
              <w:rPr>
                <w:rFonts w:cstheme="minorHAnsi"/>
                <w:sz w:val="20"/>
                <w:szCs w:val="20"/>
              </w:rPr>
              <w:t>MGMT promoter methylation</w:t>
            </w:r>
          </w:p>
        </w:tc>
        <w:tc>
          <w:tcPr>
            <w:tcW w:w="3693" w:type="dxa"/>
          </w:tcPr>
          <w:p w:rsidR="001A55C8" w:rsidRPr="008425F0" w:rsidRDefault="001A55C8" w:rsidP="00916105">
            <w:pPr>
              <w:rPr>
                <w:rFonts w:cstheme="minorHAnsi"/>
                <w:sz w:val="20"/>
                <w:szCs w:val="20"/>
              </w:rPr>
            </w:pPr>
            <w:r>
              <w:rPr>
                <w:rFonts w:cstheme="minorHAnsi"/>
                <w:sz w:val="20"/>
                <w:szCs w:val="20"/>
              </w:rPr>
              <w:t>Detected</w:t>
            </w:r>
          </w:p>
        </w:tc>
        <w:tc>
          <w:tcPr>
            <w:tcW w:w="3930" w:type="dxa"/>
          </w:tcPr>
          <w:p w:rsidR="001A55C8" w:rsidRPr="008425F0" w:rsidRDefault="001A55C8" w:rsidP="00916105">
            <w:pPr>
              <w:rPr>
                <w:rFonts w:cstheme="minorHAnsi"/>
                <w:sz w:val="20"/>
                <w:szCs w:val="20"/>
              </w:rPr>
            </w:pPr>
            <w:r>
              <w:rPr>
                <w:rFonts w:cstheme="minorHAnsi"/>
                <w:sz w:val="20"/>
                <w:szCs w:val="20"/>
              </w:rPr>
              <w:t>Not detected</w:t>
            </w:r>
          </w:p>
        </w:tc>
      </w:tr>
      <w:tr w:rsidR="001A55C8" w:rsidRPr="008425F0" w:rsidTr="00916105">
        <w:tc>
          <w:tcPr>
            <w:tcW w:w="675" w:type="dxa"/>
          </w:tcPr>
          <w:p w:rsidR="001A55C8" w:rsidRDefault="001A55C8" w:rsidP="00916105">
            <w:pPr>
              <w:rPr>
                <w:rFonts w:cstheme="minorHAnsi"/>
                <w:sz w:val="20"/>
                <w:szCs w:val="20"/>
              </w:rPr>
            </w:pPr>
            <w:r>
              <w:rPr>
                <w:rFonts w:cstheme="minorHAnsi"/>
                <w:sz w:val="20"/>
                <w:szCs w:val="20"/>
              </w:rPr>
              <w:t>11</w:t>
            </w:r>
          </w:p>
        </w:tc>
        <w:tc>
          <w:tcPr>
            <w:tcW w:w="1552" w:type="dxa"/>
          </w:tcPr>
          <w:p w:rsidR="001A55C8" w:rsidRDefault="001A55C8" w:rsidP="00916105">
            <w:pPr>
              <w:rPr>
                <w:rFonts w:cstheme="minorHAnsi"/>
                <w:sz w:val="20"/>
                <w:szCs w:val="20"/>
              </w:rPr>
            </w:pPr>
            <w:r>
              <w:rPr>
                <w:rFonts w:cstheme="minorHAnsi"/>
                <w:sz w:val="20"/>
                <w:szCs w:val="20"/>
              </w:rPr>
              <w:t>Diagnosis</w:t>
            </w:r>
          </w:p>
        </w:tc>
        <w:tc>
          <w:tcPr>
            <w:tcW w:w="3693" w:type="dxa"/>
          </w:tcPr>
          <w:p w:rsidR="001A55C8" w:rsidRDefault="001A55C8" w:rsidP="00916105">
            <w:pPr>
              <w:rPr>
                <w:rFonts w:cstheme="minorHAnsi"/>
                <w:sz w:val="20"/>
                <w:szCs w:val="20"/>
              </w:rPr>
            </w:pPr>
            <w:r>
              <w:rPr>
                <w:rFonts w:cstheme="minorHAnsi"/>
                <w:sz w:val="20"/>
                <w:szCs w:val="20"/>
              </w:rPr>
              <w:t>Gliosarcoma with chondroid areas, WHO grade IV</w:t>
            </w:r>
          </w:p>
        </w:tc>
        <w:tc>
          <w:tcPr>
            <w:tcW w:w="3930" w:type="dxa"/>
          </w:tcPr>
          <w:p w:rsidR="001A55C8" w:rsidRDefault="001A55C8" w:rsidP="00916105">
            <w:pPr>
              <w:rPr>
                <w:rFonts w:cstheme="minorHAnsi"/>
                <w:sz w:val="20"/>
                <w:szCs w:val="20"/>
              </w:rPr>
            </w:pPr>
            <w:r>
              <w:rPr>
                <w:rFonts w:cstheme="minorHAnsi"/>
                <w:sz w:val="20"/>
                <w:szCs w:val="20"/>
              </w:rPr>
              <w:t>Gliosarcoma, WHO Grade IV</w:t>
            </w:r>
          </w:p>
        </w:tc>
      </w:tr>
    </w:tbl>
    <w:p w:rsidR="001A55C8" w:rsidRDefault="001A55C8" w:rsidP="001A55C8">
      <w:pPr>
        <w:rPr>
          <w:rFonts w:cstheme="minorHAnsi"/>
          <w:b/>
          <w:sz w:val="20"/>
          <w:szCs w:val="20"/>
        </w:rPr>
      </w:pPr>
      <w:r>
        <w:rPr>
          <w:rFonts w:cstheme="minorHAnsi"/>
          <w:b/>
          <w:sz w:val="20"/>
          <w:szCs w:val="20"/>
        </w:rPr>
        <w:lastRenderedPageBreak/>
        <w:t>Table 2:</w:t>
      </w:r>
    </w:p>
    <w:p w:rsidR="001A55C8" w:rsidRDefault="001A55C8" w:rsidP="001A55C8">
      <w:pPr>
        <w:rPr>
          <w:rFonts w:cstheme="minorHAnsi"/>
          <w:b/>
          <w:sz w:val="20"/>
          <w:szCs w:val="20"/>
        </w:rPr>
      </w:pPr>
      <w:r>
        <w:rPr>
          <w:rFonts w:cstheme="minorHAnsi"/>
          <w:b/>
          <w:sz w:val="20"/>
          <w:szCs w:val="20"/>
        </w:rPr>
        <w:t>MLPA</w:t>
      </w:r>
    </w:p>
    <w:tbl>
      <w:tblPr>
        <w:tblStyle w:val="TableGrid"/>
        <w:tblW w:w="0" w:type="auto"/>
        <w:tblLook w:val="04A0"/>
      </w:tblPr>
      <w:tblGrid>
        <w:gridCol w:w="2489"/>
        <w:gridCol w:w="2602"/>
        <w:gridCol w:w="2001"/>
        <w:gridCol w:w="2484"/>
      </w:tblGrid>
      <w:tr w:rsidR="001A55C8" w:rsidTr="00916105">
        <w:tc>
          <w:tcPr>
            <w:tcW w:w="2489" w:type="dxa"/>
          </w:tcPr>
          <w:p w:rsidR="001A55C8" w:rsidRPr="00CB3406" w:rsidRDefault="001A55C8" w:rsidP="00916105">
            <w:pPr>
              <w:rPr>
                <w:b/>
              </w:rPr>
            </w:pPr>
            <w:r>
              <w:rPr>
                <w:b/>
              </w:rPr>
              <w:t>Chromosome</w:t>
            </w:r>
          </w:p>
        </w:tc>
        <w:tc>
          <w:tcPr>
            <w:tcW w:w="2602" w:type="dxa"/>
          </w:tcPr>
          <w:p w:rsidR="001A55C8" w:rsidRPr="00CB3406" w:rsidRDefault="001A55C8" w:rsidP="00916105">
            <w:pPr>
              <w:rPr>
                <w:b/>
              </w:rPr>
            </w:pPr>
            <w:r>
              <w:rPr>
                <w:b/>
              </w:rPr>
              <w:t>Genes</w:t>
            </w:r>
          </w:p>
        </w:tc>
        <w:tc>
          <w:tcPr>
            <w:tcW w:w="2001" w:type="dxa"/>
          </w:tcPr>
          <w:p w:rsidR="001A55C8" w:rsidRDefault="001A55C8" w:rsidP="00916105">
            <w:r>
              <w:t>Patient 1</w:t>
            </w:r>
          </w:p>
        </w:tc>
        <w:tc>
          <w:tcPr>
            <w:tcW w:w="2484" w:type="dxa"/>
          </w:tcPr>
          <w:p w:rsidR="001A55C8" w:rsidRPr="00476E95" w:rsidRDefault="001A55C8" w:rsidP="00916105">
            <w:r>
              <w:t>Patient 2</w:t>
            </w:r>
          </w:p>
        </w:tc>
      </w:tr>
      <w:tr w:rsidR="001A55C8" w:rsidTr="00916105">
        <w:tc>
          <w:tcPr>
            <w:tcW w:w="2489" w:type="dxa"/>
          </w:tcPr>
          <w:p w:rsidR="001A55C8" w:rsidRDefault="001A55C8" w:rsidP="00916105">
            <w:r>
              <w:t>4p</w:t>
            </w:r>
          </w:p>
        </w:tc>
        <w:tc>
          <w:tcPr>
            <w:tcW w:w="2602" w:type="dxa"/>
          </w:tcPr>
          <w:p w:rsidR="001A55C8" w:rsidRDefault="001A55C8" w:rsidP="00916105">
            <w:r>
              <w:t>PDGFRA</w:t>
            </w:r>
          </w:p>
        </w:tc>
        <w:tc>
          <w:tcPr>
            <w:tcW w:w="2001" w:type="dxa"/>
          </w:tcPr>
          <w:p w:rsidR="001A55C8" w:rsidRDefault="001A55C8" w:rsidP="00916105">
            <w:r>
              <w:t>Amplified</w:t>
            </w:r>
          </w:p>
        </w:tc>
        <w:tc>
          <w:tcPr>
            <w:tcW w:w="2484" w:type="dxa"/>
          </w:tcPr>
          <w:p w:rsidR="001A55C8" w:rsidRDefault="001A55C8" w:rsidP="00916105">
            <w:r>
              <w:t>Normal</w:t>
            </w:r>
          </w:p>
        </w:tc>
      </w:tr>
      <w:tr w:rsidR="001A55C8" w:rsidTr="00916105">
        <w:tc>
          <w:tcPr>
            <w:tcW w:w="2489" w:type="dxa"/>
          </w:tcPr>
          <w:p w:rsidR="001A55C8" w:rsidRDefault="001A55C8" w:rsidP="00916105">
            <w:r>
              <w:t>9p</w:t>
            </w:r>
          </w:p>
        </w:tc>
        <w:tc>
          <w:tcPr>
            <w:tcW w:w="2602" w:type="dxa"/>
          </w:tcPr>
          <w:p w:rsidR="001A55C8" w:rsidRDefault="001A55C8" w:rsidP="00916105">
            <w:r>
              <w:t>CDKN2A/ CDKN2B</w:t>
            </w:r>
          </w:p>
        </w:tc>
        <w:tc>
          <w:tcPr>
            <w:tcW w:w="2001" w:type="dxa"/>
          </w:tcPr>
          <w:p w:rsidR="001A55C8" w:rsidRDefault="001A55C8" w:rsidP="00916105">
            <w:r>
              <w:t>Normal</w:t>
            </w:r>
          </w:p>
        </w:tc>
        <w:tc>
          <w:tcPr>
            <w:tcW w:w="2484" w:type="dxa"/>
          </w:tcPr>
          <w:p w:rsidR="001A55C8" w:rsidRDefault="001A55C8" w:rsidP="00916105">
            <w:r>
              <w:t>Partial amplification</w:t>
            </w:r>
          </w:p>
        </w:tc>
      </w:tr>
      <w:tr w:rsidR="001A55C8" w:rsidTr="00916105">
        <w:tc>
          <w:tcPr>
            <w:tcW w:w="2489" w:type="dxa"/>
          </w:tcPr>
          <w:p w:rsidR="001A55C8" w:rsidRDefault="001A55C8" w:rsidP="00916105">
            <w:r>
              <w:t>10q</w:t>
            </w:r>
          </w:p>
        </w:tc>
        <w:tc>
          <w:tcPr>
            <w:tcW w:w="2602" w:type="dxa"/>
          </w:tcPr>
          <w:p w:rsidR="001A55C8" w:rsidRDefault="001A55C8" w:rsidP="00916105">
            <w:r>
              <w:t>PTEN</w:t>
            </w:r>
          </w:p>
        </w:tc>
        <w:tc>
          <w:tcPr>
            <w:tcW w:w="2001" w:type="dxa"/>
          </w:tcPr>
          <w:p w:rsidR="001A55C8" w:rsidRDefault="001A55C8" w:rsidP="00916105">
            <w:r>
              <w:t>Heterozygous deletion</w:t>
            </w:r>
          </w:p>
        </w:tc>
        <w:tc>
          <w:tcPr>
            <w:tcW w:w="2484" w:type="dxa"/>
          </w:tcPr>
          <w:p w:rsidR="001A55C8" w:rsidRDefault="001A55C8" w:rsidP="00916105">
            <w:r>
              <w:t>Normal</w:t>
            </w:r>
          </w:p>
        </w:tc>
      </w:tr>
      <w:tr w:rsidR="001A55C8" w:rsidTr="00916105">
        <w:tc>
          <w:tcPr>
            <w:tcW w:w="2489" w:type="dxa"/>
          </w:tcPr>
          <w:p w:rsidR="001A55C8" w:rsidRDefault="001A55C8" w:rsidP="00916105">
            <w:r>
              <w:t>12q</w:t>
            </w:r>
          </w:p>
        </w:tc>
        <w:tc>
          <w:tcPr>
            <w:tcW w:w="2602" w:type="dxa"/>
          </w:tcPr>
          <w:p w:rsidR="001A55C8" w:rsidRDefault="001A55C8" w:rsidP="00916105">
            <w:r>
              <w:t>CDK4, MDM2</w:t>
            </w:r>
          </w:p>
        </w:tc>
        <w:tc>
          <w:tcPr>
            <w:tcW w:w="2001" w:type="dxa"/>
          </w:tcPr>
          <w:p w:rsidR="001A55C8" w:rsidRDefault="001A55C8" w:rsidP="00916105">
            <w:r>
              <w:t>Amplified</w:t>
            </w:r>
          </w:p>
        </w:tc>
        <w:tc>
          <w:tcPr>
            <w:tcW w:w="2484" w:type="dxa"/>
          </w:tcPr>
          <w:p w:rsidR="001A55C8" w:rsidRDefault="001A55C8" w:rsidP="00916105">
            <w:r>
              <w:t>Partial heterozygous deletion</w:t>
            </w:r>
          </w:p>
        </w:tc>
      </w:tr>
      <w:tr w:rsidR="001A55C8" w:rsidTr="00916105">
        <w:tc>
          <w:tcPr>
            <w:tcW w:w="2489" w:type="dxa"/>
          </w:tcPr>
          <w:p w:rsidR="001A55C8" w:rsidRDefault="001A55C8" w:rsidP="00916105">
            <w:r>
              <w:t>14q</w:t>
            </w:r>
          </w:p>
        </w:tc>
        <w:tc>
          <w:tcPr>
            <w:tcW w:w="2602" w:type="dxa"/>
          </w:tcPr>
          <w:p w:rsidR="001A55C8" w:rsidRDefault="001A55C8" w:rsidP="00916105">
            <w:r>
              <w:t>NFKBIA</w:t>
            </w:r>
          </w:p>
        </w:tc>
        <w:tc>
          <w:tcPr>
            <w:tcW w:w="2001" w:type="dxa"/>
          </w:tcPr>
          <w:p w:rsidR="001A55C8" w:rsidRDefault="001A55C8" w:rsidP="00916105">
            <w:r>
              <w:t>Amplified</w:t>
            </w:r>
          </w:p>
        </w:tc>
        <w:tc>
          <w:tcPr>
            <w:tcW w:w="2484" w:type="dxa"/>
          </w:tcPr>
          <w:p w:rsidR="001A55C8" w:rsidRDefault="001A55C8" w:rsidP="00916105">
            <w:r>
              <w:t>Normal</w:t>
            </w:r>
          </w:p>
        </w:tc>
      </w:tr>
      <w:tr w:rsidR="001A55C8" w:rsidTr="00916105">
        <w:tc>
          <w:tcPr>
            <w:tcW w:w="2489" w:type="dxa"/>
          </w:tcPr>
          <w:p w:rsidR="001A55C8" w:rsidRDefault="001A55C8" w:rsidP="00916105">
            <w:r>
              <w:t>17p</w:t>
            </w:r>
          </w:p>
        </w:tc>
        <w:tc>
          <w:tcPr>
            <w:tcW w:w="2602" w:type="dxa"/>
          </w:tcPr>
          <w:p w:rsidR="001A55C8" w:rsidRDefault="001A55C8" w:rsidP="00916105">
            <w:r>
              <w:t>TP53</w:t>
            </w:r>
          </w:p>
        </w:tc>
        <w:tc>
          <w:tcPr>
            <w:tcW w:w="2001" w:type="dxa"/>
          </w:tcPr>
          <w:p w:rsidR="001A55C8" w:rsidRDefault="001A55C8" w:rsidP="00916105">
            <w:r>
              <w:t>Amplified</w:t>
            </w:r>
          </w:p>
        </w:tc>
        <w:tc>
          <w:tcPr>
            <w:tcW w:w="2484" w:type="dxa"/>
          </w:tcPr>
          <w:p w:rsidR="001A55C8" w:rsidRDefault="001A55C8" w:rsidP="00916105">
            <w:r>
              <w:t>Normal</w:t>
            </w:r>
          </w:p>
        </w:tc>
      </w:tr>
      <w:tr w:rsidR="001A55C8" w:rsidTr="00916105">
        <w:tc>
          <w:tcPr>
            <w:tcW w:w="2489" w:type="dxa"/>
          </w:tcPr>
          <w:p w:rsidR="001A55C8" w:rsidRDefault="001A55C8" w:rsidP="00916105">
            <w:r>
              <w:t>1p</w:t>
            </w:r>
          </w:p>
        </w:tc>
        <w:tc>
          <w:tcPr>
            <w:tcW w:w="2602" w:type="dxa"/>
          </w:tcPr>
          <w:p w:rsidR="001A55C8" w:rsidRDefault="001A55C8" w:rsidP="00916105">
            <w:r>
              <w:t>TNFRSF14-8, TP73-1, WNT4-2,PTAFR-3, FAF1-4, CDKN2C-1, DPYD-1, GTF2B-2</w:t>
            </w:r>
          </w:p>
        </w:tc>
        <w:tc>
          <w:tcPr>
            <w:tcW w:w="2001" w:type="dxa"/>
          </w:tcPr>
          <w:p w:rsidR="001A55C8" w:rsidRDefault="001A55C8" w:rsidP="00916105">
            <w:r>
              <w:t>Amplified</w:t>
            </w:r>
          </w:p>
        </w:tc>
        <w:tc>
          <w:tcPr>
            <w:tcW w:w="2484" w:type="dxa"/>
          </w:tcPr>
          <w:p w:rsidR="001A55C8" w:rsidRDefault="001A55C8" w:rsidP="00916105">
            <w:r>
              <w:t>Partial Amplification</w:t>
            </w:r>
          </w:p>
          <w:p w:rsidR="001A55C8" w:rsidRPr="008971D9" w:rsidRDefault="001A55C8" w:rsidP="00916105">
            <w:pPr>
              <w:jc w:val="center"/>
            </w:pPr>
          </w:p>
        </w:tc>
      </w:tr>
      <w:tr w:rsidR="001A55C8" w:rsidTr="00916105">
        <w:tc>
          <w:tcPr>
            <w:tcW w:w="2489" w:type="dxa"/>
          </w:tcPr>
          <w:p w:rsidR="001A55C8" w:rsidRDefault="001A55C8" w:rsidP="00916105">
            <w:r>
              <w:t>1q</w:t>
            </w:r>
          </w:p>
        </w:tc>
        <w:tc>
          <w:tcPr>
            <w:tcW w:w="2602" w:type="dxa"/>
          </w:tcPr>
          <w:p w:rsidR="001A55C8" w:rsidRDefault="001A55C8" w:rsidP="00916105">
            <w:r>
              <w:t>LMNA, CRB1, TNNT2</w:t>
            </w:r>
          </w:p>
        </w:tc>
        <w:tc>
          <w:tcPr>
            <w:tcW w:w="2001" w:type="dxa"/>
          </w:tcPr>
          <w:p w:rsidR="001A55C8" w:rsidRDefault="001A55C8" w:rsidP="00916105">
            <w:r>
              <w:t>Amplified</w:t>
            </w:r>
          </w:p>
        </w:tc>
        <w:tc>
          <w:tcPr>
            <w:tcW w:w="2484" w:type="dxa"/>
          </w:tcPr>
          <w:p w:rsidR="001A55C8" w:rsidRDefault="001A55C8" w:rsidP="00916105">
            <w:r>
              <w:t>Partial Amplification</w:t>
            </w:r>
          </w:p>
          <w:p w:rsidR="001A55C8" w:rsidRPr="008971D9" w:rsidRDefault="001A55C8" w:rsidP="00916105">
            <w:pPr>
              <w:jc w:val="center"/>
            </w:pPr>
          </w:p>
        </w:tc>
      </w:tr>
      <w:tr w:rsidR="001A55C8" w:rsidTr="00916105">
        <w:tc>
          <w:tcPr>
            <w:tcW w:w="2489" w:type="dxa"/>
          </w:tcPr>
          <w:p w:rsidR="001A55C8" w:rsidRDefault="001A55C8" w:rsidP="00916105">
            <w:r>
              <w:t>19q</w:t>
            </w:r>
          </w:p>
        </w:tc>
        <w:tc>
          <w:tcPr>
            <w:tcW w:w="2602" w:type="dxa"/>
          </w:tcPr>
          <w:p w:rsidR="001A55C8" w:rsidRDefault="001A55C8" w:rsidP="00916105">
            <w:r>
              <w:t>PDCD5, ZNF296-2, CIC-10, BAX4, CHMP2A-2</w:t>
            </w:r>
          </w:p>
        </w:tc>
        <w:tc>
          <w:tcPr>
            <w:tcW w:w="2001" w:type="dxa"/>
          </w:tcPr>
          <w:p w:rsidR="001A55C8" w:rsidRDefault="001A55C8" w:rsidP="00916105">
            <w:r>
              <w:t>Normal</w:t>
            </w:r>
          </w:p>
        </w:tc>
        <w:tc>
          <w:tcPr>
            <w:tcW w:w="2484" w:type="dxa"/>
          </w:tcPr>
          <w:p w:rsidR="001A55C8" w:rsidRDefault="001A55C8" w:rsidP="00916105">
            <w:r>
              <w:t>Partial Amplification</w:t>
            </w:r>
          </w:p>
          <w:p w:rsidR="001A55C8" w:rsidRPr="008971D9" w:rsidRDefault="001A55C8" w:rsidP="00916105">
            <w:pPr>
              <w:jc w:val="center"/>
            </w:pPr>
          </w:p>
        </w:tc>
      </w:tr>
      <w:tr w:rsidR="001A55C8" w:rsidTr="00916105">
        <w:tc>
          <w:tcPr>
            <w:tcW w:w="2489" w:type="dxa"/>
          </w:tcPr>
          <w:p w:rsidR="001A55C8" w:rsidRDefault="001A55C8" w:rsidP="00916105">
            <w:r>
              <w:t>2q</w:t>
            </w:r>
          </w:p>
        </w:tc>
        <w:tc>
          <w:tcPr>
            <w:tcW w:w="2602" w:type="dxa"/>
          </w:tcPr>
          <w:p w:rsidR="001A55C8" w:rsidRDefault="001A55C8" w:rsidP="00916105">
            <w:r>
              <w:t>IDH1 (p. R132H)</w:t>
            </w:r>
          </w:p>
          <w:p w:rsidR="001A55C8" w:rsidRDefault="001A55C8" w:rsidP="00916105"/>
        </w:tc>
        <w:tc>
          <w:tcPr>
            <w:tcW w:w="2001" w:type="dxa"/>
          </w:tcPr>
          <w:p w:rsidR="001A55C8" w:rsidRDefault="001A55C8" w:rsidP="00916105">
            <w:r>
              <w:t xml:space="preserve">Wild type </w:t>
            </w:r>
          </w:p>
        </w:tc>
        <w:tc>
          <w:tcPr>
            <w:tcW w:w="2484" w:type="dxa"/>
          </w:tcPr>
          <w:p w:rsidR="001A55C8" w:rsidRDefault="001A55C8" w:rsidP="00916105">
            <w:r>
              <w:t>Wild type (Normal)</w:t>
            </w:r>
          </w:p>
        </w:tc>
      </w:tr>
      <w:tr w:rsidR="001A55C8" w:rsidTr="00916105">
        <w:tc>
          <w:tcPr>
            <w:tcW w:w="2489" w:type="dxa"/>
          </w:tcPr>
          <w:p w:rsidR="001A55C8" w:rsidRDefault="001A55C8" w:rsidP="00916105">
            <w:r>
              <w:t>15q</w:t>
            </w:r>
          </w:p>
        </w:tc>
        <w:tc>
          <w:tcPr>
            <w:tcW w:w="2602" w:type="dxa"/>
          </w:tcPr>
          <w:p w:rsidR="001A55C8" w:rsidRDefault="001A55C8" w:rsidP="00916105">
            <w:r>
              <w:t>IDH2 (p. R172K,p.R172M)</w:t>
            </w:r>
          </w:p>
        </w:tc>
        <w:tc>
          <w:tcPr>
            <w:tcW w:w="2001" w:type="dxa"/>
          </w:tcPr>
          <w:p w:rsidR="001A55C8" w:rsidRDefault="001A55C8" w:rsidP="00916105">
            <w:r>
              <w:t>Wild type</w:t>
            </w:r>
          </w:p>
        </w:tc>
        <w:tc>
          <w:tcPr>
            <w:tcW w:w="2484" w:type="dxa"/>
          </w:tcPr>
          <w:p w:rsidR="001A55C8" w:rsidRDefault="001A55C8" w:rsidP="00916105">
            <w:r>
              <w:t>Wild type (Normal)</w:t>
            </w:r>
          </w:p>
        </w:tc>
      </w:tr>
    </w:tbl>
    <w:p w:rsidR="00EE5C3A" w:rsidRDefault="00EE5C3A"/>
    <w:sectPr w:rsidR="00EE5C3A">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useFELayout/>
  </w:compat>
  <w:rsids>
    <w:rsidRoot w:val="001A55C8"/>
    <w:rsid w:val="001A55C8"/>
    <w:rsid w:val="00EE5C3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A55C8"/>
    <w:pPr>
      <w:spacing w:after="0" w:line="240" w:lineRule="auto"/>
    </w:pPr>
    <w:rPr>
      <w:rFonts w:eastAsiaTheme="minorHAns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oleObject" Target="embeddings/oleObject5.bin"/><Relationship Id="rId18" Type="http://schemas.openxmlformats.org/officeDocument/2006/relationships/image" Target="media/image8.png"/><Relationship Id="rId26" Type="http://schemas.openxmlformats.org/officeDocument/2006/relationships/image" Target="media/image12.png"/><Relationship Id="rId39"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oleObject" Target="embeddings/oleObject9.bin"/><Relationship Id="rId34" Type="http://schemas.openxmlformats.org/officeDocument/2006/relationships/image" Target="media/image16.png"/><Relationship Id="rId7" Type="http://schemas.openxmlformats.org/officeDocument/2006/relationships/oleObject" Target="embeddings/oleObject2.bin"/><Relationship Id="rId12" Type="http://schemas.openxmlformats.org/officeDocument/2006/relationships/image" Target="media/image5.png"/><Relationship Id="rId17" Type="http://schemas.openxmlformats.org/officeDocument/2006/relationships/oleObject" Target="embeddings/oleObject7.bin"/><Relationship Id="rId25" Type="http://schemas.openxmlformats.org/officeDocument/2006/relationships/oleObject" Target="embeddings/oleObject11.bin"/><Relationship Id="rId33" Type="http://schemas.openxmlformats.org/officeDocument/2006/relationships/oleObject" Target="embeddings/oleObject15.bin"/><Relationship Id="rId38"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7.png"/><Relationship Id="rId20" Type="http://schemas.openxmlformats.org/officeDocument/2006/relationships/image" Target="media/image9.png"/><Relationship Id="rId29" Type="http://schemas.openxmlformats.org/officeDocument/2006/relationships/oleObject" Target="embeddings/oleObject13.bin"/><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oleObject" Target="embeddings/oleObject4.bin"/><Relationship Id="rId24" Type="http://schemas.openxmlformats.org/officeDocument/2006/relationships/image" Target="media/image11.png"/><Relationship Id="rId32" Type="http://schemas.openxmlformats.org/officeDocument/2006/relationships/image" Target="media/image15.png"/><Relationship Id="rId37" Type="http://schemas.openxmlformats.org/officeDocument/2006/relationships/oleObject" Target="embeddings/oleObject17.bin"/><Relationship Id="rId5" Type="http://schemas.openxmlformats.org/officeDocument/2006/relationships/oleObject" Target="embeddings/oleObject1.bin"/><Relationship Id="rId15" Type="http://schemas.openxmlformats.org/officeDocument/2006/relationships/oleObject" Target="embeddings/oleObject6.bin"/><Relationship Id="rId23" Type="http://schemas.openxmlformats.org/officeDocument/2006/relationships/oleObject" Target="embeddings/oleObject10.bin"/><Relationship Id="rId28" Type="http://schemas.openxmlformats.org/officeDocument/2006/relationships/image" Target="media/image13.png"/><Relationship Id="rId36" Type="http://schemas.openxmlformats.org/officeDocument/2006/relationships/image" Target="media/image17.png"/><Relationship Id="rId10" Type="http://schemas.openxmlformats.org/officeDocument/2006/relationships/image" Target="media/image4.png"/><Relationship Id="rId19" Type="http://schemas.openxmlformats.org/officeDocument/2006/relationships/oleObject" Target="embeddings/oleObject8.bin"/><Relationship Id="rId31" Type="http://schemas.openxmlformats.org/officeDocument/2006/relationships/oleObject" Target="embeddings/oleObject14.bin"/><Relationship Id="rId4" Type="http://schemas.openxmlformats.org/officeDocument/2006/relationships/image" Target="media/image1.png"/><Relationship Id="rId9" Type="http://schemas.openxmlformats.org/officeDocument/2006/relationships/oleObject" Target="embeddings/oleObject3.bin"/><Relationship Id="rId14" Type="http://schemas.openxmlformats.org/officeDocument/2006/relationships/image" Target="media/image6.png"/><Relationship Id="rId22" Type="http://schemas.openxmlformats.org/officeDocument/2006/relationships/image" Target="media/image10.png"/><Relationship Id="rId27" Type="http://schemas.openxmlformats.org/officeDocument/2006/relationships/oleObject" Target="embeddings/oleObject12.bin"/><Relationship Id="rId30" Type="http://schemas.openxmlformats.org/officeDocument/2006/relationships/image" Target="media/image14.png"/><Relationship Id="rId35" Type="http://schemas.openxmlformats.org/officeDocument/2006/relationships/oleObject" Target="embeddings/oleObject16.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309</Words>
  <Characters>1766</Characters>
  <Application>Microsoft Office Word</Application>
  <DocSecurity>0</DocSecurity>
  <Lines>14</Lines>
  <Paragraphs>4</Paragraphs>
  <ScaleCrop>false</ScaleCrop>
  <Company/>
  <LinksUpToDate>false</LinksUpToDate>
  <CharactersWithSpaces>2071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2024-09-25T09:50:00Z</dcterms:created>
  <dcterms:modified xsi:type="dcterms:W3CDTF">2024-09-25T09:52:00Z</dcterms:modified>
</cp:coreProperties>
</file>