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B7F70" w14:textId="77777777" w:rsidR="00251169" w:rsidRDefault="00251169" w:rsidP="00251169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0979D3">
        <w:rPr>
          <w:rFonts w:cstheme="minorHAnsi"/>
          <w:b/>
          <w:bCs/>
          <w:sz w:val="24"/>
          <w:szCs w:val="24"/>
          <w:lang w:val="en-US"/>
        </w:rPr>
        <w:t>Clinical and Surgical Outcomes of Pancreatic Cystic Neoplasms: A Study from a Leading Referral Hospital in a Middle-Income Country.</w:t>
      </w:r>
    </w:p>
    <w:p w14:paraId="166B1647" w14:textId="77777777" w:rsidR="00251169" w:rsidRPr="004C72E3" w:rsidRDefault="00251169" w:rsidP="00251169">
      <w:pPr>
        <w:rPr>
          <w:rFonts w:cstheme="minorHAnsi"/>
          <w:i/>
          <w:iCs/>
          <w:lang w:val="en-US"/>
        </w:rPr>
      </w:pPr>
    </w:p>
    <w:p w14:paraId="3A17C801" w14:textId="07715C40" w:rsidR="00EA557F" w:rsidRDefault="00EA557F" w:rsidP="00251169">
      <w:pPr>
        <w:rPr>
          <w:rFonts w:cstheme="minorHAnsi"/>
          <w:i/>
          <w:iCs/>
          <w:lang w:val="es-ES"/>
        </w:rPr>
      </w:pPr>
      <w:r>
        <w:rPr>
          <w:rFonts w:cstheme="minorHAnsi"/>
          <w:i/>
          <w:iCs/>
          <w:lang w:val="es-ES"/>
        </w:rPr>
        <w:t xml:space="preserve">Suppplementary files: </w:t>
      </w:r>
    </w:p>
    <w:p w14:paraId="5426A947" w14:textId="77777777" w:rsidR="00EA557F" w:rsidRPr="00DF4573" w:rsidRDefault="00EA557F" w:rsidP="00EA557F">
      <w:pPr>
        <w:jc w:val="both"/>
        <w:rPr>
          <w:b/>
          <w:bCs/>
          <w:lang w:val="en-US"/>
        </w:rPr>
      </w:pPr>
      <w:r w:rsidRPr="00DF4573">
        <w:rPr>
          <w:b/>
          <w:bCs/>
          <w:lang w:val="en-US"/>
        </w:rPr>
        <w:t>Tables:</w:t>
      </w:r>
    </w:p>
    <w:tbl>
      <w:tblPr>
        <w:tblW w:w="7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3380"/>
      </w:tblGrid>
      <w:tr w:rsidR="00EA557F" w:rsidRPr="00186C09" w14:paraId="21C9EE24" w14:textId="77777777" w:rsidTr="00C33CC0">
        <w:trPr>
          <w:trHeight w:val="610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EEEB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Variables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9D51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Patients</w:t>
            </w: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 (n=79)</w:t>
            </w:r>
          </w:p>
        </w:tc>
      </w:tr>
      <w:tr w:rsidR="00EA557F" w:rsidRPr="00186C09" w14:paraId="503E7B78" w14:textId="77777777" w:rsidTr="00C33CC0">
        <w:trPr>
          <w:trHeight w:val="300"/>
          <w:jc w:val="center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9A04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2918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Demographics</w:t>
            </w:r>
          </w:p>
        </w:tc>
      </w:tr>
      <w:tr w:rsidR="00EA557F" w:rsidRPr="00186C09" w14:paraId="77958A15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99A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Age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IQR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)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E36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60 (49-69) </w:t>
            </w:r>
          </w:p>
        </w:tc>
      </w:tr>
      <w:tr w:rsidR="00EA557F" w:rsidRPr="00186C09" w14:paraId="682FEA28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332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BMI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IQR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)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2BD3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23,4 (22,3-26,5)</w:t>
            </w:r>
          </w:p>
        </w:tc>
      </w:tr>
      <w:tr w:rsidR="00EA557F" w:rsidRPr="00186C09" w14:paraId="6AF89663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FCB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Men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4F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23 (29,1%)</w:t>
            </w:r>
          </w:p>
        </w:tc>
      </w:tr>
      <w:tr w:rsidR="00EA557F" w:rsidRPr="00186C09" w14:paraId="280D55D9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3452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Women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1E6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56 (70,9%)</w:t>
            </w:r>
          </w:p>
        </w:tc>
      </w:tr>
      <w:tr w:rsidR="00EA557F" w:rsidRPr="00186C09" w14:paraId="67FD2720" w14:textId="77777777" w:rsidTr="00C33CC0">
        <w:trPr>
          <w:trHeight w:val="300"/>
          <w:jc w:val="center"/>
        </w:trPr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633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Antecedentes </w:t>
            </w:r>
          </w:p>
        </w:tc>
      </w:tr>
      <w:tr w:rsidR="00EA557F" w:rsidRPr="00186C09" w14:paraId="341B74AA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E41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H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ypertension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50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24 (30,4%) </w:t>
            </w:r>
          </w:p>
        </w:tc>
      </w:tr>
      <w:tr w:rsidR="00EA557F" w:rsidRPr="00186C09" w14:paraId="4328D0A9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5B0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DM2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CB8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14 (17,7%) </w:t>
            </w:r>
          </w:p>
        </w:tc>
      </w:tr>
      <w:tr w:rsidR="00EA557F" w:rsidRPr="00186C09" w14:paraId="38F6764C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BC5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Cardiovascular disease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FA0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5 (6,3%) </w:t>
            </w:r>
          </w:p>
        </w:tc>
      </w:tr>
      <w:tr w:rsidR="00EA557F" w:rsidRPr="00186C09" w14:paraId="66E512AC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0B5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COPD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D84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 (2,5%) </w:t>
            </w:r>
          </w:p>
        </w:tc>
      </w:tr>
      <w:tr w:rsidR="00EA557F" w:rsidRPr="00186C09" w14:paraId="0726A197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414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291845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Malignancy 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1C4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6 (7,6%) </w:t>
            </w:r>
          </w:p>
        </w:tc>
      </w:tr>
      <w:tr w:rsidR="00EA557F" w:rsidRPr="00186C09" w14:paraId="7880114A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C54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Obes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ity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B05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7 (8,9%) </w:t>
            </w:r>
          </w:p>
        </w:tc>
      </w:tr>
      <w:tr w:rsidR="00EA557F" w:rsidRPr="00186C09" w14:paraId="79A0B2B8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298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ncreatitis</w:t>
            </w: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3F8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 (5,1%)</w:t>
            </w:r>
          </w:p>
        </w:tc>
      </w:tr>
      <w:tr w:rsidR="00EA557F" w:rsidRPr="00186C09" w14:paraId="7B1E57BA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422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Smoking history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3E4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28 ( 35,4%) </w:t>
            </w:r>
          </w:p>
        </w:tc>
      </w:tr>
    </w:tbl>
    <w:p w14:paraId="561884AA" w14:textId="77777777" w:rsidR="00EA557F" w:rsidRDefault="00EA557F" w:rsidP="00EA557F">
      <w:pPr>
        <w:jc w:val="center"/>
        <w:rPr>
          <w:lang w:val="en-US"/>
        </w:rPr>
      </w:pPr>
    </w:p>
    <w:p w14:paraId="05A63E9C" w14:textId="0C01F4C9" w:rsidR="00EA557F" w:rsidRDefault="00EA557F" w:rsidP="00EA557F">
      <w:pPr>
        <w:jc w:val="center"/>
        <w:rPr>
          <w:lang w:val="en-US"/>
        </w:rPr>
      </w:pPr>
      <w:r>
        <w:rPr>
          <w:lang w:val="en-US"/>
        </w:rPr>
        <w:t xml:space="preserve">Table 1: </w:t>
      </w:r>
      <w:r w:rsidRPr="00106CA6">
        <w:rPr>
          <w:lang w:val="en-US"/>
        </w:rPr>
        <w:t xml:space="preserve">Table 1 presents the demographic variables and patient history. </w:t>
      </w:r>
      <w:r w:rsidR="004C72E3">
        <w:rPr>
          <w:lang w:val="en-US"/>
        </w:rPr>
        <w:t>*</w:t>
      </w:r>
      <w:r w:rsidRPr="00106CA6">
        <w:rPr>
          <w:lang w:val="en-US"/>
        </w:rPr>
        <w:t>IQR: Interquartile Rang</w:t>
      </w:r>
    </w:p>
    <w:tbl>
      <w:tblPr>
        <w:tblW w:w="9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3440"/>
        <w:gridCol w:w="146"/>
      </w:tblGrid>
      <w:tr w:rsidR="00EA557F" w:rsidRPr="00186C09" w14:paraId="7DB19141" w14:textId="77777777" w:rsidTr="00C33CC0">
        <w:trPr>
          <w:gridAfter w:val="1"/>
          <w:wAfter w:w="146" w:type="dxa"/>
          <w:trHeight w:val="450"/>
        </w:trPr>
        <w:tc>
          <w:tcPr>
            <w:tcW w:w="5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99C6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Clinical and radiological </w:t>
            </w: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Variables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1620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EA557F" w:rsidRPr="00186C09" w14:paraId="2D199F14" w14:textId="77777777" w:rsidTr="00C33CC0">
        <w:trPr>
          <w:trHeight w:val="300"/>
        </w:trPr>
        <w:tc>
          <w:tcPr>
            <w:tcW w:w="5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5D5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F3CF3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2386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EA557F" w:rsidRPr="00186C09" w14:paraId="74F4998B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87C1C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06CA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Asymptomatic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E20B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45 (57%)</w:t>
            </w:r>
          </w:p>
        </w:tc>
        <w:tc>
          <w:tcPr>
            <w:tcW w:w="146" w:type="dxa"/>
            <w:vAlign w:val="center"/>
            <w:hideMark/>
          </w:tcPr>
          <w:p w14:paraId="4DF96DC2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5DBE274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632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06CA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Jaundice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B4F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 (3,8%) </w:t>
            </w:r>
          </w:p>
        </w:tc>
        <w:tc>
          <w:tcPr>
            <w:tcW w:w="146" w:type="dxa"/>
            <w:vAlign w:val="center"/>
            <w:hideMark/>
          </w:tcPr>
          <w:p w14:paraId="4F5AB4EE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67251C8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B6DB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Abdominal pain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D86D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22 (27,8%) </w:t>
            </w:r>
          </w:p>
        </w:tc>
        <w:tc>
          <w:tcPr>
            <w:tcW w:w="146" w:type="dxa"/>
            <w:vAlign w:val="center"/>
            <w:hideMark/>
          </w:tcPr>
          <w:p w14:paraId="332B7D4A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2CFD09F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82D9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Weight loss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9BBB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 (2,5%) </w:t>
            </w:r>
          </w:p>
        </w:tc>
        <w:tc>
          <w:tcPr>
            <w:tcW w:w="146" w:type="dxa"/>
            <w:vAlign w:val="center"/>
            <w:hideMark/>
          </w:tcPr>
          <w:p w14:paraId="2E634EB9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9832334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2D3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13E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Other gastrointestinal symptoms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8AF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 (5,1%)</w:t>
            </w:r>
          </w:p>
        </w:tc>
        <w:tc>
          <w:tcPr>
            <w:tcW w:w="146" w:type="dxa"/>
            <w:vAlign w:val="center"/>
            <w:hideMark/>
          </w:tcPr>
          <w:p w14:paraId="340406BC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24DD307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519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Pancreatitis (n)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D81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 (3,8%) </w:t>
            </w:r>
          </w:p>
        </w:tc>
        <w:tc>
          <w:tcPr>
            <w:tcW w:w="146" w:type="dxa"/>
            <w:vAlign w:val="center"/>
            <w:hideMark/>
          </w:tcPr>
          <w:p w14:paraId="09F2CA76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E0C390F" w14:textId="77777777" w:rsidTr="00C33CC0">
        <w:trPr>
          <w:trHeight w:val="30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59C4B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Características imagenológicas</w:t>
            </w:r>
          </w:p>
        </w:tc>
        <w:tc>
          <w:tcPr>
            <w:tcW w:w="146" w:type="dxa"/>
            <w:vAlign w:val="center"/>
            <w:hideMark/>
          </w:tcPr>
          <w:p w14:paraId="7269C089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5E8D58F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E6DE" w14:textId="77777777" w:rsidR="00EA557F" w:rsidRPr="00E13E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E13E09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Diameter measurement on CT/MRI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942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27 (14-45) </w:t>
            </w:r>
          </w:p>
        </w:tc>
        <w:tc>
          <w:tcPr>
            <w:tcW w:w="146" w:type="dxa"/>
            <w:vAlign w:val="center"/>
            <w:hideMark/>
          </w:tcPr>
          <w:p w14:paraId="328DD31D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CD87E55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702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Single cyst (n)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C00D2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29 (36,7%)</w:t>
            </w:r>
          </w:p>
        </w:tc>
        <w:tc>
          <w:tcPr>
            <w:tcW w:w="146" w:type="dxa"/>
            <w:vAlign w:val="center"/>
            <w:hideMark/>
          </w:tcPr>
          <w:p w14:paraId="5F788022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B63897A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3E8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E13E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Septate cyst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64A2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18 (22,8%)</w:t>
            </w:r>
          </w:p>
        </w:tc>
        <w:tc>
          <w:tcPr>
            <w:tcW w:w="146" w:type="dxa"/>
            <w:vAlign w:val="center"/>
            <w:hideMark/>
          </w:tcPr>
          <w:p w14:paraId="504B7F68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F56587D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FF36" w14:textId="77777777" w:rsidR="00EA557F" w:rsidRPr="00E13E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E13E09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Two or more independent cysts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980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7 (8,9%)</w:t>
            </w:r>
          </w:p>
        </w:tc>
        <w:tc>
          <w:tcPr>
            <w:tcW w:w="146" w:type="dxa"/>
            <w:vAlign w:val="center"/>
            <w:hideMark/>
          </w:tcPr>
          <w:p w14:paraId="445A17F8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9619F16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939E" w14:textId="77777777" w:rsidR="00EA557F" w:rsidRPr="00E13E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E13E09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Single nodule in cystic wall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4F6E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 (3,8%) </w:t>
            </w:r>
          </w:p>
        </w:tc>
        <w:tc>
          <w:tcPr>
            <w:tcW w:w="146" w:type="dxa"/>
            <w:vAlign w:val="center"/>
            <w:hideMark/>
          </w:tcPr>
          <w:p w14:paraId="3461DCD5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657EE1E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E251" w14:textId="77777777" w:rsidR="00EA557F" w:rsidRPr="00206E98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206E98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lastRenderedPageBreak/>
              <w:t>Cystic wall enhancement with contrast medium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F04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 (5,1%)</w:t>
            </w:r>
          </w:p>
        </w:tc>
        <w:tc>
          <w:tcPr>
            <w:tcW w:w="146" w:type="dxa"/>
            <w:vAlign w:val="center"/>
            <w:hideMark/>
          </w:tcPr>
          <w:p w14:paraId="0A8DA0A1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EA93DB8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6E67E" w14:textId="77777777" w:rsidR="00EA557F" w:rsidRPr="00206E98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206E98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Multiple nodules in cystic wall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5315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 (2,5%) </w:t>
            </w:r>
          </w:p>
        </w:tc>
        <w:tc>
          <w:tcPr>
            <w:tcW w:w="146" w:type="dxa"/>
            <w:vAlign w:val="center"/>
            <w:hideMark/>
          </w:tcPr>
          <w:p w14:paraId="03D2879D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C092524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91B5" w14:textId="77777777" w:rsidR="00EA557F" w:rsidRPr="00206E98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206E98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Dilation of the main pancreatic duct (n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D31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7 (8,9%)</w:t>
            </w:r>
          </w:p>
        </w:tc>
        <w:tc>
          <w:tcPr>
            <w:tcW w:w="146" w:type="dxa"/>
            <w:vAlign w:val="center"/>
            <w:hideMark/>
          </w:tcPr>
          <w:p w14:paraId="65C25A25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1A055A3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2BEE7" w14:textId="77777777" w:rsidR="00EA557F" w:rsidRPr="00206E98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206E98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Dilation of secondary branch of pancreatic duct (n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824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(2,5%)</w:t>
            </w:r>
          </w:p>
        </w:tc>
        <w:tc>
          <w:tcPr>
            <w:tcW w:w="146" w:type="dxa"/>
            <w:vAlign w:val="center"/>
            <w:hideMark/>
          </w:tcPr>
          <w:p w14:paraId="7F0BC563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6ACF5BE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0CA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206E98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Associated solid component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B621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7 (8,9%)</w:t>
            </w:r>
          </w:p>
        </w:tc>
        <w:tc>
          <w:tcPr>
            <w:tcW w:w="146" w:type="dxa"/>
            <w:vAlign w:val="center"/>
            <w:hideMark/>
          </w:tcPr>
          <w:p w14:paraId="25DEFD6D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45C6E3C" w14:textId="77777777" w:rsidR="00EA557F" w:rsidRDefault="00EA557F" w:rsidP="00EA557F">
      <w:pPr>
        <w:jc w:val="center"/>
        <w:rPr>
          <w:lang w:val="en-US"/>
        </w:rPr>
      </w:pPr>
    </w:p>
    <w:p w14:paraId="48FDE982" w14:textId="77777777" w:rsidR="00EA557F" w:rsidRDefault="00EA557F" w:rsidP="00EA557F">
      <w:pPr>
        <w:jc w:val="center"/>
        <w:rPr>
          <w:lang w:val="en-US"/>
        </w:rPr>
      </w:pPr>
      <w:r>
        <w:rPr>
          <w:lang w:val="en-US"/>
        </w:rPr>
        <w:t xml:space="preserve">Table 2: </w:t>
      </w:r>
      <w:r w:rsidRPr="00206E98">
        <w:rPr>
          <w:lang w:val="en-US"/>
        </w:rPr>
        <w:t>This table presents the clinical and imaging variables at the beginning of follow-up.</w:t>
      </w:r>
    </w:p>
    <w:tbl>
      <w:tblPr>
        <w:tblW w:w="78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3380"/>
        <w:gridCol w:w="146"/>
      </w:tblGrid>
      <w:tr w:rsidR="00EA557F" w:rsidRPr="00186C09" w14:paraId="5FDB382E" w14:textId="77777777" w:rsidTr="00C33CC0">
        <w:trPr>
          <w:gridAfter w:val="1"/>
          <w:wAfter w:w="146" w:type="dxa"/>
          <w:trHeight w:val="450"/>
          <w:jc w:val="center"/>
        </w:trPr>
        <w:tc>
          <w:tcPr>
            <w:tcW w:w="7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07C7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Surgical variables and outcomes</w:t>
            </w:r>
          </w:p>
        </w:tc>
      </w:tr>
      <w:tr w:rsidR="00EA557F" w:rsidRPr="00186C09" w14:paraId="2FBA422E" w14:textId="77777777" w:rsidTr="00C33CC0">
        <w:trPr>
          <w:trHeight w:val="300"/>
          <w:jc w:val="center"/>
        </w:trPr>
        <w:tc>
          <w:tcPr>
            <w:tcW w:w="76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233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BB0A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EA557F" w:rsidRPr="00186C09" w14:paraId="201FDCEF" w14:textId="77777777" w:rsidTr="00C33CC0">
        <w:trPr>
          <w:trHeight w:val="300"/>
          <w:jc w:val="center"/>
        </w:trPr>
        <w:tc>
          <w:tcPr>
            <w:tcW w:w="7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9A67F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Resection </w:t>
            </w:r>
          </w:p>
        </w:tc>
        <w:tc>
          <w:tcPr>
            <w:tcW w:w="146" w:type="dxa"/>
            <w:vAlign w:val="center"/>
          </w:tcPr>
          <w:p w14:paraId="16C50A11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CF0C44B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7D7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A55D7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Enucleation/marginal resection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F4E3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1 (1,3%) </w:t>
            </w:r>
          </w:p>
        </w:tc>
        <w:tc>
          <w:tcPr>
            <w:tcW w:w="146" w:type="dxa"/>
            <w:vAlign w:val="center"/>
            <w:hideMark/>
          </w:tcPr>
          <w:p w14:paraId="5FF45F16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D7CE419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459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A55D7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Distal pancreatectomy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861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40 (50,6%)</w:t>
            </w:r>
          </w:p>
        </w:tc>
        <w:tc>
          <w:tcPr>
            <w:tcW w:w="146" w:type="dxa"/>
            <w:vAlign w:val="center"/>
            <w:hideMark/>
          </w:tcPr>
          <w:p w14:paraId="6FF38D34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F0C5D7D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759C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A55D7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Pancreaticoduodenectomy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DC7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34 (43%)</w:t>
            </w:r>
          </w:p>
        </w:tc>
        <w:tc>
          <w:tcPr>
            <w:tcW w:w="146" w:type="dxa"/>
            <w:vAlign w:val="center"/>
            <w:hideMark/>
          </w:tcPr>
          <w:p w14:paraId="2452296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844B8CC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804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Total pancreatectomy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944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 (5,1%) </w:t>
            </w:r>
          </w:p>
        </w:tc>
        <w:tc>
          <w:tcPr>
            <w:tcW w:w="146" w:type="dxa"/>
            <w:vAlign w:val="center"/>
            <w:hideMark/>
          </w:tcPr>
          <w:p w14:paraId="6959775A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156459A" w14:textId="77777777" w:rsidTr="00C33CC0">
        <w:trPr>
          <w:trHeight w:val="300"/>
          <w:jc w:val="center"/>
        </w:trPr>
        <w:tc>
          <w:tcPr>
            <w:tcW w:w="7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42AC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Approach</w:t>
            </w:r>
          </w:p>
        </w:tc>
        <w:tc>
          <w:tcPr>
            <w:tcW w:w="146" w:type="dxa"/>
            <w:vAlign w:val="center"/>
          </w:tcPr>
          <w:p w14:paraId="0D74B527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0B30F97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F3C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Open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A9B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44 (55,7%) </w:t>
            </w:r>
          </w:p>
        </w:tc>
        <w:tc>
          <w:tcPr>
            <w:tcW w:w="146" w:type="dxa"/>
            <w:vAlign w:val="center"/>
            <w:hideMark/>
          </w:tcPr>
          <w:p w14:paraId="0AB72FD7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CA3121A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E7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Laparoscopic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560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35 (44,3%) </w:t>
            </w:r>
          </w:p>
        </w:tc>
        <w:tc>
          <w:tcPr>
            <w:tcW w:w="146" w:type="dxa"/>
            <w:vAlign w:val="center"/>
            <w:hideMark/>
          </w:tcPr>
          <w:p w14:paraId="5E0ABA89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C975C50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64B4" w14:textId="77777777" w:rsidR="00EA557F" w:rsidRPr="00A55D7A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A55D7A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Conversion to open surgery (n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57D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(2,5%)</w:t>
            </w:r>
          </w:p>
        </w:tc>
        <w:tc>
          <w:tcPr>
            <w:tcW w:w="146" w:type="dxa"/>
            <w:vAlign w:val="center"/>
            <w:hideMark/>
          </w:tcPr>
          <w:p w14:paraId="4B95602C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59FC89F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4B3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A55D7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Pyloric preservation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7B3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73 (92,4%)</w:t>
            </w:r>
          </w:p>
        </w:tc>
        <w:tc>
          <w:tcPr>
            <w:tcW w:w="146" w:type="dxa"/>
            <w:vAlign w:val="center"/>
            <w:hideMark/>
          </w:tcPr>
          <w:p w14:paraId="5FB3891B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867EDD3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403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Splenectomy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8B7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43 (54,4%) </w:t>
            </w:r>
          </w:p>
        </w:tc>
        <w:tc>
          <w:tcPr>
            <w:tcW w:w="146" w:type="dxa"/>
            <w:vAlign w:val="center"/>
            <w:hideMark/>
          </w:tcPr>
          <w:p w14:paraId="45AC91F3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7309844" w14:textId="77777777" w:rsidTr="00C33CC0">
        <w:trPr>
          <w:trHeight w:val="300"/>
          <w:jc w:val="center"/>
        </w:trPr>
        <w:tc>
          <w:tcPr>
            <w:tcW w:w="7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6343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Clinical outcomes </w:t>
            </w:r>
          </w:p>
        </w:tc>
        <w:tc>
          <w:tcPr>
            <w:tcW w:w="146" w:type="dxa"/>
            <w:vAlign w:val="center"/>
            <w:hideMark/>
          </w:tcPr>
          <w:p w14:paraId="33BBD03E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42D7E41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35F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ICU Stay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B5E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(1-2)</w:t>
            </w:r>
          </w:p>
        </w:tc>
        <w:tc>
          <w:tcPr>
            <w:tcW w:w="146" w:type="dxa"/>
            <w:vAlign w:val="center"/>
          </w:tcPr>
          <w:p w14:paraId="76E6ED60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31B0CBB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13930" w14:textId="77777777" w:rsidR="00EA557F" w:rsidRPr="00BC4E46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 xml:space="preserve">Hospital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S</w:t>
            </w: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tay in days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BB6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7 (5-11)</w:t>
            </w:r>
          </w:p>
        </w:tc>
        <w:tc>
          <w:tcPr>
            <w:tcW w:w="146" w:type="dxa"/>
            <w:vAlign w:val="center"/>
          </w:tcPr>
          <w:p w14:paraId="58215DD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0D0B537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17CF" w14:textId="77777777" w:rsidR="00EA557F" w:rsidRPr="00BC4E46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Postoperative complications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2AA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20 (25,3%)</w:t>
            </w:r>
          </w:p>
        </w:tc>
        <w:tc>
          <w:tcPr>
            <w:tcW w:w="146" w:type="dxa"/>
            <w:vAlign w:val="center"/>
            <w:hideMark/>
          </w:tcPr>
          <w:p w14:paraId="49BC1DD1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5BAAACD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D41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Bilioenteric anastomotic stricture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AA1C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(2,5%)</w:t>
            </w:r>
          </w:p>
        </w:tc>
        <w:tc>
          <w:tcPr>
            <w:tcW w:w="146" w:type="dxa"/>
            <w:vAlign w:val="center"/>
            <w:hideMark/>
          </w:tcPr>
          <w:p w14:paraId="38CFC4B8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8897962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39C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Pancreatic fistula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C08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5 (6,3%) </w:t>
            </w:r>
          </w:p>
        </w:tc>
        <w:tc>
          <w:tcPr>
            <w:tcW w:w="146" w:type="dxa"/>
            <w:vAlign w:val="center"/>
            <w:hideMark/>
          </w:tcPr>
          <w:p w14:paraId="71D66264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D6A4998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38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Bleeding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FDE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1 (1,3%) </w:t>
            </w:r>
          </w:p>
        </w:tc>
        <w:tc>
          <w:tcPr>
            <w:tcW w:w="146" w:type="dxa"/>
            <w:vAlign w:val="center"/>
            <w:hideMark/>
          </w:tcPr>
          <w:p w14:paraId="0A26612A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01CA435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350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B</w:t>
            </w: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iliary fistula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C55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(2,5%)</w:t>
            </w:r>
          </w:p>
        </w:tc>
        <w:tc>
          <w:tcPr>
            <w:tcW w:w="146" w:type="dxa"/>
            <w:vAlign w:val="center"/>
            <w:hideMark/>
          </w:tcPr>
          <w:p w14:paraId="36081BBB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5807335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65D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Bilioma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 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A1D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1 (1,3%) </w:t>
            </w:r>
          </w:p>
        </w:tc>
        <w:tc>
          <w:tcPr>
            <w:tcW w:w="146" w:type="dxa"/>
            <w:vAlign w:val="center"/>
            <w:hideMark/>
          </w:tcPr>
          <w:p w14:paraId="737408B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39DFD8D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A0C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BC4E46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Surgical site infection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DB0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9 (11,4%) </w:t>
            </w:r>
          </w:p>
        </w:tc>
        <w:tc>
          <w:tcPr>
            <w:tcW w:w="146" w:type="dxa"/>
            <w:vAlign w:val="center"/>
            <w:hideMark/>
          </w:tcPr>
          <w:p w14:paraId="5E440C70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A34E601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F46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5672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Gastroparesis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AF5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5 (6,3%)</w:t>
            </w:r>
          </w:p>
        </w:tc>
        <w:tc>
          <w:tcPr>
            <w:tcW w:w="146" w:type="dxa"/>
            <w:vAlign w:val="center"/>
            <w:hideMark/>
          </w:tcPr>
          <w:p w14:paraId="79847978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AC22464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A67C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5672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Early reintervention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88A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 (3,8%) </w:t>
            </w:r>
          </w:p>
        </w:tc>
        <w:tc>
          <w:tcPr>
            <w:tcW w:w="146" w:type="dxa"/>
            <w:vAlign w:val="center"/>
            <w:hideMark/>
          </w:tcPr>
          <w:p w14:paraId="60D29C46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CDD9620" w14:textId="77777777" w:rsidTr="00C33CC0">
        <w:trPr>
          <w:trHeight w:val="30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C693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5672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Late reintervention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E2B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1 (1,3%) </w:t>
            </w:r>
          </w:p>
        </w:tc>
        <w:tc>
          <w:tcPr>
            <w:tcW w:w="146" w:type="dxa"/>
            <w:vAlign w:val="center"/>
            <w:hideMark/>
          </w:tcPr>
          <w:p w14:paraId="3E26AD92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0BD52C89" w14:textId="77777777" w:rsidR="00EA557F" w:rsidRDefault="00EA557F" w:rsidP="00EA557F">
      <w:pPr>
        <w:jc w:val="center"/>
        <w:rPr>
          <w:lang w:val="en-US"/>
        </w:rPr>
      </w:pPr>
    </w:p>
    <w:p w14:paraId="0C1A2E42" w14:textId="77777777" w:rsidR="00EA557F" w:rsidRDefault="00EA557F" w:rsidP="00EA557F">
      <w:pPr>
        <w:jc w:val="center"/>
        <w:rPr>
          <w:lang w:val="en-US"/>
        </w:rPr>
      </w:pPr>
      <w:r>
        <w:rPr>
          <w:lang w:val="en-US"/>
        </w:rPr>
        <w:t>Table 3: This t</w:t>
      </w:r>
      <w:r w:rsidRPr="00F5672A">
        <w:rPr>
          <w:lang w:val="en-US"/>
        </w:rPr>
        <w:t>able shows the surgical variables, including the approach and postoperative outcomes, along with the postoperative length of stay</w:t>
      </w:r>
      <w:r>
        <w:rPr>
          <w:lang w:val="en-US"/>
        </w:rPr>
        <w:t>.</w:t>
      </w:r>
    </w:p>
    <w:p w14:paraId="636D4D13" w14:textId="77777777" w:rsidR="00EA557F" w:rsidRDefault="00EA557F" w:rsidP="00EA557F">
      <w:pPr>
        <w:jc w:val="center"/>
        <w:rPr>
          <w:lang w:val="en-US"/>
        </w:rPr>
      </w:pPr>
    </w:p>
    <w:tbl>
      <w:tblPr>
        <w:tblW w:w="9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3440"/>
        <w:gridCol w:w="146"/>
      </w:tblGrid>
      <w:tr w:rsidR="00EA557F" w:rsidRPr="00186C09" w14:paraId="7F00EF7F" w14:textId="77777777" w:rsidTr="00C33CC0">
        <w:trPr>
          <w:gridAfter w:val="1"/>
          <w:wAfter w:w="146" w:type="dxa"/>
          <w:trHeight w:val="450"/>
        </w:trPr>
        <w:tc>
          <w:tcPr>
            <w:tcW w:w="9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CD75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567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Histopathological variables</w:t>
            </w:r>
            <w:r w:rsidRPr="00186C0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</w:tr>
      <w:tr w:rsidR="00EA557F" w:rsidRPr="00186C09" w14:paraId="5D496ABB" w14:textId="77777777" w:rsidTr="00C33CC0">
        <w:trPr>
          <w:trHeight w:val="300"/>
        </w:trPr>
        <w:tc>
          <w:tcPr>
            <w:tcW w:w="90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CDD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01A1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EA557F" w:rsidRPr="00186C09" w14:paraId="11D3888B" w14:textId="77777777" w:rsidTr="00C33CC0">
        <w:trPr>
          <w:trHeight w:val="30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81D7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5672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Pathology</w:t>
            </w:r>
          </w:p>
        </w:tc>
        <w:tc>
          <w:tcPr>
            <w:tcW w:w="146" w:type="dxa"/>
            <w:vAlign w:val="center"/>
            <w:hideMark/>
          </w:tcPr>
          <w:p w14:paraId="16D20341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7EF9690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EB40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5672A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Pathology sample size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DD4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25 (13-40) </w:t>
            </w:r>
          </w:p>
        </w:tc>
        <w:tc>
          <w:tcPr>
            <w:tcW w:w="146" w:type="dxa"/>
            <w:vAlign w:val="center"/>
            <w:hideMark/>
          </w:tcPr>
          <w:p w14:paraId="445FBD57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2796896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D1A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Compromiso en cabeza/proceso uncinado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D39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28 (35,4%)</w:t>
            </w:r>
          </w:p>
        </w:tc>
        <w:tc>
          <w:tcPr>
            <w:tcW w:w="146" w:type="dxa"/>
            <w:vAlign w:val="center"/>
            <w:hideMark/>
          </w:tcPr>
          <w:p w14:paraId="1AC85534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4D176E7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FAEA" w14:textId="77777777" w:rsidR="00EA557F" w:rsidRPr="00F44FEF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Involvement in duodenal ampulla/papilla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43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41 (51,9%) </w:t>
            </w:r>
          </w:p>
        </w:tc>
        <w:tc>
          <w:tcPr>
            <w:tcW w:w="146" w:type="dxa"/>
            <w:vAlign w:val="center"/>
            <w:hideMark/>
          </w:tcPr>
          <w:p w14:paraId="1D321161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9C84F0B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4C65" w14:textId="77777777" w:rsidR="00EA557F" w:rsidRPr="00F44FEF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Involvement of the tail of the pancreas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755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(2,5%)</w:t>
            </w:r>
          </w:p>
        </w:tc>
        <w:tc>
          <w:tcPr>
            <w:tcW w:w="146" w:type="dxa"/>
            <w:vAlign w:val="center"/>
            <w:hideMark/>
          </w:tcPr>
          <w:p w14:paraId="232767DD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06DA4EE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36F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Diffuse pancreatic involvement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264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8 (10,1%) </w:t>
            </w:r>
          </w:p>
        </w:tc>
        <w:tc>
          <w:tcPr>
            <w:tcW w:w="146" w:type="dxa"/>
            <w:vAlign w:val="center"/>
            <w:hideMark/>
          </w:tcPr>
          <w:p w14:paraId="440434E2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993E762" w14:textId="77777777" w:rsidTr="00C33CC0">
        <w:trPr>
          <w:trHeight w:val="300"/>
        </w:trPr>
        <w:tc>
          <w:tcPr>
            <w:tcW w:w="9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D2EB4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PCN Type</w:t>
            </w:r>
          </w:p>
        </w:tc>
        <w:tc>
          <w:tcPr>
            <w:tcW w:w="146" w:type="dxa"/>
            <w:vAlign w:val="center"/>
          </w:tcPr>
          <w:p w14:paraId="46D58D20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7B2EBC3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5D8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Serous cystadenoma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4C4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17 (21,5%)</w:t>
            </w:r>
          </w:p>
        </w:tc>
        <w:tc>
          <w:tcPr>
            <w:tcW w:w="146" w:type="dxa"/>
            <w:vAlign w:val="center"/>
            <w:hideMark/>
          </w:tcPr>
          <w:p w14:paraId="046BD40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B4BE735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6709" w14:textId="77777777" w:rsidR="00EA557F" w:rsidRPr="00F44FEF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intraductal papillary mucinous neoplasm (n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  <w:t>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C43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31 (39,2%) </w:t>
            </w:r>
          </w:p>
        </w:tc>
        <w:tc>
          <w:tcPr>
            <w:tcW w:w="146" w:type="dxa"/>
            <w:vAlign w:val="center"/>
            <w:hideMark/>
          </w:tcPr>
          <w:p w14:paraId="73818804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9DBE801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A98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Mucinous cystic neoplasm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9E1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13 (16,5%)</w:t>
            </w:r>
          </w:p>
        </w:tc>
        <w:tc>
          <w:tcPr>
            <w:tcW w:w="146" w:type="dxa"/>
            <w:vAlign w:val="center"/>
            <w:hideMark/>
          </w:tcPr>
          <w:p w14:paraId="3DBEC016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3AC0A4B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4A4C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S</w:t>
            </w: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olid pseudopapillary neoplasms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40F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6 (7,6%)</w:t>
            </w:r>
          </w:p>
        </w:tc>
        <w:tc>
          <w:tcPr>
            <w:tcW w:w="146" w:type="dxa"/>
            <w:vAlign w:val="center"/>
            <w:hideMark/>
          </w:tcPr>
          <w:p w14:paraId="2D3B36A4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FD50F84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BB7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Pancreatic intraepithelial neoplasia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4E8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9 (11,4%) </w:t>
            </w:r>
          </w:p>
        </w:tc>
        <w:tc>
          <w:tcPr>
            <w:tcW w:w="146" w:type="dxa"/>
            <w:vAlign w:val="center"/>
            <w:hideMark/>
          </w:tcPr>
          <w:p w14:paraId="1D2D59A7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4E82DA4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2F77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Others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D37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 (3,8%) </w:t>
            </w:r>
          </w:p>
        </w:tc>
        <w:tc>
          <w:tcPr>
            <w:tcW w:w="146" w:type="dxa"/>
            <w:vAlign w:val="center"/>
            <w:hideMark/>
          </w:tcPr>
          <w:p w14:paraId="412AE035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054B7A0B" w14:textId="77777777" w:rsidTr="00C33CC0">
        <w:trPr>
          <w:trHeight w:val="30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BC4FE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Differentiation</w:t>
            </w:r>
          </w:p>
        </w:tc>
        <w:tc>
          <w:tcPr>
            <w:tcW w:w="146" w:type="dxa"/>
            <w:vAlign w:val="center"/>
            <w:hideMark/>
          </w:tcPr>
          <w:p w14:paraId="7C312AF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C4A3D68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9FC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44FEF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Well differentiated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A6C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 (5,1%)</w:t>
            </w:r>
          </w:p>
        </w:tc>
        <w:tc>
          <w:tcPr>
            <w:tcW w:w="146" w:type="dxa"/>
            <w:vAlign w:val="center"/>
            <w:hideMark/>
          </w:tcPr>
          <w:p w14:paraId="374EFCE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3B7EC91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9DC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Moderately differentiated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348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5 (6,3%)</w:t>
            </w:r>
          </w:p>
        </w:tc>
        <w:tc>
          <w:tcPr>
            <w:tcW w:w="146" w:type="dxa"/>
            <w:vAlign w:val="center"/>
            <w:hideMark/>
          </w:tcPr>
          <w:p w14:paraId="1D474F3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6FFA20D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57D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Poorly differentiated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5CF4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(2,5%)</w:t>
            </w:r>
          </w:p>
        </w:tc>
        <w:tc>
          <w:tcPr>
            <w:tcW w:w="146" w:type="dxa"/>
            <w:vAlign w:val="center"/>
            <w:hideMark/>
          </w:tcPr>
          <w:p w14:paraId="1C08C1CD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4366B6B3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989F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C</w:t>
            </w:r>
            <w:r w:rsidRPr="00BD4BD4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hronic pancreatitis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 (n)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0C0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33 (41,8%) </w:t>
            </w:r>
          </w:p>
        </w:tc>
        <w:tc>
          <w:tcPr>
            <w:tcW w:w="146" w:type="dxa"/>
            <w:vAlign w:val="center"/>
            <w:hideMark/>
          </w:tcPr>
          <w:p w14:paraId="014EB447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37E47BCB" w14:textId="77777777" w:rsidTr="00C33CC0">
        <w:trPr>
          <w:trHeight w:val="30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BBFA1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Malignancy</w:t>
            </w:r>
          </w:p>
        </w:tc>
        <w:tc>
          <w:tcPr>
            <w:tcW w:w="146" w:type="dxa"/>
            <w:vAlign w:val="center"/>
            <w:hideMark/>
          </w:tcPr>
          <w:p w14:paraId="6473572E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7099D72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DECCB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503FDE">
              <w:t>High-grade dysplasia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FD9D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 (5,1%)</w:t>
            </w:r>
          </w:p>
        </w:tc>
        <w:tc>
          <w:tcPr>
            <w:tcW w:w="146" w:type="dxa"/>
            <w:vAlign w:val="center"/>
            <w:hideMark/>
          </w:tcPr>
          <w:p w14:paraId="220B5005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731147B4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9D8C9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503FDE">
              <w:t>Papillary adenocarcinoma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5D9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 (5,1%) </w:t>
            </w:r>
          </w:p>
        </w:tc>
        <w:tc>
          <w:tcPr>
            <w:tcW w:w="146" w:type="dxa"/>
            <w:vAlign w:val="center"/>
            <w:hideMark/>
          </w:tcPr>
          <w:p w14:paraId="41C9BAD5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0CF2FDE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8CBC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503FDE">
              <w:t>Ductal adenocarcinoma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C08C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2 (2,5%) </w:t>
            </w:r>
          </w:p>
        </w:tc>
        <w:tc>
          <w:tcPr>
            <w:tcW w:w="146" w:type="dxa"/>
            <w:vAlign w:val="center"/>
            <w:hideMark/>
          </w:tcPr>
          <w:p w14:paraId="7A1DB5AA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24C3921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C5442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503FDE">
              <w:t>Lymph node involvement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1E13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4 (5,1%)</w:t>
            </w:r>
          </w:p>
        </w:tc>
        <w:tc>
          <w:tcPr>
            <w:tcW w:w="146" w:type="dxa"/>
            <w:vAlign w:val="center"/>
            <w:hideMark/>
          </w:tcPr>
          <w:p w14:paraId="47339E49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8FF3BFB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85BF6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503FDE">
              <w:t>Vascular involvement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D651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 (5,1%) </w:t>
            </w:r>
          </w:p>
        </w:tc>
        <w:tc>
          <w:tcPr>
            <w:tcW w:w="146" w:type="dxa"/>
            <w:vAlign w:val="center"/>
            <w:hideMark/>
          </w:tcPr>
          <w:p w14:paraId="3526B51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5F33D4A1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DE3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503FDE">
              <w:t>Perineural involvement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534E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7 (8,9%) </w:t>
            </w:r>
          </w:p>
        </w:tc>
        <w:tc>
          <w:tcPr>
            <w:tcW w:w="146" w:type="dxa"/>
            <w:vAlign w:val="center"/>
            <w:hideMark/>
          </w:tcPr>
          <w:p w14:paraId="654690F4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124A4EC5" w14:textId="77777777" w:rsidTr="00C33CC0">
        <w:trPr>
          <w:trHeight w:val="30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10538" w14:textId="77777777" w:rsidR="00EA557F" w:rsidRPr="00186C09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R</w:t>
            </w:r>
            <w:r w:rsidRPr="00BD4BD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esection margins</w:t>
            </w:r>
          </w:p>
        </w:tc>
        <w:tc>
          <w:tcPr>
            <w:tcW w:w="146" w:type="dxa"/>
            <w:vAlign w:val="center"/>
            <w:hideMark/>
          </w:tcPr>
          <w:p w14:paraId="24E2224B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64992CA8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A5E5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R0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233A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72 (91,1%)</w:t>
            </w:r>
          </w:p>
        </w:tc>
        <w:tc>
          <w:tcPr>
            <w:tcW w:w="146" w:type="dxa"/>
            <w:vAlign w:val="center"/>
            <w:hideMark/>
          </w:tcPr>
          <w:p w14:paraId="3095242A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A557F" w:rsidRPr="00186C09" w14:paraId="22B953DB" w14:textId="77777777" w:rsidTr="00C33CC0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1B3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R1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2CA8" w14:textId="77777777" w:rsidR="00EA557F" w:rsidRPr="00186C09" w:rsidRDefault="00EA557F" w:rsidP="00C33CC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186C09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7 (8,9%) </w:t>
            </w:r>
          </w:p>
        </w:tc>
        <w:tc>
          <w:tcPr>
            <w:tcW w:w="146" w:type="dxa"/>
            <w:vAlign w:val="center"/>
            <w:hideMark/>
          </w:tcPr>
          <w:p w14:paraId="19E5DF6F" w14:textId="77777777" w:rsidR="00EA557F" w:rsidRPr="00186C09" w:rsidRDefault="00EA557F" w:rsidP="00C33C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3AD2CAAE" w14:textId="77777777" w:rsidR="00EA557F" w:rsidRDefault="00EA557F" w:rsidP="00EA557F">
      <w:pPr>
        <w:jc w:val="center"/>
        <w:rPr>
          <w:lang w:val="en-US"/>
        </w:rPr>
      </w:pPr>
    </w:p>
    <w:p w14:paraId="43B6520C" w14:textId="77777777" w:rsidR="00EA557F" w:rsidRDefault="00EA557F" w:rsidP="00EA557F">
      <w:pPr>
        <w:jc w:val="center"/>
        <w:rPr>
          <w:lang w:val="en-US"/>
        </w:rPr>
      </w:pPr>
      <w:r>
        <w:rPr>
          <w:lang w:val="en-US"/>
        </w:rPr>
        <w:t xml:space="preserve">Tabla 4: </w:t>
      </w:r>
      <w:r w:rsidRPr="00BD4BD4">
        <w:rPr>
          <w:lang w:val="en-US"/>
        </w:rPr>
        <w:t>This table shows the histopathological variables, including differentiation and malignant involvement</w:t>
      </w:r>
      <w:r>
        <w:rPr>
          <w:lang w:val="en-US"/>
        </w:rPr>
        <w:t>.</w:t>
      </w:r>
    </w:p>
    <w:p w14:paraId="44767239" w14:textId="77777777" w:rsidR="00EA557F" w:rsidRDefault="00EA557F" w:rsidP="00EA557F">
      <w:pPr>
        <w:jc w:val="center"/>
        <w:rPr>
          <w:lang w:val="en-US"/>
        </w:rPr>
      </w:pPr>
    </w:p>
    <w:tbl>
      <w:tblPr>
        <w:tblW w:w="75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1338"/>
        <w:gridCol w:w="1380"/>
        <w:gridCol w:w="1681"/>
        <w:gridCol w:w="1681"/>
      </w:tblGrid>
      <w:tr w:rsidR="00EA557F" w:rsidRPr="006B05E7" w14:paraId="00427124" w14:textId="77777777" w:rsidTr="00C33CC0">
        <w:trPr>
          <w:trHeight w:val="60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C2B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bookmarkStart w:id="0" w:name="_Hlk174979714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Radiological findings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76F7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Benign lesion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BA12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High-grade dysplasia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244C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Papillary adenocarcinoma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56D9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BD4BD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O"/>
                <w14:ligatures w14:val="none"/>
              </w:rPr>
              <w:t>Ductal adenocarcinoma</w:t>
            </w:r>
          </w:p>
        </w:tc>
      </w:tr>
      <w:tr w:rsidR="00EA557F" w:rsidRPr="006B05E7" w14:paraId="64DEA8A7" w14:textId="77777777" w:rsidTr="00C33CC0">
        <w:trPr>
          <w:trHeight w:val="3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2F4C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t>Single cyst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3973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26 (92,86%)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B38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2 (7,14%)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D0F5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0019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tr w:rsidR="00EA557F" w:rsidRPr="006B05E7" w14:paraId="23DD5A61" w14:textId="77777777" w:rsidTr="00C33CC0">
        <w:trPr>
          <w:trHeight w:val="3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0C52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t>Septate cyst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971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17 (94,4%)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CCAE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1710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(5,56%)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915B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tr w:rsidR="00EA557F" w:rsidRPr="006B05E7" w14:paraId="13CBC9DD" w14:textId="77777777" w:rsidTr="00C33CC0">
        <w:trPr>
          <w:trHeight w:val="6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FAB3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t>2 or more independent cysts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9F7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6 (85,71%)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443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(14,28%)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BD5B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41EC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tr w:rsidR="00EA557F" w:rsidRPr="006B05E7" w14:paraId="0B39E484" w14:textId="77777777" w:rsidTr="00C33CC0">
        <w:trPr>
          <w:trHeight w:val="6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CF92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lastRenderedPageBreak/>
              <w:t>Single nodule in wall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D4ED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3 (100%)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6D7A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B1F2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5579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tr w:rsidR="00EA557F" w:rsidRPr="006B05E7" w14:paraId="017B11F9" w14:textId="77777777" w:rsidTr="00C33CC0">
        <w:trPr>
          <w:trHeight w:val="6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627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t>Cystic wall enhancement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1FC8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 xml:space="preserve">4 (100%)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3079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4C53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F919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tr w:rsidR="00EA557F" w:rsidRPr="006B05E7" w14:paraId="06BF9BA9" w14:textId="77777777" w:rsidTr="00C33CC0">
        <w:trPr>
          <w:trHeight w:val="9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216C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t>Multiple nodules in wall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0D45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(50%)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D7A0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(50%)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DA83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8EB6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tr w:rsidR="00EA557F" w:rsidRPr="006B05E7" w14:paraId="21D1075D" w14:textId="77777777" w:rsidTr="00C33CC0">
        <w:trPr>
          <w:trHeight w:val="12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5711" w14:textId="77777777" w:rsidR="00EA557F" w:rsidRPr="002B2604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2B2604">
              <w:rPr>
                <w:lang w:val="en-US"/>
              </w:rPr>
              <w:t>Dilation of main pancreatic duct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1B9E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5 (71,43%)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3A5E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E3F1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(14,28%)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6C71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(14,28%)</w:t>
            </w:r>
          </w:p>
        </w:tc>
      </w:tr>
      <w:tr w:rsidR="00EA557F" w:rsidRPr="006B05E7" w14:paraId="6BF4E7C1" w14:textId="77777777" w:rsidTr="00C33CC0">
        <w:trPr>
          <w:trHeight w:val="12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4C3B" w14:textId="77777777" w:rsidR="00EA557F" w:rsidRPr="002B2604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 w:eastAsia="es-CO"/>
                <w14:ligatures w14:val="none"/>
              </w:rPr>
            </w:pPr>
            <w:r w:rsidRPr="002B2604">
              <w:rPr>
                <w:lang w:val="en-US"/>
              </w:rPr>
              <w:t>Dilation of branch of pancreatic duct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5E49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CAE4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8BC2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(50%)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5FEE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(50%)</w:t>
            </w:r>
          </w:p>
        </w:tc>
      </w:tr>
      <w:tr w:rsidR="00EA557F" w:rsidRPr="006B05E7" w14:paraId="1131251C" w14:textId="77777777" w:rsidTr="00C33CC0">
        <w:trPr>
          <w:trHeight w:val="600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BD18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FB1E41">
              <w:t>Associated solid component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FD70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6 (85,71%)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829D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7B1B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1 (14,28%)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8BE2" w14:textId="77777777" w:rsidR="00EA557F" w:rsidRPr="006B05E7" w:rsidRDefault="00EA557F" w:rsidP="00C33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</w:pPr>
            <w:r w:rsidRPr="006B05E7">
              <w:rPr>
                <w:rFonts w:ascii="Aptos Narrow" w:eastAsia="Times New Roman" w:hAnsi="Aptos Narrow" w:cs="Times New Roman"/>
                <w:color w:val="000000"/>
                <w:kern w:val="0"/>
                <w:lang w:eastAsia="es-CO"/>
                <w14:ligatures w14:val="none"/>
              </w:rPr>
              <w:t>0</w:t>
            </w:r>
          </w:p>
        </w:tc>
      </w:tr>
      <w:bookmarkEnd w:id="0"/>
    </w:tbl>
    <w:p w14:paraId="25696C01" w14:textId="77777777" w:rsidR="00EA557F" w:rsidRDefault="00EA557F" w:rsidP="00EA557F">
      <w:pPr>
        <w:jc w:val="center"/>
        <w:rPr>
          <w:lang w:val="en-US"/>
        </w:rPr>
      </w:pPr>
    </w:p>
    <w:p w14:paraId="58612B1E" w14:textId="77777777" w:rsidR="00EA557F" w:rsidRPr="00206E98" w:rsidRDefault="00EA557F" w:rsidP="00EA557F">
      <w:pPr>
        <w:jc w:val="center"/>
        <w:rPr>
          <w:lang w:val="en-US"/>
        </w:rPr>
      </w:pPr>
      <w:r>
        <w:rPr>
          <w:lang w:val="en-US"/>
        </w:rPr>
        <w:t xml:space="preserve">Tabla 5: </w:t>
      </w:r>
      <w:r w:rsidRPr="002B2604">
        <w:rPr>
          <w:lang w:val="en-US"/>
        </w:rPr>
        <w:t>This table presents the pathology results by differentiation, in association with findings of malignancy.</w:t>
      </w:r>
    </w:p>
    <w:p w14:paraId="6D9DF594" w14:textId="77777777" w:rsidR="00EA557F" w:rsidRPr="00251169" w:rsidRDefault="00EA557F" w:rsidP="00251169">
      <w:pPr>
        <w:rPr>
          <w:lang w:val="en-US"/>
        </w:rPr>
      </w:pPr>
    </w:p>
    <w:sectPr w:rsidR="00EA557F" w:rsidRPr="002511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57A5C"/>
    <w:multiLevelType w:val="hybridMultilevel"/>
    <w:tmpl w:val="0F8247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A0D7D"/>
    <w:multiLevelType w:val="hybridMultilevel"/>
    <w:tmpl w:val="A5203B54"/>
    <w:lvl w:ilvl="0" w:tplc="496E8368">
      <w:start w:val="1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2C7A"/>
    <w:multiLevelType w:val="hybridMultilevel"/>
    <w:tmpl w:val="FC001FBA"/>
    <w:lvl w:ilvl="0" w:tplc="27402B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42775">
    <w:abstractNumId w:val="0"/>
  </w:num>
  <w:num w:numId="2" w16cid:durableId="1368262726">
    <w:abstractNumId w:val="2"/>
  </w:num>
  <w:num w:numId="3" w16cid:durableId="25456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69"/>
    <w:rsid w:val="002010E4"/>
    <w:rsid w:val="00251169"/>
    <w:rsid w:val="004C72E3"/>
    <w:rsid w:val="005F41EA"/>
    <w:rsid w:val="00702CDD"/>
    <w:rsid w:val="00A91193"/>
    <w:rsid w:val="00E021EE"/>
    <w:rsid w:val="00EA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7406"/>
  <w15:chartTrackingRefBased/>
  <w15:docId w15:val="{6C2769FF-8B68-40A5-AA0B-49C67165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169"/>
  </w:style>
  <w:style w:type="paragraph" w:styleId="Ttulo1">
    <w:name w:val="heading 1"/>
    <w:basedOn w:val="Normal"/>
    <w:next w:val="Normal"/>
    <w:link w:val="Ttulo1Car"/>
    <w:uiPriority w:val="9"/>
    <w:qFormat/>
    <w:rsid w:val="00251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1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1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1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1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1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1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1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1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1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1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11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1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1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116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5116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1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4</cp:revision>
  <dcterms:created xsi:type="dcterms:W3CDTF">2024-09-11T22:37:00Z</dcterms:created>
  <dcterms:modified xsi:type="dcterms:W3CDTF">2024-09-25T04:35:00Z</dcterms:modified>
</cp:coreProperties>
</file>